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E776F1" w:rsidRPr="00A00198" w14:paraId="7F3F48B1" w14:textId="77777777" w:rsidTr="00D31344">
        <w:tc>
          <w:tcPr>
            <w:tcW w:w="9918" w:type="dxa"/>
          </w:tcPr>
          <w:p w14:paraId="12DE8FCC" w14:textId="02416B85" w:rsidR="00E776F1" w:rsidRPr="005C43E8" w:rsidRDefault="00E776F1" w:rsidP="00810D15">
            <w:pPr>
              <w:spacing w:after="0"/>
              <w:rPr>
                <w:rFonts w:ascii="Times New Roman" w:hAnsi="Times New Roman" w:cs="Times New Roman"/>
                <w:b/>
                <w:sz w:val="20"/>
                <w:szCs w:val="20"/>
              </w:rPr>
            </w:pPr>
            <w:r>
              <w:rPr>
                <w:rFonts w:ascii="Times New Roman" w:hAnsi="Times New Roman" w:cs="Times New Roman"/>
                <w:b/>
                <w:sz w:val="20"/>
                <w:szCs w:val="20"/>
              </w:rPr>
              <w:t xml:space="preserve">Objeto: </w:t>
            </w:r>
            <w:r w:rsidR="00810D15">
              <w:rPr>
                <w:rFonts w:ascii="Times New Roman" w:hAnsi="Times New Roman" w:cs="Times New Roman"/>
                <w:sz w:val="20"/>
                <w:szCs w:val="20"/>
              </w:rPr>
              <w:t>A</w:t>
            </w:r>
            <w:r w:rsidR="00810D15" w:rsidRPr="00810D15">
              <w:rPr>
                <w:rFonts w:ascii="Times New Roman" w:hAnsi="Times New Roman" w:cs="Times New Roman"/>
                <w:sz w:val="20"/>
                <w:szCs w:val="20"/>
              </w:rPr>
              <w:t xml:space="preserve">quisição de forma parcelada de materiais de consumo (gêneros alimentícios) para as </w:t>
            </w:r>
            <w:r w:rsidR="00810D15">
              <w:rPr>
                <w:rFonts w:ascii="Times New Roman" w:hAnsi="Times New Roman" w:cs="Times New Roman"/>
                <w:sz w:val="20"/>
                <w:szCs w:val="20"/>
              </w:rPr>
              <w:t xml:space="preserve">demandas das </w:t>
            </w:r>
            <w:r w:rsidR="00810D15" w:rsidRPr="00810D15">
              <w:rPr>
                <w:rFonts w:ascii="Times New Roman" w:hAnsi="Times New Roman" w:cs="Times New Roman"/>
                <w:sz w:val="20"/>
                <w:szCs w:val="20"/>
              </w:rPr>
              <w:t>Secretarias Municipais e de produtos panificados para eventuais eventos oficiais</w:t>
            </w:r>
          </w:p>
        </w:tc>
      </w:tr>
      <w:tr w:rsidR="008F76F3" w:rsidRPr="00A00198" w14:paraId="0D68AE69" w14:textId="77777777" w:rsidTr="00D31344">
        <w:tc>
          <w:tcPr>
            <w:tcW w:w="9918" w:type="dxa"/>
          </w:tcPr>
          <w:p w14:paraId="1CA8A904" w14:textId="36D3A351" w:rsidR="008F76F3" w:rsidRPr="00A00198" w:rsidRDefault="005C43E8" w:rsidP="00810D15">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810D15">
              <w:rPr>
                <w:rFonts w:ascii="Times New Roman" w:hAnsi="Times New Roman" w:cs="Times New Roman"/>
                <w:sz w:val="20"/>
                <w:szCs w:val="20"/>
              </w:rPr>
              <w:t>Setor de Compras</w:t>
            </w:r>
          </w:p>
        </w:tc>
      </w:tr>
      <w:tr w:rsidR="008F76F3" w:rsidRPr="00A00198" w14:paraId="5EBF3E6C" w14:textId="77777777" w:rsidTr="008F76F3">
        <w:tc>
          <w:tcPr>
            <w:tcW w:w="9918"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proofErr w:type="gramStart"/>
            <w:r>
              <w:rPr>
                <w:rFonts w:ascii="Times New Roman" w:hAnsi="Times New Roman" w:cs="Times New Roman"/>
                <w:b/>
                <w:sz w:val="20"/>
                <w:szCs w:val="20"/>
              </w:rPr>
              <w:t>Servidor(</w:t>
            </w:r>
            <w:proofErr w:type="gramEnd"/>
            <w:r>
              <w:rPr>
                <w:rFonts w:ascii="Times New Roman" w:hAnsi="Times New Roman" w:cs="Times New Roman"/>
                <w:b/>
                <w:sz w:val="20"/>
                <w:szCs w:val="20"/>
              </w:rPr>
              <w:t>es)</w:t>
            </w:r>
            <w:r w:rsidR="008F76F3" w:rsidRPr="00A00198">
              <w:rPr>
                <w:rFonts w:ascii="Times New Roman" w:hAnsi="Times New Roman" w:cs="Times New Roman"/>
                <w:b/>
                <w:sz w:val="20"/>
                <w:szCs w:val="20"/>
              </w:rPr>
              <w:t xml:space="preserve"> responsável pela elaboração: </w:t>
            </w:r>
          </w:p>
          <w:p w14:paraId="506C1DC7" w14:textId="682C1448" w:rsidR="00FC4923" w:rsidRPr="00B254C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00810D15" w:rsidRPr="00810D15">
              <w:rPr>
                <w:rFonts w:ascii="Times New Roman" w:hAnsi="Times New Roman" w:cs="Times New Roman"/>
                <w:sz w:val="20"/>
                <w:szCs w:val="20"/>
              </w:rPr>
              <w:t>Uéslei</w:t>
            </w:r>
            <w:proofErr w:type="spellEnd"/>
            <w:r w:rsidR="00810D15" w:rsidRPr="00810D15">
              <w:rPr>
                <w:rFonts w:ascii="Times New Roman" w:hAnsi="Times New Roman" w:cs="Times New Roman"/>
                <w:sz w:val="20"/>
                <w:szCs w:val="20"/>
              </w:rPr>
              <w:t xml:space="preserve"> José Garcia, Chefe do Setor de Compras</w:t>
            </w:r>
          </w:p>
        </w:tc>
      </w:tr>
      <w:tr w:rsidR="008F76F3" w:rsidRPr="00A00198" w14:paraId="58FCAF88" w14:textId="77777777" w:rsidTr="008F76F3">
        <w:tc>
          <w:tcPr>
            <w:tcW w:w="9918"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8F76F3">
        <w:tc>
          <w:tcPr>
            <w:tcW w:w="9918" w:type="dxa"/>
            <w:tcBorders>
              <w:top w:val="single" w:sz="4" w:space="0" w:color="auto"/>
            </w:tcBorders>
          </w:tcPr>
          <w:p w14:paraId="1BF269D1" w14:textId="354513C5"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D31344">
        <w:tc>
          <w:tcPr>
            <w:tcW w:w="9918" w:type="dxa"/>
            <w:shd w:val="clear" w:color="auto" w:fill="F2F2F2" w:themeFill="background1" w:themeFillShade="F2"/>
          </w:tcPr>
          <w:p w14:paraId="464C3993" w14:textId="5A317CE8" w:rsidR="008F76F3" w:rsidRPr="00A00198" w:rsidRDefault="008F76F3" w:rsidP="00E776F1">
            <w:pPr>
              <w:spacing w:after="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necessidade da contratação, considerado o problema a ser resolvido sob a perspectiva do interesse público (inciso I do § 1° do art.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D31344">
        <w:tc>
          <w:tcPr>
            <w:tcW w:w="9918" w:type="dxa"/>
          </w:tcPr>
          <w:p w14:paraId="150AE869" w14:textId="77777777" w:rsidR="004404B3" w:rsidRPr="004404B3" w:rsidRDefault="004404B3" w:rsidP="004404B3">
            <w:pPr>
              <w:spacing w:after="0"/>
              <w:ind w:firstLine="597"/>
              <w:rPr>
                <w:rFonts w:ascii="Times New Roman" w:hAnsi="Times New Roman" w:cs="Times New Roman"/>
                <w:sz w:val="20"/>
                <w:szCs w:val="20"/>
              </w:rPr>
            </w:pPr>
            <w:r w:rsidRPr="004404B3">
              <w:rPr>
                <w:rFonts w:ascii="Times New Roman" w:hAnsi="Times New Roman" w:cs="Times New Roman"/>
                <w:sz w:val="20"/>
                <w:szCs w:val="20"/>
              </w:rPr>
              <w:t>A Administração Pública Municipal de Paverama, com o propósito de assegurar o atendimento das demandas essenciais e proporcionar a realização adequada de suas atribuições, identificou a necessidade premente de contratar de forma parcelada materiais de consumo, especificamente gêneros alimentícios, destinados às diversas Secretarias Municipais. Além disso, reconhece-se a importância de adquirir produtos panificados para atender eventuais eventos oficiais promovidos pelo Município.</w:t>
            </w:r>
          </w:p>
          <w:p w14:paraId="5954EEB7" w14:textId="77777777" w:rsidR="004404B3" w:rsidRPr="004404B3" w:rsidRDefault="004404B3" w:rsidP="004404B3">
            <w:pPr>
              <w:spacing w:after="0"/>
              <w:ind w:firstLine="597"/>
              <w:rPr>
                <w:rFonts w:ascii="Times New Roman" w:hAnsi="Times New Roman" w:cs="Times New Roman"/>
                <w:sz w:val="20"/>
                <w:szCs w:val="20"/>
              </w:rPr>
            </w:pPr>
            <w:r w:rsidRPr="004404B3">
              <w:rPr>
                <w:rFonts w:ascii="Times New Roman" w:hAnsi="Times New Roman" w:cs="Times New Roman"/>
                <w:sz w:val="20"/>
                <w:szCs w:val="20"/>
              </w:rPr>
              <w:t>Sob a perspectiva do interesse público, a aquisição parcelada de materiais de consumo se mostra indispensável para garantir a continuidade e a qualidade dos serviços prestados à população. As Secretarias Municipais dependem desses insumos para o desenvolvimento de suas atividades rotineiras, tais como merenda escolar, alimentação em unidades de saúde, manutenção de programas sociais, entre outras.</w:t>
            </w:r>
          </w:p>
          <w:p w14:paraId="5E12F57C" w14:textId="77777777" w:rsidR="004404B3" w:rsidRPr="004404B3" w:rsidRDefault="004404B3" w:rsidP="004404B3">
            <w:pPr>
              <w:spacing w:after="0"/>
              <w:ind w:firstLine="597"/>
              <w:rPr>
                <w:rFonts w:ascii="Times New Roman" w:hAnsi="Times New Roman" w:cs="Times New Roman"/>
                <w:sz w:val="20"/>
                <w:szCs w:val="20"/>
              </w:rPr>
            </w:pPr>
            <w:r w:rsidRPr="004404B3">
              <w:rPr>
                <w:rFonts w:ascii="Times New Roman" w:hAnsi="Times New Roman" w:cs="Times New Roman"/>
                <w:sz w:val="20"/>
                <w:szCs w:val="20"/>
              </w:rPr>
              <w:t xml:space="preserve">Destaca-se que a compra parcelada desses materiais proporciona maior eficiência na gestão dos recursos públicos, permitindo um planejamento mais adequado das despesas e evitando estoques excessivos ou insuficientes, o que poderia comprometer </w:t>
            </w:r>
            <w:proofErr w:type="gramStart"/>
            <w:r w:rsidRPr="004404B3">
              <w:rPr>
                <w:rFonts w:ascii="Times New Roman" w:hAnsi="Times New Roman" w:cs="Times New Roman"/>
                <w:sz w:val="20"/>
                <w:szCs w:val="20"/>
              </w:rPr>
              <w:t>o atendimentos</w:t>
            </w:r>
            <w:proofErr w:type="gramEnd"/>
            <w:r w:rsidRPr="004404B3">
              <w:rPr>
                <w:rFonts w:ascii="Times New Roman" w:hAnsi="Times New Roman" w:cs="Times New Roman"/>
                <w:sz w:val="20"/>
                <w:szCs w:val="20"/>
              </w:rPr>
              <w:t xml:space="preserve"> das demandas emergenciais.</w:t>
            </w:r>
          </w:p>
          <w:p w14:paraId="47048563" w14:textId="77777777" w:rsidR="004404B3" w:rsidRPr="004404B3" w:rsidRDefault="004404B3" w:rsidP="004404B3">
            <w:pPr>
              <w:spacing w:after="0"/>
              <w:ind w:firstLine="597"/>
              <w:rPr>
                <w:rFonts w:ascii="Times New Roman" w:hAnsi="Times New Roman" w:cs="Times New Roman"/>
                <w:sz w:val="20"/>
                <w:szCs w:val="20"/>
              </w:rPr>
            </w:pPr>
            <w:r w:rsidRPr="004404B3">
              <w:rPr>
                <w:rFonts w:ascii="Times New Roman" w:hAnsi="Times New Roman" w:cs="Times New Roman"/>
                <w:sz w:val="20"/>
                <w:szCs w:val="20"/>
              </w:rPr>
              <w:t>Quanto aos produtos panificados, sua aquisição visa atender a demanda por alimentos em eventos oficiais promovidos pelo Município, tais como cerimônias cívicas, festividades comunitárias, reuniões públicas, entre outros. Estes eventos são importantes para promover a integração social, celebrar conquistas e fortalecer os laços entre a comunidade e a gestão municipal.</w:t>
            </w:r>
          </w:p>
          <w:p w14:paraId="25FE18B4" w14:textId="6336D8EA" w:rsidR="008F76F3" w:rsidRPr="00A00198" w:rsidRDefault="004404B3" w:rsidP="004404B3">
            <w:pPr>
              <w:spacing w:after="0"/>
              <w:ind w:firstLine="597"/>
              <w:rPr>
                <w:rFonts w:ascii="Times New Roman" w:hAnsi="Times New Roman" w:cs="Times New Roman"/>
                <w:sz w:val="20"/>
                <w:szCs w:val="20"/>
              </w:rPr>
            </w:pPr>
            <w:r w:rsidRPr="004404B3">
              <w:rPr>
                <w:rFonts w:ascii="Times New Roman" w:hAnsi="Times New Roman" w:cs="Times New Roman"/>
                <w:sz w:val="20"/>
                <w:szCs w:val="20"/>
              </w:rPr>
              <w:t>Assim, a contratação de forma parcelada de materiais de consumo, especialmente gêneros alimentícios, e produtos panificados, é essencial para assegurar a continuidade dos serviços prestados pelas Secretarias Municipais e garantir o êxito na realização de eventos oficiais, ambos fundamentais para atender às necessidades e ao bem-estar da população de Paverama.</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8F76F3" w:rsidRPr="00A00198" w14:paraId="1BB79560" w14:textId="77777777" w:rsidTr="00D31344">
        <w:tc>
          <w:tcPr>
            <w:tcW w:w="9918" w:type="dxa"/>
          </w:tcPr>
          <w:p w14:paraId="569B37C6" w14:textId="27B268A7"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D31344">
        <w:tc>
          <w:tcPr>
            <w:tcW w:w="9918" w:type="dxa"/>
            <w:shd w:val="clear" w:color="auto" w:fill="F2F2F2" w:themeFill="background1" w:themeFillShade="F2"/>
          </w:tcPr>
          <w:p w14:paraId="6CEA53AC" w14:textId="357427FA"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(inciso II do § 1° do art. 18 da Lei 14.133/21)</w:t>
            </w:r>
            <w:r w:rsidR="00E776F1">
              <w:rPr>
                <w:rFonts w:eastAsia="Times New Roman"/>
                <w:sz w:val="20"/>
                <w:szCs w:val="20"/>
                <w:lang w:eastAsia="pt-BR"/>
              </w:rPr>
              <w:t>:</w:t>
            </w:r>
          </w:p>
        </w:tc>
      </w:tr>
      <w:tr w:rsidR="008F76F3" w:rsidRPr="00A00198" w14:paraId="27DB0D15" w14:textId="77777777" w:rsidTr="00D31344">
        <w:tc>
          <w:tcPr>
            <w:tcW w:w="9918" w:type="dxa"/>
          </w:tcPr>
          <w:p w14:paraId="26B5CF36" w14:textId="4CCB6F38" w:rsidR="008F76F3" w:rsidRPr="00A00198" w:rsidRDefault="00512AE5" w:rsidP="00B254C3">
            <w:pPr>
              <w:spacing w:after="0"/>
              <w:ind w:firstLine="596"/>
              <w:rPr>
                <w:rFonts w:ascii="Times New Roman" w:hAnsi="Times New Roman" w:cs="Times New Roman"/>
                <w:sz w:val="20"/>
                <w:szCs w:val="20"/>
              </w:rPr>
            </w:pPr>
            <w:r w:rsidRPr="00A00198">
              <w:rPr>
                <w:rFonts w:ascii="Times New Roman" w:hAnsi="Times New Roman" w:cs="Times New Roman"/>
                <w:sz w:val="20"/>
                <w:szCs w:val="20"/>
              </w:rPr>
              <w:t>A contratação pretendida está alinhada ao Plano de Contratação aprovado para o Exercício de 2024, observando-se todas as peculiaridades de planejamento prévio. Maiores informações disponíveis em: https://paverama.rs.gov.br/licitacao/visualizar/id/3077/?pca---2024.html</w:t>
            </w:r>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8F76F3" w:rsidRPr="00A00198" w14:paraId="555D9A9F" w14:textId="77777777" w:rsidTr="00D31344">
        <w:tc>
          <w:tcPr>
            <w:tcW w:w="9918" w:type="dxa"/>
          </w:tcPr>
          <w:p w14:paraId="01487FDB" w14:textId="28C8C507"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D31344">
        <w:tc>
          <w:tcPr>
            <w:tcW w:w="9918" w:type="dxa"/>
            <w:shd w:val="clear" w:color="auto" w:fill="F2F2F2" w:themeFill="background1" w:themeFillShade="F2"/>
          </w:tcPr>
          <w:p w14:paraId="0301AA19" w14:textId="3013B864"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D31344">
        <w:tc>
          <w:tcPr>
            <w:tcW w:w="9918" w:type="dxa"/>
          </w:tcPr>
          <w:p w14:paraId="57F3E18C" w14:textId="0158FCD7" w:rsid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 xml:space="preserve">O Município de Paverama está promovendo um processo licitatório para a </w:t>
            </w:r>
            <w:r w:rsidR="00864F24" w:rsidRPr="00864F24">
              <w:rPr>
                <w:rFonts w:ascii="Times New Roman" w:hAnsi="Times New Roman" w:cs="Times New Roman"/>
                <w:sz w:val="20"/>
                <w:szCs w:val="20"/>
              </w:rPr>
              <w:t>aquisição de forma parcelada de materiais de consumo (gêneros alimentícios) para as Secretarias Municipais e de produtos panificados para eventuais eventos oficiais</w:t>
            </w:r>
            <w:r w:rsidR="00864F24">
              <w:rPr>
                <w:rFonts w:ascii="Times New Roman" w:hAnsi="Times New Roman" w:cs="Times New Roman"/>
                <w:sz w:val="20"/>
                <w:szCs w:val="20"/>
              </w:rPr>
              <w:t>.</w:t>
            </w:r>
            <w:r w:rsidRPr="00130D04">
              <w:rPr>
                <w:rFonts w:ascii="Times New Roman" w:hAnsi="Times New Roman" w:cs="Times New Roman"/>
                <w:sz w:val="20"/>
                <w:szCs w:val="20"/>
              </w:rPr>
              <w:t xml:space="preserve"> Os </w:t>
            </w:r>
            <w:r w:rsidR="00864F24">
              <w:rPr>
                <w:rFonts w:ascii="Times New Roman" w:hAnsi="Times New Roman" w:cs="Times New Roman"/>
                <w:sz w:val="20"/>
                <w:szCs w:val="20"/>
              </w:rPr>
              <w:t xml:space="preserve">produtos </w:t>
            </w:r>
            <w:r w:rsidRPr="00130D04">
              <w:rPr>
                <w:rFonts w:ascii="Times New Roman" w:hAnsi="Times New Roman" w:cs="Times New Roman"/>
                <w:sz w:val="20"/>
                <w:szCs w:val="20"/>
              </w:rPr>
              <w:t>a serem adquiridos devem atender às necessidades operacionais e administrativas dos diversos setores da administração pública municipal.</w:t>
            </w:r>
          </w:p>
          <w:p w14:paraId="004098F6" w14:textId="77777777" w:rsidR="004404B3" w:rsidRPr="004404B3" w:rsidRDefault="004404B3" w:rsidP="004404B3">
            <w:pPr>
              <w:spacing w:after="0"/>
              <w:ind w:firstLine="596"/>
              <w:rPr>
                <w:rFonts w:ascii="Times New Roman" w:hAnsi="Times New Roman" w:cs="Times New Roman"/>
                <w:sz w:val="20"/>
                <w:szCs w:val="20"/>
              </w:rPr>
            </w:pPr>
            <w:r w:rsidRPr="004404B3">
              <w:rPr>
                <w:rFonts w:ascii="Times New Roman" w:hAnsi="Times New Roman" w:cs="Times New Roman"/>
                <w:sz w:val="20"/>
                <w:szCs w:val="20"/>
              </w:rPr>
              <w:t>Considerando a importância da aquisição de forma parcelada de materiais de consumo, especialmente gêneros alimentícios, para as Secretarias Municipais, bem como a necessidade de adquirir produtos panificados para eventuais eventos oficiais promovidos pelo Município de Paverama, apresentam-se os requisitos apropriados para tal aquisição:</w:t>
            </w:r>
          </w:p>
          <w:p w14:paraId="6389A1A3" w14:textId="77777777" w:rsidR="00864F24"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t xml:space="preserve">1) </w:t>
            </w:r>
            <w:r w:rsidR="004404B3" w:rsidRPr="004404B3">
              <w:rPr>
                <w:rFonts w:ascii="Times New Roman" w:hAnsi="Times New Roman" w:cs="Times New Roman"/>
                <w:sz w:val="20"/>
                <w:szCs w:val="20"/>
              </w:rPr>
              <w:t>Qualidade dos Produtos: Os materiais de consumo, incluindo os gêneros alimentícios, devem atender aos padrões de qualidade estabelecidos pela legislação vigente e pelos órgãos reguladores competentes. Da mesma forma, os produtos panificados devem ser produzidos com ingredientes de qualidade e seguindo normas sanitárias adequadas.</w:t>
            </w:r>
          </w:p>
          <w:p w14:paraId="2B1FDDA0" w14:textId="77777777" w:rsidR="00864F24"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t xml:space="preserve">2) </w:t>
            </w:r>
            <w:r w:rsidR="004404B3" w:rsidRPr="004404B3">
              <w:rPr>
                <w:rFonts w:ascii="Times New Roman" w:hAnsi="Times New Roman" w:cs="Times New Roman"/>
                <w:sz w:val="20"/>
                <w:szCs w:val="20"/>
              </w:rPr>
              <w:t>Regularidade Fiscal e Trabalhista: Os fornecedores devem estar em situação regular perante os órgãos fazendários e trabalhistas, comprovando a quitação de tributos e obrigações sociais conforme a legislação em vigor.</w:t>
            </w:r>
          </w:p>
          <w:p w14:paraId="206F10AC" w14:textId="77777777" w:rsidR="00864F24"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lastRenderedPageBreak/>
              <w:t xml:space="preserve">3) </w:t>
            </w:r>
            <w:r w:rsidR="004404B3" w:rsidRPr="004404B3">
              <w:rPr>
                <w:rFonts w:ascii="Times New Roman" w:hAnsi="Times New Roman" w:cs="Times New Roman"/>
                <w:sz w:val="20"/>
                <w:szCs w:val="20"/>
              </w:rPr>
              <w:t>Preço Justo e Competitivo: Os preços dos materiais de consumo e dos produtos panificados devem ser compatíveis com os praticados pelo mercado, garantindo a obtenção de propostas vantajosas para o Município, sem comprometer a qualidade dos produtos.</w:t>
            </w:r>
          </w:p>
          <w:p w14:paraId="5FFA63C3" w14:textId="4FAF5CB5" w:rsidR="004404B3"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t xml:space="preserve">4) </w:t>
            </w:r>
            <w:r w:rsidR="004404B3" w:rsidRPr="004404B3">
              <w:rPr>
                <w:rFonts w:ascii="Times New Roman" w:hAnsi="Times New Roman" w:cs="Times New Roman"/>
                <w:sz w:val="20"/>
                <w:szCs w:val="20"/>
              </w:rPr>
              <w:t>Capacidade de Fornecimento: Os fornecedores devem demonstrar capacidade técnica e operacional para fornecer os materiais de consumo e produtos panificados de forma contínua e dentro dos prazos estabelecidos, garantindo o abastecimento regular das Secretarias Municipais e dos eventos oficiais.</w:t>
            </w:r>
          </w:p>
          <w:p w14:paraId="50AF717F" w14:textId="2B7A5117" w:rsidR="004404B3"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t xml:space="preserve">5) </w:t>
            </w:r>
            <w:r w:rsidR="004404B3" w:rsidRPr="004404B3">
              <w:rPr>
                <w:rFonts w:ascii="Times New Roman" w:hAnsi="Times New Roman" w:cs="Times New Roman"/>
                <w:sz w:val="20"/>
                <w:szCs w:val="20"/>
              </w:rPr>
              <w:t>Sustentabilidade e Responsabilidade Social: Priorizar fornecedores que adotem práticas sustentáveis em suas operações, como a redução do uso de plásticos e a valorização do comércio local. Além disso, é importante verificar se há preocupação com aspectos sociais, como condições de trabalho dignas e respeito aos direitos dos trabalhadores.</w:t>
            </w:r>
          </w:p>
          <w:p w14:paraId="1EC744B0" w14:textId="77777777" w:rsidR="00864F24"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t xml:space="preserve">6) </w:t>
            </w:r>
            <w:r w:rsidR="004404B3" w:rsidRPr="004404B3">
              <w:rPr>
                <w:rFonts w:ascii="Times New Roman" w:hAnsi="Times New Roman" w:cs="Times New Roman"/>
                <w:sz w:val="20"/>
                <w:szCs w:val="20"/>
              </w:rPr>
              <w:t>Condições de Armazenamento e Transporte: Os fornecedores devem assegurar condições adequadas de armazenamento e transporte dos materiais de consumo e produtos panificados, de modo a preservar sua qualidade e integridade durante o transporte e até sua entrega final.</w:t>
            </w:r>
          </w:p>
          <w:p w14:paraId="076204A3" w14:textId="196DA7B3" w:rsidR="004404B3" w:rsidRPr="004404B3" w:rsidRDefault="00864F24" w:rsidP="00864F24">
            <w:pPr>
              <w:spacing w:after="0"/>
              <w:ind w:firstLine="877"/>
              <w:rPr>
                <w:rFonts w:ascii="Times New Roman" w:hAnsi="Times New Roman" w:cs="Times New Roman"/>
                <w:sz w:val="20"/>
                <w:szCs w:val="20"/>
              </w:rPr>
            </w:pPr>
            <w:r>
              <w:rPr>
                <w:rFonts w:ascii="Times New Roman" w:hAnsi="Times New Roman" w:cs="Times New Roman"/>
                <w:sz w:val="20"/>
                <w:szCs w:val="20"/>
              </w:rPr>
              <w:t xml:space="preserve">7) </w:t>
            </w:r>
            <w:r w:rsidR="004404B3" w:rsidRPr="004404B3">
              <w:rPr>
                <w:rFonts w:ascii="Times New Roman" w:hAnsi="Times New Roman" w:cs="Times New Roman"/>
                <w:sz w:val="20"/>
                <w:szCs w:val="20"/>
              </w:rPr>
              <w:t>Garantia de Fornecimento e Reposição: Os fornecedores devem garantir a reposição imediata de produtos que apresentem defeitos de fabricação ou que não estejam de acordo com as especificações contratadas, assegurando a continuidade do abastecimento e a satisfação das necessidades das Secretarias Municipais e dos eventos oficiais.</w:t>
            </w:r>
          </w:p>
          <w:p w14:paraId="7A22C7EC" w14:textId="26DA2D27" w:rsidR="00130D04" w:rsidRPr="00130D04" w:rsidRDefault="004404B3" w:rsidP="004404B3">
            <w:pPr>
              <w:spacing w:after="0"/>
              <w:ind w:firstLine="596"/>
              <w:rPr>
                <w:rFonts w:ascii="Times New Roman" w:hAnsi="Times New Roman" w:cs="Times New Roman"/>
                <w:sz w:val="20"/>
                <w:szCs w:val="20"/>
              </w:rPr>
            </w:pPr>
            <w:r w:rsidRPr="004404B3">
              <w:rPr>
                <w:rFonts w:ascii="Times New Roman" w:hAnsi="Times New Roman" w:cs="Times New Roman"/>
                <w:sz w:val="20"/>
                <w:szCs w:val="20"/>
              </w:rPr>
              <w:t>Ao estabelecer esses requisitos, o Município de Paverama busca garantir a transparência, a eficiência e a qualidade na contratação de materiais de consumo e produtos panificados, visando sempre atender da melhor forma possível às necessidades da comunidade e promover o desenvolvimento local.</w:t>
            </w:r>
            <w:r w:rsidRPr="004404B3">
              <w:rPr>
                <w:rFonts w:ascii="Times New Roman" w:hAnsi="Times New Roman" w:cs="Times New Roman"/>
                <w:sz w:val="20"/>
                <w:szCs w:val="20"/>
              </w:rPr>
              <w:t xml:space="preserve"> </w:t>
            </w:r>
            <w:r w:rsidR="00130D04" w:rsidRPr="00130D04">
              <w:rPr>
                <w:rFonts w:ascii="Times New Roman" w:hAnsi="Times New Roman" w:cs="Times New Roman"/>
                <w:sz w:val="20"/>
                <w:szCs w:val="20"/>
              </w:rPr>
              <w:t>As quantidades e especificações detalhadas de cada item estão disponíveis no arquivo anexo a este ETP, o qual deve ser consultado para uma compreensão completa dos requisitos técnicos e operacionais dos materiais de expediente a serem adquiridos.</w:t>
            </w:r>
          </w:p>
          <w:p w14:paraId="235CB41A" w14:textId="701F48F2" w:rsidR="00130D04" w:rsidRP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 xml:space="preserve">É importante ressaltar que os </w:t>
            </w:r>
            <w:r w:rsidR="002E13EA">
              <w:rPr>
                <w:rFonts w:ascii="Times New Roman" w:hAnsi="Times New Roman" w:cs="Times New Roman"/>
                <w:sz w:val="20"/>
                <w:szCs w:val="20"/>
              </w:rPr>
              <w:t>produtos</w:t>
            </w:r>
            <w:r w:rsidRPr="00130D04">
              <w:rPr>
                <w:rFonts w:ascii="Times New Roman" w:hAnsi="Times New Roman" w:cs="Times New Roman"/>
                <w:sz w:val="20"/>
                <w:szCs w:val="20"/>
              </w:rPr>
              <w:t xml:space="preserve"> fornecidos devem estar de acordo com as normas técnicas e de qualidade vigentes, garantindo sua adequação ao uso pretendido e sua durabilidade ao longo do tempo.</w:t>
            </w:r>
          </w:p>
          <w:p w14:paraId="4B0F43B2" w14:textId="3FAB482A" w:rsidR="002E13EA" w:rsidRPr="00A00198" w:rsidRDefault="00130D04" w:rsidP="002E13EA">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77F24F0B" w14:textId="77777777" w:rsidTr="00D31344">
        <w:tc>
          <w:tcPr>
            <w:tcW w:w="9918" w:type="dxa"/>
          </w:tcPr>
          <w:p w14:paraId="26828342" w14:textId="6FE5906A"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D31344">
        <w:tc>
          <w:tcPr>
            <w:tcW w:w="9918" w:type="dxa"/>
            <w:shd w:val="clear" w:color="auto" w:fill="F2F2F2" w:themeFill="background1" w:themeFillShade="F2"/>
          </w:tcPr>
          <w:p w14:paraId="25CF518F" w14:textId="593C0B7D"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8F76F3">
        <w:trPr>
          <w:trHeight w:val="249"/>
        </w:trPr>
        <w:tc>
          <w:tcPr>
            <w:tcW w:w="9918" w:type="dxa"/>
          </w:tcPr>
          <w:p w14:paraId="40C67508" w14:textId="5DDA8F1E" w:rsidR="002F4322" w:rsidRDefault="00864F24" w:rsidP="00864F24">
            <w:pPr>
              <w:spacing w:after="0"/>
              <w:ind w:firstLine="596"/>
              <w:rPr>
                <w:rFonts w:ascii="Times New Roman" w:eastAsia="Times New Roman" w:hAnsi="Times New Roman" w:cs="Times New Roman"/>
                <w:iCs/>
                <w:sz w:val="20"/>
                <w:szCs w:val="20"/>
                <w:lang w:eastAsia="pt-BR"/>
              </w:rPr>
            </w:pPr>
            <w:r w:rsidRPr="00864F24">
              <w:rPr>
                <w:rFonts w:ascii="Times New Roman" w:eastAsia="Times New Roman" w:hAnsi="Times New Roman" w:cs="Times New Roman"/>
                <w:iCs/>
                <w:sz w:val="20"/>
                <w:szCs w:val="20"/>
                <w:lang w:eastAsia="pt-BR"/>
              </w:rPr>
              <w:t xml:space="preserve">A definição dos quantitativos propostos fundamenta-se em levantamento realizado pelo Setor de Compras, que considerou as aquisições dos últimos 12 (doze) meses, as demandas relacionadas ao planejamento dos próximos 12 (doze) meses e o histórico de contratações do objeto em questão. A estimativa de </w:t>
            </w:r>
            <w:r w:rsidR="002F4322" w:rsidRPr="002F4322">
              <w:rPr>
                <w:rFonts w:ascii="Times New Roman" w:eastAsia="Times New Roman" w:hAnsi="Times New Roman" w:cs="Times New Roman"/>
                <w:iCs/>
                <w:sz w:val="20"/>
                <w:szCs w:val="20"/>
                <w:lang w:eastAsia="pt-BR"/>
              </w:rPr>
              <w:t>quantidades para a aquisição parcelada de materiais de consumo (gêneros alimentícios) para as Secretarias Municipais e de produtos panificados para eventuais eventos oficiais</w:t>
            </w:r>
            <w:r w:rsidRPr="00864F24">
              <w:rPr>
                <w:rFonts w:ascii="Times New Roman" w:eastAsia="Times New Roman" w:hAnsi="Times New Roman" w:cs="Times New Roman"/>
                <w:iCs/>
                <w:sz w:val="20"/>
                <w:szCs w:val="20"/>
                <w:lang w:eastAsia="pt-BR"/>
              </w:rPr>
              <w:t>, envolve um processo cuidadoso que leva em conta diversos fatores. Abaixo estão as etapas e considerações observadas para realiza</w:t>
            </w:r>
            <w:r w:rsidR="002F4322">
              <w:rPr>
                <w:rFonts w:ascii="Times New Roman" w:eastAsia="Times New Roman" w:hAnsi="Times New Roman" w:cs="Times New Roman"/>
                <w:iCs/>
                <w:sz w:val="20"/>
                <w:szCs w:val="20"/>
                <w:lang w:eastAsia="pt-BR"/>
              </w:rPr>
              <w:t xml:space="preserve">ção </w:t>
            </w:r>
            <w:proofErr w:type="gramStart"/>
            <w:r w:rsidR="002F4322">
              <w:rPr>
                <w:rFonts w:ascii="Times New Roman" w:eastAsia="Times New Roman" w:hAnsi="Times New Roman" w:cs="Times New Roman"/>
                <w:iCs/>
                <w:sz w:val="20"/>
                <w:szCs w:val="20"/>
                <w:lang w:eastAsia="pt-BR"/>
              </w:rPr>
              <w:t>das</w:t>
            </w:r>
            <w:r w:rsidRPr="00864F24">
              <w:rPr>
                <w:rFonts w:ascii="Times New Roman" w:eastAsia="Times New Roman" w:hAnsi="Times New Roman" w:cs="Times New Roman"/>
                <w:iCs/>
                <w:sz w:val="20"/>
                <w:szCs w:val="20"/>
                <w:lang w:eastAsia="pt-BR"/>
              </w:rPr>
              <w:t xml:space="preserve"> estimativa</w:t>
            </w:r>
            <w:proofErr w:type="gramEnd"/>
            <w:r w:rsidRPr="00864F24">
              <w:rPr>
                <w:rFonts w:ascii="Times New Roman" w:eastAsia="Times New Roman" w:hAnsi="Times New Roman" w:cs="Times New Roman"/>
                <w:iCs/>
                <w:sz w:val="20"/>
                <w:szCs w:val="20"/>
                <w:lang w:eastAsia="pt-BR"/>
              </w:rPr>
              <w:t>:</w:t>
            </w:r>
          </w:p>
          <w:p w14:paraId="20A48D5F" w14:textId="77777777" w:rsidR="00864F24" w:rsidRDefault="00864F24" w:rsidP="002F4322">
            <w:pPr>
              <w:spacing w:after="0"/>
              <w:ind w:firstLine="877"/>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1) </w:t>
            </w:r>
            <w:r w:rsidRPr="00864F24">
              <w:rPr>
                <w:rFonts w:ascii="Times New Roman" w:eastAsia="Times New Roman" w:hAnsi="Times New Roman" w:cs="Times New Roman"/>
                <w:iCs/>
                <w:sz w:val="20"/>
                <w:szCs w:val="20"/>
                <w:lang w:eastAsia="pt-BR"/>
              </w:rPr>
              <w:t xml:space="preserve">Levantamento Histórico de Consumo: Analise dados históricos de consumo de cada tipo de material de consumo e produto panificado, levando em consideração períodos similares anteriores. </w:t>
            </w:r>
            <w:r>
              <w:rPr>
                <w:rFonts w:ascii="Times New Roman" w:eastAsia="Times New Roman" w:hAnsi="Times New Roman" w:cs="Times New Roman"/>
                <w:iCs/>
                <w:sz w:val="20"/>
                <w:szCs w:val="20"/>
                <w:lang w:eastAsia="pt-BR"/>
              </w:rPr>
              <w:t xml:space="preserve">Informações obtidas </w:t>
            </w:r>
            <w:r w:rsidRPr="00864F24">
              <w:rPr>
                <w:rFonts w:ascii="Times New Roman" w:eastAsia="Times New Roman" w:hAnsi="Times New Roman" w:cs="Times New Roman"/>
                <w:iCs/>
                <w:sz w:val="20"/>
                <w:szCs w:val="20"/>
                <w:lang w:eastAsia="pt-BR"/>
              </w:rPr>
              <w:t>por meio de registros de consumo, relatórios de prestação de contas de eventos anteriores, entre outros documentos disponíveis.</w:t>
            </w:r>
          </w:p>
          <w:p w14:paraId="61B9041A" w14:textId="7E602DC8" w:rsidR="00864F24" w:rsidRDefault="00864F24" w:rsidP="002F4322">
            <w:pPr>
              <w:spacing w:after="0"/>
              <w:ind w:firstLine="877"/>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2) </w:t>
            </w:r>
            <w:r w:rsidRPr="00864F24">
              <w:rPr>
                <w:rFonts w:ascii="Times New Roman" w:eastAsia="Times New Roman" w:hAnsi="Times New Roman" w:cs="Times New Roman"/>
                <w:iCs/>
                <w:sz w:val="20"/>
                <w:szCs w:val="20"/>
                <w:lang w:eastAsia="pt-BR"/>
              </w:rPr>
              <w:t>Projeção de Demanda Futura: Utiliz</w:t>
            </w:r>
            <w:r>
              <w:rPr>
                <w:rFonts w:ascii="Times New Roman" w:eastAsia="Times New Roman" w:hAnsi="Times New Roman" w:cs="Times New Roman"/>
                <w:iCs/>
                <w:sz w:val="20"/>
                <w:szCs w:val="20"/>
                <w:lang w:eastAsia="pt-BR"/>
              </w:rPr>
              <w:t>ou-se</w:t>
            </w:r>
            <w:r w:rsidRPr="00864F24">
              <w:rPr>
                <w:rFonts w:ascii="Times New Roman" w:eastAsia="Times New Roman" w:hAnsi="Times New Roman" w:cs="Times New Roman"/>
                <w:iCs/>
                <w:sz w:val="20"/>
                <w:szCs w:val="20"/>
                <w:lang w:eastAsia="pt-BR"/>
              </w:rPr>
              <w:t xml:space="preserve"> as informações do levantamento histórico para projetar a demanda futura, levando em conta fatores sazonais, variações no número de eventos oficiais previstos e possíveis alterações nas demandas das Secretarias Municipais.</w:t>
            </w:r>
          </w:p>
          <w:p w14:paraId="3D432C39" w14:textId="2E249C2C" w:rsidR="00864F24" w:rsidRDefault="00864F24" w:rsidP="002F4322">
            <w:pPr>
              <w:spacing w:after="0"/>
              <w:ind w:firstLine="877"/>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3) </w:t>
            </w:r>
            <w:r w:rsidRPr="00864F24">
              <w:rPr>
                <w:rFonts w:ascii="Times New Roman" w:eastAsia="Times New Roman" w:hAnsi="Times New Roman" w:cs="Times New Roman"/>
                <w:iCs/>
                <w:sz w:val="20"/>
                <w:szCs w:val="20"/>
                <w:lang w:eastAsia="pt-BR"/>
              </w:rPr>
              <w:t>Contingência e Margem de Segurança: Adicion</w:t>
            </w:r>
            <w:r>
              <w:rPr>
                <w:rFonts w:ascii="Times New Roman" w:eastAsia="Times New Roman" w:hAnsi="Times New Roman" w:cs="Times New Roman"/>
                <w:iCs/>
                <w:sz w:val="20"/>
                <w:szCs w:val="20"/>
                <w:lang w:eastAsia="pt-BR"/>
              </w:rPr>
              <w:t>ou-se</w:t>
            </w:r>
            <w:r w:rsidRPr="00864F24">
              <w:rPr>
                <w:rFonts w:ascii="Times New Roman" w:eastAsia="Times New Roman" w:hAnsi="Times New Roman" w:cs="Times New Roman"/>
                <w:iCs/>
                <w:sz w:val="20"/>
                <w:szCs w:val="20"/>
                <w:lang w:eastAsia="pt-BR"/>
              </w:rPr>
              <w:t xml:space="preserve"> uma margem de segurança à estimativa de demanda para contemplar possíveis imprevistos, como aumento na demanda devido a eventos inesperados, variações climáticas ou problemas no fornecimento.</w:t>
            </w:r>
          </w:p>
          <w:p w14:paraId="55045DB3" w14:textId="665CA20A" w:rsidR="00864F24" w:rsidRPr="00864F24" w:rsidRDefault="00864F24" w:rsidP="002F4322">
            <w:pPr>
              <w:spacing w:after="0"/>
              <w:ind w:firstLine="877"/>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4) </w:t>
            </w:r>
            <w:r w:rsidRPr="00864F24">
              <w:rPr>
                <w:rFonts w:ascii="Times New Roman" w:eastAsia="Times New Roman" w:hAnsi="Times New Roman" w:cs="Times New Roman"/>
                <w:iCs/>
                <w:sz w:val="20"/>
                <w:szCs w:val="20"/>
                <w:lang w:eastAsia="pt-BR"/>
              </w:rPr>
              <w:t>Definição de Frequência de Fornecimento: Estabele</w:t>
            </w:r>
            <w:r>
              <w:rPr>
                <w:rFonts w:ascii="Times New Roman" w:eastAsia="Times New Roman" w:hAnsi="Times New Roman" w:cs="Times New Roman"/>
                <w:iCs/>
                <w:sz w:val="20"/>
                <w:szCs w:val="20"/>
                <w:lang w:eastAsia="pt-BR"/>
              </w:rPr>
              <w:t>ceu-se</w:t>
            </w:r>
            <w:r w:rsidRPr="00864F24">
              <w:rPr>
                <w:rFonts w:ascii="Times New Roman" w:eastAsia="Times New Roman" w:hAnsi="Times New Roman" w:cs="Times New Roman"/>
                <w:iCs/>
                <w:sz w:val="20"/>
                <w:szCs w:val="20"/>
                <w:lang w:eastAsia="pt-BR"/>
              </w:rPr>
              <w:t xml:space="preserve"> a frequência de fornecimento parcelado dos materiais de consumo e produtos panificados com base na projeção de demanda e nas capacidades logísticas dos fornecedores. Essa frequência deve garantir um abastecimento regular sem sobrecarregar o estoque ou comprometer a qualidade dos produtos.</w:t>
            </w:r>
          </w:p>
          <w:p w14:paraId="354A382C" w14:textId="1A9313A6" w:rsidR="00864F24" w:rsidRPr="00864F24" w:rsidRDefault="00864F24" w:rsidP="002F4322">
            <w:pPr>
              <w:spacing w:after="0"/>
              <w:ind w:firstLine="877"/>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5) </w:t>
            </w:r>
            <w:r w:rsidRPr="00864F24">
              <w:rPr>
                <w:rFonts w:ascii="Times New Roman" w:eastAsia="Times New Roman" w:hAnsi="Times New Roman" w:cs="Times New Roman"/>
                <w:iCs/>
                <w:sz w:val="20"/>
                <w:szCs w:val="20"/>
                <w:lang w:eastAsia="pt-BR"/>
              </w:rPr>
              <w:t xml:space="preserve">Monitoramento Contínuo: </w:t>
            </w:r>
            <w:r>
              <w:rPr>
                <w:rFonts w:ascii="Times New Roman" w:eastAsia="Times New Roman" w:hAnsi="Times New Roman" w:cs="Times New Roman"/>
                <w:iCs/>
                <w:sz w:val="20"/>
                <w:szCs w:val="20"/>
                <w:lang w:eastAsia="pt-BR"/>
              </w:rPr>
              <w:t>Com</w:t>
            </w:r>
            <w:r w:rsidRPr="00864F24">
              <w:rPr>
                <w:rFonts w:ascii="Times New Roman" w:eastAsia="Times New Roman" w:hAnsi="Times New Roman" w:cs="Times New Roman"/>
                <w:iCs/>
                <w:sz w:val="20"/>
                <w:szCs w:val="20"/>
                <w:lang w:eastAsia="pt-BR"/>
              </w:rPr>
              <w:t xml:space="preserve"> um sistema de monitoramento contínuo da demanda e do consumo de materiais de consumo e produtos panificados ao longo do período de fornecimento parcelado. </w:t>
            </w:r>
          </w:p>
          <w:p w14:paraId="3EA9B92E" w14:textId="7DE7A257" w:rsidR="00E45110" w:rsidRDefault="004C76C6" w:rsidP="00E45110">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Examinando as </w:t>
            </w:r>
            <w:r w:rsidR="00E45110" w:rsidRPr="00E45110">
              <w:rPr>
                <w:rFonts w:ascii="Times New Roman" w:eastAsia="Times New Roman" w:hAnsi="Times New Roman" w:cs="Times New Roman"/>
                <w:iCs/>
                <w:sz w:val="20"/>
                <w:szCs w:val="20"/>
                <w:lang w:eastAsia="pt-BR"/>
              </w:rPr>
              <w:t xml:space="preserve">etapas e considerações, </w:t>
            </w:r>
            <w:r>
              <w:rPr>
                <w:rFonts w:ascii="Times New Roman" w:eastAsia="Times New Roman" w:hAnsi="Times New Roman" w:cs="Times New Roman"/>
                <w:iCs/>
                <w:sz w:val="20"/>
                <w:szCs w:val="20"/>
                <w:lang w:eastAsia="pt-BR"/>
              </w:rPr>
              <w:t>foi</w:t>
            </w:r>
            <w:r w:rsidR="00E45110" w:rsidRPr="00E45110">
              <w:rPr>
                <w:rFonts w:ascii="Times New Roman" w:eastAsia="Times New Roman" w:hAnsi="Times New Roman" w:cs="Times New Roman"/>
                <w:iCs/>
                <w:sz w:val="20"/>
                <w:szCs w:val="20"/>
                <w:lang w:eastAsia="pt-BR"/>
              </w:rPr>
              <w:t xml:space="preserve"> possível realizar uma estimativa de quantidades para, atendendo de maneira eficaz às demandas da administração municipal de Paverama.</w:t>
            </w:r>
          </w:p>
          <w:p w14:paraId="6A1E5979" w14:textId="74910A41" w:rsidR="00CE20ED" w:rsidRDefault="009166CC" w:rsidP="00CE20ED">
            <w:pPr>
              <w:spacing w:after="0"/>
              <w:ind w:firstLine="596"/>
              <w:rPr>
                <w:rFonts w:ascii="Times New Roman" w:eastAsia="Times New Roman" w:hAnsi="Times New Roman" w:cs="Times New Roman"/>
                <w:iCs/>
                <w:sz w:val="20"/>
                <w:szCs w:val="20"/>
                <w:lang w:eastAsia="pt-BR"/>
              </w:rPr>
            </w:pPr>
            <w:r w:rsidRPr="009166CC">
              <w:rPr>
                <w:rFonts w:ascii="Times New Roman" w:eastAsia="Times New Roman" w:hAnsi="Times New Roman" w:cs="Times New Roman"/>
                <w:iCs/>
                <w:sz w:val="20"/>
                <w:szCs w:val="20"/>
                <w:lang w:eastAsia="pt-BR"/>
              </w:rPr>
              <w:t xml:space="preserve">Ao </w:t>
            </w:r>
            <w:r w:rsidR="00CE20ED">
              <w:rPr>
                <w:rFonts w:ascii="Times New Roman" w:eastAsia="Times New Roman" w:hAnsi="Times New Roman" w:cs="Times New Roman"/>
                <w:iCs/>
                <w:sz w:val="20"/>
                <w:szCs w:val="20"/>
                <w:lang w:eastAsia="pt-BR"/>
              </w:rPr>
              <w:t xml:space="preserve">ressaltar pontos elencados acima, busca-se </w:t>
            </w:r>
            <w:r w:rsidRPr="009166CC">
              <w:rPr>
                <w:rFonts w:ascii="Times New Roman" w:eastAsia="Times New Roman" w:hAnsi="Times New Roman" w:cs="Times New Roman"/>
                <w:iCs/>
                <w:sz w:val="20"/>
                <w:szCs w:val="20"/>
                <w:lang w:eastAsia="pt-BR"/>
              </w:rPr>
              <w:t xml:space="preserve">realizar uma estimativa das quantidades </w:t>
            </w:r>
            <w:r w:rsidR="00F03B3F" w:rsidRPr="00F03B3F">
              <w:rPr>
                <w:rFonts w:ascii="Times New Roman" w:eastAsia="Times New Roman" w:hAnsi="Times New Roman" w:cs="Times New Roman"/>
                <w:iCs/>
                <w:sz w:val="20"/>
                <w:szCs w:val="20"/>
                <w:lang w:eastAsia="pt-BR"/>
              </w:rPr>
              <w:t xml:space="preserve">de </w:t>
            </w:r>
            <w:r w:rsidR="002F4322">
              <w:rPr>
                <w:rFonts w:ascii="Times New Roman" w:eastAsia="Times New Roman" w:hAnsi="Times New Roman" w:cs="Times New Roman"/>
                <w:iCs/>
                <w:sz w:val="20"/>
                <w:szCs w:val="20"/>
                <w:lang w:eastAsia="pt-BR"/>
              </w:rPr>
              <w:t xml:space="preserve">produtos </w:t>
            </w:r>
            <w:r w:rsidR="00F03B3F">
              <w:rPr>
                <w:rFonts w:ascii="Times New Roman" w:eastAsia="Times New Roman" w:hAnsi="Times New Roman" w:cs="Times New Roman"/>
                <w:iCs/>
                <w:sz w:val="20"/>
                <w:szCs w:val="20"/>
                <w:lang w:eastAsia="pt-BR"/>
              </w:rPr>
              <w:t>necessários</w:t>
            </w:r>
            <w:r w:rsidR="004C76C6">
              <w:rPr>
                <w:rFonts w:ascii="Times New Roman" w:eastAsia="Times New Roman" w:hAnsi="Times New Roman" w:cs="Times New Roman"/>
                <w:iCs/>
                <w:sz w:val="20"/>
                <w:szCs w:val="20"/>
                <w:lang w:eastAsia="pt-BR"/>
              </w:rPr>
              <w:t xml:space="preserve"> para atender a demanda do Município, </w:t>
            </w:r>
            <w:r w:rsidRPr="009166CC">
              <w:rPr>
                <w:rFonts w:ascii="Times New Roman" w:eastAsia="Times New Roman" w:hAnsi="Times New Roman" w:cs="Times New Roman"/>
                <w:iCs/>
                <w:sz w:val="20"/>
                <w:szCs w:val="20"/>
                <w:lang w:eastAsia="pt-BR"/>
              </w:rPr>
              <w:t xml:space="preserve">considerando o fornecimento parcelado, </w:t>
            </w:r>
            <w:r w:rsidR="00CE20ED">
              <w:rPr>
                <w:rFonts w:ascii="Times New Roman" w:eastAsia="Times New Roman" w:hAnsi="Times New Roman" w:cs="Times New Roman"/>
                <w:iCs/>
                <w:sz w:val="20"/>
                <w:szCs w:val="20"/>
                <w:lang w:eastAsia="pt-BR"/>
              </w:rPr>
              <w:t xml:space="preserve">a fim de </w:t>
            </w:r>
            <w:r w:rsidRPr="009166CC">
              <w:rPr>
                <w:rFonts w:ascii="Times New Roman" w:eastAsia="Times New Roman" w:hAnsi="Times New Roman" w:cs="Times New Roman"/>
                <w:iCs/>
                <w:sz w:val="20"/>
                <w:szCs w:val="20"/>
                <w:lang w:eastAsia="pt-BR"/>
              </w:rPr>
              <w:t xml:space="preserve">garantir uma gestão eficiente dos recursos </w:t>
            </w:r>
            <w:r w:rsidR="00CE20ED">
              <w:rPr>
                <w:rFonts w:ascii="Times New Roman" w:eastAsia="Times New Roman" w:hAnsi="Times New Roman" w:cs="Times New Roman"/>
                <w:iCs/>
                <w:sz w:val="20"/>
                <w:szCs w:val="20"/>
                <w:lang w:eastAsia="pt-BR"/>
              </w:rPr>
              <w:t>e uma execução satisfatória d</w:t>
            </w:r>
            <w:r w:rsidR="004C76C6">
              <w:rPr>
                <w:rFonts w:ascii="Times New Roman" w:eastAsia="Times New Roman" w:hAnsi="Times New Roman" w:cs="Times New Roman"/>
                <w:iCs/>
                <w:sz w:val="20"/>
                <w:szCs w:val="20"/>
                <w:lang w:eastAsia="pt-BR"/>
              </w:rPr>
              <w:t>as futuras aquisições</w:t>
            </w:r>
            <w:r w:rsidRPr="009166CC">
              <w:rPr>
                <w:rFonts w:ascii="Times New Roman" w:eastAsia="Times New Roman" w:hAnsi="Times New Roman" w:cs="Times New Roman"/>
                <w:iCs/>
                <w:sz w:val="20"/>
                <w:szCs w:val="20"/>
                <w:lang w:eastAsia="pt-BR"/>
              </w:rPr>
              <w:t>.</w:t>
            </w:r>
            <w:r w:rsidR="00CC7762" w:rsidRPr="00A00198">
              <w:rPr>
                <w:rFonts w:ascii="Times New Roman" w:eastAsia="Times New Roman" w:hAnsi="Times New Roman" w:cs="Times New Roman"/>
                <w:iCs/>
                <w:sz w:val="20"/>
                <w:szCs w:val="20"/>
                <w:lang w:eastAsia="pt-BR"/>
              </w:rPr>
              <w:t xml:space="preserve"> </w:t>
            </w:r>
          </w:p>
          <w:p w14:paraId="0F2CE162" w14:textId="1BE6439F" w:rsidR="00CC7762" w:rsidRPr="00C867CF" w:rsidRDefault="00CC7762" w:rsidP="004C76C6">
            <w:pPr>
              <w:spacing w:after="0"/>
              <w:ind w:firstLine="596"/>
              <w:rPr>
                <w:rFonts w:ascii="Times New Roman" w:eastAsia="Times New Roman" w:hAnsi="Times New Roman" w:cs="Times New Roman"/>
                <w:b/>
                <w:iCs/>
                <w:sz w:val="20"/>
                <w:szCs w:val="20"/>
                <w:lang w:eastAsia="pt-BR"/>
              </w:rPr>
            </w:pPr>
            <w:r w:rsidRPr="00C867CF">
              <w:rPr>
                <w:rFonts w:ascii="Times New Roman" w:hAnsi="Times New Roman" w:cs="Times New Roman"/>
                <w:b/>
                <w:sz w:val="20"/>
                <w:szCs w:val="20"/>
              </w:rPr>
              <w:lastRenderedPageBreak/>
              <w:t>Por fim, consta em apêndice ao ETP, as informações atinentes a quantidade estimada de cada produto, as especificações</w:t>
            </w:r>
            <w:r w:rsidR="00CE20ED" w:rsidRPr="00C867CF">
              <w:rPr>
                <w:rFonts w:ascii="Times New Roman" w:hAnsi="Times New Roman" w:cs="Times New Roman"/>
                <w:b/>
                <w:sz w:val="20"/>
                <w:szCs w:val="20"/>
              </w:rPr>
              <w:t xml:space="preserve"> mínimas, bem como </w:t>
            </w:r>
            <w:r w:rsidRPr="00C867CF">
              <w:rPr>
                <w:rFonts w:ascii="Times New Roman" w:hAnsi="Times New Roman" w:cs="Times New Roman"/>
                <w:b/>
                <w:sz w:val="20"/>
                <w:szCs w:val="20"/>
              </w:rPr>
              <w:t>os orçamentos coletados com</w:t>
            </w:r>
            <w:r w:rsidR="00CE20ED" w:rsidRPr="00C867CF">
              <w:rPr>
                <w:rFonts w:ascii="Times New Roman" w:hAnsi="Times New Roman" w:cs="Times New Roman"/>
                <w:b/>
                <w:sz w:val="20"/>
                <w:szCs w:val="20"/>
              </w:rPr>
              <w:t xml:space="preserve"> </w:t>
            </w:r>
            <w:r w:rsidRPr="00C867CF">
              <w:rPr>
                <w:rFonts w:ascii="Times New Roman" w:hAnsi="Times New Roman" w:cs="Times New Roman"/>
                <w:b/>
                <w:sz w:val="20"/>
                <w:szCs w:val="20"/>
              </w:rPr>
              <w:t xml:space="preserve">os fornecedores </w:t>
            </w:r>
            <w:r w:rsidR="004C76C6" w:rsidRPr="00C867CF">
              <w:rPr>
                <w:rFonts w:ascii="Times New Roman" w:hAnsi="Times New Roman" w:cs="Times New Roman"/>
                <w:b/>
                <w:sz w:val="20"/>
                <w:szCs w:val="20"/>
              </w:rPr>
              <w:t>locais e eventuais pesquisas em banco de dados públicos.</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21089FAE" w14:textId="77777777" w:rsidTr="00D31344">
        <w:tc>
          <w:tcPr>
            <w:tcW w:w="9918" w:type="dxa"/>
          </w:tcPr>
          <w:p w14:paraId="268D97E3" w14:textId="4D1A7DC4"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D31344">
        <w:tc>
          <w:tcPr>
            <w:tcW w:w="9918" w:type="dxa"/>
            <w:shd w:val="clear" w:color="auto" w:fill="F2F2F2" w:themeFill="background1" w:themeFillShade="F2"/>
          </w:tcPr>
          <w:p w14:paraId="62E2A33C" w14:textId="5EF28DD9"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D31344">
        <w:tc>
          <w:tcPr>
            <w:tcW w:w="9918" w:type="dxa"/>
          </w:tcPr>
          <w:p w14:paraId="61AA01DA" w14:textId="77777777" w:rsidR="00DD2D91" w:rsidRPr="00DD2D91" w:rsidRDefault="00DD2D91" w:rsidP="00DD2D91">
            <w:pPr>
              <w:spacing w:after="0"/>
              <w:ind w:firstLine="594"/>
              <w:rPr>
                <w:rFonts w:ascii="Times New Roman" w:hAnsi="Times New Roman" w:cs="Times New Roman"/>
                <w:sz w:val="20"/>
                <w:szCs w:val="20"/>
              </w:rPr>
            </w:pPr>
            <w:r w:rsidRPr="00DD2D91">
              <w:rPr>
                <w:rFonts w:ascii="Times New Roman" w:hAnsi="Times New Roman" w:cs="Times New Roman"/>
                <w:sz w:val="20"/>
                <w:szCs w:val="20"/>
              </w:rPr>
              <w:t>Considerando a Lei 14133/2021, que institui as normas gerais de licitação e contratação aplicáveis aos entes federativos, apresentamos as seguintes alternativas no mercado para resolver o problema da aquisição parcelada de materiais de consumo (gêneros alimentícios) para as Secretarias Municipais e produtos panificados para eventuais eventos oficiais, com o objetivo de atender às necessidades do Município de Paverama, ordenadas conforme solicitado:</w:t>
            </w:r>
          </w:p>
          <w:p w14:paraId="2C7EE597" w14:textId="5BBF047A"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1) </w:t>
            </w:r>
            <w:r w:rsidRPr="00DD2D91">
              <w:rPr>
                <w:rFonts w:ascii="Times New Roman" w:hAnsi="Times New Roman" w:cs="Times New Roman"/>
                <w:sz w:val="20"/>
                <w:szCs w:val="20"/>
              </w:rPr>
              <w:t>Licitação na Modalidade Pregão Eletrônico para Registro de Preços: O Município de Paverama pode realizar um processo licitatório na modalidade de pregão eletrônico para registro de preços dos materiais de consumo e produtos panificados. Isso permitirá a aquisição parcelada conforme a demanda, utilizando uma ata de registro para contratação futura, de acordo com a necessidade da Administração.</w:t>
            </w:r>
          </w:p>
          <w:p w14:paraId="321F1CC3" w14:textId="576B7AF4"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2) </w:t>
            </w:r>
            <w:r w:rsidRPr="00DD2D91">
              <w:rPr>
                <w:rFonts w:ascii="Times New Roman" w:hAnsi="Times New Roman" w:cs="Times New Roman"/>
                <w:sz w:val="20"/>
                <w:szCs w:val="20"/>
              </w:rPr>
              <w:t>Contratação por Sistema de Registro de Preços de Consórcios: O Município de Paverama pode participar de um Sistema de Registro de Preços compartilhado por meio de consórcios públicos ou entidades cooperativas, permitindo a utilização dos preços registrados por outros entes federativos para adquirir os materiais de consumo e produtos panificados de forma parcelada.</w:t>
            </w:r>
          </w:p>
          <w:p w14:paraId="6EBB84CD" w14:textId="2A80007B"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3) </w:t>
            </w:r>
            <w:r w:rsidRPr="00DD2D91">
              <w:rPr>
                <w:rFonts w:ascii="Times New Roman" w:hAnsi="Times New Roman" w:cs="Times New Roman"/>
                <w:sz w:val="20"/>
                <w:szCs w:val="20"/>
              </w:rPr>
              <w:t>Chamamento Público para Credenciamento de Fornecedores Locais: Realizar um chamamento público para credenciamento de fornecedores locais de gêneros alimentícios e produtos panificados, incentivando a participação de produtores e empreendedores locais. Essa alternativa promove o desenvolvimento econômico da região e favorece a economia local.</w:t>
            </w:r>
          </w:p>
          <w:p w14:paraId="54B0FE79" w14:textId="45228CF2"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4) </w:t>
            </w:r>
            <w:r w:rsidRPr="00DD2D91">
              <w:rPr>
                <w:rFonts w:ascii="Times New Roman" w:hAnsi="Times New Roman" w:cs="Times New Roman"/>
                <w:sz w:val="20"/>
                <w:szCs w:val="20"/>
              </w:rPr>
              <w:t>Dispensa de Licitação em Situações Específicas: Em situações excepcionais previstas na legislação, como emergências ou calamidades públicas, o Município de Paverama pode realizar a contratação direta dos fornecedores de materiais de consumo e produtos panificados, desde que observados os requisitos legais para a dispensa de licitação, conforme estabelecido na Lei 14133/2021.</w:t>
            </w:r>
          </w:p>
          <w:p w14:paraId="3D6DC6CA" w14:textId="5E972DF0"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5) </w:t>
            </w:r>
            <w:r w:rsidRPr="00DD2D91">
              <w:rPr>
                <w:rFonts w:ascii="Times New Roman" w:hAnsi="Times New Roman" w:cs="Times New Roman"/>
                <w:sz w:val="20"/>
                <w:szCs w:val="20"/>
              </w:rPr>
              <w:t>Parcerias com Programas de Agricultura Familiar: Estabelecer parcerias com programas governamentais de incentivo à agricultura familiar, promovendo a aquisição de alimentos diretamente de agricultores familiares locais. Além de contribuir para o abastecimento municipal, essa alternativa fortalece a economia rural e a produção agrícola regional.</w:t>
            </w:r>
          </w:p>
          <w:p w14:paraId="10987DC1" w14:textId="5D3FDD57" w:rsidR="00DD2D91" w:rsidRDefault="00DD2D91" w:rsidP="00DD2D91">
            <w:pPr>
              <w:spacing w:after="0"/>
              <w:ind w:firstLine="594"/>
              <w:rPr>
                <w:rFonts w:ascii="Times New Roman" w:hAnsi="Times New Roman" w:cs="Times New Roman"/>
                <w:sz w:val="20"/>
                <w:szCs w:val="20"/>
              </w:rPr>
            </w:pPr>
            <w:r w:rsidRPr="00DD2D91">
              <w:rPr>
                <w:rFonts w:ascii="Times New Roman" w:hAnsi="Times New Roman" w:cs="Times New Roman"/>
                <w:sz w:val="20"/>
                <w:szCs w:val="20"/>
              </w:rPr>
              <w:t>Essas são as principais alternativas disponíveis no mercado, conforme previsto na Lei 14133/2021, que o Município de Paverama pode considerar para resolver o problema da aquisição parcelada de materiais de consumo e produtos panificados, garantindo assim a eficiência, transparência e legalidade nas contratações públicas.</w:t>
            </w:r>
          </w:p>
          <w:p w14:paraId="2C1C8826" w14:textId="3664FCED" w:rsidR="00174ADB" w:rsidRPr="00174ADB" w:rsidRDefault="00174ADB" w:rsidP="00DD2D91">
            <w:pPr>
              <w:spacing w:after="0"/>
              <w:ind w:firstLine="877"/>
              <w:rPr>
                <w:rFonts w:ascii="Times New Roman" w:hAnsi="Times New Roman" w:cs="Times New Roman"/>
                <w:sz w:val="20"/>
                <w:szCs w:val="20"/>
              </w:rPr>
            </w:pPr>
            <w:r w:rsidRPr="00174ADB">
              <w:rPr>
                <w:rFonts w:ascii="Times New Roman" w:hAnsi="Times New Roman" w:cs="Times New Roman"/>
                <w:sz w:val="20"/>
                <w:szCs w:val="20"/>
              </w:rPr>
              <w:t>Vamos analisar as vantagens e desvantagens de cada uma das alternativas apresentadas, levando em consideração a necessidade de fornecimento parcelado dos produtos:</w:t>
            </w:r>
          </w:p>
          <w:p w14:paraId="16F85CA2" w14:textId="2284CBCC" w:rsid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1) </w:t>
            </w:r>
            <w:r w:rsidRPr="00DD2D91">
              <w:rPr>
                <w:rFonts w:ascii="Times New Roman" w:hAnsi="Times New Roman" w:cs="Times New Roman"/>
                <w:sz w:val="20"/>
                <w:szCs w:val="20"/>
              </w:rPr>
              <w:t>Licitação na Modalidade Pregão Eletrônico para Registro de Preços:</w:t>
            </w:r>
          </w:p>
          <w:p w14:paraId="51067F34"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Vantagens:</w:t>
            </w:r>
          </w:p>
          <w:p w14:paraId="2D643C87"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Possibilita a aquisição parcelada dos produtos conforme a demanda, garantindo flexibilidade na contratação.</w:t>
            </w:r>
          </w:p>
          <w:p w14:paraId="7972DE8F"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Permite a obtenção de preços competitivos por meio da disputa entre os fornecedores durante o pregão eletrônico.</w:t>
            </w:r>
          </w:p>
          <w:p w14:paraId="46D0FF49"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Agilidade no processo de contratação, pois dispensa a necessidade de realização de novas licitações para cada compra.</w:t>
            </w:r>
          </w:p>
          <w:p w14:paraId="5ADE61F8"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Desvantagens:</w:t>
            </w:r>
          </w:p>
          <w:p w14:paraId="4F0A76BA"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Pode haver dificuldade em estimar a demanda futura de forma precisa, o que pode levar a excesso ou falta de produtos.</w:t>
            </w:r>
          </w:p>
          <w:p w14:paraId="5F799F93"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Possibilidade de oscilação nos preços ao longo do período de vigência da ata de registro, caso haja variações significativas no mercado.</w:t>
            </w:r>
          </w:p>
          <w:p w14:paraId="57EBBAB8" w14:textId="3623986A"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2) </w:t>
            </w:r>
            <w:r w:rsidRPr="00DD2D91">
              <w:rPr>
                <w:rFonts w:ascii="Times New Roman" w:hAnsi="Times New Roman" w:cs="Times New Roman"/>
                <w:sz w:val="20"/>
                <w:szCs w:val="20"/>
              </w:rPr>
              <w:t>Contratação por Sistema de Registro de Preços de Consórcios:</w:t>
            </w:r>
          </w:p>
          <w:p w14:paraId="4A9FDDA4" w14:textId="11CF3030"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Vantagens:</w:t>
            </w:r>
          </w:p>
          <w:p w14:paraId="7206BA03"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Utiliza preços registrados por outros entes federativos, possibilitando a obtenção de condições mais vantajosas devido ao poder de compra conjunto.</w:t>
            </w:r>
          </w:p>
          <w:p w14:paraId="071AF257"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Permite a aquisição parcelada dos produtos conforme a demanda, seguindo o modelo de registro de preços.</w:t>
            </w:r>
          </w:p>
          <w:p w14:paraId="2FCFA0CA"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Desvantagens:</w:t>
            </w:r>
          </w:p>
          <w:p w14:paraId="10C97E8D"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Dependência da disponibilidade de atas de registro de preços compartilhadas por outros entes federativos, o que pode limitar as opções de compra.</w:t>
            </w:r>
          </w:p>
          <w:p w14:paraId="1D0895FB"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lastRenderedPageBreak/>
              <w:t>Possibilidade de divergência entre as necessidades do Município de Paverama e os produtos disponibilizados nos registros de preços dos consórcios.</w:t>
            </w:r>
          </w:p>
          <w:p w14:paraId="6D6E7ED8" w14:textId="69C00CD5"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3) </w:t>
            </w:r>
            <w:r w:rsidRPr="00DD2D91">
              <w:rPr>
                <w:rFonts w:ascii="Times New Roman" w:hAnsi="Times New Roman" w:cs="Times New Roman"/>
                <w:sz w:val="20"/>
                <w:szCs w:val="20"/>
              </w:rPr>
              <w:t>Chamamento Público para Credenciamento de Fornecedores Locais:</w:t>
            </w:r>
          </w:p>
          <w:p w14:paraId="35F55C79"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Vantagens:</w:t>
            </w:r>
          </w:p>
          <w:p w14:paraId="33FAFD65"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Estímulo à economia local e ao desenvolvimento regional ao incentivar a participação de fornecedores locais.</w:t>
            </w:r>
          </w:p>
          <w:p w14:paraId="3ED7EA67"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Maior controle sobre a qualidade e a origem dos produtos, favorecendo a compra de alimentos frescos e de qualidade.</w:t>
            </w:r>
          </w:p>
          <w:p w14:paraId="7C483BAB"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Desvantagens:</w:t>
            </w:r>
          </w:p>
          <w:p w14:paraId="212F5497"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Pode haver limitação na variedade de produtos disponíveis por parte dos fornecedores locais, especialmente em relação a itens específicos ou sazonais.</w:t>
            </w:r>
          </w:p>
          <w:p w14:paraId="2FCCD988"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Necessidade de realizar processos de credenciamento e seleção de fornecedores, o que pode demandar tempo e recursos.</w:t>
            </w:r>
          </w:p>
          <w:p w14:paraId="60C2047B" w14:textId="5B12756E"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4) </w:t>
            </w:r>
            <w:r w:rsidRPr="00DD2D91">
              <w:rPr>
                <w:rFonts w:ascii="Times New Roman" w:hAnsi="Times New Roman" w:cs="Times New Roman"/>
                <w:sz w:val="20"/>
                <w:szCs w:val="20"/>
              </w:rPr>
              <w:t>Dispensa de Licitação em Situações Específicas:</w:t>
            </w:r>
          </w:p>
          <w:p w14:paraId="4D03E081"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Vantagens:</w:t>
            </w:r>
          </w:p>
          <w:p w14:paraId="3208D633"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Agilidade na contratação em situações de emergência ou calamidade pública, permitindo a rápida aquisição dos produtos necessários.</w:t>
            </w:r>
          </w:p>
          <w:p w14:paraId="180E3B05"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Flexibilidade para negociar diretamente com os fornecedores, adaptando os termos do contrato conforme a demanda.</w:t>
            </w:r>
          </w:p>
          <w:p w14:paraId="74FAF625"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Desvantagens:</w:t>
            </w:r>
          </w:p>
          <w:p w14:paraId="5BBA35DC"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Possibilidade de restrições legais e maior escrutínio público devido à dispensa de licitação, exigindo maior transparência e justificativa dos procedimentos adotados.</w:t>
            </w:r>
          </w:p>
          <w:p w14:paraId="11B124AC"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Risco de favorecimento ou direcionamento na escolha dos fornecedores, demandando maior cuidado na condução do processo.</w:t>
            </w:r>
          </w:p>
          <w:p w14:paraId="53D8959A" w14:textId="7BD90A8E" w:rsidR="00DD2D91" w:rsidRPr="00DD2D91" w:rsidRDefault="00DD2D91" w:rsidP="00DD2D91">
            <w:pPr>
              <w:spacing w:after="0"/>
              <w:ind w:firstLine="877"/>
              <w:rPr>
                <w:rFonts w:ascii="Times New Roman" w:hAnsi="Times New Roman" w:cs="Times New Roman"/>
                <w:sz w:val="20"/>
                <w:szCs w:val="20"/>
              </w:rPr>
            </w:pPr>
            <w:r>
              <w:rPr>
                <w:rFonts w:ascii="Times New Roman" w:hAnsi="Times New Roman" w:cs="Times New Roman"/>
                <w:sz w:val="20"/>
                <w:szCs w:val="20"/>
              </w:rPr>
              <w:t xml:space="preserve">5) </w:t>
            </w:r>
            <w:r w:rsidRPr="00DD2D91">
              <w:rPr>
                <w:rFonts w:ascii="Times New Roman" w:hAnsi="Times New Roman" w:cs="Times New Roman"/>
                <w:sz w:val="20"/>
                <w:szCs w:val="20"/>
              </w:rPr>
              <w:t>Parcerias com Programas de Agricultura Familiar:</w:t>
            </w:r>
          </w:p>
          <w:p w14:paraId="3442D1DF"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Vantagens:</w:t>
            </w:r>
          </w:p>
          <w:p w14:paraId="2313FE2C"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Contribuição para o desenvolvimento econômico e social da comunidade rural ao incentivar a produção local de alimentos.</w:t>
            </w:r>
          </w:p>
          <w:p w14:paraId="510AB235"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Possibilidade de fornecimento de produtos frescos e de qualidade, diretamente dos agricultores familiares, promovendo a valorização da agricultura familiar.</w:t>
            </w:r>
          </w:p>
          <w:p w14:paraId="22636C07"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Desvantagens:</w:t>
            </w:r>
          </w:p>
          <w:p w14:paraId="78FE27F2" w14:textId="77777777" w:rsidR="00DD2D91" w:rsidRPr="00DD2D91" w:rsidRDefault="00DD2D91" w:rsidP="00DD2D91">
            <w:pPr>
              <w:spacing w:after="0"/>
              <w:ind w:firstLine="1160"/>
              <w:rPr>
                <w:rFonts w:ascii="Times New Roman" w:hAnsi="Times New Roman" w:cs="Times New Roman"/>
                <w:sz w:val="20"/>
                <w:szCs w:val="20"/>
              </w:rPr>
            </w:pPr>
            <w:r w:rsidRPr="00DD2D91">
              <w:rPr>
                <w:rFonts w:ascii="Times New Roman" w:hAnsi="Times New Roman" w:cs="Times New Roman"/>
                <w:sz w:val="20"/>
                <w:szCs w:val="20"/>
              </w:rPr>
              <w:t>Limitação na capacidade de fornecimento dos agricultores familiares para atender à demanda do Município de Paverama, especialmente em grandes quantidades ou em itens específicos.</w:t>
            </w:r>
          </w:p>
          <w:p w14:paraId="494F5C89" w14:textId="77777777" w:rsidR="00DD2D91"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Necessidade de estruturar e gerenciar programas de compra da agricultura familiar, demandando recursos adicionais e expertise específica.</w:t>
            </w:r>
          </w:p>
          <w:p w14:paraId="703FAA88" w14:textId="650E2C86" w:rsidR="00174ADB" w:rsidRDefault="00174ADB" w:rsidP="00174ADB">
            <w:pPr>
              <w:spacing w:after="0"/>
              <w:ind w:firstLine="596"/>
              <w:rPr>
                <w:rFonts w:ascii="Times New Roman" w:hAnsi="Times New Roman" w:cs="Times New Roman"/>
                <w:sz w:val="20"/>
                <w:szCs w:val="20"/>
                <w:highlight w:val="yellow"/>
              </w:rPr>
            </w:pPr>
            <w:r w:rsidRPr="00174ADB">
              <w:rPr>
                <w:rFonts w:ascii="Times New Roman" w:hAnsi="Times New Roman" w:cs="Times New Roman"/>
                <w:sz w:val="20"/>
                <w:szCs w:val="20"/>
              </w:rPr>
              <w:t xml:space="preserve">Em resumo, </w:t>
            </w:r>
            <w:r w:rsidR="00DD2D91">
              <w:rPr>
                <w:rFonts w:ascii="Times New Roman" w:hAnsi="Times New Roman" w:cs="Times New Roman"/>
                <w:sz w:val="20"/>
                <w:szCs w:val="20"/>
              </w:rPr>
              <w:t>c</w:t>
            </w:r>
            <w:r w:rsidR="00DD2D91" w:rsidRPr="00DD2D91">
              <w:rPr>
                <w:rFonts w:ascii="Times New Roman" w:hAnsi="Times New Roman" w:cs="Times New Roman"/>
                <w:sz w:val="20"/>
                <w:szCs w:val="20"/>
              </w:rPr>
              <w:t>ada uma das alternativas apresentadas possui vantagens e desvantagens que devem ser cuidadosamente consideradas pelo Município de Paverama, levando em conta suas necessidades específicas, a disponibilidade de recursos e as características do mercado local.</w:t>
            </w:r>
            <w:r w:rsidR="00DD2D91">
              <w:rPr>
                <w:rFonts w:ascii="Times New Roman" w:hAnsi="Times New Roman" w:cs="Times New Roman"/>
                <w:sz w:val="20"/>
                <w:szCs w:val="20"/>
              </w:rPr>
              <w:t xml:space="preserve"> </w:t>
            </w:r>
            <w:r w:rsidRPr="00174ADB">
              <w:rPr>
                <w:rFonts w:ascii="Times New Roman" w:hAnsi="Times New Roman" w:cs="Times New Roman"/>
                <w:sz w:val="20"/>
                <w:szCs w:val="20"/>
              </w:rPr>
              <w:t xml:space="preserve">A escolha da modalidade mais adequada dependerá das necessidades específicas do </w:t>
            </w:r>
            <w:r w:rsidR="00DD2D91">
              <w:rPr>
                <w:rFonts w:ascii="Times New Roman" w:hAnsi="Times New Roman" w:cs="Times New Roman"/>
                <w:sz w:val="20"/>
                <w:szCs w:val="20"/>
              </w:rPr>
              <w:t>Administração Municipal</w:t>
            </w:r>
            <w:r w:rsidRPr="00174ADB">
              <w:rPr>
                <w:rFonts w:ascii="Times New Roman" w:hAnsi="Times New Roman" w:cs="Times New Roman"/>
                <w:sz w:val="20"/>
                <w:szCs w:val="20"/>
              </w:rPr>
              <w:t>, das características do mercado local e da disponibilidade de recursos e tempo para a realização do processo de contratação.</w:t>
            </w:r>
          </w:p>
          <w:p w14:paraId="7CD20A32" w14:textId="77777777" w:rsidR="00DD2D91"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A realização de um processo de contratação de fornecedores por Licitação na Modalidade Pregão Eletrônico visando ao Registro de Preços emerge como a melhor solução para atender às necessidades do Município de Paverama quanto à aquisição parcelada de materiais de consumo, como gêneros alimentícios para as Secretarias Municipais, bem como produtos panificados para eventuais eventos oficiais. Esta modalidade de licitação oferece uma série de vantagens que se alinham perfeitamente com os objetivos e requisitos da Administração Municipal.</w:t>
            </w:r>
          </w:p>
          <w:p w14:paraId="018FEA4D" w14:textId="77777777" w:rsidR="00DD2D91"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Primeiramente, o Pregão Eletrônico é reconhecido por sua celeridade e eficiência, proporcionando um processo ágil de contratação que se adequa às demandas dinâmicas do município. Por meio dessa modalidade, é possível estabelecer um Registro de Preços que viabilize a aquisição parcelada dos produtos necessários, garantindo flexibilidade e agilidade na reposição dos estoques conforme a demanda das Secretarias Municipais e dos eventos oficiais.</w:t>
            </w:r>
          </w:p>
          <w:p w14:paraId="1A426165" w14:textId="77777777" w:rsidR="00DD2D91"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Além disso, o Pregão Eletrônico para Registro de Preços promove a competitividade entre os fornecedores, fomentando a obtenção de preços mais vantajosos para o Município. A disputa entre os licitantes durante o certame resulta em propostas mais competitivas, possibilitando a escolha daquelas que oferecem as melhores condições em termos de preço, qualidade e prazo de entrega.</w:t>
            </w:r>
          </w:p>
          <w:p w14:paraId="16C1826F" w14:textId="77777777" w:rsidR="00DD2D91"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 xml:space="preserve">Outro aspecto relevante é a transparência proporcionada pelo Pregão Eletrônico, que garante a igualdade de condições a todos os participantes e a ampla publicidade dos procedimentos licitatórios. Dessa forma, a Administração </w:t>
            </w:r>
            <w:r w:rsidRPr="00DD2D91">
              <w:rPr>
                <w:rFonts w:ascii="Times New Roman" w:hAnsi="Times New Roman" w:cs="Times New Roman"/>
                <w:sz w:val="20"/>
                <w:szCs w:val="20"/>
              </w:rPr>
              <w:lastRenderedPageBreak/>
              <w:t>Municipal assegura a lisura do processo e o respeito aos princípios da legalidade, impessoalidade, moralidade, publicidade e eficiência.</w:t>
            </w:r>
          </w:p>
          <w:p w14:paraId="0C3750A9" w14:textId="77777777" w:rsidR="00DD2D91"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Ademais, ao optar pelo Registro de Preços, o Município de Paverama pode contar com a praticidade de utilizar uma única ata de registro para realizar múltiplas contratações ao longo do período de vigência, reduzindo a burocracia e os custos administrativos associados à realização de novos certames a cada necessidade de aquisição.</w:t>
            </w:r>
          </w:p>
          <w:p w14:paraId="4774A4C7" w14:textId="04F65C40" w:rsidR="0064267B" w:rsidRPr="00DD2D91" w:rsidRDefault="00DD2D91" w:rsidP="00DD2D91">
            <w:pPr>
              <w:spacing w:after="0"/>
              <w:ind w:firstLine="596"/>
              <w:rPr>
                <w:rFonts w:ascii="Times New Roman" w:hAnsi="Times New Roman" w:cs="Times New Roman"/>
                <w:sz w:val="20"/>
                <w:szCs w:val="20"/>
              </w:rPr>
            </w:pPr>
            <w:r w:rsidRPr="00DD2D91">
              <w:rPr>
                <w:rFonts w:ascii="Times New Roman" w:hAnsi="Times New Roman" w:cs="Times New Roman"/>
                <w:sz w:val="20"/>
                <w:szCs w:val="20"/>
              </w:rPr>
              <w:t>Portanto, considerando as vantagens oferecidas pelo Pregão Eletrônico para Registro de Preços, como agilidade, competitividade, transparência e praticidade, fica evidente que esta modalidade se apresenta como a melhor solução para a aquisição parcelada de materiais de consumo para as Secretarias Municipais e produtos panificados para eventos oficiais em Paverama.</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1EE56F1B" w14:textId="77777777" w:rsidTr="00D31344">
        <w:tc>
          <w:tcPr>
            <w:tcW w:w="9918" w:type="dxa"/>
          </w:tcPr>
          <w:p w14:paraId="7C09CC09" w14:textId="187707BB"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D31344">
        <w:tc>
          <w:tcPr>
            <w:tcW w:w="9918" w:type="dxa"/>
            <w:shd w:val="clear" w:color="auto" w:fill="F2F2F2" w:themeFill="background1" w:themeFillShade="F2"/>
          </w:tcPr>
          <w:p w14:paraId="62E41FC5" w14:textId="40F0567C"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D31344">
        <w:tc>
          <w:tcPr>
            <w:tcW w:w="9918" w:type="dxa"/>
          </w:tcPr>
          <w:p w14:paraId="3E4E382E" w14:textId="06621C3C" w:rsidR="008F76F3" w:rsidRPr="00F47083" w:rsidRDefault="00332733" w:rsidP="00F561A6">
            <w:pPr>
              <w:spacing w:after="0"/>
              <w:rPr>
                <w:rFonts w:ascii="Times New Roman" w:hAnsi="Times New Roman" w:cs="Times New Roman"/>
                <w:sz w:val="20"/>
                <w:szCs w:val="20"/>
              </w:rPr>
            </w:pPr>
            <w:r w:rsidRPr="00F47083">
              <w:rPr>
                <w:rFonts w:ascii="Times New Roman" w:hAnsi="Times New Roman" w:cs="Times New Roman"/>
                <w:sz w:val="20"/>
                <w:szCs w:val="20"/>
              </w:rPr>
              <w:t xml:space="preserve">Consta em apêndice </w:t>
            </w:r>
            <w:r w:rsidR="00830BFC" w:rsidRPr="00F47083">
              <w:rPr>
                <w:rFonts w:ascii="Times New Roman" w:hAnsi="Times New Roman" w:cs="Times New Roman"/>
                <w:sz w:val="20"/>
                <w:szCs w:val="20"/>
              </w:rPr>
              <w:t>a</w:t>
            </w:r>
            <w:r w:rsidRPr="00F47083">
              <w:rPr>
                <w:rFonts w:ascii="Times New Roman" w:hAnsi="Times New Roman" w:cs="Times New Roman"/>
                <w:sz w:val="20"/>
                <w:szCs w:val="20"/>
              </w:rPr>
              <w:t>o ETP</w:t>
            </w:r>
            <w:r w:rsidR="00830BFC" w:rsidRPr="00F47083">
              <w:rPr>
                <w:rFonts w:ascii="Times New Roman" w:hAnsi="Times New Roman" w:cs="Times New Roman"/>
                <w:sz w:val="20"/>
                <w:szCs w:val="20"/>
              </w:rPr>
              <w:t xml:space="preserve">, </w:t>
            </w:r>
            <w:r w:rsidR="00C91D74" w:rsidRPr="00F47083">
              <w:rPr>
                <w:rFonts w:ascii="Times New Roman" w:hAnsi="Times New Roman" w:cs="Times New Roman"/>
                <w:sz w:val="20"/>
                <w:szCs w:val="20"/>
              </w:rPr>
              <w:t xml:space="preserve">pormenorizado </w:t>
            </w:r>
            <w:r w:rsidR="00830BFC" w:rsidRPr="00F47083">
              <w:rPr>
                <w:rFonts w:ascii="Times New Roman" w:hAnsi="Times New Roman" w:cs="Times New Roman"/>
                <w:sz w:val="20"/>
                <w:szCs w:val="20"/>
              </w:rPr>
              <w:t xml:space="preserve">as informações </w:t>
            </w:r>
            <w:r w:rsidR="00C91D74" w:rsidRPr="00F47083">
              <w:rPr>
                <w:rFonts w:ascii="Times New Roman" w:hAnsi="Times New Roman" w:cs="Times New Roman"/>
                <w:sz w:val="20"/>
                <w:szCs w:val="20"/>
              </w:rPr>
              <w:t xml:space="preserve">a </w:t>
            </w:r>
            <w:r w:rsidR="00CC7762" w:rsidRPr="00F47083">
              <w:rPr>
                <w:rFonts w:ascii="Times New Roman" w:hAnsi="Times New Roman" w:cs="Times New Roman"/>
                <w:sz w:val="20"/>
                <w:szCs w:val="20"/>
              </w:rPr>
              <w:t xml:space="preserve">cada </w:t>
            </w:r>
            <w:r w:rsidR="00C91D74" w:rsidRPr="00F47083">
              <w:rPr>
                <w:rFonts w:ascii="Times New Roman" w:hAnsi="Times New Roman" w:cs="Times New Roman"/>
                <w:sz w:val="20"/>
                <w:szCs w:val="20"/>
              </w:rPr>
              <w:t xml:space="preserve">item </w:t>
            </w:r>
            <w:r w:rsidR="00CC7762" w:rsidRPr="00F47083">
              <w:rPr>
                <w:rFonts w:ascii="Times New Roman" w:hAnsi="Times New Roman" w:cs="Times New Roman"/>
                <w:sz w:val="20"/>
                <w:szCs w:val="20"/>
              </w:rPr>
              <w:t>necessário</w:t>
            </w:r>
            <w:r w:rsidR="00830BFC" w:rsidRPr="00F47083">
              <w:rPr>
                <w:rFonts w:ascii="Times New Roman" w:hAnsi="Times New Roman" w:cs="Times New Roman"/>
                <w:sz w:val="20"/>
                <w:szCs w:val="20"/>
              </w:rPr>
              <w:t>.</w:t>
            </w:r>
          </w:p>
          <w:p w14:paraId="08FDFC5D" w14:textId="29F963E0" w:rsidR="00CC7762" w:rsidRPr="00A00198" w:rsidRDefault="00CC7762" w:rsidP="00F561A6">
            <w:pPr>
              <w:spacing w:after="0"/>
              <w:rPr>
                <w:rFonts w:ascii="Times New Roman" w:hAnsi="Times New Roman" w:cs="Times New Roman"/>
                <w:sz w:val="20"/>
                <w:szCs w:val="20"/>
              </w:rPr>
            </w:pPr>
            <w:r w:rsidRPr="00F47083">
              <w:rPr>
                <w:rFonts w:ascii="Times New Roman" w:hAnsi="Times New Roman" w:cs="Times New Roman"/>
                <w:sz w:val="20"/>
                <w:szCs w:val="20"/>
              </w:rPr>
              <w:t xml:space="preserve">O valor total </w:t>
            </w:r>
            <w:r w:rsidRPr="00BD7104">
              <w:rPr>
                <w:rFonts w:ascii="Times New Roman" w:hAnsi="Times New Roman" w:cs="Times New Roman"/>
                <w:sz w:val="20"/>
                <w:szCs w:val="20"/>
              </w:rPr>
              <w:t xml:space="preserve">estimado </w:t>
            </w:r>
            <w:r w:rsidRPr="00070C9B">
              <w:rPr>
                <w:rFonts w:ascii="Times New Roman" w:hAnsi="Times New Roman" w:cs="Times New Roman"/>
                <w:sz w:val="20"/>
                <w:szCs w:val="20"/>
              </w:rPr>
              <w:t xml:space="preserve">é de </w:t>
            </w:r>
            <w:r w:rsidR="00F47083" w:rsidRPr="00070C9B">
              <w:rPr>
                <w:rFonts w:ascii="Times New Roman" w:hAnsi="Times New Roman" w:cs="Times New Roman"/>
                <w:sz w:val="20"/>
                <w:szCs w:val="20"/>
              </w:rPr>
              <w:t xml:space="preserve">R$ </w:t>
            </w:r>
            <w:r w:rsidR="00070C9B" w:rsidRPr="00070C9B">
              <w:rPr>
                <w:rFonts w:ascii="Times New Roman" w:hAnsi="Times New Roman" w:cs="Times New Roman"/>
                <w:sz w:val="20"/>
                <w:szCs w:val="20"/>
              </w:rPr>
              <w:t>252.457,20</w:t>
            </w:r>
            <w:r w:rsidR="001D4CC4" w:rsidRPr="00070C9B">
              <w:rPr>
                <w:rFonts w:ascii="Times New Roman" w:hAnsi="Times New Roman" w:cs="Times New Roman"/>
                <w:sz w:val="20"/>
                <w:szCs w:val="20"/>
              </w:rPr>
              <w:t xml:space="preserve">, </w:t>
            </w:r>
            <w:r w:rsidR="001D4CC4" w:rsidRPr="00F47083">
              <w:rPr>
                <w:rFonts w:ascii="Times New Roman" w:hAnsi="Times New Roman" w:cs="Times New Roman"/>
                <w:sz w:val="20"/>
                <w:szCs w:val="20"/>
              </w:rPr>
              <w:t xml:space="preserve">com base </w:t>
            </w:r>
            <w:r w:rsidR="001D4CC4" w:rsidRPr="001D4CC4">
              <w:rPr>
                <w:rFonts w:ascii="Times New Roman" w:hAnsi="Times New Roman" w:cs="Times New Roman"/>
                <w:sz w:val="20"/>
                <w:szCs w:val="20"/>
              </w:rPr>
              <w:t>no último processo de licitaç</w:t>
            </w:r>
            <w:r w:rsidR="001D4CC4">
              <w:rPr>
                <w:rFonts w:ascii="Times New Roman" w:hAnsi="Times New Roman" w:cs="Times New Roman"/>
                <w:sz w:val="20"/>
                <w:szCs w:val="20"/>
              </w:rPr>
              <w:t>ão realizado, no entanto foram realizados ajustes dos itens, especialmente as quantidades propostas</w:t>
            </w:r>
            <w:r w:rsidR="00F47083">
              <w:rPr>
                <w:rFonts w:ascii="Times New Roman" w:hAnsi="Times New Roman" w:cs="Times New Roman"/>
                <w:sz w:val="20"/>
                <w:szCs w:val="20"/>
              </w:rPr>
              <w:t xml:space="preserve"> e inclusões e supressões de itens</w:t>
            </w:r>
            <w:r w:rsidR="001D4CC4">
              <w:rPr>
                <w:rFonts w:ascii="Times New Roman" w:hAnsi="Times New Roman" w:cs="Times New Roman"/>
                <w:sz w:val="20"/>
                <w:szCs w:val="20"/>
              </w:rPr>
              <w:t xml:space="preserve">. </w:t>
            </w:r>
          </w:p>
          <w:p w14:paraId="77604182" w14:textId="5C5EC25D" w:rsidR="00CC7762" w:rsidRPr="00A00198" w:rsidRDefault="001D4CC4" w:rsidP="001D4CC4">
            <w:pPr>
              <w:spacing w:after="0"/>
              <w:rPr>
                <w:rFonts w:ascii="Times New Roman" w:hAnsi="Times New Roman" w:cs="Times New Roman"/>
                <w:sz w:val="20"/>
                <w:szCs w:val="20"/>
              </w:rPr>
            </w:pPr>
            <w:r>
              <w:rPr>
                <w:rFonts w:ascii="Times New Roman" w:hAnsi="Times New Roman" w:cs="Times New Roman"/>
                <w:sz w:val="20"/>
                <w:szCs w:val="20"/>
              </w:rPr>
              <w:t xml:space="preserve">Cabe destacar que não </w:t>
            </w:r>
            <w:r w:rsidR="00CC7762" w:rsidRPr="00A00198">
              <w:rPr>
                <w:rFonts w:ascii="Times New Roman" w:hAnsi="Times New Roman" w:cs="Times New Roman"/>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918" w:type="dxa"/>
        <w:tblLook w:val="04A0" w:firstRow="1" w:lastRow="0" w:firstColumn="1" w:lastColumn="0" w:noHBand="0" w:noVBand="1"/>
      </w:tblPr>
      <w:tblGrid>
        <w:gridCol w:w="9918"/>
      </w:tblGrid>
      <w:tr w:rsidR="008F76F3" w:rsidRPr="00A00198" w14:paraId="59783D2D" w14:textId="77777777" w:rsidTr="00D31344">
        <w:tc>
          <w:tcPr>
            <w:tcW w:w="9918" w:type="dxa"/>
          </w:tcPr>
          <w:p w14:paraId="467389BF" w14:textId="5A123A8F" w:rsidR="008F76F3" w:rsidRPr="00A00198" w:rsidRDefault="008F76F3" w:rsidP="00F561A6">
            <w:pPr>
              <w:spacing w:after="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D31344">
        <w:tc>
          <w:tcPr>
            <w:tcW w:w="9918" w:type="dxa"/>
            <w:shd w:val="clear" w:color="auto" w:fill="F2F2F2" w:themeFill="background1" w:themeFillShade="F2"/>
          </w:tcPr>
          <w:p w14:paraId="74CFCA8D" w14:textId="304DD61F"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D31344">
        <w:tc>
          <w:tcPr>
            <w:tcW w:w="9918" w:type="dxa"/>
          </w:tcPr>
          <w:p w14:paraId="22E25DCE" w14:textId="77777777" w:rsidR="000652E0" w:rsidRP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A solução proposta para atender às necessidades do Município de Paverama quanto à aquisição parcelada de materiais de consumo, como gêneros alimentícios para as Secretarias Municipais, e produtos panificados para eventos oficiais, fundamenta-se na realização de um processo de contratação por Licitação na Modalidade Pregão Eletrônico afim de Registro de Preços. Esta abordagem apresenta-se como a melhor opção, considerando sua eficiência, transparência e capacidade de adaptar-se dinamicamente às demandas municipais.</w:t>
            </w:r>
          </w:p>
          <w:p w14:paraId="574A7A3E" w14:textId="77777777" w:rsidR="000652E0" w:rsidRP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Através do Pregão Eletrônico, será possível estabelecer uma ata de registro de preços que permitirá a aquisição parcelada dos materiais de consumo e produtos panificados conforme a necessidade da Administração Municipal. Esta modalidade proporcionará agilidade na reposição dos estoques, garantindo a continuidade dos serviços prestados pelas Secretarias Municipais e o abastecimento adequado dos eventos oficiais.</w:t>
            </w:r>
          </w:p>
          <w:p w14:paraId="478AF9A3" w14:textId="77777777" w:rsidR="000652E0" w:rsidRP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Para garantir a qualidade dos produtos fornecidos, serão estabelecidas exigências relacionadas ao fornecimento, como a observância dos padrões de qualidade estabelecidos pela legislação vigente e pelos órgãos reguladores competentes. Além disso, serão definidas cláusulas contratuais que prevejam eventuais manutenções necessárias nos equipamentos fornecidos, bem como a disponibilidade de assistência técnica por parte dos fornecedores, conforme estipulado por lei.</w:t>
            </w:r>
          </w:p>
          <w:p w14:paraId="0DF94C8B" w14:textId="77777777" w:rsidR="000652E0" w:rsidRP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A solução adotada será pautada pela competitividade entre os fornecedores, promovendo a obtenção de preços mais vantajosos para o Município de Paverama. Durante o certame, serão avaliadas as propostas com base em critérios como preço, qualidade dos produtos oferecidos e prazo de entrega, assegurando a escolha daquelas que apresentem as melhores condições para atender às demandas municipais.</w:t>
            </w:r>
          </w:p>
          <w:p w14:paraId="2D2597E5" w14:textId="51A4FF56" w:rsidR="000652E0" w:rsidRP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Todo o processo de contratação será conduzido de forma transparente e em conformidade com os princípios da legislação vigente, garantindo a igualdade de condições a todos os participantes e a ampla publicidade dos procedimentos licitatórios. Dessa forma, a Administração Municipal zelará pela lisura do processo e pelo respeito aos princípios da legalidade, impessoalidade, moralidade, publicidade e eficiência.</w:t>
            </w:r>
          </w:p>
          <w:p w14:paraId="5A4C8637" w14:textId="5401FB93" w:rsid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Em suma, a solução proposta para a aquisição parcelada de materiais de consumo e produtos panificados em Paverama por meio do Pregão Eletrônico para Registro de Preços é respaldada por sua eficiência, transparência e capacidade de adaptar-se às demandas dinâmicas do Município, garantindo assim o abastecimento adequado e a qualidade dos produtos fornecidos à população.</w:t>
            </w:r>
          </w:p>
          <w:p w14:paraId="6D028C92" w14:textId="77777777" w:rsidR="000652E0" w:rsidRPr="000652E0" w:rsidRDefault="000652E0" w:rsidP="000652E0">
            <w:pPr>
              <w:spacing w:after="0"/>
              <w:ind w:firstLine="596"/>
              <w:rPr>
                <w:rFonts w:ascii="Times New Roman" w:hAnsi="Times New Roman" w:cs="Times New Roman"/>
                <w:sz w:val="20"/>
                <w:szCs w:val="20"/>
              </w:rPr>
            </w:pPr>
            <w:r w:rsidRPr="000652E0">
              <w:rPr>
                <w:rFonts w:ascii="Times New Roman" w:hAnsi="Times New Roman" w:cs="Times New Roman"/>
                <w:sz w:val="20"/>
                <w:szCs w:val="20"/>
              </w:rPr>
              <w:t>As empresas licitantes vencedoras devem observar uma série de aspectos importantes relacionados ao fornecimento e entrega dos produtos, garantindo assim o cumprimento adequado das exigências estabelecidas no processo licitatório. Essas exigências podem ser segregadas conforme a destinação dos produtos:</w:t>
            </w:r>
          </w:p>
          <w:p w14:paraId="136117A9" w14:textId="36DFD784" w:rsidR="000652E0" w:rsidRDefault="000652E0" w:rsidP="000652E0">
            <w:pPr>
              <w:spacing w:after="0"/>
              <w:ind w:firstLine="877"/>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Pr="000652E0">
              <w:rPr>
                <w:rFonts w:ascii="Times New Roman" w:hAnsi="Times New Roman" w:cs="Times New Roman"/>
                <w:sz w:val="20"/>
                <w:szCs w:val="20"/>
              </w:rPr>
              <w:t>Para</w:t>
            </w:r>
            <w:proofErr w:type="gramEnd"/>
            <w:r w:rsidRPr="000652E0">
              <w:rPr>
                <w:rFonts w:ascii="Times New Roman" w:hAnsi="Times New Roman" w:cs="Times New Roman"/>
                <w:sz w:val="20"/>
                <w:szCs w:val="20"/>
              </w:rPr>
              <w:t xml:space="preserve"> os gêneros alimentícios destinados ao uso das Secretarias Municipais:</w:t>
            </w:r>
          </w:p>
          <w:p w14:paraId="301A762A" w14:textId="77777777" w:rsidR="000652E0" w:rsidRDefault="000652E0" w:rsidP="000652E0">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0652E0">
              <w:rPr>
                <w:rFonts w:ascii="Times New Roman" w:hAnsi="Times New Roman" w:cs="Times New Roman"/>
                <w:sz w:val="20"/>
                <w:szCs w:val="20"/>
              </w:rPr>
              <w:t>Qualidade dos Produtos: As empresas devem fornecer gêneros alimentícios que atendam aos padrões de qualidade estabelecidos pela legislação vigente e pelos órgãos reguladores competentes, garantindo a segurança alimentar e a adequação para o consumo humano.</w:t>
            </w:r>
          </w:p>
          <w:p w14:paraId="49540BFD" w14:textId="77777777" w:rsidR="000652E0" w:rsidRDefault="000652E0" w:rsidP="000652E0">
            <w:pPr>
              <w:spacing w:after="0"/>
              <w:ind w:firstLine="1160"/>
              <w:rPr>
                <w:rFonts w:ascii="Times New Roman" w:hAnsi="Times New Roman" w:cs="Times New Roman"/>
                <w:sz w:val="20"/>
                <w:szCs w:val="20"/>
              </w:rPr>
            </w:pPr>
            <w:r>
              <w:rPr>
                <w:rFonts w:ascii="Times New Roman" w:hAnsi="Times New Roman" w:cs="Times New Roman"/>
                <w:sz w:val="20"/>
                <w:szCs w:val="20"/>
              </w:rPr>
              <w:lastRenderedPageBreak/>
              <w:t xml:space="preserve">b) </w:t>
            </w:r>
            <w:r w:rsidRPr="000652E0">
              <w:rPr>
                <w:rFonts w:ascii="Times New Roman" w:hAnsi="Times New Roman" w:cs="Times New Roman"/>
                <w:sz w:val="20"/>
                <w:szCs w:val="20"/>
              </w:rPr>
              <w:t>Especificação dos Itens: Os produtos fornecidos devem estar de acordo com as especificações técnicas e quantitativas estabelecidas no edital de licitação, contemplando a variedade necessária para atender às demandas das Secretarias Municipais, como merenda escolar, alimentação em unidades de saúde, entre outras.</w:t>
            </w:r>
          </w:p>
          <w:p w14:paraId="35B5DDBB" w14:textId="77777777" w:rsidR="000652E0" w:rsidRDefault="000652E0" w:rsidP="000652E0">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c) </w:t>
            </w:r>
            <w:r w:rsidRPr="000652E0">
              <w:rPr>
                <w:rFonts w:ascii="Times New Roman" w:hAnsi="Times New Roman" w:cs="Times New Roman"/>
                <w:sz w:val="20"/>
                <w:szCs w:val="20"/>
              </w:rPr>
              <w:t>Condições de Armazenamento e Transporte: As empresas são responsáveis por assegurar condições adequadas de armazenamento e transporte dos gêneros alimentícios, de forma a preservar sua qualidade e integridade durante o transporte e até sua entrega final, evitando contaminações ou deterioração dos alimentos.</w:t>
            </w:r>
          </w:p>
          <w:p w14:paraId="3B3B40A6" w14:textId="77777777" w:rsidR="000652E0" w:rsidRDefault="000652E0" w:rsidP="000652E0">
            <w:pPr>
              <w:spacing w:after="0"/>
              <w:ind w:firstLine="877"/>
              <w:rPr>
                <w:rFonts w:ascii="Times New Roman" w:hAnsi="Times New Roman" w:cs="Times New Roman"/>
                <w:sz w:val="20"/>
                <w:szCs w:val="20"/>
              </w:rPr>
            </w:pPr>
            <w:proofErr w:type="gramStart"/>
            <w:r>
              <w:rPr>
                <w:rFonts w:ascii="Times New Roman" w:hAnsi="Times New Roman" w:cs="Times New Roman"/>
                <w:sz w:val="20"/>
                <w:szCs w:val="20"/>
              </w:rPr>
              <w:t xml:space="preserve">2) </w:t>
            </w:r>
            <w:r w:rsidRPr="000652E0">
              <w:rPr>
                <w:rFonts w:ascii="Times New Roman" w:hAnsi="Times New Roman" w:cs="Times New Roman"/>
                <w:sz w:val="20"/>
                <w:szCs w:val="20"/>
              </w:rPr>
              <w:t>Para</w:t>
            </w:r>
            <w:proofErr w:type="gramEnd"/>
            <w:r w:rsidRPr="000652E0">
              <w:rPr>
                <w:rFonts w:ascii="Times New Roman" w:hAnsi="Times New Roman" w:cs="Times New Roman"/>
                <w:sz w:val="20"/>
                <w:szCs w:val="20"/>
              </w:rPr>
              <w:t xml:space="preserve"> os produtos panificados destinados a eventos oficiais:</w:t>
            </w:r>
          </w:p>
          <w:p w14:paraId="4715C33F" w14:textId="77777777" w:rsidR="000652E0" w:rsidRDefault="000652E0" w:rsidP="00DF766F">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0652E0">
              <w:rPr>
                <w:rFonts w:ascii="Times New Roman" w:hAnsi="Times New Roman" w:cs="Times New Roman"/>
                <w:sz w:val="20"/>
                <w:szCs w:val="20"/>
              </w:rPr>
              <w:t>Qualidade dos Produtos: Os produtos panificados devem atender aos padrões de qualidade estabelecidos pela legislação vigente e pelos órgãos reguladores competentes, garantindo a segurança alimentar e a adequação para o consumo humano durante os eventos oficiais promovidos pelo Município.</w:t>
            </w:r>
          </w:p>
          <w:p w14:paraId="1D6D5FF7" w14:textId="3274D84A" w:rsidR="000652E0" w:rsidRDefault="000652E0" w:rsidP="00DF766F">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b) </w:t>
            </w:r>
            <w:r w:rsidRPr="000652E0">
              <w:rPr>
                <w:rFonts w:ascii="Times New Roman" w:hAnsi="Times New Roman" w:cs="Times New Roman"/>
                <w:sz w:val="20"/>
                <w:szCs w:val="20"/>
              </w:rPr>
              <w:t>Especificação dos Itens: Os produtos panificados fornecidos devem estar de acordo com as especificações técnicas e qualitativas estabelecidas no edital de licitação, contemplando variedade e quantidade suficientes para atender às necessidades dos eventos oficiais, como cerimônias cívicas, festividades comunitárias, entre outros.</w:t>
            </w:r>
          </w:p>
          <w:p w14:paraId="537E42A3" w14:textId="03C7AA19" w:rsidR="000652E0" w:rsidRDefault="000652E0" w:rsidP="00DF766F">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c) </w:t>
            </w:r>
            <w:r w:rsidRPr="000652E0">
              <w:rPr>
                <w:rFonts w:ascii="Times New Roman" w:hAnsi="Times New Roman" w:cs="Times New Roman"/>
                <w:sz w:val="20"/>
                <w:szCs w:val="20"/>
              </w:rPr>
              <w:t>Condições de Armazenamento e Transporte: As empresas são responsáveis por assegurar condições adequadas de armazenamento e transporte dos produtos panificados, garantindo sua qualidade e apresentação durante o transporte e até sua entrega final nos locais dos eventos oficiais, mantendo sua integridade e sabor.</w:t>
            </w:r>
          </w:p>
          <w:p w14:paraId="26473D1F" w14:textId="5CB23674" w:rsidR="00D36563" w:rsidRPr="00A678B5" w:rsidRDefault="00635E92" w:rsidP="00D36563">
            <w:pPr>
              <w:spacing w:after="0"/>
              <w:ind w:firstLine="596"/>
              <w:rPr>
                <w:rFonts w:ascii="Times New Roman" w:hAnsi="Times New Roman" w:cs="Times New Roman"/>
                <w:sz w:val="20"/>
                <w:szCs w:val="20"/>
              </w:rPr>
            </w:pPr>
            <w:r>
              <w:rPr>
                <w:rFonts w:ascii="Times New Roman" w:hAnsi="Times New Roman" w:cs="Times New Roman"/>
                <w:sz w:val="20"/>
                <w:szCs w:val="20"/>
              </w:rPr>
              <w:t>Cabe frisar que as</w:t>
            </w:r>
            <w:r w:rsidR="00D36563" w:rsidRPr="00A678B5">
              <w:rPr>
                <w:rFonts w:ascii="Times New Roman" w:hAnsi="Times New Roman" w:cs="Times New Roman"/>
                <w:sz w:val="20"/>
                <w:szCs w:val="20"/>
              </w:rPr>
              <w:t xml:space="preserve"> empresas devem cumprir rigorosamente os prazos de entrega estipulados no Edital. A entrega dos </w:t>
            </w:r>
            <w:r>
              <w:rPr>
                <w:rFonts w:ascii="Times New Roman" w:hAnsi="Times New Roman" w:cs="Times New Roman"/>
                <w:sz w:val="20"/>
                <w:szCs w:val="20"/>
              </w:rPr>
              <w:t xml:space="preserve">produtos </w:t>
            </w:r>
            <w:r w:rsidR="00D36563" w:rsidRPr="00A678B5">
              <w:rPr>
                <w:rFonts w:ascii="Times New Roman" w:hAnsi="Times New Roman" w:cs="Times New Roman"/>
                <w:sz w:val="20"/>
                <w:szCs w:val="20"/>
              </w:rPr>
              <w:t xml:space="preserve">deve ser realizada dentro do prazo acordado para garantir o suprimento contínuo e adequado. </w:t>
            </w:r>
            <w:r w:rsidR="00D36563" w:rsidRPr="00A678B5">
              <w:rPr>
                <w:rFonts w:ascii="Times New Roman" w:hAnsi="Times New Roman" w:cs="Times New Roman"/>
                <w:b/>
                <w:sz w:val="20"/>
                <w:szCs w:val="20"/>
              </w:rPr>
              <w:t>Sugere-se, o prazo mínimo de 1</w:t>
            </w:r>
            <w:r w:rsidR="00A678B5" w:rsidRPr="00A678B5">
              <w:rPr>
                <w:rFonts w:ascii="Times New Roman" w:hAnsi="Times New Roman" w:cs="Times New Roman"/>
                <w:b/>
                <w:sz w:val="20"/>
                <w:szCs w:val="20"/>
              </w:rPr>
              <w:t>0</w:t>
            </w:r>
            <w:r w:rsidR="00D36563" w:rsidRPr="00A678B5">
              <w:rPr>
                <w:rFonts w:ascii="Times New Roman" w:hAnsi="Times New Roman" w:cs="Times New Roman"/>
                <w:b/>
                <w:sz w:val="20"/>
                <w:szCs w:val="20"/>
              </w:rPr>
              <w:t xml:space="preserve"> (</w:t>
            </w:r>
            <w:r w:rsidR="00A678B5" w:rsidRPr="00A678B5">
              <w:rPr>
                <w:rFonts w:ascii="Times New Roman" w:hAnsi="Times New Roman" w:cs="Times New Roman"/>
                <w:b/>
                <w:sz w:val="20"/>
                <w:szCs w:val="20"/>
              </w:rPr>
              <w:t>dez</w:t>
            </w:r>
            <w:r w:rsidR="00D36563" w:rsidRPr="00A678B5">
              <w:rPr>
                <w:rFonts w:ascii="Times New Roman" w:hAnsi="Times New Roman" w:cs="Times New Roman"/>
                <w:b/>
                <w:sz w:val="20"/>
                <w:szCs w:val="20"/>
              </w:rPr>
              <w:t>) dias</w:t>
            </w:r>
            <w:r w:rsidR="00A678B5" w:rsidRPr="00A678B5">
              <w:rPr>
                <w:rFonts w:ascii="Times New Roman" w:hAnsi="Times New Roman" w:cs="Times New Roman"/>
                <w:b/>
                <w:sz w:val="20"/>
                <w:szCs w:val="20"/>
              </w:rPr>
              <w:t xml:space="preserve"> úteis</w:t>
            </w:r>
            <w:r>
              <w:rPr>
                <w:rFonts w:ascii="Times New Roman" w:hAnsi="Times New Roman" w:cs="Times New Roman"/>
                <w:b/>
                <w:sz w:val="20"/>
                <w:szCs w:val="20"/>
              </w:rPr>
              <w:t xml:space="preserve"> para os </w:t>
            </w:r>
            <w:r w:rsidR="00DF766F">
              <w:rPr>
                <w:rFonts w:ascii="Times New Roman" w:hAnsi="Times New Roman" w:cs="Times New Roman"/>
                <w:b/>
                <w:sz w:val="20"/>
                <w:szCs w:val="20"/>
              </w:rPr>
              <w:t xml:space="preserve">produtos de consumo para as Secretarias Municipais </w:t>
            </w:r>
            <w:r>
              <w:rPr>
                <w:rFonts w:ascii="Times New Roman" w:hAnsi="Times New Roman" w:cs="Times New Roman"/>
                <w:b/>
                <w:sz w:val="20"/>
                <w:szCs w:val="20"/>
              </w:rPr>
              <w:t xml:space="preserve">e de 24 (vinte e quatro) horas para os </w:t>
            </w:r>
            <w:r w:rsidR="00DF766F">
              <w:rPr>
                <w:rFonts w:ascii="Times New Roman" w:hAnsi="Times New Roman" w:cs="Times New Roman"/>
                <w:b/>
                <w:sz w:val="20"/>
                <w:szCs w:val="20"/>
              </w:rPr>
              <w:t>itens necessários para eventos oficiais (panificados)</w:t>
            </w:r>
            <w:r w:rsidR="00D36563" w:rsidRPr="00A678B5">
              <w:rPr>
                <w:rFonts w:ascii="Times New Roman" w:hAnsi="Times New Roman" w:cs="Times New Roman"/>
                <w:b/>
                <w:sz w:val="20"/>
                <w:szCs w:val="20"/>
              </w:rPr>
              <w:t>.</w:t>
            </w:r>
          </w:p>
          <w:p w14:paraId="6496D7BA" w14:textId="08D2DDE9" w:rsidR="00662E99" w:rsidRPr="00A678B5" w:rsidRDefault="00635E92" w:rsidP="00D36563">
            <w:pPr>
              <w:spacing w:after="0"/>
              <w:ind w:firstLine="596"/>
              <w:rPr>
                <w:rFonts w:ascii="Times New Roman" w:hAnsi="Times New Roman" w:cs="Times New Roman"/>
                <w:sz w:val="20"/>
                <w:szCs w:val="20"/>
              </w:rPr>
            </w:pPr>
            <w:r>
              <w:rPr>
                <w:rFonts w:ascii="Times New Roman" w:hAnsi="Times New Roman" w:cs="Times New Roman"/>
                <w:sz w:val="20"/>
                <w:szCs w:val="20"/>
              </w:rPr>
              <w:t>Em relação a d</w:t>
            </w:r>
            <w:r w:rsidR="00D36563" w:rsidRPr="00D36563">
              <w:rPr>
                <w:rFonts w:ascii="Times New Roman" w:hAnsi="Times New Roman" w:cs="Times New Roman"/>
                <w:sz w:val="20"/>
                <w:szCs w:val="20"/>
              </w:rPr>
              <w:t xml:space="preserve">ocumentação </w:t>
            </w:r>
            <w:r>
              <w:rPr>
                <w:rFonts w:ascii="Times New Roman" w:hAnsi="Times New Roman" w:cs="Times New Roman"/>
                <w:sz w:val="20"/>
                <w:szCs w:val="20"/>
              </w:rPr>
              <w:t>l</w:t>
            </w:r>
            <w:r w:rsidR="00D36563" w:rsidRPr="00D36563">
              <w:rPr>
                <w:rFonts w:ascii="Times New Roman" w:hAnsi="Times New Roman" w:cs="Times New Roman"/>
                <w:sz w:val="20"/>
                <w:szCs w:val="20"/>
              </w:rPr>
              <w:t>egal</w:t>
            </w:r>
            <w:r>
              <w:rPr>
                <w:rFonts w:ascii="Times New Roman" w:hAnsi="Times New Roman" w:cs="Times New Roman"/>
                <w:sz w:val="20"/>
                <w:szCs w:val="20"/>
              </w:rPr>
              <w:t xml:space="preserve"> as</w:t>
            </w:r>
            <w:r w:rsidR="00D36563" w:rsidRPr="00D36563">
              <w:rPr>
                <w:rFonts w:ascii="Times New Roman" w:hAnsi="Times New Roman" w:cs="Times New Roman"/>
                <w:sz w:val="20"/>
                <w:szCs w:val="20"/>
              </w:rPr>
              <w:t xml:space="preserve"> empresas devem apresentar toda a documentação legal necessária para comprovar sua regularidade fiscal, trabalhista e jurídica. </w:t>
            </w:r>
            <w:r w:rsidR="00662E99" w:rsidRPr="00D36563">
              <w:rPr>
                <w:rFonts w:ascii="Times New Roman" w:hAnsi="Times New Roman" w:cs="Times New Roman"/>
                <w:sz w:val="20"/>
                <w:szCs w:val="20"/>
              </w:rPr>
              <w:t xml:space="preserve">Isso inclui apresentar certidões negativas, alvarás, registro no CNPJ, entre outros documentos exigidos pela </w:t>
            </w:r>
            <w:r w:rsidR="00662E99" w:rsidRPr="00A678B5">
              <w:rPr>
                <w:rFonts w:ascii="Times New Roman" w:hAnsi="Times New Roman" w:cs="Times New Roman"/>
                <w:sz w:val="20"/>
                <w:szCs w:val="20"/>
              </w:rPr>
              <w:t xml:space="preserve">legislação. </w:t>
            </w:r>
          </w:p>
          <w:p w14:paraId="2BFDCA85" w14:textId="03C788B1" w:rsidR="00635E92" w:rsidRDefault="00662E99" w:rsidP="00635E92">
            <w:pPr>
              <w:spacing w:after="0"/>
              <w:ind w:firstLine="878"/>
              <w:rPr>
                <w:rFonts w:ascii="Times New Roman" w:hAnsi="Times New Roman" w:cs="Times New Roman"/>
                <w:sz w:val="20"/>
                <w:szCs w:val="20"/>
              </w:rPr>
            </w:pPr>
            <w:r w:rsidRPr="00A678B5">
              <w:rPr>
                <w:rFonts w:ascii="Times New Roman" w:hAnsi="Times New Roman" w:cs="Times New Roman"/>
                <w:sz w:val="20"/>
                <w:szCs w:val="20"/>
              </w:rPr>
              <w:t xml:space="preserve">- </w:t>
            </w:r>
            <w:r w:rsidR="00635E92" w:rsidRPr="00635E92">
              <w:rPr>
                <w:rFonts w:ascii="Times New Roman" w:hAnsi="Times New Roman" w:cs="Times New Roman"/>
                <w:b/>
                <w:sz w:val="20"/>
                <w:szCs w:val="20"/>
              </w:rPr>
              <w:t>Facultar</w:t>
            </w:r>
            <w:r w:rsidR="00D36563" w:rsidRPr="00A678B5">
              <w:rPr>
                <w:rFonts w:ascii="Times New Roman" w:hAnsi="Times New Roman" w:cs="Times New Roman"/>
                <w:b/>
                <w:sz w:val="20"/>
                <w:szCs w:val="20"/>
              </w:rPr>
              <w:t xml:space="preserve">, que seja exigido a apresentação de Atestado de Capacidade Técnica, pois servirá para verificar se a contratante tem conhecimento e possui histórico de qualificação técnica profissional e/ou operacional para </w:t>
            </w:r>
            <w:r w:rsidRPr="00A678B5">
              <w:rPr>
                <w:rFonts w:ascii="Times New Roman" w:hAnsi="Times New Roman" w:cs="Times New Roman"/>
                <w:b/>
                <w:sz w:val="20"/>
                <w:szCs w:val="20"/>
              </w:rPr>
              <w:t xml:space="preserve">o fornecimento do </w:t>
            </w:r>
            <w:r w:rsidR="00D36563" w:rsidRPr="00A678B5">
              <w:rPr>
                <w:rFonts w:ascii="Times New Roman" w:hAnsi="Times New Roman" w:cs="Times New Roman"/>
                <w:b/>
                <w:sz w:val="20"/>
                <w:szCs w:val="20"/>
              </w:rPr>
              <w:t>objeto</w:t>
            </w:r>
            <w:r w:rsidR="00D36563" w:rsidRPr="00A678B5">
              <w:rPr>
                <w:rFonts w:ascii="Times New Roman" w:hAnsi="Times New Roman" w:cs="Times New Roman"/>
                <w:sz w:val="20"/>
                <w:szCs w:val="20"/>
              </w:rPr>
              <w:t xml:space="preserve">. </w:t>
            </w:r>
          </w:p>
          <w:p w14:paraId="36E7A319" w14:textId="3FCCB9B9" w:rsidR="0034679C" w:rsidRPr="00A678B5" w:rsidRDefault="00662E99" w:rsidP="00635E92">
            <w:pPr>
              <w:spacing w:after="0"/>
              <w:ind w:firstLine="878"/>
              <w:rPr>
                <w:rFonts w:ascii="Times New Roman" w:hAnsi="Times New Roman" w:cs="Times New Roman"/>
                <w:b/>
                <w:sz w:val="20"/>
                <w:szCs w:val="20"/>
              </w:rPr>
            </w:pPr>
            <w:r w:rsidRPr="00A678B5">
              <w:rPr>
                <w:rFonts w:ascii="Times New Roman" w:hAnsi="Times New Roman" w:cs="Times New Roman"/>
                <w:b/>
                <w:sz w:val="20"/>
                <w:szCs w:val="20"/>
              </w:rPr>
              <w:t xml:space="preserve">- </w:t>
            </w:r>
            <w:r w:rsidR="009F0F35" w:rsidRPr="00A678B5">
              <w:rPr>
                <w:rFonts w:ascii="Times New Roman" w:hAnsi="Times New Roman" w:cs="Times New Roman"/>
                <w:b/>
                <w:sz w:val="20"/>
                <w:szCs w:val="20"/>
              </w:rPr>
              <w:t>Por se tratar de objeto comum, com baixo valor, s</w:t>
            </w:r>
            <w:r w:rsidRPr="00A678B5">
              <w:rPr>
                <w:rFonts w:ascii="Times New Roman" w:hAnsi="Times New Roman" w:cs="Times New Roman"/>
                <w:b/>
                <w:sz w:val="20"/>
                <w:szCs w:val="20"/>
              </w:rPr>
              <w:t xml:space="preserve">ugere-se </w:t>
            </w:r>
            <w:r w:rsidR="0034679C" w:rsidRPr="00A678B5">
              <w:rPr>
                <w:rFonts w:ascii="Times New Roman" w:hAnsi="Times New Roman" w:cs="Times New Roman"/>
                <w:b/>
                <w:sz w:val="20"/>
                <w:szCs w:val="20"/>
              </w:rPr>
              <w:t>que seja facultada a</w:t>
            </w:r>
            <w:r w:rsidRPr="00A678B5">
              <w:rPr>
                <w:rFonts w:ascii="Times New Roman" w:hAnsi="Times New Roman" w:cs="Times New Roman"/>
                <w:b/>
                <w:sz w:val="20"/>
                <w:szCs w:val="20"/>
              </w:rPr>
              <w:t xml:space="preserve"> apresentação das demonstrações contábeis, para evitar o excesso de </w:t>
            </w:r>
            <w:r w:rsidR="00FD13A4" w:rsidRPr="00A678B5">
              <w:rPr>
                <w:rFonts w:ascii="Times New Roman" w:hAnsi="Times New Roman" w:cs="Times New Roman"/>
                <w:b/>
                <w:sz w:val="20"/>
                <w:szCs w:val="20"/>
              </w:rPr>
              <w:t xml:space="preserve">formalismo, feição burocrática e disfuncional quando </w:t>
            </w:r>
            <w:r w:rsidR="00FA3E05" w:rsidRPr="00A678B5">
              <w:rPr>
                <w:rFonts w:ascii="Times New Roman" w:hAnsi="Times New Roman" w:cs="Times New Roman"/>
                <w:b/>
                <w:sz w:val="20"/>
                <w:szCs w:val="20"/>
              </w:rPr>
              <w:t xml:space="preserve">as exigências necessárias, pois não se vislumbra prejuízo ao </w:t>
            </w:r>
            <w:r w:rsidR="00FD13A4" w:rsidRPr="00A678B5">
              <w:rPr>
                <w:rFonts w:ascii="Times New Roman" w:hAnsi="Times New Roman" w:cs="Times New Roman"/>
                <w:b/>
                <w:sz w:val="20"/>
                <w:szCs w:val="20"/>
              </w:rPr>
              <w:t>fornecimento do</w:t>
            </w:r>
            <w:r w:rsidR="009F0F35" w:rsidRPr="00A678B5">
              <w:rPr>
                <w:rFonts w:ascii="Times New Roman" w:hAnsi="Times New Roman" w:cs="Times New Roman"/>
                <w:b/>
                <w:sz w:val="20"/>
                <w:szCs w:val="20"/>
              </w:rPr>
              <w:t>s</w:t>
            </w:r>
            <w:r w:rsidR="00FD13A4" w:rsidRPr="00A678B5">
              <w:rPr>
                <w:rFonts w:ascii="Times New Roman" w:hAnsi="Times New Roman" w:cs="Times New Roman"/>
                <w:b/>
                <w:sz w:val="20"/>
                <w:szCs w:val="20"/>
              </w:rPr>
              <w:t xml:space="preserve"> </w:t>
            </w:r>
            <w:r w:rsidR="009F0F35" w:rsidRPr="00A678B5">
              <w:rPr>
                <w:rFonts w:ascii="Times New Roman" w:hAnsi="Times New Roman" w:cs="Times New Roman"/>
                <w:b/>
                <w:sz w:val="20"/>
                <w:szCs w:val="20"/>
              </w:rPr>
              <w:t>produtos</w:t>
            </w:r>
            <w:r w:rsidR="00FD13A4" w:rsidRPr="00A678B5">
              <w:rPr>
                <w:rFonts w:ascii="Times New Roman" w:hAnsi="Times New Roman" w:cs="Times New Roman"/>
                <w:b/>
                <w:sz w:val="20"/>
                <w:szCs w:val="20"/>
              </w:rPr>
              <w:t>.</w:t>
            </w:r>
            <w:r w:rsidR="00FA3E05" w:rsidRPr="00A678B5">
              <w:rPr>
                <w:rFonts w:ascii="Times New Roman" w:hAnsi="Times New Roman" w:cs="Times New Roman"/>
                <w:b/>
                <w:sz w:val="20"/>
                <w:szCs w:val="20"/>
              </w:rPr>
              <w:t xml:space="preserve"> </w:t>
            </w:r>
            <w:r w:rsidR="0034679C" w:rsidRPr="00A678B5">
              <w:rPr>
                <w:rFonts w:ascii="Times New Roman" w:hAnsi="Times New Roman" w:cs="Times New Roman"/>
                <w:b/>
                <w:sz w:val="20"/>
                <w:szCs w:val="20"/>
              </w:rPr>
              <w:t>Ademais</w:t>
            </w:r>
            <w:r w:rsidR="009F0F35" w:rsidRPr="00A678B5">
              <w:rPr>
                <w:rFonts w:ascii="Times New Roman" w:hAnsi="Times New Roman" w:cs="Times New Roman"/>
                <w:b/>
                <w:sz w:val="20"/>
                <w:szCs w:val="20"/>
              </w:rPr>
              <w:t>,</w:t>
            </w:r>
            <w:r w:rsidR="0034679C" w:rsidRPr="00A678B5">
              <w:rPr>
                <w:rFonts w:ascii="Times New Roman" w:hAnsi="Times New Roman" w:cs="Times New Roman"/>
                <w:b/>
                <w:sz w:val="20"/>
                <w:szCs w:val="20"/>
              </w:rPr>
              <w:t xml:space="preserve"> o Edital deverá estabelecer as condicionantes que permitam aferir a existência e regularidade da pessoa jurídica.</w:t>
            </w:r>
          </w:p>
          <w:p w14:paraId="0AA3C2C1" w14:textId="5951A548" w:rsidR="001D4CC4" w:rsidRDefault="00D36563" w:rsidP="00D36563">
            <w:pPr>
              <w:spacing w:after="0"/>
              <w:ind w:firstLine="596"/>
              <w:rPr>
                <w:rFonts w:ascii="Times New Roman" w:hAnsi="Times New Roman" w:cs="Times New Roman"/>
                <w:sz w:val="20"/>
                <w:szCs w:val="20"/>
              </w:rPr>
            </w:pPr>
            <w:r w:rsidRPr="00D36563">
              <w:rPr>
                <w:rFonts w:ascii="Times New Roman" w:hAnsi="Times New Roman" w:cs="Times New Roman"/>
                <w:sz w:val="20"/>
                <w:szCs w:val="20"/>
              </w:rPr>
              <w:t xml:space="preserve">Ao observar esses aspectos, as empresas licitantes </w:t>
            </w:r>
            <w:r w:rsidR="0034679C">
              <w:rPr>
                <w:rFonts w:ascii="Times New Roman" w:hAnsi="Times New Roman" w:cs="Times New Roman"/>
                <w:sz w:val="20"/>
                <w:szCs w:val="20"/>
              </w:rPr>
              <w:t xml:space="preserve">eventualmente </w:t>
            </w:r>
            <w:r w:rsidRPr="00D36563">
              <w:rPr>
                <w:rFonts w:ascii="Times New Roman" w:hAnsi="Times New Roman" w:cs="Times New Roman"/>
                <w:sz w:val="20"/>
                <w:szCs w:val="20"/>
              </w:rPr>
              <w:t>vencedoras garantem o cumprimento das exigências estabelecidas pela Administração Pública e contribuem para uma relação contratual transparente, eficiente e satisfatória para ambas as partes envolvidas.</w:t>
            </w:r>
          </w:p>
          <w:p w14:paraId="59C55FF8" w14:textId="2A8DE747" w:rsidR="008F76F3" w:rsidRPr="00E9194F"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t>Por fim, verifica</w:t>
            </w:r>
            <w:r w:rsidR="0052418A" w:rsidRPr="00A00198">
              <w:rPr>
                <w:rFonts w:ascii="Times New Roman" w:hAnsi="Times New Roman" w:cs="Times New Roman"/>
                <w:sz w:val="20"/>
                <w:szCs w:val="20"/>
              </w:rPr>
              <w:t>-se</w:t>
            </w:r>
            <w:r w:rsidR="00BD4297" w:rsidRPr="00A00198">
              <w:rPr>
                <w:rFonts w:ascii="Times New Roman" w:hAnsi="Times New Roman" w:cs="Times New Roman"/>
                <w:sz w:val="20"/>
                <w:szCs w:val="20"/>
              </w:rPr>
              <w:t xml:space="preserve"> que a solução proposta está em total conformidade com as normas estabelecidas pela Lei 14.133/2021, que regula as licitações e contratos administrativos, bem como </w:t>
            </w:r>
            <w:r w:rsidR="00E9194F">
              <w:rPr>
                <w:rFonts w:ascii="Times New Roman" w:hAnsi="Times New Roman" w:cs="Times New Roman"/>
                <w:sz w:val="20"/>
                <w:szCs w:val="20"/>
              </w:rPr>
              <w:t xml:space="preserve">a demais </w:t>
            </w:r>
            <w:r w:rsidR="00BD4297" w:rsidRPr="00A00198">
              <w:rPr>
                <w:rFonts w:ascii="Times New Roman" w:hAnsi="Times New Roman" w:cs="Times New Roman"/>
                <w:sz w:val="20"/>
                <w:szCs w:val="20"/>
              </w:rPr>
              <w:t xml:space="preserve">legislações </w:t>
            </w:r>
            <w:r w:rsidR="00E9194F">
              <w:rPr>
                <w:rFonts w:ascii="Times New Roman" w:hAnsi="Times New Roman" w:cs="Times New Roman"/>
                <w:sz w:val="20"/>
                <w:szCs w:val="20"/>
              </w:rPr>
              <w:t>vigentes</w:t>
            </w:r>
            <w:r w:rsidR="00BD4297" w:rsidRPr="00A00198">
              <w:rPr>
                <w:rFonts w:ascii="Times New Roman" w:hAnsi="Times New Roman" w:cs="Times New Roman"/>
                <w:sz w:val="20"/>
                <w:szCs w:val="20"/>
              </w:rPr>
              <w:t>.</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918" w:type="dxa"/>
        <w:tblLook w:val="04A0" w:firstRow="1" w:lastRow="0" w:firstColumn="1" w:lastColumn="0" w:noHBand="0" w:noVBand="1"/>
      </w:tblPr>
      <w:tblGrid>
        <w:gridCol w:w="9918"/>
      </w:tblGrid>
      <w:tr w:rsidR="008F76F3" w:rsidRPr="00A00198" w14:paraId="1EC6909D" w14:textId="77777777" w:rsidTr="00D31344">
        <w:tc>
          <w:tcPr>
            <w:tcW w:w="9918" w:type="dxa"/>
          </w:tcPr>
          <w:p w14:paraId="6F6C09F3" w14:textId="1856C08C"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D31344">
        <w:tc>
          <w:tcPr>
            <w:tcW w:w="9918" w:type="dxa"/>
            <w:shd w:val="clear" w:color="auto" w:fill="F2F2F2" w:themeFill="background1" w:themeFillShade="F2"/>
          </w:tcPr>
          <w:p w14:paraId="42A688B6" w14:textId="0B3D3D77"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D31344">
        <w:tc>
          <w:tcPr>
            <w:tcW w:w="9918" w:type="dxa"/>
          </w:tcPr>
          <w:p w14:paraId="71C44168" w14:textId="77777777" w:rsidR="00E9194F" w:rsidRDefault="00B95B41" w:rsidP="00E9194F">
            <w:pPr>
              <w:spacing w:after="0"/>
              <w:ind w:firstLine="596"/>
              <w:rPr>
                <w:rFonts w:ascii="Times New Roman" w:hAnsi="Times New Roman" w:cs="Times New Roman"/>
                <w:sz w:val="20"/>
                <w:szCs w:val="20"/>
              </w:rPr>
            </w:pPr>
            <w:r w:rsidRPr="00A00198">
              <w:rPr>
                <w:rFonts w:ascii="Times New Roman" w:hAnsi="Times New Roman" w:cs="Times New Roman"/>
                <w:sz w:val="20"/>
                <w:szCs w:val="20"/>
              </w:rPr>
              <w:t>Para o processo de contratação que segue, foi adotado o parcelamento da solução em ITENS. Essa abordagem permite que uma mesma licitante ou vários fornecedores sejam capazes arrematar os itens de forma eficiente e eficaz, com maior economicidade, já que é perfeitamente possível alcançar melhores valores na contratação.</w:t>
            </w:r>
          </w:p>
          <w:p w14:paraId="517C0550" w14:textId="77777777" w:rsidR="00E9194F" w:rsidRDefault="00B95B41" w:rsidP="00E9194F">
            <w:pPr>
              <w:spacing w:after="0"/>
              <w:ind w:firstLine="596"/>
              <w:rPr>
                <w:rFonts w:ascii="Times New Roman" w:hAnsi="Times New Roman" w:cs="Times New Roman"/>
                <w:sz w:val="20"/>
                <w:szCs w:val="20"/>
              </w:rPr>
            </w:pPr>
            <w:r w:rsidRPr="00A00198">
              <w:rPr>
                <w:rFonts w:ascii="Times New Roman" w:hAnsi="Times New Roman" w:cs="Times New Roman"/>
                <w:sz w:val="20"/>
                <w:szCs w:val="20"/>
              </w:rPr>
              <w:t>Por meio dessa estratégia, espera-se obter uma maior concorrência entre os licitantes, proporcionando a possibilidade de se obter melhores propostas tanto em termos de qualidade quanto de preço. Isso contribui para a eficiência e a transparência do processo licitatório.</w:t>
            </w:r>
          </w:p>
          <w:p w14:paraId="2EFD175B" w14:textId="1DE4B697" w:rsidR="008F76F3" w:rsidRPr="00A00198" w:rsidRDefault="00B95B41" w:rsidP="00E9194F">
            <w:pPr>
              <w:spacing w:after="0"/>
              <w:ind w:firstLine="596"/>
              <w:rPr>
                <w:rFonts w:ascii="Times New Roman" w:hAnsi="Times New Roman" w:cs="Times New Roman"/>
                <w:i/>
                <w:sz w:val="20"/>
                <w:szCs w:val="20"/>
                <w:highlight w:val="yellow"/>
              </w:rPr>
            </w:pPr>
            <w:r w:rsidRPr="00A00198">
              <w:rPr>
                <w:rFonts w:ascii="Times New Roman" w:hAnsi="Times New Roman" w:cs="Times New Roman"/>
                <w:sz w:val="20"/>
                <w:szCs w:val="20"/>
              </w:rPr>
              <w:t>Dessa forma, o parcelamento em itens da licitação é uma medida coerente e fundamentada, visando garantir a contratação de fornecedores qualificados e especializados para atender às demandas específicas do objeto, ao mesmo tempo em que promove uma concorrência saudável e benéfica para a administração pública.</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918" w:type="dxa"/>
        <w:tblLook w:val="04A0" w:firstRow="1" w:lastRow="0" w:firstColumn="1" w:lastColumn="0" w:noHBand="0" w:noVBand="1"/>
      </w:tblPr>
      <w:tblGrid>
        <w:gridCol w:w="9918"/>
      </w:tblGrid>
      <w:tr w:rsidR="008F76F3" w:rsidRPr="00A00198" w14:paraId="4EBDFB55" w14:textId="77777777" w:rsidTr="00D31344">
        <w:tc>
          <w:tcPr>
            <w:tcW w:w="9918" w:type="dxa"/>
          </w:tcPr>
          <w:p w14:paraId="7DB61E86" w14:textId="35701549"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D31344">
        <w:tc>
          <w:tcPr>
            <w:tcW w:w="9918" w:type="dxa"/>
            <w:shd w:val="clear" w:color="auto" w:fill="F2F2F2" w:themeFill="background1" w:themeFillShade="F2"/>
          </w:tcPr>
          <w:p w14:paraId="695FC112" w14:textId="08A850CC"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1B06BA0" w14:textId="77777777" w:rsidTr="00D31344">
        <w:tc>
          <w:tcPr>
            <w:tcW w:w="9918" w:type="dxa"/>
          </w:tcPr>
          <w:p w14:paraId="5832716D" w14:textId="77777777" w:rsidR="00DF766F" w:rsidRPr="00DF766F" w:rsidRDefault="00DF766F" w:rsidP="00DF766F">
            <w:pPr>
              <w:spacing w:after="0"/>
              <w:ind w:firstLine="596"/>
              <w:rPr>
                <w:rFonts w:ascii="Times New Roman" w:hAnsi="Times New Roman" w:cs="Times New Roman"/>
                <w:sz w:val="20"/>
                <w:szCs w:val="20"/>
              </w:rPr>
            </w:pPr>
            <w:r w:rsidRPr="00DF766F">
              <w:rPr>
                <w:rFonts w:ascii="Times New Roman" w:hAnsi="Times New Roman" w:cs="Times New Roman"/>
                <w:sz w:val="20"/>
                <w:szCs w:val="20"/>
              </w:rPr>
              <w:t xml:space="preserve">A implementação da solução proposta para a aquisição parcelada de materiais de consumo, incluindo gêneros alimentícios para as Secretarias Municipais, e produtos panificados para eventos oficiais, por meio de Licitação na Modalidade Pregão Eletrônico para Registro de Preços, tem como objetivo alcançar resultados significativos em termos </w:t>
            </w:r>
            <w:r w:rsidRPr="00DF766F">
              <w:rPr>
                <w:rFonts w:ascii="Times New Roman" w:hAnsi="Times New Roman" w:cs="Times New Roman"/>
                <w:sz w:val="20"/>
                <w:szCs w:val="20"/>
              </w:rPr>
              <w:lastRenderedPageBreak/>
              <w:t>de economicidade e melhor aproveitamento dos recursos humanos, materiais e financeiros disponíveis para o Município de Paverama.</w:t>
            </w:r>
          </w:p>
          <w:p w14:paraId="199919BF" w14:textId="77777777" w:rsidR="00DF766F" w:rsidRPr="00DF766F" w:rsidRDefault="00DF766F" w:rsidP="00DF766F">
            <w:pPr>
              <w:spacing w:after="0"/>
              <w:ind w:firstLine="596"/>
              <w:rPr>
                <w:rFonts w:ascii="Times New Roman" w:hAnsi="Times New Roman" w:cs="Times New Roman"/>
                <w:sz w:val="20"/>
                <w:szCs w:val="20"/>
              </w:rPr>
            </w:pPr>
            <w:r w:rsidRPr="00DF766F">
              <w:rPr>
                <w:rFonts w:ascii="Times New Roman" w:hAnsi="Times New Roman" w:cs="Times New Roman"/>
                <w:sz w:val="20"/>
                <w:szCs w:val="20"/>
              </w:rPr>
              <w:t>Em primeiro lugar, a realização do Pregão Eletrônico para Registro de Preços proporcionará uma economia substancial aos cofres públicos. Por meio da competitividade entre os fornecedores durante o certame, é possível obter preços mais vantajosos para os produtos adquiridos, resultando em uma redução de custos significativa em comparação com a aquisição direta ou por outras modalidades de licitação. Essa economia se reflete diretamente no orçamento municipal, permitindo a alocação de recursos para outras áreas prioritárias e investimentos.</w:t>
            </w:r>
          </w:p>
          <w:p w14:paraId="629BFFBE" w14:textId="77777777" w:rsidR="00DF766F" w:rsidRPr="00DF766F" w:rsidRDefault="00DF766F" w:rsidP="00DF766F">
            <w:pPr>
              <w:spacing w:after="0"/>
              <w:ind w:firstLine="596"/>
              <w:rPr>
                <w:rFonts w:ascii="Times New Roman" w:hAnsi="Times New Roman" w:cs="Times New Roman"/>
                <w:sz w:val="20"/>
                <w:szCs w:val="20"/>
              </w:rPr>
            </w:pPr>
            <w:r w:rsidRPr="00DF766F">
              <w:rPr>
                <w:rFonts w:ascii="Times New Roman" w:hAnsi="Times New Roman" w:cs="Times New Roman"/>
                <w:sz w:val="20"/>
                <w:szCs w:val="20"/>
              </w:rPr>
              <w:t>Além disso, a aquisição parcelada dos materiais de consumo e produtos panificados conforme a demanda das Secretarias Municipais e dos eventos oficiais contribui para um melhor aproveitamento dos recursos materiais. Ao evitar a compra em grandes volumes ou em excesso, o Município consegue gerir de forma mais eficiente seu estoque, reduzindo o risco de desperdício, obsolescência ou deterioração dos produtos. Isso resulta em uma gestão mais sustentável e eficaz dos recursos materiais disponíveis.</w:t>
            </w:r>
          </w:p>
          <w:p w14:paraId="73E45369" w14:textId="77777777" w:rsidR="00DF766F" w:rsidRPr="00DF766F" w:rsidRDefault="00DF766F" w:rsidP="00DF766F">
            <w:pPr>
              <w:spacing w:after="0"/>
              <w:ind w:firstLine="596"/>
              <w:rPr>
                <w:rFonts w:ascii="Times New Roman" w:hAnsi="Times New Roman" w:cs="Times New Roman"/>
                <w:sz w:val="20"/>
                <w:szCs w:val="20"/>
              </w:rPr>
            </w:pPr>
            <w:r w:rsidRPr="00DF766F">
              <w:rPr>
                <w:rFonts w:ascii="Times New Roman" w:hAnsi="Times New Roman" w:cs="Times New Roman"/>
                <w:sz w:val="20"/>
                <w:szCs w:val="20"/>
              </w:rPr>
              <w:t>Em termos de recursos humanos, a adoção do Pregão Eletrônico para Registro de Preços também promove um melhor aproveitamento da mão de obra disponível. Ao simplificar e agilizar o processo de contratação, permite que os servidores públicos responsáveis pela gestão das compras dediquem menos tempo a atividades burocráticas e mais tempo a tarefas estratégicas e de maior valor agregado. Isso aumenta a eficiência operacional e a produtividade da equipe, otimizando o uso dos recursos humanos da Administração Municipal.</w:t>
            </w:r>
          </w:p>
          <w:p w14:paraId="3529BD37" w14:textId="77777777" w:rsidR="00DF766F" w:rsidRPr="00DF766F" w:rsidRDefault="00DF766F" w:rsidP="00DF766F">
            <w:pPr>
              <w:spacing w:after="0"/>
              <w:ind w:firstLine="596"/>
              <w:rPr>
                <w:rFonts w:ascii="Times New Roman" w:hAnsi="Times New Roman" w:cs="Times New Roman"/>
                <w:sz w:val="20"/>
                <w:szCs w:val="20"/>
              </w:rPr>
            </w:pPr>
            <w:r w:rsidRPr="00DF766F">
              <w:rPr>
                <w:rFonts w:ascii="Times New Roman" w:hAnsi="Times New Roman" w:cs="Times New Roman"/>
                <w:sz w:val="20"/>
                <w:szCs w:val="20"/>
              </w:rPr>
              <w:t>Por fim, a transparência e a lisura proporcionadas pelo Pregão Eletrônico para Registro de Preços contribuem para uma gestão mais eficiente e responsável dos recursos financeiros do Município. Ao garantir a igualdade de condições a todos os participantes e a publicidade dos procedimentos licitatórios, fortalece-se a confiança da população na administração pública e reduz-se o risco de irregularidades ou questionamentos legais.</w:t>
            </w:r>
          </w:p>
          <w:p w14:paraId="2E39FD1F" w14:textId="230FBB2A" w:rsidR="00E9194F" w:rsidRPr="00E9194F" w:rsidRDefault="00DF766F" w:rsidP="00DF766F">
            <w:pPr>
              <w:spacing w:after="0"/>
              <w:ind w:firstLine="596"/>
              <w:rPr>
                <w:rFonts w:ascii="Times New Roman" w:hAnsi="Times New Roman" w:cs="Times New Roman"/>
                <w:sz w:val="20"/>
                <w:szCs w:val="20"/>
              </w:rPr>
            </w:pPr>
            <w:r w:rsidRPr="00DF766F">
              <w:rPr>
                <w:rFonts w:ascii="Times New Roman" w:hAnsi="Times New Roman" w:cs="Times New Roman"/>
                <w:sz w:val="20"/>
                <w:szCs w:val="20"/>
              </w:rPr>
              <w:t>Em resumo, a implementação da solução proposta não apenas promove a economicidade nas compras públicas, mas também permite um melhor aproveitamento dos recursos humanos, materiais e financeiros disponíveis, contribuindo para uma gestão mais eficiente, transparente e sustentável dos recursos municipais em Paverama.</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3675C491" w14:textId="77777777" w:rsidTr="00D31344">
        <w:tc>
          <w:tcPr>
            <w:tcW w:w="9918" w:type="dxa"/>
          </w:tcPr>
          <w:p w14:paraId="506464A4" w14:textId="75056735"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D31344">
        <w:tc>
          <w:tcPr>
            <w:tcW w:w="9918" w:type="dxa"/>
            <w:shd w:val="clear" w:color="auto" w:fill="F2F2F2" w:themeFill="background1" w:themeFillShade="F2"/>
          </w:tcPr>
          <w:p w14:paraId="5F02B21C"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Providências a serem adotadas pela administração previamente à celebração do contrato, inclusive quanto à capacitação de servidores ou de empregados para fiscalização e gestão contratual (inciso X do § 1° do art. 18 da Lei 14.133/21); </w:t>
            </w:r>
          </w:p>
        </w:tc>
      </w:tr>
      <w:tr w:rsidR="008F76F3" w:rsidRPr="00A00198" w14:paraId="788C998C" w14:textId="77777777" w:rsidTr="00D31344">
        <w:tc>
          <w:tcPr>
            <w:tcW w:w="9918" w:type="dxa"/>
          </w:tcPr>
          <w:p w14:paraId="4F4B6DAE" w14:textId="77777777" w:rsidR="00A45DBC" w:rsidRDefault="00183F98" w:rsidP="00A45DBC">
            <w:pPr>
              <w:spacing w:after="0"/>
              <w:ind w:firstLine="596"/>
              <w:rPr>
                <w:rFonts w:ascii="Times New Roman" w:hAnsi="Times New Roman" w:cs="Times New Roman"/>
                <w:sz w:val="20"/>
                <w:szCs w:val="20"/>
              </w:rPr>
            </w:pPr>
            <w:r w:rsidRPr="00A00198">
              <w:rPr>
                <w:rFonts w:ascii="Times New Roman" w:hAnsi="Times New Roman" w:cs="Times New Roman"/>
                <w:sz w:val="20"/>
                <w:szCs w:val="20"/>
              </w:rPr>
              <w:t>Os servidores designados e que auxiliarão no controle, fiscalização e gestão contratual da Ata de Registro de Preço, deverão estar cientes e referendar a sua designação que se dará por ato próprio designado pelo Prefeito Municipal.</w:t>
            </w:r>
          </w:p>
          <w:p w14:paraId="5F4BC334" w14:textId="23EBD922" w:rsidR="00DF766F" w:rsidRPr="00A00198" w:rsidRDefault="00183F98" w:rsidP="00DF766F">
            <w:pPr>
              <w:spacing w:after="0"/>
              <w:ind w:firstLine="596"/>
              <w:rPr>
                <w:rFonts w:ascii="Times New Roman" w:eastAsia="Times New Roman" w:hAnsi="Times New Roman" w:cs="Times New Roman"/>
                <w:sz w:val="20"/>
                <w:szCs w:val="20"/>
                <w:lang w:eastAsia="pt-BR"/>
              </w:rPr>
            </w:pPr>
            <w:r w:rsidRPr="00A678B5">
              <w:rPr>
                <w:rFonts w:ascii="Times New Roman" w:hAnsi="Times New Roman" w:cs="Times New Roman"/>
                <w:sz w:val="20"/>
                <w:szCs w:val="20"/>
              </w:rPr>
              <w:t>Em relação ao ambiente necessário para o recebimento e armazenamento d</w:t>
            </w:r>
            <w:r w:rsidR="00A45DBC" w:rsidRPr="00A678B5">
              <w:rPr>
                <w:rFonts w:ascii="Times New Roman" w:hAnsi="Times New Roman" w:cs="Times New Roman"/>
                <w:sz w:val="20"/>
                <w:szCs w:val="20"/>
              </w:rPr>
              <w:t>os produtos</w:t>
            </w:r>
            <w:r w:rsidRPr="00A678B5">
              <w:rPr>
                <w:rFonts w:ascii="Times New Roman" w:hAnsi="Times New Roman" w:cs="Times New Roman"/>
                <w:sz w:val="20"/>
                <w:szCs w:val="20"/>
              </w:rPr>
              <w:t xml:space="preserve">, será disponibilizado pela </w:t>
            </w:r>
            <w:r w:rsidR="00A45DBC" w:rsidRPr="00A678B5">
              <w:rPr>
                <w:rFonts w:ascii="Times New Roman" w:hAnsi="Times New Roman" w:cs="Times New Roman"/>
                <w:sz w:val="20"/>
                <w:szCs w:val="20"/>
              </w:rPr>
              <w:t>A</w:t>
            </w:r>
            <w:r w:rsidRPr="00A678B5">
              <w:rPr>
                <w:rFonts w:ascii="Times New Roman" w:hAnsi="Times New Roman" w:cs="Times New Roman"/>
                <w:sz w:val="20"/>
                <w:szCs w:val="20"/>
              </w:rPr>
              <w:t xml:space="preserve">dministração </w:t>
            </w:r>
            <w:r w:rsidR="00A45DBC" w:rsidRPr="00A678B5">
              <w:rPr>
                <w:rFonts w:ascii="Times New Roman" w:hAnsi="Times New Roman" w:cs="Times New Roman"/>
                <w:sz w:val="20"/>
                <w:szCs w:val="20"/>
              </w:rPr>
              <w:t xml:space="preserve">os </w:t>
            </w:r>
            <w:r w:rsidRPr="00A678B5">
              <w:rPr>
                <w:rFonts w:ascii="Times New Roman" w:hAnsi="Times New Roman" w:cs="Times New Roman"/>
                <w:sz w:val="20"/>
                <w:szCs w:val="20"/>
              </w:rPr>
              <w:t>locais e instalações adequadas.</w:t>
            </w:r>
            <w:r w:rsidR="0052418A" w:rsidRPr="00A678B5">
              <w:rPr>
                <w:rFonts w:ascii="Times New Roman" w:hAnsi="Times New Roman" w:cs="Times New Roman"/>
                <w:sz w:val="20"/>
                <w:szCs w:val="20"/>
              </w:rPr>
              <w:t xml:space="preserve"> </w:t>
            </w:r>
            <w:r w:rsidR="0052418A" w:rsidRPr="00DF766F">
              <w:rPr>
                <w:rFonts w:ascii="Times New Roman" w:hAnsi="Times New Roman" w:cs="Times New Roman"/>
                <w:b/>
                <w:sz w:val="20"/>
                <w:szCs w:val="20"/>
              </w:rPr>
              <w:t xml:space="preserve">Os pedidos serão realizados previamente, com </w:t>
            </w:r>
            <w:r w:rsidR="00A45DBC" w:rsidRPr="00DF766F">
              <w:rPr>
                <w:rFonts w:ascii="Times New Roman" w:hAnsi="Times New Roman" w:cs="Times New Roman"/>
                <w:b/>
                <w:sz w:val="20"/>
                <w:szCs w:val="20"/>
              </w:rPr>
              <w:t>prazo de entrega dos estabelecidos de no máximo 1</w:t>
            </w:r>
            <w:r w:rsidR="00A678B5" w:rsidRPr="00DF766F">
              <w:rPr>
                <w:rFonts w:ascii="Times New Roman" w:hAnsi="Times New Roman" w:cs="Times New Roman"/>
                <w:b/>
                <w:sz w:val="20"/>
                <w:szCs w:val="20"/>
              </w:rPr>
              <w:t>0</w:t>
            </w:r>
            <w:r w:rsidR="00A45DBC" w:rsidRPr="00DF766F">
              <w:rPr>
                <w:rFonts w:ascii="Times New Roman" w:hAnsi="Times New Roman" w:cs="Times New Roman"/>
                <w:b/>
                <w:sz w:val="20"/>
                <w:szCs w:val="20"/>
              </w:rPr>
              <w:t xml:space="preserve"> (</w:t>
            </w:r>
            <w:r w:rsidR="00A678B5" w:rsidRPr="00DF766F">
              <w:rPr>
                <w:rFonts w:ascii="Times New Roman" w:hAnsi="Times New Roman" w:cs="Times New Roman"/>
                <w:b/>
                <w:sz w:val="20"/>
                <w:szCs w:val="20"/>
              </w:rPr>
              <w:t>dez</w:t>
            </w:r>
            <w:r w:rsidR="00A45DBC" w:rsidRPr="00DF766F">
              <w:rPr>
                <w:rFonts w:ascii="Times New Roman" w:hAnsi="Times New Roman" w:cs="Times New Roman"/>
                <w:b/>
                <w:sz w:val="20"/>
                <w:szCs w:val="20"/>
              </w:rPr>
              <w:t xml:space="preserve">) </w:t>
            </w:r>
            <w:r w:rsidR="0052418A" w:rsidRPr="00DF766F">
              <w:rPr>
                <w:rFonts w:ascii="Times New Roman" w:hAnsi="Times New Roman" w:cs="Times New Roman"/>
                <w:b/>
                <w:sz w:val="20"/>
                <w:szCs w:val="20"/>
              </w:rPr>
              <w:t>dias</w:t>
            </w:r>
            <w:r w:rsidR="00A678B5" w:rsidRPr="00DF766F">
              <w:rPr>
                <w:rFonts w:ascii="Times New Roman" w:hAnsi="Times New Roman" w:cs="Times New Roman"/>
                <w:b/>
                <w:sz w:val="20"/>
                <w:szCs w:val="20"/>
              </w:rPr>
              <w:t xml:space="preserve"> úteis</w:t>
            </w:r>
            <w:r w:rsidR="004B639C" w:rsidRPr="00DF766F">
              <w:rPr>
                <w:rFonts w:ascii="Times New Roman" w:hAnsi="Times New Roman" w:cs="Times New Roman"/>
                <w:b/>
                <w:sz w:val="20"/>
                <w:szCs w:val="20"/>
              </w:rPr>
              <w:t xml:space="preserve"> </w:t>
            </w:r>
            <w:r w:rsidR="00DF766F" w:rsidRPr="00DF766F">
              <w:rPr>
                <w:rFonts w:ascii="Times New Roman" w:eastAsia="Times New Roman" w:hAnsi="Times New Roman" w:cs="Times New Roman"/>
                <w:b/>
                <w:sz w:val="20"/>
                <w:szCs w:val="20"/>
                <w:lang w:eastAsia="pt-BR"/>
              </w:rPr>
              <w:t xml:space="preserve">para os produtos de consumo para as Secretarias Municipais </w:t>
            </w:r>
            <w:r w:rsidR="004B639C" w:rsidRPr="00DF766F">
              <w:rPr>
                <w:rFonts w:ascii="Times New Roman" w:hAnsi="Times New Roman" w:cs="Times New Roman"/>
                <w:b/>
                <w:sz w:val="20"/>
                <w:szCs w:val="20"/>
              </w:rPr>
              <w:t xml:space="preserve">e de 24 (vinte e quatro) horas para </w:t>
            </w:r>
            <w:r w:rsidR="00DF766F" w:rsidRPr="00DF766F">
              <w:rPr>
                <w:rFonts w:ascii="Times New Roman" w:eastAsia="Times New Roman" w:hAnsi="Times New Roman" w:cs="Times New Roman"/>
                <w:b/>
                <w:sz w:val="20"/>
                <w:szCs w:val="20"/>
                <w:lang w:eastAsia="pt-BR"/>
              </w:rPr>
              <w:t>os itens necessários para eventos oficiais (panificados).</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918" w:type="dxa"/>
        <w:tblLook w:val="04A0" w:firstRow="1" w:lastRow="0" w:firstColumn="1" w:lastColumn="0" w:noHBand="0" w:noVBand="1"/>
      </w:tblPr>
      <w:tblGrid>
        <w:gridCol w:w="9918"/>
      </w:tblGrid>
      <w:tr w:rsidR="008F76F3" w:rsidRPr="00A00198" w14:paraId="515B6EF4" w14:textId="77777777" w:rsidTr="00D31344">
        <w:tc>
          <w:tcPr>
            <w:tcW w:w="9918" w:type="dxa"/>
          </w:tcPr>
          <w:p w14:paraId="1C78622F" w14:textId="3C8AF9F7"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D31344">
        <w:tc>
          <w:tcPr>
            <w:tcW w:w="9918" w:type="dxa"/>
            <w:shd w:val="clear" w:color="auto" w:fill="F2F2F2" w:themeFill="background1" w:themeFillShade="F2"/>
          </w:tcPr>
          <w:p w14:paraId="3BBC643A"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E57D09" w14:paraId="1A83E025" w14:textId="77777777" w:rsidTr="00D31344">
        <w:tc>
          <w:tcPr>
            <w:tcW w:w="9918" w:type="dxa"/>
          </w:tcPr>
          <w:p w14:paraId="7F8BF07F" w14:textId="61A47A04" w:rsidR="00E776F1" w:rsidRPr="00B62DC3" w:rsidRDefault="00E776F1"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Existem várias contratações correlatas que podem ser consideradas para complementar ou apoiar a </w:t>
            </w:r>
            <w:r w:rsidR="004B639C" w:rsidRPr="004B639C">
              <w:rPr>
                <w:rFonts w:ascii="Times New Roman" w:hAnsi="Times New Roman" w:cs="Times New Roman"/>
                <w:sz w:val="20"/>
                <w:szCs w:val="20"/>
              </w:rPr>
              <w:t xml:space="preserve">aquisição de gêneros alimentícios para cestas básicas e produtos panificados </w:t>
            </w:r>
            <w:r w:rsidRPr="00B62DC3">
              <w:rPr>
                <w:rFonts w:ascii="Times New Roman" w:hAnsi="Times New Roman" w:cs="Times New Roman"/>
                <w:sz w:val="20"/>
                <w:szCs w:val="20"/>
              </w:rPr>
              <w:t>pel</w:t>
            </w:r>
            <w:r w:rsidR="004B639C">
              <w:rPr>
                <w:rFonts w:ascii="Times New Roman" w:hAnsi="Times New Roman" w:cs="Times New Roman"/>
                <w:sz w:val="20"/>
                <w:szCs w:val="20"/>
              </w:rPr>
              <w:t>o</w:t>
            </w:r>
            <w:r w:rsidRPr="00B62DC3">
              <w:rPr>
                <w:rFonts w:ascii="Times New Roman" w:hAnsi="Times New Roman" w:cs="Times New Roman"/>
                <w:sz w:val="20"/>
                <w:szCs w:val="20"/>
              </w:rPr>
              <w:t xml:space="preserve"> </w:t>
            </w:r>
            <w:r w:rsidR="004B639C">
              <w:rPr>
                <w:rFonts w:ascii="Times New Roman" w:hAnsi="Times New Roman" w:cs="Times New Roman"/>
                <w:sz w:val="20"/>
                <w:szCs w:val="20"/>
              </w:rPr>
              <w:t>CRAS</w:t>
            </w:r>
            <w:r w:rsidRPr="00B62DC3">
              <w:rPr>
                <w:rFonts w:ascii="Times New Roman" w:hAnsi="Times New Roman" w:cs="Times New Roman"/>
                <w:sz w:val="20"/>
                <w:szCs w:val="20"/>
              </w:rPr>
              <w:t>. Algumas dessas contratações incluem:</w:t>
            </w:r>
          </w:p>
          <w:p w14:paraId="2D62E7E1" w14:textId="6301051E" w:rsidR="00DF766F" w:rsidRPr="00DF766F" w:rsidRDefault="00DF766F" w:rsidP="00DF766F">
            <w:pPr>
              <w:spacing w:after="0"/>
              <w:ind w:firstLine="878"/>
              <w:rPr>
                <w:rFonts w:ascii="Times New Roman" w:hAnsi="Times New Roman" w:cs="Times New Roman"/>
                <w:sz w:val="20"/>
                <w:szCs w:val="20"/>
              </w:rPr>
            </w:pPr>
            <w:r>
              <w:rPr>
                <w:rFonts w:ascii="Times New Roman" w:hAnsi="Times New Roman" w:cs="Times New Roman"/>
                <w:sz w:val="20"/>
                <w:szCs w:val="20"/>
              </w:rPr>
              <w:t xml:space="preserve">1) </w:t>
            </w:r>
            <w:r w:rsidRPr="00DF766F">
              <w:rPr>
                <w:rFonts w:ascii="Times New Roman" w:hAnsi="Times New Roman" w:cs="Times New Roman"/>
                <w:sz w:val="20"/>
                <w:szCs w:val="20"/>
              </w:rPr>
              <w:t>Serviços de Logística e Transporte: Para garantir a entrega eficiente e segura dos materiais de consumo e produtos panificados adquiridos, o município pode precisar contratar serviços de logística e transporte. Isso inclui o transporte dos produtos dos fornecedores até os locais de armazenamento e distribuição, bem como a logística de distribuição para as Secretarias Municipais e eventos oficiais.</w:t>
            </w:r>
          </w:p>
          <w:p w14:paraId="63281E0F" w14:textId="7BCB777A" w:rsidR="00DF766F" w:rsidRPr="00DF766F" w:rsidRDefault="00DF766F" w:rsidP="00DF766F">
            <w:pPr>
              <w:spacing w:after="0"/>
              <w:ind w:firstLine="878"/>
              <w:rPr>
                <w:rFonts w:ascii="Times New Roman" w:hAnsi="Times New Roman" w:cs="Times New Roman"/>
                <w:sz w:val="20"/>
                <w:szCs w:val="20"/>
              </w:rPr>
            </w:pPr>
            <w:r>
              <w:rPr>
                <w:rFonts w:ascii="Times New Roman" w:hAnsi="Times New Roman" w:cs="Times New Roman"/>
                <w:sz w:val="20"/>
                <w:szCs w:val="20"/>
              </w:rPr>
              <w:t xml:space="preserve">2) </w:t>
            </w:r>
            <w:r w:rsidRPr="00DF766F">
              <w:rPr>
                <w:rFonts w:ascii="Times New Roman" w:hAnsi="Times New Roman" w:cs="Times New Roman"/>
                <w:sz w:val="20"/>
                <w:szCs w:val="20"/>
              </w:rPr>
              <w:t>Serviços de Armazenamento e Conservação: Para manter a qualidade e integridade dos materiais de consumo e produtos panificados, pode ser necessário contratar serviços de armazenamento e conservação. Isso envolve a locação de espaços adequados para armazenar os produtos de forma segura e adequada, garantindo sua conservação até o momento do uso.</w:t>
            </w:r>
          </w:p>
          <w:p w14:paraId="0A902D4C" w14:textId="67E69114" w:rsidR="00DF766F" w:rsidRPr="00DF766F" w:rsidRDefault="00DF766F" w:rsidP="00DF766F">
            <w:pPr>
              <w:spacing w:after="0"/>
              <w:ind w:firstLine="878"/>
              <w:rPr>
                <w:rFonts w:ascii="Times New Roman" w:hAnsi="Times New Roman" w:cs="Times New Roman"/>
                <w:sz w:val="20"/>
                <w:szCs w:val="20"/>
              </w:rPr>
            </w:pPr>
            <w:r>
              <w:rPr>
                <w:rFonts w:ascii="Times New Roman" w:hAnsi="Times New Roman" w:cs="Times New Roman"/>
                <w:sz w:val="20"/>
                <w:szCs w:val="20"/>
              </w:rPr>
              <w:t xml:space="preserve">3) </w:t>
            </w:r>
            <w:r w:rsidRPr="00DF766F">
              <w:rPr>
                <w:rFonts w:ascii="Times New Roman" w:hAnsi="Times New Roman" w:cs="Times New Roman"/>
                <w:sz w:val="20"/>
                <w:szCs w:val="20"/>
              </w:rPr>
              <w:t>Serviços de Manutenção de Equipamentos: Caso a contratação inclua a aquisição de equipamentos específicos para manipulação, preparo ou armazenamento dos alimentos, pode ser necessário contratar serviços de manutenção desses equipamentos. Isso garante que os equipamentos estejam sempre em condições adequadas de funcionamento, evitando paralisações e prejuízos operacionais.</w:t>
            </w:r>
          </w:p>
          <w:p w14:paraId="54CC577E" w14:textId="2D886C84" w:rsidR="00DF766F" w:rsidRPr="00DF766F" w:rsidRDefault="00DF766F" w:rsidP="00DF766F">
            <w:pPr>
              <w:spacing w:after="0"/>
              <w:ind w:firstLine="878"/>
              <w:rPr>
                <w:rFonts w:ascii="Times New Roman" w:hAnsi="Times New Roman" w:cs="Times New Roman"/>
                <w:sz w:val="20"/>
                <w:szCs w:val="20"/>
              </w:rPr>
            </w:pPr>
            <w:r>
              <w:rPr>
                <w:rFonts w:ascii="Times New Roman" w:hAnsi="Times New Roman" w:cs="Times New Roman"/>
                <w:sz w:val="20"/>
                <w:szCs w:val="20"/>
              </w:rPr>
              <w:t xml:space="preserve">4) </w:t>
            </w:r>
            <w:r w:rsidRPr="00DF766F">
              <w:rPr>
                <w:rFonts w:ascii="Times New Roman" w:hAnsi="Times New Roman" w:cs="Times New Roman"/>
                <w:sz w:val="20"/>
                <w:szCs w:val="20"/>
              </w:rPr>
              <w:t>Serviços de Capacitação e Treinamento: Para garantir o correto manuseio e utilização dos produtos adquiridos, bem como o cumprimento das normas sanitárias e de segurança alimentar, pode ser necessário oferecer capacitação e treinamento para os servidores municipais envolvidos na manipulação e preparo dos alimentos. Isso assegura o cumprimento das exigências legais e a qualidade dos serviços prestados.</w:t>
            </w:r>
          </w:p>
          <w:p w14:paraId="741ECA33" w14:textId="77777777" w:rsidR="00DF766F" w:rsidRDefault="00DF766F" w:rsidP="00DF766F">
            <w:pPr>
              <w:spacing w:after="0"/>
              <w:ind w:firstLine="878"/>
              <w:rPr>
                <w:rFonts w:ascii="Times New Roman" w:hAnsi="Times New Roman" w:cs="Times New Roman"/>
                <w:sz w:val="20"/>
                <w:szCs w:val="20"/>
              </w:rPr>
            </w:pPr>
            <w:r>
              <w:rPr>
                <w:rFonts w:ascii="Times New Roman" w:hAnsi="Times New Roman" w:cs="Times New Roman"/>
                <w:sz w:val="20"/>
                <w:szCs w:val="20"/>
              </w:rPr>
              <w:lastRenderedPageBreak/>
              <w:t xml:space="preserve">5) </w:t>
            </w:r>
            <w:r w:rsidRPr="00DF766F">
              <w:rPr>
                <w:rFonts w:ascii="Times New Roman" w:hAnsi="Times New Roman" w:cs="Times New Roman"/>
                <w:sz w:val="20"/>
                <w:szCs w:val="20"/>
              </w:rPr>
              <w:t>Serviços de Controle de Qualidade e Fiscalização: Para garantir a conformidade dos produtos adquiridos com as especificações técnicas e qualitativas estabelecidas, bem como o cumprimento das normas sanitárias e de segurança alimentar, pode ser necessário contratar serviços de controle de qualidade e fiscalização. Isso inclui a realização de inspeções e análises laboratoriais dos produtos, além da fiscalização do cumprimento das condições contratuais pelos fornecedores.</w:t>
            </w:r>
          </w:p>
          <w:p w14:paraId="3C7CCAFB" w14:textId="407A2DEE" w:rsidR="008F76F3" w:rsidRPr="00B62DC3" w:rsidRDefault="00DF766F" w:rsidP="00DF766F">
            <w:pPr>
              <w:spacing w:after="0"/>
              <w:ind w:firstLine="593"/>
              <w:rPr>
                <w:rFonts w:ascii="Times New Roman" w:eastAsia="Times New Roman" w:hAnsi="Times New Roman" w:cs="Times New Roman"/>
                <w:sz w:val="20"/>
                <w:szCs w:val="20"/>
                <w:lang w:eastAsia="pt-BR"/>
              </w:rPr>
            </w:pPr>
            <w:r w:rsidRPr="00DF766F">
              <w:rPr>
                <w:rFonts w:ascii="Times New Roman" w:hAnsi="Times New Roman" w:cs="Times New Roman"/>
                <w:sz w:val="20"/>
                <w:szCs w:val="20"/>
              </w:rPr>
              <w:t>Essas são algumas das possíveis contratações correlatas que podem ser necessárias para complementar a contratação principal de aquisição parcelada de materiais de consumo e produtos panificados em Paverama. Cada uma delas desempenha um papel importante na garantia da eficiência, qualidade e conformidade das operações relacionadas à alimentação e nutrição no âmbito municipal.</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3D90EBFB" w14:textId="77777777" w:rsidTr="00D31344">
        <w:tc>
          <w:tcPr>
            <w:tcW w:w="9918" w:type="dxa"/>
          </w:tcPr>
          <w:p w14:paraId="742EAC32" w14:textId="277ABFCD" w:rsidR="008F76F3" w:rsidRPr="00A00198" w:rsidRDefault="008F76F3" w:rsidP="00F561A6">
            <w:pPr>
              <w:spacing w:after="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D31344">
        <w:tc>
          <w:tcPr>
            <w:tcW w:w="9918" w:type="dxa"/>
            <w:shd w:val="clear" w:color="auto" w:fill="F2F2F2" w:themeFill="background1" w:themeFillShade="F2"/>
          </w:tcPr>
          <w:p w14:paraId="7BB9D2B9" w14:textId="3A87AFF2" w:rsidR="008F76F3" w:rsidRPr="00A00198" w:rsidRDefault="008F76F3" w:rsidP="00B62DC3">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D31344">
        <w:tc>
          <w:tcPr>
            <w:tcW w:w="9918" w:type="dxa"/>
          </w:tcPr>
          <w:p w14:paraId="6D3D6947" w14:textId="77777777" w:rsidR="00D25F29" w:rsidRPr="00D25F29" w:rsidRDefault="00D25F29" w:rsidP="00D25F29">
            <w:pPr>
              <w:spacing w:after="0"/>
              <w:ind w:firstLine="596"/>
              <w:rPr>
                <w:rFonts w:ascii="Times New Roman" w:hAnsi="Times New Roman" w:cs="Times New Roman"/>
                <w:sz w:val="20"/>
                <w:szCs w:val="20"/>
              </w:rPr>
            </w:pPr>
            <w:r w:rsidRPr="00D25F29">
              <w:rPr>
                <w:rFonts w:ascii="Times New Roman" w:hAnsi="Times New Roman" w:cs="Times New Roman"/>
                <w:sz w:val="20"/>
                <w:szCs w:val="20"/>
              </w:rPr>
              <w:t>A contratação para aquisição parcelada de materiais de consumo, como gêneros alimentícios para as Secretarias Municipais, e produtos panificados para eventos oficiais, pode ter uma série de impactos socioambientais e ambientais, que devem ser considerados e gerenciados de forma responsável pelo Município de Paverama. Vamos detalhar esses impactos:</w:t>
            </w:r>
          </w:p>
          <w:p w14:paraId="683BEA6F" w14:textId="6B5E6729" w:rsidR="00D25F29" w:rsidRPr="00D25F29" w:rsidRDefault="00D25F29" w:rsidP="00D25F29">
            <w:pPr>
              <w:spacing w:after="0"/>
              <w:ind w:firstLine="877"/>
              <w:rPr>
                <w:rFonts w:ascii="Times New Roman" w:hAnsi="Times New Roman" w:cs="Times New Roman"/>
                <w:sz w:val="20"/>
                <w:szCs w:val="20"/>
              </w:rPr>
            </w:pPr>
            <w:r>
              <w:rPr>
                <w:rFonts w:ascii="Times New Roman" w:hAnsi="Times New Roman" w:cs="Times New Roman"/>
                <w:sz w:val="20"/>
                <w:szCs w:val="20"/>
              </w:rPr>
              <w:t xml:space="preserve">1) </w:t>
            </w:r>
            <w:r w:rsidRPr="00D25F29">
              <w:rPr>
                <w:rFonts w:ascii="Times New Roman" w:hAnsi="Times New Roman" w:cs="Times New Roman"/>
                <w:sz w:val="20"/>
                <w:szCs w:val="20"/>
              </w:rPr>
              <w:t>Impactos Sociais:</w:t>
            </w:r>
          </w:p>
          <w:p w14:paraId="7F4E33CC" w14:textId="45C440CF"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D25F29">
              <w:rPr>
                <w:rFonts w:ascii="Times New Roman" w:hAnsi="Times New Roman" w:cs="Times New Roman"/>
                <w:sz w:val="20"/>
                <w:szCs w:val="20"/>
              </w:rPr>
              <w:t>Geração de Empregos Locais: A preferência por fornecedores locais, especialmente produtores agrícolas e panificadoras locais, pode gerar empregos na região, contribuindo para o desenvolvimento socioeconômico local.</w:t>
            </w:r>
          </w:p>
          <w:p w14:paraId="7626030E" w14:textId="3DB435D0"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b) </w:t>
            </w:r>
            <w:r w:rsidRPr="00D25F29">
              <w:rPr>
                <w:rFonts w:ascii="Times New Roman" w:hAnsi="Times New Roman" w:cs="Times New Roman"/>
                <w:sz w:val="20"/>
                <w:szCs w:val="20"/>
              </w:rPr>
              <w:t>Inclusão Social: Ao envolver agricultores familiares e cooperativas locais, a contratação pode promover a inclusão social, beneficiando comunidades marginalizadas e grupos vulneráveis.</w:t>
            </w:r>
          </w:p>
          <w:p w14:paraId="2B502A4C" w14:textId="70C6ED61"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c) </w:t>
            </w:r>
            <w:r w:rsidRPr="00D25F29">
              <w:rPr>
                <w:rFonts w:ascii="Times New Roman" w:hAnsi="Times New Roman" w:cs="Times New Roman"/>
                <w:sz w:val="20"/>
                <w:szCs w:val="20"/>
              </w:rPr>
              <w:t>Desenvolvimento Comunitário: O apoio a fornecedores locais pode fortalecer a economia local, estimulando o comércio e promovendo o desenvolvimento de pequenas comunidades.</w:t>
            </w:r>
          </w:p>
          <w:p w14:paraId="3D7362FA" w14:textId="193C8686" w:rsidR="00D25F29" w:rsidRPr="00D25F29" w:rsidRDefault="00D25F29" w:rsidP="00D25F29">
            <w:pPr>
              <w:spacing w:after="0"/>
              <w:ind w:firstLine="877"/>
              <w:rPr>
                <w:rFonts w:ascii="Times New Roman" w:hAnsi="Times New Roman" w:cs="Times New Roman"/>
                <w:sz w:val="20"/>
                <w:szCs w:val="20"/>
              </w:rPr>
            </w:pPr>
            <w:r>
              <w:rPr>
                <w:rFonts w:ascii="Times New Roman" w:hAnsi="Times New Roman" w:cs="Times New Roman"/>
                <w:sz w:val="20"/>
                <w:szCs w:val="20"/>
              </w:rPr>
              <w:t xml:space="preserve">2) </w:t>
            </w:r>
            <w:r w:rsidRPr="00D25F29">
              <w:rPr>
                <w:rFonts w:ascii="Times New Roman" w:hAnsi="Times New Roman" w:cs="Times New Roman"/>
                <w:sz w:val="20"/>
                <w:szCs w:val="20"/>
              </w:rPr>
              <w:t>Impactos Ambientais:</w:t>
            </w:r>
          </w:p>
          <w:p w14:paraId="7FE356B6" w14:textId="7BFE294E"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D25F29">
              <w:rPr>
                <w:rFonts w:ascii="Times New Roman" w:hAnsi="Times New Roman" w:cs="Times New Roman"/>
                <w:sz w:val="20"/>
                <w:szCs w:val="20"/>
              </w:rPr>
              <w:t>Conservação de Recursos Naturais: A preferência por produtos orgânicos e produzidos localmente pode contribuir para a conservação de recursos naturais, reduzindo o uso de agrotóxicos e a degradação do solo e dos recursos hídricos.</w:t>
            </w:r>
          </w:p>
          <w:p w14:paraId="4F8283CB" w14:textId="1032D48F"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b) </w:t>
            </w:r>
            <w:r w:rsidRPr="00D25F29">
              <w:rPr>
                <w:rFonts w:ascii="Times New Roman" w:hAnsi="Times New Roman" w:cs="Times New Roman"/>
                <w:sz w:val="20"/>
                <w:szCs w:val="20"/>
              </w:rPr>
              <w:t>Redução de Emissões de Gases de Efeito Estufa: A redução da distância entre os produtores e os consumidores pode diminuir as emissões de gases de efeito estufa associadas ao transporte de alimentos, promovendo a sustentabilidade ambiental.</w:t>
            </w:r>
          </w:p>
          <w:p w14:paraId="5D06F05D" w14:textId="63958CA4"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c) </w:t>
            </w:r>
            <w:r w:rsidRPr="00D25F29">
              <w:rPr>
                <w:rFonts w:ascii="Times New Roman" w:hAnsi="Times New Roman" w:cs="Times New Roman"/>
                <w:sz w:val="20"/>
                <w:szCs w:val="20"/>
              </w:rPr>
              <w:t>Gestão de Resíduos: A logística reversa e a reciclagem dos resíduos alimentares podem minimizar os impactos ambientais, contribuindo para a redução da quantidade de resíduos enviados para aterros sanitários e promovendo a economia circular.</w:t>
            </w:r>
          </w:p>
          <w:p w14:paraId="6E401605" w14:textId="64C3D746" w:rsidR="00D25F29" w:rsidRPr="00D25F29" w:rsidRDefault="00D25F29" w:rsidP="00D25F29">
            <w:pPr>
              <w:spacing w:after="0"/>
              <w:ind w:firstLine="877"/>
              <w:rPr>
                <w:rFonts w:ascii="Times New Roman" w:hAnsi="Times New Roman" w:cs="Times New Roman"/>
                <w:sz w:val="20"/>
                <w:szCs w:val="20"/>
              </w:rPr>
            </w:pPr>
            <w:r>
              <w:rPr>
                <w:rFonts w:ascii="Times New Roman" w:hAnsi="Times New Roman" w:cs="Times New Roman"/>
                <w:sz w:val="20"/>
                <w:szCs w:val="20"/>
              </w:rPr>
              <w:t xml:space="preserve">3) </w:t>
            </w:r>
            <w:r w:rsidRPr="00D25F29">
              <w:rPr>
                <w:rFonts w:ascii="Times New Roman" w:hAnsi="Times New Roman" w:cs="Times New Roman"/>
                <w:sz w:val="20"/>
                <w:szCs w:val="20"/>
              </w:rPr>
              <w:t>Logística Reversa e Reciclagem:</w:t>
            </w:r>
          </w:p>
          <w:p w14:paraId="41F97023" w14:textId="5720E387"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D25F29">
              <w:rPr>
                <w:rFonts w:ascii="Times New Roman" w:hAnsi="Times New Roman" w:cs="Times New Roman"/>
                <w:sz w:val="20"/>
                <w:szCs w:val="20"/>
              </w:rPr>
              <w:t>Logística Reversa: A implementação de sistemas de logística reversa pode facilitar a coleta e a devolução de embalagens e resíduos alimentares para os fornecedores, promovendo a reciclagem e o reaproveitamento desses materiais.</w:t>
            </w:r>
          </w:p>
          <w:p w14:paraId="194FB872" w14:textId="35867FCC"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b) </w:t>
            </w:r>
            <w:r w:rsidRPr="00D25F29">
              <w:rPr>
                <w:rFonts w:ascii="Times New Roman" w:hAnsi="Times New Roman" w:cs="Times New Roman"/>
                <w:sz w:val="20"/>
                <w:szCs w:val="20"/>
              </w:rPr>
              <w:t>Reciclagem: A separação e reciclagem de embalagens de alimentos, como papelão, plástico e vidro, podem reduzir o impacto ambiental desses materiais, evitando sua disposição inadequada no meio ambiente e promovendo a economia de recursos naturais.</w:t>
            </w:r>
          </w:p>
          <w:p w14:paraId="517BC20C" w14:textId="2263BD11" w:rsidR="00D25F29" w:rsidRDefault="00D25F29" w:rsidP="00D25F29">
            <w:pPr>
              <w:spacing w:after="0"/>
              <w:ind w:firstLine="596"/>
              <w:rPr>
                <w:rFonts w:ascii="Times New Roman" w:hAnsi="Times New Roman" w:cs="Times New Roman"/>
                <w:sz w:val="20"/>
                <w:szCs w:val="20"/>
              </w:rPr>
            </w:pPr>
            <w:r w:rsidRPr="00D25F29">
              <w:rPr>
                <w:rFonts w:ascii="Times New Roman" w:hAnsi="Times New Roman" w:cs="Times New Roman"/>
                <w:sz w:val="20"/>
                <w:szCs w:val="20"/>
              </w:rPr>
              <w:t>Ao considerar e gerenciar esses impactos socioambientais e ambientais, o Município de Paverama pode promover uma contratação mais sustentável e responsável, contribuindo para o bem-estar da comunidade, a preservação do meio ambiente e o desenvolvimento socioeconômico local. A integração de práticas de logística reversa e reciclagem dos resíduos alimentares é fundamental para garantir a eficácia dessas medidas e maximizar os benefícios para o município e sua população.</w:t>
            </w:r>
          </w:p>
          <w:p w14:paraId="66E821B4" w14:textId="77777777" w:rsidR="00D25F29" w:rsidRPr="00D25F29" w:rsidRDefault="00D25F29" w:rsidP="00D25F29">
            <w:pPr>
              <w:spacing w:after="0"/>
              <w:ind w:firstLine="596"/>
              <w:rPr>
                <w:rFonts w:ascii="Times New Roman" w:hAnsi="Times New Roman" w:cs="Times New Roman"/>
                <w:sz w:val="20"/>
                <w:szCs w:val="20"/>
              </w:rPr>
            </w:pPr>
            <w:r w:rsidRPr="00D25F29">
              <w:rPr>
                <w:rFonts w:ascii="Times New Roman" w:hAnsi="Times New Roman" w:cs="Times New Roman"/>
                <w:sz w:val="20"/>
                <w:szCs w:val="20"/>
              </w:rPr>
              <w:t>Para mitigar os impactos socioambientais e promover práticas sustentáveis na contratação para aquisição parcelada de materiais de consumo e produtos panificados em Paverama, tanto as empresas vencedoras quanto o próprio município podem adotar uma série de medidas. Abaixo, estão algumas dessas medidas mitigadoras, incluindo requisitos relacionados ao baixo consumo de energia e outros recursos, bem como a implementação de logística reversa para desfazimento e reciclagem de bens e resíduos:</w:t>
            </w:r>
          </w:p>
          <w:p w14:paraId="2E97EC6F" w14:textId="60AB17AE" w:rsidR="00D25F29" w:rsidRPr="00D25F29" w:rsidRDefault="00D25F29" w:rsidP="00D25F29">
            <w:pPr>
              <w:spacing w:after="0"/>
              <w:ind w:firstLine="877"/>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Pr="00D25F29">
              <w:rPr>
                <w:rFonts w:ascii="Times New Roman" w:hAnsi="Times New Roman" w:cs="Times New Roman"/>
                <w:sz w:val="20"/>
                <w:szCs w:val="20"/>
              </w:rPr>
              <w:t>Para</w:t>
            </w:r>
            <w:proofErr w:type="gramEnd"/>
            <w:r w:rsidRPr="00D25F29">
              <w:rPr>
                <w:rFonts w:ascii="Times New Roman" w:hAnsi="Times New Roman" w:cs="Times New Roman"/>
                <w:sz w:val="20"/>
                <w:szCs w:val="20"/>
              </w:rPr>
              <w:t xml:space="preserve"> as empresas vencedoras:</w:t>
            </w:r>
          </w:p>
          <w:p w14:paraId="6DF46446" w14:textId="77777777"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D25F29">
              <w:rPr>
                <w:rFonts w:ascii="Times New Roman" w:hAnsi="Times New Roman" w:cs="Times New Roman"/>
                <w:sz w:val="20"/>
                <w:szCs w:val="20"/>
              </w:rPr>
              <w:t xml:space="preserve">Adoção de Práticas Sustentáveis de Produção: As empresas devem ser incentivadas a adotar práticas sustentáveis de produção, incluindo o uso eficiente de recursos naturais, a minimização de resíduos e a redução do consumo </w:t>
            </w:r>
            <w:r w:rsidRPr="00D25F29">
              <w:rPr>
                <w:rFonts w:ascii="Times New Roman" w:hAnsi="Times New Roman" w:cs="Times New Roman"/>
                <w:sz w:val="20"/>
                <w:szCs w:val="20"/>
              </w:rPr>
              <w:lastRenderedPageBreak/>
              <w:t>de energia. Isso pode incluir a utilização de tecnologias mais eficientes, como equipamentos com baixo consumo energético e processos de produção mais limpos.</w:t>
            </w:r>
          </w:p>
          <w:p w14:paraId="38B818D6" w14:textId="77777777"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b) </w:t>
            </w:r>
            <w:r w:rsidRPr="00D25F29">
              <w:rPr>
                <w:rFonts w:ascii="Times New Roman" w:hAnsi="Times New Roman" w:cs="Times New Roman"/>
                <w:sz w:val="20"/>
                <w:szCs w:val="20"/>
              </w:rPr>
              <w:t xml:space="preserve">Utilização de Embalagens Sustentáveis: As empresas devem priorizar o uso de embalagens sustentáveis e recicláveis, reduzindo a quantidade de resíduos gerados e promovendo a economia circular. Embalagens biodegradáveis, </w:t>
            </w:r>
            <w:proofErr w:type="spellStart"/>
            <w:r w:rsidRPr="00D25F29">
              <w:rPr>
                <w:rFonts w:ascii="Times New Roman" w:hAnsi="Times New Roman" w:cs="Times New Roman"/>
                <w:sz w:val="20"/>
                <w:szCs w:val="20"/>
              </w:rPr>
              <w:t>compostáveis</w:t>
            </w:r>
            <w:proofErr w:type="spellEnd"/>
            <w:r w:rsidRPr="00D25F29">
              <w:rPr>
                <w:rFonts w:ascii="Times New Roman" w:hAnsi="Times New Roman" w:cs="Times New Roman"/>
                <w:sz w:val="20"/>
                <w:szCs w:val="20"/>
              </w:rPr>
              <w:t xml:space="preserve"> e de origem renovável são opções que podem ser consideradas.</w:t>
            </w:r>
          </w:p>
          <w:p w14:paraId="425379B8" w14:textId="27C63DFF"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c) </w:t>
            </w:r>
            <w:r w:rsidRPr="00D25F29">
              <w:rPr>
                <w:rFonts w:ascii="Times New Roman" w:hAnsi="Times New Roman" w:cs="Times New Roman"/>
                <w:sz w:val="20"/>
                <w:szCs w:val="20"/>
              </w:rPr>
              <w:t>Implementação de Programas de Logística Reversa: As empresas devem estabelecer sistemas de logística reversa para o retorno e reciclagem de embalagens e resíduos alimentares, garantindo a destinação adequada e ambientalmente responsável desses materiais após o uso pelos consumidores.</w:t>
            </w:r>
          </w:p>
          <w:p w14:paraId="17715014" w14:textId="319AD93B" w:rsidR="00D25F29" w:rsidRP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d) </w:t>
            </w:r>
            <w:r w:rsidRPr="00D25F29">
              <w:rPr>
                <w:rFonts w:ascii="Times New Roman" w:hAnsi="Times New Roman" w:cs="Times New Roman"/>
                <w:sz w:val="20"/>
                <w:szCs w:val="20"/>
              </w:rPr>
              <w:t>Compromisso com a Reciclagem e o Desfazimento Adequado de Bens: As empresas devem se comprometer com a reciclagem e o desfazimento adequado de bens e refugos, incluindo equipamentos e materiais que não estejam mais em uso. Isso pode envolver a destinação para centros de reciclagem ou a doação para instituições de caridade, quando possível.</w:t>
            </w:r>
          </w:p>
          <w:p w14:paraId="0FE43C85" w14:textId="0EEA3934" w:rsidR="00D25F29" w:rsidRDefault="00D25F29" w:rsidP="00D25F29">
            <w:pPr>
              <w:spacing w:after="0"/>
              <w:ind w:firstLine="877"/>
              <w:rPr>
                <w:rFonts w:ascii="Times New Roman" w:hAnsi="Times New Roman" w:cs="Times New Roman"/>
                <w:sz w:val="20"/>
                <w:szCs w:val="20"/>
              </w:rPr>
            </w:pPr>
            <w:r>
              <w:rPr>
                <w:rFonts w:ascii="Times New Roman" w:hAnsi="Times New Roman" w:cs="Times New Roman"/>
                <w:sz w:val="20"/>
                <w:szCs w:val="20"/>
              </w:rPr>
              <w:t xml:space="preserve">2) </w:t>
            </w:r>
            <w:r w:rsidRPr="00D25F29">
              <w:rPr>
                <w:rFonts w:ascii="Times New Roman" w:hAnsi="Times New Roman" w:cs="Times New Roman"/>
                <w:sz w:val="20"/>
                <w:szCs w:val="20"/>
              </w:rPr>
              <w:t>Para o Município de Paverama:</w:t>
            </w:r>
          </w:p>
          <w:p w14:paraId="0FAF50CA" w14:textId="5BC687E7"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a) </w:t>
            </w:r>
            <w:r w:rsidRPr="00D25F29">
              <w:rPr>
                <w:rFonts w:ascii="Times New Roman" w:hAnsi="Times New Roman" w:cs="Times New Roman"/>
                <w:sz w:val="20"/>
                <w:szCs w:val="20"/>
              </w:rPr>
              <w:t>Estabelecimento de Critérios Sustentáveis na Licitação: O município deve incluir critérios sustentáveis na elaboração dos editais de licitação, como a preferência por fornecedores que adotem práticas sustentáveis de produção e logística, e que se comprometam com a implementação de programas de logística reversa e reciclagem.</w:t>
            </w:r>
          </w:p>
          <w:p w14:paraId="2ABFA9A3" w14:textId="77777777"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b) </w:t>
            </w:r>
            <w:r w:rsidRPr="00D25F29">
              <w:rPr>
                <w:rFonts w:ascii="Times New Roman" w:hAnsi="Times New Roman" w:cs="Times New Roman"/>
                <w:sz w:val="20"/>
                <w:szCs w:val="20"/>
              </w:rPr>
              <w:t>Monitoramento e Fiscalização: O município deve monitorar e fiscalizar o cumprimento dos requisitos ambientais e sustentáveis pelos fornecedores contratados, garantindo que estejam em conformidade com as exigências estabelecidas nos contratos e na legislação vigente.</w:t>
            </w:r>
          </w:p>
          <w:p w14:paraId="19B10631" w14:textId="77777777"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c) </w:t>
            </w:r>
            <w:r w:rsidRPr="00D25F29">
              <w:rPr>
                <w:rFonts w:ascii="Times New Roman" w:hAnsi="Times New Roman" w:cs="Times New Roman"/>
                <w:sz w:val="20"/>
                <w:szCs w:val="20"/>
              </w:rPr>
              <w:t>Incentivos e Reconhecimento: O município pode oferecer incentivos e reconhecimento às empresas que adotarem boas práticas ambientais e sustentáveis, como descontos nas taxas de licenciamento e participação em programas de certificação ambiental.</w:t>
            </w:r>
          </w:p>
          <w:p w14:paraId="4E0664AE" w14:textId="2C15C4AC" w:rsidR="00D25F29" w:rsidRDefault="00D25F29" w:rsidP="00D25F29">
            <w:pPr>
              <w:spacing w:after="0"/>
              <w:ind w:firstLine="1160"/>
              <w:rPr>
                <w:rFonts w:ascii="Times New Roman" w:hAnsi="Times New Roman" w:cs="Times New Roman"/>
                <w:sz w:val="20"/>
                <w:szCs w:val="20"/>
              </w:rPr>
            </w:pPr>
            <w:r>
              <w:rPr>
                <w:rFonts w:ascii="Times New Roman" w:hAnsi="Times New Roman" w:cs="Times New Roman"/>
                <w:sz w:val="20"/>
                <w:szCs w:val="20"/>
              </w:rPr>
              <w:t xml:space="preserve">d) </w:t>
            </w:r>
            <w:r w:rsidRPr="00D25F29">
              <w:rPr>
                <w:rFonts w:ascii="Times New Roman" w:hAnsi="Times New Roman" w:cs="Times New Roman"/>
                <w:sz w:val="20"/>
                <w:szCs w:val="20"/>
              </w:rPr>
              <w:t>Educação Ambiental: O município pode promover a educação ambiental junto à comunidade e aos fornecedores, conscientizando sobre a importância da sustentabilidade e incentivando a adoção de práticas responsáveis em todas as etapas da cadeia de produção e consumo.</w:t>
            </w:r>
          </w:p>
          <w:p w14:paraId="061FD28D" w14:textId="66515042" w:rsidR="00B62DC3" w:rsidRPr="00115AD4" w:rsidRDefault="00D25F29" w:rsidP="00D25F29">
            <w:pPr>
              <w:spacing w:after="0"/>
              <w:ind w:firstLine="596"/>
              <w:rPr>
                <w:rFonts w:ascii="Times New Roman" w:hAnsi="Times New Roman" w:cs="Times New Roman"/>
                <w:sz w:val="20"/>
                <w:szCs w:val="20"/>
              </w:rPr>
            </w:pPr>
            <w:r w:rsidRPr="00D25F29">
              <w:rPr>
                <w:rFonts w:ascii="Times New Roman" w:hAnsi="Times New Roman" w:cs="Times New Roman"/>
                <w:sz w:val="20"/>
                <w:szCs w:val="20"/>
              </w:rPr>
              <w:t>Ao adotar essas medidas mitigadoras, tanto as empresas vencedoras quanto o município de Paverama podem contribuir significativamente para a promoção da sustentabilidade e a redução dos impactos socioambientais associados à aquisição de materiais de consumo e produtos panificados. Essas práticas não apenas beneficiam o meio ambiente, mas também geram valor para a comunidade e fortalecem a economia local.</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1DAC76C7" w14:textId="77777777" w:rsidTr="00D31344">
        <w:tc>
          <w:tcPr>
            <w:tcW w:w="9918" w:type="dxa"/>
          </w:tcPr>
          <w:p w14:paraId="74ACA114" w14:textId="630CFBDB" w:rsidR="008F76F3" w:rsidRPr="00A00198" w:rsidRDefault="008F76F3" w:rsidP="00F561A6">
            <w:pPr>
              <w:spacing w:after="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D31344">
        <w:tc>
          <w:tcPr>
            <w:tcW w:w="9918" w:type="dxa"/>
            <w:shd w:val="clear" w:color="auto" w:fill="F2F2F2" w:themeFill="background1" w:themeFillShade="F2"/>
          </w:tcPr>
          <w:p w14:paraId="7C55632A"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D31344">
        <w:tc>
          <w:tcPr>
            <w:tcW w:w="9918" w:type="dxa"/>
          </w:tcPr>
          <w:p w14:paraId="28E27F6F" w14:textId="77777777" w:rsidR="00D25F29" w:rsidRPr="00D25F29" w:rsidRDefault="00D25F29" w:rsidP="00D25F29">
            <w:pPr>
              <w:spacing w:after="0"/>
              <w:ind w:firstLine="594"/>
              <w:rPr>
                <w:rFonts w:ascii="Times New Roman" w:hAnsi="Times New Roman" w:cs="Times New Roman"/>
                <w:sz w:val="20"/>
                <w:szCs w:val="20"/>
              </w:rPr>
            </w:pPr>
            <w:r w:rsidRPr="00D25F29">
              <w:rPr>
                <w:rFonts w:ascii="Times New Roman" w:hAnsi="Times New Roman" w:cs="Times New Roman"/>
                <w:sz w:val="20"/>
                <w:szCs w:val="20"/>
              </w:rPr>
              <w:t>Após uma análise cuidadosa sobre a melhor forma de atender às necessidades do Município de Paverama quanto à aquisição de materiais de consumo, como gêneros alimentícios para as Secretarias Municipais, e produtos panificados para eventos oficiais, concluímos que a contratação de fornecedores por Licitação na Modalidade Pregão Eletrônico para Registro de Preços é a opção mais viável e benéfica, tanto para o interesse público quanto para a eficiência administrativa.</w:t>
            </w:r>
          </w:p>
          <w:p w14:paraId="651ADED6" w14:textId="77777777" w:rsidR="00D25F29" w:rsidRPr="00D25F29" w:rsidRDefault="00D25F29" w:rsidP="00D25F29">
            <w:pPr>
              <w:spacing w:after="0"/>
              <w:ind w:firstLine="594"/>
              <w:rPr>
                <w:rFonts w:ascii="Times New Roman" w:hAnsi="Times New Roman" w:cs="Times New Roman"/>
                <w:sz w:val="20"/>
                <w:szCs w:val="20"/>
              </w:rPr>
            </w:pPr>
            <w:r w:rsidRPr="00D25F29">
              <w:rPr>
                <w:rFonts w:ascii="Times New Roman" w:hAnsi="Times New Roman" w:cs="Times New Roman"/>
                <w:sz w:val="20"/>
                <w:szCs w:val="20"/>
              </w:rPr>
              <w:t>A adoção do Pregão Eletrônico para Registro de Preços oferece uma série de vantagens que se alinham diretamente com os objetivos do município, proporcionando economia de recursos, transparência no processo de contratação e garantia de qualidade e regularidade no abastecimento dos materiais necessários.</w:t>
            </w:r>
          </w:p>
          <w:p w14:paraId="032346F7" w14:textId="77777777" w:rsidR="00D25F29" w:rsidRPr="00D25F29" w:rsidRDefault="00D25F29" w:rsidP="00D25F29">
            <w:pPr>
              <w:spacing w:after="0"/>
              <w:ind w:firstLine="594"/>
              <w:rPr>
                <w:rFonts w:ascii="Times New Roman" w:hAnsi="Times New Roman" w:cs="Times New Roman"/>
                <w:sz w:val="20"/>
                <w:szCs w:val="20"/>
              </w:rPr>
            </w:pPr>
            <w:r w:rsidRPr="00D25F29">
              <w:rPr>
                <w:rFonts w:ascii="Times New Roman" w:hAnsi="Times New Roman" w:cs="Times New Roman"/>
                <w:sz w:val="20"/>
                <w:szCs w:val="20"/>
              </w:rPr>
              <w:t>Em primeiro lugar, essa modalidade de licitação permite a obtenção de preços mais vantajosos por meio da competitividade entre os fornecedores. Isso resulta em economia para os cofres públicos, possibilitando a alocação de recursos em outras áreas prioritárias para a comunidade.</w:t>
            </w:r>
          </w:p>
          <w:p w14:paraId="1638B041" w14:textId="77777777" w:rsidR="00D25F29" w:rsidRPr="00D25F29" w:rsidRDefault="00D25F29" w:rsidP="00D25F29">
            <w:pPr>
              <w:spacing w:after="0"/>
              <w:ind w:firstLine="594"/>
              <w:rPr>
                <w:rFonts w:ascii="Times New Roman" w:hAnsi="Times New Roman" w:cs="Times New Roman"/>
                <w:sz w:val="20"/>
                <w:szCs w:val="20"/>
              </w:rPr>
            </w:pPr>
            <w:r w:rsidRPr="00D25F29">
              <w:rPr>
                <w:rFonts w:ascii="Times New Roman" w:hAnsi="Times New Roman" w:cs="Times New Roman"/>
                <w:sz w:val="20"/>
                <w:szCs w:val="20"/>
              </w:rPr>
              <w:t>Além disso, o Pregão Eletrônico proporciona maior agilidade e eficiência no processo de contratação, o que é essencial para garantir o suprimento contínuo e adequado dos materiais demandados pelas Secretarias Municipais e eventos oficiais. A possibilidade de aquisição parcelada dos produtos conforme a necessidade do município também contribui para evitar desperdícios e otimizar o uso dos recursos disponíveis.</w:t>
            </w:r>
          </w:p>
          <w:p w14:paraId="64163986" w14:textId="77777777" w:rsidR="00D25F29" w:rsidRPr="00D25F29" w:rsidRDefault="00D25F29" w:rsidP="00D25F29">
            <w:pPr>
              <w:spacing w:after="0"/>
              <w:ind w:firstLine="594"/>
              <w:rPr>
                <w:rFonts w:ascii="Times New Roman" w:hAnsi="Times New Roman" w:cs="Times New Roman"/>
                <w:sz w:val="20"/>
                <w:szCs w:val="20"/>
              </w:rPr>
            </w:pPr>
            <w:r w:rsidRPr="00D25F29">
              <w:rPr>
                <w:rFonts w:ascii="Times New Roman" w:hAnsi="Times New Roman" w:cs="Times New Roman"/>
                <w:sz w:val="20"/>
                <w:szCs w:val="20"/>
              </w:rPr>
              <w:t>A transparência e a isonomia proporcionadas pelo Pregão Eletrônico reforçam a legitimidade do processo de contratação, assegurando que a escolha dos fornecedores seja pautada em critérios objetivos e que todos os interessados tenham igual oportunidade de participar.</w:t>
            </w:r>
          </w:p>
          <w:p w14:paraId="56500493" w14:textId="624E44CF" w:rsidR="00BD7104" w:rsidRPr="00A00198" w:rsidRDefault="00D25F29" w:rsidP="00D25F29">
            <w:pPr>
              <w:spacing w:after="0"/>
              <w:ind w:firstLine="594"/>
              <w:rPr>
                <w:rFonts w:ascii="Times New Roman" w:hAnsi="Times New Roman" w:cs="Times New Roman"/>
                <w:sz w:val="20"/>
                <w:szCs w:val="20"/>
              </w:rPr>
            </w:pPr>
            <w:r w:rsidRPr="00D25F29">
              <w:rPr>
                <w:rFonts w:ascii="Times New Roman" w:hAnsi="Times New Roman" w:cs="Times New Roman"/>
                <w:sz w:val="20"/>
                <w:szCs w:val="20"/>
              </w:rPr>
              <w:t>Diante do exposto, considerando o atendimento das necessidades do município, o interesse público e a eficiência administrativa, é evidente que a contratação de fornecedores por Licitação na Modalidade Pregão Eletrônico para Registro de Preços é a melhor opção para a aquisição de materiais de consumo e produtos panificados em Paverama. Esta modalidade oferece os meios necessários para garantir a qualidade, regularidade e economia nas compras públicas, contribuindo para o bem-estar e desenvolvimento da comunidade local.</w:t>
            </w:r>
          </w:p>
        </w:tc>
      </w:tr>
    </w:tbl>
    <w:p w14:paraId="1335D5CC" w14:textId="77777777" w:rsidR="00117BBF" w:rsidRDefault="00117BBF" w:rsidP="00F561A6">
      <w:pPr>
        <w:spacing w:after="0"/>
        <w:jc w:val="center"/>
        <w:rPr>
          <w:rFonts w:ascii="Times New Roman" w:hAnsi="Times New Roman" w:cs="Times New Roman"/>
          <w:sz w:val="20"/>
          <w:szCs w:val="20"/>
        </w:rPr>
      </w:pPr>
    </w:p>
    <w:p w14:paraId="3440F16E" w14:textId="35EB0F57"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lastRenderedPageBreak/>
        <w:t>Paverama/RS</w:t>
      </w:r>
      <w:r w:rsidR="008F76F3" w:rsidRPr="00A00198">
        <w:rPr>
          <w:rFonts w:ascii="Times New Roman" w:hAnsi="Times New Roman" w:cs="Times New Roman"/>
          <w:sz w:val="20"/>
          <w:szCs w:val="20"/>
        </w:rPr>
        <w:t xml:space="preserve">, </w:t>
      </w:r>
      <w:r w:rsidR="00BD7104">
        <w:rPr>
          <w:rFonts w:ascii="Times New Roman" w:hAnsi="Times New Roman" w:cs="Times New Roman"/>
          <w:sz w:val="20"/>
          <w:szCs w:val="20"/>
        </w:rPr>
        <w:t>17</w:t>
      </w:r>
      <w:r w:rsidR="008F76F3" w:rsidRPr="00A00198">
        <w:rPr>
          <w:rFonts w:ascii="Times New Roman" w:hAnsi="Times New Roman" w:cs="Times New Roman"/>
          <w:sz w:val="20"/>
          <w:szCs w:val="20"/>
        </w:rPr>
        <w:t xml:space="preserve"> de </w:t>
      </w:r>
      <w:r w:rsidR="00BD7104">
        <w:rPr>
          <w:rFonts w:ascii="Times New Roman" w:hAnsi="Times New Roman" w:cs="Times New Roman"/>
          <w:sz w:val="20"/>
          <w:szCs w:val="20"/>
        </w:rPr>
        <w:t>maio</w:t>
      </w:r>
      <w:r w:rsidR="008F76F3" w:rsidRPr="00A00198">
        <w:rPr>
          <w:rFonts w:ascii="Times New Roman" w:hAnsi="Times New Roman" w:cs="Times New Roman"/>
          <w:sz w:val="20"/>
          <w:szCs w:val="20"/>
        </w:rPr>
        <w:t xml:space="preserve"> de 202</w:t>
      </w:r>
      <w:r w:rsidRPr="00A00198">
        <w:rPr>
          <w:rFonts w:ascii="Times New Roman" w:hAnsi="Times New Roman" w:cs="Times New Roman"/>
          <w:sz w:val="20"/>
          <w:szCs w:val="20"/>
        </w:rPr>
        <w:t>4</w:t>
      </w:r>
      <w:r w:rsidR="008F76F3" w:rsidRPr="00A00198">
        <w:rPr>
          <w:rFonts w:ascii="Times New Roman" w:hAnsi="Times New Roman" w:cs="Times New Roman"/>
          <w:sz w:val="20"/>
          <w:szCs w:val="20"/>
        </w:rPr>
        <w:t>.</w:t>
      </w:r>
    </w:p>
    <w:p w14:paraId="28464544" w14:textId="77777777" w:rsidR="00A678B5" w:rsidRDefault="00A678B5"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5F4D9270" w14:textId="77777777"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14:paraId="7554918C" w14:textId="06289E4D"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14:paraId="3A90CDFF" w14:textId="77777777" w:rsidR="00810D15" w:rsidRDefault="00810D15" w:rsidP="00F561A6">
      <w:pPr>
        <w:spacing w:after="0"/>
        <w:jc w:val="right"/>
        <w:rPr>
          <w:rFonts w:ascii="Times New Roman" w:hAnsi="Times New Roman" w:cs="Times New Roman"/>
          <w:sz w:val="20"/>
          <w:szCs w:val="20"/>
        </w:rPr>
      </w:pPr>
    </w:p>
    <w:p w14:paraId="1CA3EE89" w14:textId="3066ECD4" w:rsidR="00430906" w:rsidRPr="004C117C"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0" w:type="auto"/>
        <w:tblLook w:val="04A0" w:firstRow="1" w:lastRow="0" w:firstColumn="1" w:lastColumn="0" w:noHBand="0" w:noVBand="1"/>
      </w:tblPr>
      <w:tblGrid>
        <w:gridCol w:w="9629"/>
      </w:tblGrid>
      <w:tr w:rsidR="00430906" w14:paraId="54B2663D" w14:textId="77777777" w:rsidTr="00430906">
        <w:tc>
          <w:tcPr>
            <w:tcW w:w="962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212E753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bookmarkStart w:id="0" w:name="_GoBack"/>
            <w:bookmarkEnd w:id="0"/>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430906" w:rsidRDefault="00430906" w:rsidP="00430906">
            <w:pPr>
              <w:spacing w:after="0"/>
              <w:ind w:firstLine="314"/>
              <w:rPr>
                <w:rFonts w:ascii="Times New Roman" w:hAnsi="Times New Roman" w:cs="Times New Roman"/>
                <w:b/>
                <w:sz w:val="20"/>
                <w:szCs w:val="20"/>
              </w:rPr>
            </w:pPr>
            <w:r w:rsidRPr="00430906">
              <w:rPr>
                <w:rFonts w:ascii="Times New Roman" w:hAnsi="Times New Roman" w:cs="Times New Roman"/>
                <w:b/>
                <w:sz w:val="20"/>
                <w:szCs w:val="20"/>
              </w:rPr>
              <w:t>Parecer conclusivo de ciência e aprovação:</w:t>
            </w:r>
          </w:p>
          <w:p w14:paraId="51C14FDE" w14:textId="43A44F2A" w:rsidR="00430906" w:rsidRPr="00430906" w:rsidRDefault="00430906" w:rsidP="00430906">
            <w:pPr>
              <w:spacing w:after="0"/>
              <w:ind w:firstLine="314"/>
              <w:rPr>
                <w:rFonts w:ascii="Times New Roman" w:hAnsi="Times New Roman" w:cs="Times New Roman"/>
                <w:b/>
                <w:sz w:val="20"/>
                <w:szCs w:val="20"/>
              </w:rPr>
            </w:pPr>
            <w:proofErr w:type="gramStart"/>
            <w:r w:rsidRPr="00430906">
              <w:rPr>
                <w:rFonts w:ascii="Times New Roman" w:hAnsi="Times New Roman" w:cs="Times New Roman"/>
                <w:b/>
                <w:sz w:val="20"/>
                <w:szCs w:val="20"/>
              </w:rPr>
              <w:t>(</w:t>
            </w:r>
            <w:r w:rsidR="00267657">
              <w:rPr>
                <w:rFonts w:ascii="Times New Roman" w:hAnsi="Times New Roman" w:cs="Times New Roman"/>
                <w:b/>
                <w:sz w:val="20"/>
                <w:szCs w:val="20"/>
              </w:rPr>
              <w:t xml:space="preserve">  </w:t>
            </w:r>
            <w:proofErr w:type="gramEnd"/>
            <w:r w:rsidR="00267657">
              <w:rPr>
                <w:rFonts w:ascii="Times New Roman" w:hAnsi="Times New Roman" w:cs="Times New Roman"/>
                <w:b/>
                <w:sz w:val="20"/>
                <w:szCs w:val="20"/>
              </w:rPr>
              <w:t xml:space="preserve">  </w:t>
            </w:r>
            <w:r w:rsidRPr="00430906">
              <w:rPr>
                <w:rFonts w:ascii="Times New Roman" w:hAnsi="Times New Roman" w:cs="Times New Roman"/>
                <w:b/>
                <w:sz w:val="20"/>
                <w:szCs w:val="20"/>
              </w:rPr>
              <w:t>) Defiro</w:t>
            </w:r>
            <w:r w:rsidR="00267657">
              <w:rPr>
                <w:rFonts w:ascii="Times New Roman" w:hAnsi="Times New Roman" w:cs="Times New Roman"/>
                <w:b/>
                <w:sz w:val="20"/>
                <w:szCs w:val="20"/>
              </w:rPr>
              <w:t>. Aprovo o Estudo Técnico Preliminar (ETP), por seus próprios fundamentos</w:t>
            </w:r>
            <w:r w:rsidRPr="00430906">
              <w:rPr>
                <w:rFonts w:ascii="Times New Roman" w:hAnsi="Times New Roman" w:cs="Times New Roman"/>
                <w:b/>
                <w:sz w:val="20"/>
                <w:szCs w:val="20"/>
              </w:rPr>
              <w:t>; ou</w:t>
            </w:r>
          </w:p>
          <w:p w14:paraId="616F03EA" w14:textId="358DC57A" w:rsidR="00D73A89" w:rsidRDefault="00430906" w:rsidP="00430906">
            <w:pPr>
              <w:spacing w:after="0"/>
              <w:ind w:firstLine="314"/>
              <w:rPr>
                <w:rFonts w:ascii="Times New Roman" w:hAnsi="Times New Roman" w:cs="Times New Roman"/>
                <w:b/>
                <w:sz w:val="20"/>
                <w:szCs w:val="20"/>
              </w:rPr>
            </w:pPr>
            <w:proofErr w:type="gramStart"/>
            <w:r w:rsidRPr="00430906">
              <w:rPr>
                <w:rFonts w:ascii="Times New Roman" w:hAnsi="Times New Roman" w:cs="Times New Roman"/>
                <w:b/>
                <w:sz w:val="20"/>
                <w:szCs w:val="20"/>
              </w:rPr>
              <w:t xml:space="preserve">(  </w:t>
            </w:r>
            <w:proofErr w:type="gramEnd"/>
            <w:r w:rsidRPr="00430906">
              <w:rPr>
                <w:rFonts w:ascii="Times New Roman" w:hAnsi="Times New Roman" w:cs="Times New Roman"/>
                <w:b/>
                <w:sz w:val="20"/>
                <w:szCs w:val="20"/>
              </w:rPr>
              <w:t xml:space="preserve">  )</w:t>
            </w:r>
            <w:r w:rsidR="00267657">
              <w:rPr>
                <w:rFonts w:ascii="Times New Roman" w:hAnsi="Times New Roman" w:cs="Times New Roman"/>
                <w:b/>
                <w:sz w:val="20"/>
                <w:szCs w:val="20"/>
              </w:rPr>
              <w:t xml:space="preserve"> </w:t>
            </w:r>
            <w:r w:rsidRPr="00430906">
              <w:rPr>
                <w:rFonts w:ascii="Times New Roman" w:hAnsi="Times New Roman" w:cs="Times New Roman"/>
                <w:b/>
                <w:sz w:val="20"/>
                <w:szCs w:val="20"/>
              </w:rPr>
              <w:t xml:space="preserve"> Indefiro</w:t>
            </w:r>
            <w:r w:rsidR="00267657">
              <w:rPr>
                <w:rFonts w:ascii="Times New Roman" w:hAnsi="Times New Roman" w:cs="Times New Roman"/>
                <w:b/>
                <w:sz w:val="20"/>
                <w:szCs w:val="20"/>
              </w:rPr>
              <w:t>:</w:t>
            </w:r>
            <w:r w:rsidR="00D73A89">
              <w:rPr>
                <w:rFonts w:ascii="Times New Roman" w:hAnsi="Times New Roman" w:cs="Times New Roman"/>
                <w:b/>
                <w:sz w:val="20"/>
                <w:szCs w:val="20"/>
              </w:rPr>
              <w:t xml:space="preserve"> </w:t>
            </w:r>
            <w:r w:rsidR="00267657">
              <w:rPr>
                <w:rFonts w:ascii="Times New Roman" w:hAnsi="Times New Roman" w:cs="Times New Roman"/>
                <w:b/>
                <w:sz w:val="20"/>
                <w:szCs w:val="20"/>
              </w:rPr>
              <w:t>___________________________________________________</w:t>
            </w:r>
            <w:r w:rsidR="00D73A89">
              <w:rPr>
                <w:rFonts w:ascii="Times New Roman" w:hAnsi="Times New Roman" w:cs="Times New Roman"/>
                <w:b/>
                <w:sz w:val="20"/>
                <w:szCs w:val="20"/>
              </w:rPr>
              <w:t>__________________________</w:t>
            </w:r>
            <w:r w:rsidR="00267657">
              <w:rPr>
                <w:rFonts w:ascii="Times New Roman" w:hAnsi="Times New Roman" w:cs="Times New Roman"/>
                <w:b/>
                <w:sz w:val="20"/>
                <w:szCs w:val="20"/>
              </w:rPr>
              <w:t>_</w:t>
            </w:r>
          </w:p>
          <w:p w14:paraId="0021C667" w14:textId="03D3E1D7" w:rsidR="00430906" w:rsidRPr="00430906" w:rsidRDefault="00267657" w:rsidP="00430906">
            <w:pPr>
              <w:spacing w:after="0"/>
              <w:ind w:firstLine="314"/>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w:t>
            </w:r>
            <w:r w:rsidR="00D73A89">
              <w:rPr>
                <w:rFonts w:ascii="Times New Roman" w:hAnsi="Times New Roman" w:cs="Times New Roman"/>
                <w:b/>
                <w:sz w:val="20"/>
                <w:szCs w:val="20"/>
              </w:rPr>
              <w:t>___________</w:t>
            </w:r>
            <w:r>
              <w:rPr>
                <w:rFonts w:ascii="Times New Roman" w:hAnsi="Times New Roman" w:cs="Times New Roman"/>
                <w:b/>
                <w:sz w:val="20"/>
                <w:szCs w:val="20"/>
              </w:rPr>
              <w:t>_</w:t>
            </w:r>
            <w:r w:rsidR="00430906" w:rsidRPr="00430906">
              <w:rPr>
                <w:rFonts w:ascii="Times New Roman" w:hAnsi="Times New Roman" w:cs="Times New Roman"/>
                <w:b/>
                <w:sz w:val="20"/>
                <w:szCs w:val="20"/>
              </w:rPr>
              <w:t xml:space="preserve">. </w:t>
            </w:r>
          </w:p>
          <w:p w14:paraId="6068AB6B" w14:textId="77777777" w:rsidR="00430906" w:rsidRPr="00430906" w:rsidRDefault="00430906" w:rsidP="00430906">
            <w:pPr>
              <w:spacing w:after="0"/>
              <w:ind w:firstLine="0"/>
              <w:jc w:val="center"/>
              <w:rPr>
                <w:rFonts w:ascii="Times New Roman" w:hAnsi="Times New Roman" w:cs="Times New Roman"/>
                <w:b/>
                <w:sz w:val="20"/>
                <w:szCs w:val="20"/>
              </w:rPr>
            </w:pPr>
          </w:p>
          <w:p w14:paraId="2A85054F" w14:textId="2A967EA0"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Paverama/RS, ____ de ______________ </w:t>
            </w:r>
            <w:proofErr w:type="spellStart"/>
            <w:r w:rsidRPr="00430906">
              <w:rPr>
                <w:rFonts w:ascii="Times New Roman" w:hAnsi="Times New Roman" w:cs="Times New Roman"/>
                <w:b/>
                <w:sz w:val="20"/>
                <w:szCs w:val="20"/>
              </w:rPr>
              <w:t>de</w:t>
            </w:r>
            <w:proofErr w:type="spellEnd"/>
            <w:r w:rsidRPr="00430906">
              <w:rPr>
                <w:rFonts w:ascii="Times New Roman" w:hAnsi="Times New Roman" w:cs="Times New Roman"/>
                <w:b/>
                <w:sz w:val="20"/>
                <w:szCs w:val="20"/>
              </w:rPr>
              <w:t xml:space="preserve"> ________.</w:t>
            </w:r>
          </w:p>
          <w:p w14:paraId="6A847925" w14:textId="77777777" w:rsidR="00D73A89" w:rsidRPr="00430906" w:rsidRDefault="00D73A89" w:rsidP="00430906">
            <w:pPr>
              <w:spacing w:after="0"/>
              <w:ind w:firstLine="0"/>
              <w:jc w:val="center"/>
              <w:rPr>
                <w:rFonts w:ascii="Times New Roman" w:hAnsi="Times New Roman" w:cs="Times New Roman"/>
                <w:b/>
                <w:sz w:val="20"/>
                <w:szCs w:val="20"/>
              </w:rPr>
            </w:pPr>
          </w:p>
          <w:p w14:paraId="098D8A67" w14:textId="77777777" w:rsidR="00D73A89" w:rsidRPr="00430906" w:rsidRDefault="00D73A89" w:rsidP="00430906">
            <w:pPr>
              <w:spacing w:after="0"/>
              <w:ind w:firstLine="0"/>
              <w:jc w:val="center"/>
              <w:rPr>
                <w:rFonts w:ascii="Times New Roman" w:hAnsi="Times New Roman" w:cs="Times New Roman"/>
                <w:b/>
                <w:sz w:val="20"/>
                <w:szCs w:val="20"/>
              </w:rPr>
            </w:pPr>
          </w:p>
          <w:p w14:paraId="6C841D86" w14:textId="5B736FCC"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__________________________________________</w:t>
            </w:r>
          </w:p>
          <w:p w14:paraId="7694D546" w14:textId="77777777" w:rsidR="00D73A89" w:rsidRPr="00430906" w:rsidRDefault="00D73A89" w:rsidP="00430906">
            <w:pPr>
              <w:spacing w:after="0"/>
              <w:ind w:firstLine="0"/>
              <w:jc w:val="center"/>
              <w:rPr>
                <w:rFonts w:ascii="Times New Roman" w:hAnsi="Times New Roman" w:cs="Times New Roman"/>
                <w:b/>
                <w:sz w:val="20"/>
                <w:szCs w:val="20"/>
              </w:rPr>
            </w:pPr>
          </w:p>
          <w:p w14:paraId="1A610F30" w14:textId="77777777" w:rsidR="00430906" w:rsidRDefault="00430906" w:rsidP="00430906">
            <w:pPr>
              <w:spacing w:after="0"/>
              <w:ind w:firstLine="0"/>
              <w:jc w:val="center"/>
              <w:rPr>
                <w:rFonts w:ascii="Times New Roman" w:hAnsi="Times New Roman" w:cs="Times New Roman"/>
                <w:b/>
                <w:sz w:val="20"/>
                <w:szCs w:val="20"/>
              </w:rPr>
            </w:pPr>
            <w:proofErr w:type="gramStart"/>
            <w:r w:rsidRPr="00430906">
              <w:rPr>
                <w:rFonts w:ascii="Times New Roman" w:hAnsi="Times New Roman" w:cs="Times New Roman"/>
                <w:b/>
                <w:sz w:val="20"/>
                <w:szCs w:val="20"/>
              </w:rPr>
              <w:t>Secretário(</w:t>
            </w:r>
            <w:proofErr w:type="gramEnd"/>
            <w:r w:rsidRPr="00430906">
              <w:rPr>
                <w:rFonts w:ascii="Times New Roman" w:hAnsi="Times New Roman" w:cs="Times New Roman"/>
                <w:b/>
                <w:sz w:val="20"/>
                <w:szCs w:val="20"/>
              </w:rPr>
              <w:t>a) Responsável</w:t>
            </w:r>
          </w:p>
          <w:p w14:paraId="3E4769CB" w14:textId="378B17AC" w:rsidR="00430906" w:rsidRDefault="00430906" w:rsidP="00430906">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F561A6">
      <w:pPr>
        <w:spacing w:after="0"/>
        <w:jc w:val="center"/>
        <w:rPr>
          <w:rFonts w:ascii="Times New Roman" w:hAnsi="Times New Roman" w:cs="Times New Roman"/>
          <w:b/>
          <w:sz w:val="20"/>
          <w:szCs w:val="20"/>
        </w:rPr>
      </w:pPr>
    </w:p>
    <w:sectPr w:rsidR="00117BBF" w:rsidRPr="00A00198" w:rsidSect="00BD7104">
      <w:headerReference w:type="default" r:id="rId8"/>
      <w:footerReference w:type="default" r:id="rId9"/>
      <w:headerReference w:type="first" r:id="rId10"/>
      <w:footerReference w:type="first" r:id="rId11"/>
      <w:pgSz w:w="11906" w:h="16838" w:code="9"/>
      <w:pgMar w:top="1701" w:right="1133" w:bottom="2127" w:left="1134"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E0DE" w14:textId="77777777" w:rsidR="00EE1AE8" w:rsidRDefault="00EE1AE8" w:rsidP="009F2D5E">
      <w:pPr>
        <w:spacing w:after="0"/>
      </w:pPr>
      <w:r>
        <w:separator/>
      </w:r>
    </w:p>
  </w:endnote>
  <w:endnote w:type="continuationSeparator" w:id="0">
    <w:p w14:paraId="376B85B9" w14:textId="77777777" w:rsidR="00EE1AE8" w:rsidRDefault="00EE1AE8"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89740077"/>
      <w:docPartObj>
        <w:docPartGallery w:val="Page Numbers (Bottom of Page)"/>
        <w:docPartUnique/>
      </w:docPartObj>
    </w:sdtPr>
    <w:sdtEndPr/>
    <w:sdtContent>
      <w:sdt>
        <w:sdtPr>
          <w:rPr>
            <w:sz w:val="14"/>
            <w:szCs w:val="14"/>
          </w:rPr>
          <w:id w:val="1062833024"/>
          <w:docPartObj>
            <w:docPartGallery w:val="Page Numbers (Top of Page)"/>
            <w:docPartUnique/>
          </w:docPartObj>
        </w:sdtPr>
        <w:sdtEndPr/>
        <w:sdtContent>
          <w:p w14:paraId="4952FB71" w14:textId="5B4D4C67" w:rsidR="00D31344" w:rsidRPr="002E46A9" w:rsidRDefault="00D31344">
            <w:pPr>
              <w:pStyle w:val="Rodap"/>
              <w:jc w:val="right"/>
              <w:rPr>
                <w:sz w:val="14"/>
                <w:szCs w:val="14"/>
              </w:rPr>
            </w:pPr>
            <w:r>
              <w:rPr>
                <w:noProof/>
                <w:lang w:eastAsia="pt-BR"/>
              </w:rPr>
              <w:drawing>
                <wp:anchor distT="0" distB="0" distL="114300" distR="114300" simplePos="0" relativeHeight="251661312" behindDoc="1" locked="0" layoutInCell="1" allowOverlap="1" wp14:anchorId="37915129" wp14:editId="4F22A66C">
                  <wp:simplePos x="0" y="0"/>
                  <wp:positionH relativeFrom="column">
                    <wp:posOffset>0</wp:posOffset>
                  </wp:positionH>
                  <wp:positionV relativeFrom="paragraph">
                    <wp:posOffset>-810260</wp:posOffset>
                  </wp:positionV>
                  <wp:extent cx="6322060" cy="1122045"/>
                  <wp:effectExtent l="0" t="0" r="254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1122045"/>
                          </a:xfrm>
                          <a:prstGeom prst="rect">
                            <a:avLst/>
                          </a:prstGeom>
                          <a:noFill/>
                        </pic:spPr>
                      </pic:pic>
                    </a:graphicData>
                  </a:graphic>
                  <wp14:sizeRelH relativeFrom="page">
                    <wp14:pctWidth>0</wp14:pctWidth>
                  </wp14:sizeRelH>
                  <wp14:sizeRelV relativeFrom="page">
                    <wp14:pctHeight>0</wp14:pctHeight>
                  </wp14:sizeRelV>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472B7B">
              <w:rPr>
                <w:b/>
                <w:bCs/>
                <w:noProof/>
                <w:sz w:val="14"/>
                <w:szCs w:val="14"/>
              </w:rPr>
              <w:t>10</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472B7B">
              <w:rPr>
                <w:b/>
                <w:bCs/>
                <w:noProof/>
                <w:sz w:val="14"/>
                <w:szCs w:val="14"/>
              </w:rPr>
              <w:t>10</w:t>
            </w:r>
            <w:r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866537"/>
      <w:docPartObj>
        <w:docPartGallery w:val="Page Numbers (Top of Page)"/>
        <w:docPartUnique/>
      </w:docPartObj>
    </w:sdtPr>
    <w:sdtEndPr/>
    <w:sdtContent>
      <w:p w14:paraId="3F8E410B" w14:textId="12DCFE86" w:rsidR="00D31344" w:rsidRDefault="00D31344" w:rsidP="007B19F6">
        <w:pPr>
          <w:pStyle w:val="Rodap"/>
          <w:jc w:val="right"/>
          <w:rPr>
            <w:sz w:val="14"/>
            <w:szCs w:val="14"/>
          </w:rPr>
        </w:pPr>
        <w:r>
          <w:rPr>
            <w:noProof/>
            <w:lang w:eastAsia="pt-BR"/>
          </w:rPr>
          <w:drawing>
            <wp:anchor distT="0" distB="0" distL="114300" distR="114300" simplePos="0" relativeHeight="251659264" behindDoc="1" locked="0" layoutInCell="1" allowOverlap="1" wp14:anchorId="7D3FDA19" wp14:editId="3C769463">
              <wp:simplePos x="0" y="0"/>
              <wp:positionH relativeFrom="column">
                <wp:posOffset>21590</wp:posOffset>
              </wp:positionH>
              <wp:positionV relativeFrom="paragraph">
                <wp:posOffset>-789305</wp:posOffset>
              </wp:positionV>
              <wp:extent cx="6322060" cy="1122045"/>
              <wp:effectExtent l="0" t="0" r="2540"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1122045"/>
                      </a:xfrm>
                      <a:prstGeom prst="rect">
                        <a:avLst/>
                      </a:prstGeom>
                      <a:noFill/>
                    </pic:spPr>
                  </pic:pic>
                </a:graphicData>
              </a:graphic>
              <wp14:sizeRelH relativeFrom="page">
                <wp14:pctWidth>0</wp14:pctWidth>
              </wp14:sizeRelH>
              <wp14:sizeRelV relativeFrom="page">
                <wp14:pctHeight>0</wp14:pctHeight>
              </wp14:sizeRelV>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472B7B">
          <w:rPr>
            <w:b/>
            <w:bCs/>
            <w:noProof/>
            <w:sz w:val="14"/>
            <w:szCs w:val="14"/>
          </w:rPr>
          <w:t>1</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472B7B">
          <w:rPr>
            <w:b/>
            <w:bCs/>
            <w:noProof/>
            <w:sz w:val="14"/>
            <w:szCs w:val="14"/>
          </w:rPr>
          <w:t>10</w:t>
        </w:r>
        <w:r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C25D" w14:textId="77777777" w:rsidR="00EE1AE8" w:rsidRDefault="00EE1AE8" w:rsidP="009F2D5E">
      <w:pPr>
        <w:spacing w:after="0"/>
      </w:pPr>
      <w:r>
        <w:separator/>
      </w:r>
    </w:p>
  </w:footnote>
  <w:footnote w:type="continuationSeparator" w:id="0">
    <w:p w14:paraId="3CEA6784" w14:textId="77777777" w:rsidR="00EE1AE8" w:rsidRDefault="00EE1AE8"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176"/>
    <w:multiLevelType w:val="hybridMultilevel"/>
    <w:tmpl w:val="8130B570"/>
    <w:lvl w:ilvl="0" w:tplc="BF0CDFF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1"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0"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abstractNumId w:val="7"/>
  </w:num>
  <w:num w:numId="2">
    <w:abstractNumId w:val="9"/>
  </w:num>
  <w:num w:numId="3">
    <w:abstractNumId w:val="8"/>
  </w:num>
  <w:num w:numId="4">
    <w:abstractNumId w:val="2"/>
  </w:num>
  <w:num w:numId="5">
    <w:abstractNumId w:val="0"/>
  </w:num>
  <w:num w:numId="6">
    <w:abstractNumId w:val="14"/>
  </w:num>
  <w:num w:numId="7">
    <w:abstractNumId w:val="19"/>
  </w:num>
  <w:num w:numId="8">
    <w:abstractNumId w:val="16"/>
  </w:num>
  <w:num w:numId="9">
    <w:abstractNumId w:val="20"/>
  </w:num>
  <w:num w:numId="10">
    <w:abstractNumId w:val="12"/>
  </w:num>
  <w:num w:numId="11">
    <w:abstractNumId w:val="18"/>
  </w:num>
  <w:num w:numId="12">
    <w:abstractNumId w:val="5"/>
  </w:num>
  <w:num w:numId="13">
    <w:abstractNumId w:val="3"/>
  </w:num>
  <w:num w:numId="14">
    <w:abstractNumId w:val="17"/>
  </w:num>
  <w:num w:numId="15">
    <w:abstractNumId w:val="13"/>
  </w:num>
  <w:num w:numId="16">
    <w:abstractNumId w:val="4"/>
  </w:num>
  <w:num w:numId="17">
    <w:abstractNumId w:val="6"/>
  </w:num>
  <w:num w:numId="18">
    <w:abstractNumId w:val="11"/>
  </w:num>
  <w:num w:numId="19">
    <w:abstractNumId w:val="1"/>
  </w:num>
  <w:num w:numId="20">
    <w:abstractNumId w:val="15"/>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3B27"/>
    <w:rsid w:val="000D478B"/>
    <w:rsid w:val="000D512C"/>
    <w:rsid w:val="000E3599"/>
    <w:rsid w:val="000E4804"/>
    <w:rsid w:val="000E6B10"/>
    <w:rsid w:val="000E7C5C"/>
    <w:rsid w:val="000F0BE7"/>
    <w:rsid w:val="000F3F04"/>
    <w:rsid w:val="000F498F"/>
    <w:rsid w:val="000F7797"/>
    <w:rsid w:val="00100262"/>
    <w:rsid w:val="0010036D"/>
    <w:rsid w:val="00100AEC"/>
    <w:rsid w:val="00102299"/>
    <w:rsid w:val="001023D8"/>
    <w:rsid w:val="0010404D"/>
    <w:rsid w:val="00106483"/>
    <w:rsid w:val="0010773D"/>
    <w:rsid w:val="001116DA"/>
    <w:rsid w:val="0011171F"/>
    <w:rsid w:val="00112764"/>
    <w:rsid w:val="00114696"/>
    <w:rsid w:val="00114881"/>
    <w:rsid w:val="00115AD4"/>
    <w:rsid w:val="001162A0"/>
    <w:rsid w:val="00116958"/>
    <w:rsid w:val="0011777B"/>
    <w:rsid w:val="00117BBF"/>
    <w:rsid w:val="00117EC2"/>
    <w:rsid w:val="00117F7E"/>
    <w:rsid w:val="00121005"/>
    <w:rsid w:val="00121CC2"/>
    <w:rsid w:val="00121F6B"/>
    <w:rsid w:val="001229E9"/>
    <w:rsid w:val="00127BF5"/>
    <w:rsid w:val="00130D04"/>
    <w:rsid w:val="00135A72"/>
    <w:rsid w:val="00136A50"/>
    <w:rsid w:val="0014054A"/>
    <w:rsid w:val="001412DF"/>
    <w:rsid w:val="00143919"/>
    <w:rsid w:val="00145761"/>
    <w:rsid w:val="00146176"/>
    <w:rsid w:val="00146509"/>
    <w:rsid w:val="001467FB"/>
    <w:rsid w:val="00147A26"/>
    <w:rsid w:val="00150D3C"/>
    <w:rsid w:val="001510D9"/>
    <w:rsid w:val="00152B20"/>
    <w:rsid w:val="00154C9D"/>
    <w:rsid w:val="001557BF"/>
    <w:rsid w:val="00155C57"/>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EDA"/>
    <w:rsid w:val="002E13EA"/>
    <w:rsid w:val="002E3A79"/>
    <w:rsid w:val="002E46A9"/>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42DB"/>
    <w:rsid w:val="003A43EC"/>
    <w:rsid w:val="003A6E91"/>
    <w:rsid w:val="003A772A"/>
    <w:rsid w:val="003B0BD9"/>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7AD4"/>
    <w:rsid w:val="0043009B"/>
    <w:rsid w:val="00430906"/>
    <w:rsid w:val="004318CF"/>
    <w:rsid w:val="004328CE"/>
    <w:rsid w:val="004337BE"/>
    <w:rsid w:val="0043464E"/>
    <w:rsid w:val="004372CE"/>
    <w:rsid w:val="00440376"/>
    <w:rsid w:val="004404B3"/>
    <w:rsid w:val="00441D8F"/>
    <w:rsid w:val="0044349E"/>
    <w:rsid w:val="0044382F"/>
    <w:rsid w:val="00447230"/>
    <w:rsid w:val="00451CF6"/>
    <w:rsid w:val="00452663"/>
    <w:rsid w:val="00452B4F"/>
    <w:rsid w:val="00454337"/>
    <w:rsid w:val="00455501"/>
    <w:rsid w:val="004556F1"/>
    <w:rsid w:val="0046099A"/>
    <w:rsid w:val="00463066"/>
    <w:rsid w:val="00464441"/>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11015"/>
    <w:rsid w:val="00511694"/>
    <w:rsid w:val="0051220D"/>
    <w:rsid w:val="00512AE5"/>
    <w:rsid w:val="005166DE"/>
    <w:rsid w:val="00517880"/>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21E7"/>
    <w:rsid w:val="005552DE"/>
    <w:rsid w:val="00555EAD"/>
    <w:rsid w:val="005560EB"/>
    <w:rsid w:val="005573C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6579"/>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D0942"/>
    <w:rsid w:val="005D22AB"/>
    <w:rsid w:val="005D3B87"/>
    <w:rsid w:val="005D4D7F"/>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5E92"/>
    <w:rsid w:val="006366A0"/>
    <w:rsid w:val="00637080"/>
    <w:rsid w:val="00641214"/>
    <w:rsid w:val="006417F2"/>
    <w:rsid w:val="0064267B"/>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C0B33"/>
    <w:rsid w:val="006C1D6F"/>
    <w:rsid w:val="006C22F0"/>
    <w:rsid w:val="006C2884"/>
    <w:rsid w:val="006C2E1F"/>
    <w:rsid w:val="006C469D"/>
    <w:rsid w:val="006C6532"/>
    <w:rsid w:val="006D15C9"/>
    <w:rsid w:val="006D1BBD"/>
    <w:rsid w:val="006D467C"/>
    <w:rsid w:val="006D5EFE"/>
    <w:rsid w:val="006D714F"/>
    <w:rsid w:val="006D7B63"/>
    <w:rsid w:val="006D7DF9"/>
    <w:rsid w:val="006E2FA8"/>
    <w:rsid w:val="006E31A5"/>
    <w:rsid w:val="006E58FA"/>
    <w:rsid w:val="006E5FBE"/>
    <w:rsid w:val="006F06C8"/>
    <w:rsid w:val="006F1329"/>
    <w:rsid w:val="006F17D3"/>
    <w:rsid w:val="006F18C6"/>
    <w:rsid w:val="006F260B"/>
    <w:rsid w:val="006F299E"/>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E88"/>
    <w:rsid w:val="007954CE"/>
    <w:rsid w:val="00796B79"/>
    <w:rsid w:val="007A063B"/>
    <w:rsid w:val="007A4FDD"/>
    <w:rsid w:val="007A7286"/>
    <w:rsid w:val="007A7890"/>
    <w:rsid w:val="007B0580"/>
    <w:rsid w:val="007B1104"/>
    <w:rsid w:val="007B13FC"/>
    <w:rsid w:val="007B19F6"/>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F7E"/>
    <w:rsid w:val="007F02C4"/>
    <w:rsid w:val="007F304F"/>
    <w:rsid w:val="007F485F"/>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606A"/>
    <w:rsid w:val="008865A6"/>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C70"/>
    <w:rsid w:val="008B3920"/>
    <w:rsid w:val="008B3D32"/>
    <w:rsid w:val="008B4A94"/>
    <w:rsid w:val="008B4FE2"/>
    <w:rsid w:val="008B7C09"/>
    <w:rsid w:val="008C2A4E"/>
    <w:rsid w:val="008C32CC"/>
    <w:rsid w:val="008C34D8"/>
    <w:rsid w:val="008C72D3"/>
    <w:rsid w:val="008C7A9C"/>
    <w:rsid w:val="008D0DB6"/>
    <w:rsid w:val="008D1DA7"/>
    <w:rsid w:val="008D52C7"/>
    <w:rsid w:val="008D5999"/>
    <w:rsid w:val="008D672E"/>
    <w:rsid w:val="008D7C87"/>
    <w:rsid w:val="008E013C"/>
    <w:rsid w:val="008E0403"/>
    <w:rsid w:val="008E1684"/>
    <w:rsid w:val="008E5A60"/>
    <w:rsid w:val="008F35F5"/>
    <w:rsid w:val="008F428D"/>
    <w:rsid w:val="008F4F2D"/>
    <w:rsid w:val="008F707C"/>
    <w:rsid w:val="008F76F3"/>
    <w:rsid w:val="00900B6A"/>
    <w:rsid w:val="00901AF5"/>
    <w:rsid w:val="009050B5"/>
    <w:rsid w:val="00906BC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159C"/>
    <w:rsid w:val="00921BB5"/>
    <w:rsid w:val="009300CA"/>
    <w:rsid w:val="009310B3"/>
    <w:rsid w:val="009314AF"/>
    <w:rsid w:val="00933DC2"/>
    <w:rsid w:val="009345B7"/>
    <w:rsid w:val="009345D7"/>
    <w:rsid w:val="009358B1"/>
    <w:rsid w:val="0093743A"/>
    <w:rsid w:val="00937EB0"/>
    <w:rsid w:val="00940DAD"/>
    <w:rsid w:val="00941E0D"/>
    <w:rsid w:val="009427CA"/>
    <w:rsid w:val="00943A6B"/>
    <w:rsid w:val="00943AC3"/>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77B"/>
    <w:rsid w:val="00A27E7D"/>
    <w:rsid w:val="00A31A37"/>
    <w:rsid w:val="00A32909"/>
    <w:rsid w:val="00A334EA"/>
    <w:rsid w:val="00A361E8"/>
    <w:rsid w:val="00A37032"/>
    <w:rsid w:val="00A3703F"/>
    <w:rsid w:val="00A375C8"/>
    <w:rsid w:val="00A37CAC"/>
    <w:rsid w:val="00A4186A"/>
    <w:rsid w:val="00A420D3"/>
    <w:rsid w:val="00A4244A"/>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CAF"/>
    <w:rsid w:val="00AE32C4"/>
    <w:rsid w:val="00AE359E"/>
    <w:rsid w:val="00AE494C"/>
    <w:rsid w:val="00AE6CD8"/>
    <w:rsid w:val="00AE6EE7"/>
    <w:rsid w:val="00AE7B6D"/>
    <w:rsid w:val="00AF37B5"/>
    <w:rsid w:val="00AF3D1C"/>
    <w:rsid w:val="00AF4E26"/>
    <w:rsid w:val="00AF50D3"/>
    <w:rsid w:val="00AF549C"/>
    <w:rsid w:val="00AF7EC9"/>
    <w:rsid w:val="00B01CD3"/>
    <w:rsid w:val="00B01CDA"/>
    <w:rsid w:val="00B04061"/>
    <w:rsid w:val="00B048B6"/>
    <w:rsid w:val="00B04A6A"/>
    <w:rsid w:val="00B05701"/>
    <w:rsid w:val="00B05BAF"/>
    <w:rsid w:val="00B0604A"/>
    <w:rsid w:val="00B064CB"/>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2DC3"/>
    <w:rsid w:val="00B62E44"/>
    <w:rsid w:val="00B64EE6"/>
    <w:rsid w:val="00B67CD8"/>
    <w:rsid w:val="00B70A10"/>
    <w:rsid w:val="00B71331"/>
    <w:rsid w:val="00B716B9"/>
    <w:rsid w:val="00B72F0C"/>
    <w:rsid w:val="00B73E55"/>
    <w:rsid w:val="00B74DEC"/>
    <w:rsid w:val="00B7629E"/>
    <w:rsid w:val="00B77F3E"/>
    <w:rsid w:val="00B80FA5"/>
    <w:rsid w:val="00B82ADC"/>
    <w:rsid w:val="00B83AC3"/>
    <w:rsid w:val="00B84989"/>
    <w:rsid w:val="00B85927"/>
    <w:rsid w:val="00B87479"/>
    <w:rsid w:val="00B90CFD"/>
    <w:rsid w:val="00B91F28"/>
    <w:rsid w:val="00B93954"/>
    <w:rsid w:val="00B947B5"/>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BEB"/>
    <w:rsid w:val="00BC3266"/>
    <w:rsid w:val="00BC5C5C"/>
    <w:rsid w:val="00BC78A0"/>
    <w:rsid w:val="00BD1024"/>
    <w:rsid w:val="00BD1FAC"/>
    <w:rsid w:val="00BD21DF"/>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415BF"/>
    <w:rsid w:val="00C42E24"/>
    <w:rsid w:val="00C45565"/>
    <w:rsid w:val="00C46214"/>
    <w:rsid w:val="00C46884"/>
    <w:rsid w:val="00C46C95"/>
    <w:rsid w:val="00C472DE"/>
    <w:rsid w:val="00C47509"/>
    <w:rsid w:val="00C47B90"/>
    <w:rsid w:val="00C47D4F"/>
    <w:rsid w:val="00C51D05"/>
    <w:rsid w:val="00C55181"/>
    <w:rsid w:val="00C56026"/>
    <w:rsid w:val="00C56374"/>
    <w:rsid w:val="00C5747F"/>
    <w:rsid w:val="00C612F4"/>
    <w:rsid w:val="00C6258A"/>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DE2"/>
    <w:rsid w:val="00CF6165"/>
    <w:rsid w:val="00CF6EAB"/>
    <w:rsid w:val="00D0015A"/>
    <w:rsid w:val="00D003D3"/>
    <w:rsid w:val="00D02277"/>
    <w:rsid w:val="00D0340A"/>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1F02"/>
    <w:rsid w:val="00D73A89"/>
    <w:rsid w:val="00D74853"/>
    <w:rsid w:val="00D74E04"/>
    <w:rsid w:val="00D75D84"/>
    <w:rsid w:val="00D76E6B"/>
    <w:rsid w:val="00D7777E"/>
    <w:rsid w:val="00D80523"/>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3442"/>
    <w:rsid w:val="00ED35ED"/>
    <w:rsid w:val="00ED4621"/>
    <w:rsid w:val="00ED710B"/>
    <w:rsid w:val="00EE1AE8"/>
    <w:rsid w:val="00EE498D"/>
    <w:rsid w:val="00EE54F1"/>
    <w:rsid w:val="00EE6F47"/>
    <w:rsid w:val="00EE7E4F"/>
    <w:rsid w:val="00EF209C"/>
    <w:rsid w:val="00EF2BC4"/>
    <w:rsid w:val="00EF375C"/>
    <w:rsid w:val="00EF379A"/>
    <w:rsid w:val="00EF6E0C"/>
    <w:rsid w:val="00EF7F63"/>
    <w:rsid w:val="00F0166E"/>
    <w:rsid w:val="00F01B3F"/>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322E"/>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47FF"/>
    <w:rsid w:val="00FE58AD"/>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UnresolvedMention">
    <w:name w:val="Unresolved Mention"/>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05EC-7279-45C9-A51A-2B847BBB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10</Pages>
  <Words>6923</Words>
  <Characters>37389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47</cp:revision>
  <cp:lastPrinted>2024-05-20T13:39:00Z</cp:lastPrinted>
  <dcterms:created xsi:type="dcterms:W3CDTF">2024-01-26T17:02:00Z</dcterms:created>
  <dcterms:modified xsi:type="dcterms:W3CDTF">2024-05-20T13:39:00Z</dcterms:modified>
</cp:coreProperties>
</file>