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36" w:rsidRPr="00B41FD3" w:rsidRDefault="006D7816" w:rsidP="00431626">
      <w:pPr>
        <w:jc w:val="center"/>
        <w:rPr>
          <w:rFonts w:ascii="Arial Unicode MS" w:eastAsia="Arial Unicode MS" w:hAnsi="Arial Unicode MS" w:cs="Arial Unicode MS"/>
          <w:b/>
        </w:rPr>
      </w:pPr>
      <w:r w:rsidRPr="00B41FD3">
        <w:rPr>
          <w:rFonts w:ascii="Arial Unicode MS" w:eastAsia="Arial Unicode MS" w:hAnsi="Arial Unicode MS" w:cs="Arial Unicode MS"/>
          <w:b/>
        </w:rPr>
        <w:t>MINUTA DE CONTRATO</w:t>
      </w:r>
      <w:r w:rsidR="00A50EE4" w:rsidRPr="00B41FD3">
        <w:rPr>
          <w:rFonts w:ascii="Arial Unicode MS" w:eastAsia="Arial Unicode MS" w:hAnsi="Arial Unicode MS" w:cs="Arial Unicode MS"/>
          <w:b/>
        </w:rPr>
        <w:t xml:space="preserve"> ADMINISTRATIVO Nº</w:t>
      </w:r>
      <w:proofErr w:type="gramStart"/>
      <w:r w:rsidR="00A50EE4" w:rsidRPr="00B41FD3">
        <w:rPr>
          <w:rFonts w:ascii="Arial Unicode MS" w:eastAsia="Arial Unicode MS" w:hAnsi="Arial Unicode MS" w:cs="Arial Unicode MS"/>
          <w:b/>
        </w:rPr>
        <w:t xml:space="preserve"> ....</w:t>
      </w:r>
      <w:proofErr w:type="gramEnd"/>
      <w:r w:rsidR="00A50EE4" w:rsidRPr="00B41FD3">
        <w:rPr>
          <w:rFonts w:ascii="Arial Unicode MS" w:eastAsia="Arial Unicode MS" w:hAnsi="Arial Unicode MS" w:cs="Arial Unicode MS"/>
          <w:b/>
        </w:rPr>
        <w:t>./2024</w:t>
      </w:r>
    </w:p>
    <w:p w:rsidR="00C61436" w:rsidRPr="00B41FD3" w:rsidRDefault="006D7816" w:rsidP="00431626">
      <w:pPr>
        <w:jc w:val="center"/>
        <w:rPr>
          <w:rFonts w:ascii="Arial Unicode MS" w:eastAsia="Arial Unicode MS" w:hAnsi="Arial Unicode MS" w:cs="Arial Unicode MS"/>
        </w:rPr>
      </w:pPr>
      <w:r w:rsidRPr="00B41FD3">
        <w:rPr>
          <w:rFonts w:ascii="Arial Unicode MS" w:eastAsia="Arial Unicode MS" w:hAnsi="Arial Unicode MS" w:cs="Arial Unicode MS"/>
          <w:b/>
        </w:rPr>
        <w:t>CONTRATO DE PROMESSA DE COMPRA E VENDA</w:t>
      </w:r>
    </w:p>
    <w:p w:rsidR="00431626" w:rsidRPr="00431626" w:rsidRDefault="00431626" w:rsidP="00431626">
      <w:pPr>
        <w:jc w:val="both"/>
        <w:rPr>
          <w:rFonts w:ascii="Arial Unicode MS" w:eastAsia="Arial Unicode MS" w:hAnsi="Arial Unicode MS" w:cs="Arial Unicode MS"/>
          <w:sz w:val="20"/>
        </w:rPr>
      </w:pPr>
    </w:p>
    <w:p w:rsidR="00C61436" w:rsidRPr="00431626" w:rsidRDefault="006D781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sz w:val="20"/>
        </w:rPr>
        <w:t xml:space="preserve">Pelo presente contrato em que são partes, de um lado o MUNICÍPIO DE </w:t>
      </w:r>
      <w:r w:rsidR="00431626" w:rsidRPr="00431626">
        <w:rPr>
          <w:rFonts w:ascii="Arial Unicode MS" w:eastAsia="Arial Unicode MS" w:hAnsi="Arial Unicode MS" w:cs="Arial Unicode MS"/>
          <w:sz w:val="20"/>
        </w:rPr>
        <w:t>PAVERAMA</w:t>
      </w:r>
      <w:r w:rsidRPr="00431626">
        <w:rPr>
          <w:rFonts w:ascii="Arial Unicode MS" w:eastAsia="Arial Unicode MS" w:hAnsi="Arial Unicode MS" w:cs="Arial Unicode MS"/>
          <w:sz w:val="20"/>
        </w:rPr>
        <w:t xml:space="preserve">, pessoa jurídica de direito público, inscrita no CNPJ sob nº </w:t>
      </w:r>
      <w:r w:rsidR="00431626" w:rsidRPr="00431626">
        <w:rPr>
          <w:rFonts w:ascii="Arial Unicode MS" w:eastAsia="Arial Unicode MS" w:hAnsi="Arial Unicode MS" w:cs="Arial Unicode MS"/>
          <w:sz w:val="20"/>
        </w:rPr>
        <w:t>91.693.317/0001-06</w:t>
      </w:r>
      <w:r w:rsidRPr="00431626">
        <w:rPr>
          <w:rFonts w:ascii="Arial Unicode MS" w:eastAsia="Arial Unicode MS" w:hAnsi="Arial Unicode MS" w:cs="Arial Unicode MS"/>
          <w:sz w:val="20"/>
        </w:rPr>
        <w:t xml:space="preserve">, com sede na </w:t>
      </w:r>
      <w:r w:rsidR="00431626" w:rsidRPr="00431626">
        <w:rPr>
          <w:rFonts w:ascii="Arial Unicode MS" w:eastAsia="Arial Unicode MS" w:hAnsi="Arial Unicode MS" w:cs="Arial Unicode MS"/>
          <w:sz w:val="20"/>
        </w:rPr>
        <w:t xml:space="preserve">Rua Jacob </w:t>
      </w:r>
      <w:proofErr w:type="spellStart"/>
      <w:r w:rsidR="00431626" w:rsidRPr="00431626">
        <w:rPr>
          <w:rFonts w:ascii="Arial Unicode MS" w:eastAsia="Arial Unicode MS" w:hAnsi="Arial Unicode MS" w:cs="Arial Unicode MS"/>
          <w:sz w:val="20"/>
        </w:rPr>
        <w:t>Flach</w:t>
      </w:r>
      <w:proofErr w:type="spellEnd"/>
      <w:r w:rsidRPr="00431626">
        <w:rPr>
          <w:rFonts w:ascii="Arial Unicode MS" w:eastAsia="Arial Unicode MS" w:hAnsi="Arial Unicode MS" w:cs="Arial Unicode MS"/>
          <w:sz w:val="20"/>
        </w:rPr>
        <w:t xml:space="preserve">, </w:t>
      </w:r>
      <w:r w:rsidR="00431626" w:rsidRPr="00431626">
        <w:rPr>
          <w:rFonts w:ascii="Arial Unicode MS" w:eastAsia="Arial Unicode MS" w:hAnsi="Arial Unicode MS" w:cs="Arial Unicode MS"/>
          <w:sz w:val="20"/>
        </w:rPr>
        <w:t>nº 222</w:t>
      </w:r>
      <w:r w:rsidRPr="00431626">
        <w:rPr>
          <w:rFonts w:ascii="Arial Unicode MS" w:eastAsia="Arial Unicode MS" w:hAnsi="Arial Unicode MS" w:cs="Arial Unicode MS"/>
          <w:sz w:val="20"/>
        </w:rPr>
        <w:t xml:space="preserve">, Bairro Centro, Município de </w:t>
      </w:r>
      <w:r w:rsidR="00431626" w:rsidRPr="00431626">
        <w:rPr>
          <w:rFonts w:ascii="Arial Unicode MS" w:eastAsia="Arial Unicode MS" w:hAnsi="Arial Unicode MS" w:cs="Arial Unicode MS"/>
          <w:sz w:val="20"/>
        </w:rPr>
        <w:t>Paverama</w:t>
      </w:r>
      <w:r w:rsidRPr="00431626">
        <w:rPr>
          <w:rFonts w:ascii="Arial Unicode MS" w:eastAsia="Arial Unicode MS" w:hAnsi="Arial Unicode MS" w:cs="Arial Unicode MS"/>
          <w:sz w:val="20"/>
        </w:rPr>
        <w:t>, RS, neste ato representado pelo Prefeito Municipal Sr.</w:t>
      </w:r>
      <w:r w:rsidR="00431626" w:rsidRPr="00431626">
        <w:rPr>
          <w:rFonts w:ascii="Arial Unicode MS" w:eastAsia="Arial Unicode MS" w:hAnsi="Arial Unicode MS" w:cs="Arial Unicode MS"/>
          <w:sz w:val="20"/>
        </w:rPr>
        <w:t xml:space="preserve"> FABIANO MERENCE BRANDÃO</w:t>
      </w:r>
      <w:r w:rsidRPr="00431626">
        <w:rPr>
          <w:rFonts w:ascii="Arial Unicode MS" w:eastAsia="Arial Unicode MS" w:hAnsi="Arial Unicode MS" w:cs="Arial Unicode MS"/>
          <w:sz w:val="20"/>
        </w:rPr>
        <w:t xml:space="preserve">, brasileiro, </w:t>
      </w:r>
      <w:r w:rsidR="00431626" w:rsidRPr="00431626">
        <w:rPr>
          <w:rFonts w:ascii="Arial Unicode MS" w:eastAsia="Arial Unicode MS" w:hAnsi="Arial Unicode MS" w:cs="Arial Unicode MS"/>
          <w:sz w:val="20"/>
        </w:rPr>
        <w:t>inscrito n</w:t>
      </w:r>
      <w:r w:rsidRPr="00431626">
        <w:rPr>
          <w:rFonts w:ascii="Arial Unicode MS" w:eastAsia="Arial Unicode MS" w:hAnsi="Arial Unicode MS" w:cs="Arial Unicode MS"/>
          <w:sz w:val="20"/>
        </w:rPr>
        <w:t xml:space="preserve">o CPF nº </w:t>
      </w:r>
      <w:r w:rsidR="00431626" w:rsidRPr="00431626">
        <w:rPr>
          <w:rFonts w:ascii="Arial Unicode MS" w:eastAsia="Arial Unicode MS" w:hAnsi="Arial Unicode MS" w:cs="Arial Unicode MS"/>
          <w:sz w:val="20"/>
        </w:rPr>
        <w:t>.................., portador da Cédula de</w:t>
      </w:r>
      <w:r w:rsidRPr="00431626">
        <w:rPr>
          <w:rFonts w:ascii="Arial Unicode MS" w:eastAsia="Arial Unicode MS" w:hAnsi="Arial Unicode MS" w:cs="Arial Unicode MS"/>
          <w:sz w:val="20"/>
        </w:rPr>
        <w:t xml:space="preserve"> Identidade nº </w:t>
      </w:r>
      <w:r w:rsidR="00431626" w:rsidRPr="00431626">
        <w:rPr>
          <w:rFonts w:ascii="Arial Unicode MS" w:eastAsia="Arial Unicode MS" w:hAnsi="Arial Unicode MS" w:cs="Arial Unicode MS"/>
          <w:sz w:val="20"/>
        </w:rPr>
        <w:t>.........., expedida pela ......</w:t>
      </w:r>
      <w:r w:rsidRPr="00431626">
        <w:rPr>
          <w:rFonts w:ascii="Arial Unicode MS" w:eastAsia="Arial Unicode MS" w:hAnsi="Arial Unicode MS" w:cs="Arial Unicode MS"/>
          <w:sz w:val="20"/>
        </w:rPr>
        <w:t>, doravante denominado MUNICÍPIO, e de outro lado ......................, neste ato representado por ........................., doravante denominado PROMITENTE COMPRADOR, têm justo e contratado o que segue:</w:t>
      </w:r>
    </w:p>
    <w:p w:rsidR="00C61436" w:rsidRPr="00431626" w:rsidRDefault="00C61436" w:rsidP="00431626">
      <w:pPr>
        <w:jc w:val="both"/>
        <w:rPr>
          <w:rFonts w:ascii="Arial Unicode MS" w:eastAsia="Arial Unicode MS" w:hAnsi="Arial Unicode MS" w:cs="Arial Unicode MS"/>
          <w:b/>
          <w:sz w:val="20"/>
        </w:rPr>
      </w:pPr>
    </w:p>
    <w:p w:rsidR="00C61436" w:rsidRPr="00431626" w:rsidRDefault="006D7816" w:rsidP="00431626">
      <w:pPr>
        <w:jc w:val="both"/>
        <w:rPr>
          <w:rFonts w:ascii="Arial Unicode MS" w:eastAsia="Arial Unicode MS" w:hAnsi="Arial Unicode MS" w:cs="Arial Unicode MS"/>
          <w:b/>
          <w:sz w:val="20"/>
        </w:rPr>
      </w:pPr>
      <w:r w:rsidRPr="00431626">
        <w:rPr>
          <w:rFonts w:ascii="Arial Unicode MS" w:eastAsia="Arial Unicode MS" w:hAnsi="Arial Unicode MS" w:cs="Arial Unicode MS"/>
          <w:b/>
          <w:sz w:val="20"/>
        </w:rPr>
        <w:t>CLÁUSULA PRIMEIRA</w:t>
      </w:r>
      <w:r w:rsidR="00A50EE4">
        <w:rPr>
          <w:rFonts w:ascii="Arial Unicode MS" w:eastAsia="Arial Unicode MS" w:hAnsi="Arial Unicode MS" w:cs="Arial Unicode MS"/>
          <w:b/>
          <w:sz w:val="20"/>
        </w:rPr>
        <w:t xml:space="preserve"> – DAS NORMAS APLICÁVEIS</w:t>
      </w:r>
      <w:r w:rsidR="00A50EE4" w:rsidRPr="00431626">
        <w:rPr>
          <w:rFonts w:ascii="Arial Unicode MS" w:eastAsia="Arial Unicode MS" w:hAnsi="Arial Unicode MS" w:cs="Arial Unicode MS"/>
          <w:b/>
          <w:sz w:val="20"/>
        </w:rPr>
        <w:t>:</w:t>
      </w:r>
    </w:p>
    <w:p w:rsidR="00C61436" w:rsidRPr="00431626" w:rsidRDefault="006D7816" w:rsidP="00431626">
      <w:pPr>
        <w:numPr>
          <w:ilvl w:val="1"/>
          <w:numId w:val="2"/>
        </w:numPr>
        <w:jc w:val="both"/>
        <w:rPr>
          <w:rFonts w:ascii="Arial Unicode MS" w:eastAsia="Arial Unicode MS" w:hAnsi="Arial Unicode MS" w:cs="Arial Unicode MS"/>
          <w:sz w:val="20"/>
        </w:rPr>
      </w:pPr>
      <w:r w:rsidRPr="00431626">
        <w:rPr>
          <w:rFonts w:ascii="Arial Unicode MS" w:eastAsia="Arial Unicode MS" w:hAnsi="Arial Unicode MS" w:cs="Arial Unicode MS"/>
          <w:b/>
          <w:sz w:val="20"/>
        </w:rPr>
        <w:t xml:space="preserve"> </w:t>
      </w:r>
      <w:r w:rsidRPr="00431626">
        <w:rPr>
          <w:rFonts w:ascii="Arial Unicode MS" w:eastAsia="Arial Unicode MS" w:hAnsi="Arial Unicode MS" w:cs="Arial Unicode MS"/>
          <w:sz w:val="20"/>
        </w:rPr>
        <w:t xml:space="preserve">O presente contrato de Promessa de Compra e Venda é assinado com base nas disposições da </w:t>
      </w:r>
      <w:r w:rsidR="00431626" w:rsidRPr="00431626">
        <w:rPr>
          <w:rFonts w:ascii="Arial Unicode MS" w:eastAsia="Arial Unicode MS" w:hAnsi="Arial Unicode MS" w:cs="Arial Unicode MS"/>
          <w:sz w:val="20"/>
        </w:rPr>
        <w:t>Lei Federal nº 14.133/2021, Lei Municipal n° 3.410/2024, Decreto Municipal nº 1.289/2023</w:t>
      </w:r>
      <w:r w:rsidRPr="00431626">
        <w:rPr>
          <w:rFonts w:ascii="Arial Unicode MS" w:eastAsia="Arial Unicode MS" w:hAnsi="Arial Unicode MS" w:cs="Arial Unicode MS"/>
          <w:sz w:val="20"/>
        </w:rPr>
        <w:t xml:space="preserve"> e processo de Leilão Eletrônico </w:t>
      </w:r>
      <w:r w:rsidR="00431626">
        <w:rPr>
          <w:rFonts w:ascii="Arial Unicode MS" w:eastAsia="Arial Unicode MS" w:hAnsi="Arial Unicode MS" w:cs="Arial Unicode MS"/>
          <w:sz w:val="20"/>
        </w:rPr>
        <w:t>n</w:t>
      </w:r>
      <w:r w:rsidRPr="00431626">
        <w:rPr>
          <w:rFonts w:ascii="Arial Unicode MS" w:eastAsia="Arial Unicode MS" w:hAnsi="Arial Unicode MS" w:cs="Arial Unicode MS"/>
          <w:sz w:val="20"/>
        </w:rPr>
        <w:t xml:space="preserve">º </w:t>
      </w:r>
      <w:r w:rsidR="00431626">
        <w:rPr>
          <w:rFonts w:ascii="Arial Unicode MS" w:eastAsia="Arial Unicode MS" w:hAnsi="Arial Unicode MS" w:cs="Arial Unicode MS"/>
          <w:sz w:val="20"/>
        </w:rPr>
        <w:t>001</w:t>
      </w:r>
      <w:r w:rsidRPr="00431626">
        <w:rPr>
          <w:rFonts w:ascii="Arial Unicode MS" w:eastAsia="Arial Unicode MS" w:hAnsi="Arial Unicode MS" w:cs="Arial Unicode MS"/>
          <w:sz w:val="20"/>
        </w:rPr>
        <w:t>/2024.</w:t>
      </w:r>
    </w:p>
    <w:p w:rsidR="00C61436" w:rsidRPr="00431626" w:rsidRDefault="00C61436" w:rsidP="00431626">
      <w:pPr>
        <w:jc w:val="both"/>
        <w:rPr>
          <w:rFonts w:ascii="Arial Unicode MS" w:eastAsia="Arial Unicode MS" w:hAnsi="Arial Unicode MS" w:cs="Arial Unicode MS"/>
          <w:color w:val="FF0000"/>
          <w:sz w:val="20"/>
        </w:rPr>
      </w:pPr>
    </w:p>
    <w:p w:rsidR="00C61436" w:rsidRPr="00431626" w:rsidRDefault="006D7816" w:rsidP="00431626">
      <w:pPr>
        <w:jc w:val="both"/>
        <w:rPr>
          <w:rFonts w:ascii="Arial Unicode MS" w:eastAsia="Arial Unicode MS" w:hAnsi="Arial Unicode MS" w:cs="Arial Unicode MS"/>
          <w:b/>
          <w:sz w:val="20"/>
        </w:rPr>
      </w:pPr>
      <w:r w:rsidRPr="00431626">
        <w:rPr>
          <w:rFonts w:ascii="Arial Unicode MS" w:eastAsia="Arial Unicode MS" w:hAnsi="Arial Unicode MS" w:cs="Arial Unicode MS"/>
          <w:b/>
          <w:sz w:val="20"/>
        </w:rPr>
        <w:t xml:space="preserve">CLÁUSULA SEGUNDA – DO </w:t>
      </w:r>
      <w:r w:rsidR="00A50EE4">
        <w:rPr>
          <w:rFonts w:ascii="Arial Unicode MS" w:eastAsia="Arial Unicode MS" w:hAnsi="Arial Unicode MS" w:cs="Arial Unicode MS"/>
          <w:b/>
          <w:sz w:val="20"/>
        </w:rPr>
        <w:t>OBJETO E PRAZO</w:t>
      </w:r>
      <w:r w:rsidR="00431626">
        <w:rPr>
          <w:rFonts w:ascii="Arial Unicode MS" w:eastAsia="Arial Unicode MS" w:hAnsi="Arial Unicode MS" w:cs="Arial Unicode MS"/>
          <w:b/>
          <w:sz w:val="20"/>
        </w:rPr>
        <w:t>:</w:t>
      </w:r>
    </w:p>
    <w:p w:rsidR="00C61436" w:rsidRPr="00431626" w:rsidRDefault="006D781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sz w:val="20"/>
        </w:rPr>
        <w:t xml:space="preserve">2.1. Constitui objeto do presente contrato de promessa de compra e venda o seguinte imóvel: </w:t>
      </w:r>
    </w:p>
    <w:p w:rsidR="00C61436" w:rsidRPr="00431626" w:rsidRDefault="006D7816" w:rsidP="00431626">
      <w:pPr>
        <w:jc w:val="both"/>
        <w:rPr>
          <w:rFonts w:ascii="Arial Unicode MS" w:eastAsia="Arial Unicode MS" w:hAnsi="Arial Unicode MS" w:cs="Arial Unicode MS"/>
          <w:bCs/>
          <w:sz w:val="20"/>
        </w:rPr>
      </w:pPr>
      <w:r w:rsidRPr="00431626">
        <w:rPr>
          <w:rFonts w:ascii="Arial Unicode MS" w:eastAsia="Arial Unicode MS" w:hAnsi="Arial Unicode MS" w:cs="Arial Unicode MS"/>
          <w:bCs/>
          <w:sz w:val="20"/>
        </w:rPr>
        <w:t>I - ....................................</w:t>
      </w:r>
    </w:p>
    <w:p w:rsidR="00C61436" w:rsidRDefault="00A50EE4" w:rsidP="00431626">
      <w:pPr>
        <w:jc w:val="both"/>
        <w:rPr>
          <w:rFonts w:ascii="Arial Unicode MS" w:eastAsia="Arial Unicode MS" w:hAnsi="Arial Unicode MS" w:cs="Arial Unicode MS"/>
          <w:sz w:val="20"/>
        </w:rPr>
      </w:pPr>
      <w:r w:rsidRPr="00A50EE4">
        <w:rPr>
          <w:rFonts w:ascii="Arial Unicode MS" w:eastAsia="Arial Unicode MS" w:hAnsi="Arial Unicode MS" w:cs="Arial Unicode MS"/>
          <w:sz w:val="20"/>
        </w:rPr>
        <w:t xml:space="preserve">2.2. O prazo do presente contrato será de até </w:t>
      </w:r>
      <w:r>
        <w:rPr>
          <w:rFonts w:ascii="Arial Unicode MS" w:eastAsia="Arial Unicode MS" w:hAnsi="Arial Unicode MS" w:cs="Arial Unicode MS"/>
          <w:sz w:val="20"/>
        </w:rPr>
        <w:t>05</w:t>
      </w:r>
      <w:r w:rsidRPr="00A50EE4">
        <w:rPr>
          <w:rFonts w:ascii="Arial Unicode MS" w:eastAsia="Arial Unicode MS" w:hAnsi="Arial Unicode MS" w:cs="Arial Unicode MS"/>
          <w:sz w:val="20"/>
        </w:rPr>
        <w:t xml:space="preserve"> (</w:t>
      </w:r>
      <w:r>
        <w:rPr>
          <w:rFonts w:ascii="Arial Unicode MS" w:eastAsia="Arial Unicode MS" w:hAnsi="Arial Unicode MS" w:cs="Arial Unicode MS"/>
          <w:sz w:val="20"/>
        </w:rPr>
        <w:t>cinco</w:t>
      </w:r>
      <w:r w:rsidRPr="00A50EE4">
        <w:rPr>
          <w:rFonts w:ascii="Arial Unicode MS" w:eastAsia="Arial Unicode MS" w:hAnsi="Arial Unicode MS" w:cs="Arial Unicode MS"/>
          <w:sz w:val="20"/>
        </w:rPr>
        <w:t xml:space="preserve">) </w:t>
      </w:r>
      <w:r>
        <w:rPr>
          <w:rFonts w:ascii="Arial Unicode MS" w:eastAsia="Arial Unicode MS" w:hAnsi="Arial Unicode MS" w:cs="Arial Unicode MS"/>
          <w:sz w:val="20"/>
        </w:rPr>
        <w:t>meses</w:t>
      </w:r>
      <w:r w:rsidRPr="00A50EE4">
        <w:rPr>
          <w:rFonts w:ascii="Arial Unicode MS" w:eastAsia="Arial Unicode MS" w:hAnsi="Arial Unicode MS" w:cs="Arial Unicode MS"/>
          <w:sz w:val="20"/>
        </w:rPr>
        <w:t>, a contar da data de assinatura.</w:t>
      </w:r>
    </w:p>
    <w:p w:rsidR="00380B3E" w:rsidRPr="00A50EE4" w:rsidRDefault="00380B3E" w:rsidP="00431626">
      <w:pPr>
        <w:jc w:val="both"/>
        <w:rPr>
          <w:rFonts w:ascii="Arial Unicode MS" w:eastAsia="Arial Unicode MS" w:hAnsi="Arial Unicode MS" w:cs="Arial Unicode MS"/>
          <w:sz w:val="20"/>
        </w:rPr>
      </w:pPr>
      <w:r>
        <w:rPr>
          <w:rFonts w:ascii="Arial Unicode MS" w:eastAsia="Arial Unicode MS" w:hAnsi="Arial Unicode MS" w:cs="Arial Unicode MS"/>
          <w:sz w:val="20"/>
        </w:rPr>
        <w:t>2</w:t>
      </w:r>
      <w:r w:rsidRPr="00380B3E">
        <w:rPr>
          <w:rFonts w:ascii="Arial Unicode MS" w:eastAsia="Arial Unicode MS" w:hAnsi="Arial Unicode MS" w:cs="Arial Unicode MS"/>
          <w:sz w:val="20"/>
        </w:rPr>
        <w:t>.</w:t>
      </w:r>
      <w:r>
        <w:rPr>
          <w:rFonts w:ascii="Arial Unicode MS" w:eastAsia="Arial Unicode MS" w:hAnsi="Arial Unicode MS" w:cs="Arial Unicode MS"/>
          <w:sz w:val="20"/>
        </w:rPr>
        <w:t>3.</w:t>
      </w:r>
      <w:r w:rsidRPr="00380B3E">
        <w:rPr>
          <w:rFonts w:ascii="Arial Unicode MS" w:eastAsia="Arial Unicode MS" w:hAnsi="Arial Unicode MS" w:cs="Arial Unicode MS"/>
          <w:sz w:val="20"/>
        </w:rPr>
        <w:t xml:space="preserve"> Ressaltamos que conforme informações da Administração o bem imóvel possui canos de tubulação no meio da sua área, e a Administração compromete-se a deslocar a tubulação </w:t>
      </w:r>
      <w:r>
        <w:rPr>
          <w:rFonts w:ascii="Arial Unicode MS" w:eastAsia="Arial Unicode MS" w:hAnsi="Arial Unicode MS" w:cs="Arial Unicode MS"/>
          <w:sz w:val="20"/>
        </w:rPr>
        <w:t xml:space="preserve">em até </w:t>
      </w:r>
      <w:r w:rsidRPr="00380B3E">
        <w:rPr>
          <w:rFonts w:ascii="Arial Unicode MS" w:eastAsia="Arial Unicode MS" w:hAnsi="Arial Unicode MS" w:cs="Arial Unicode MS"/>
          <w:sz w:val="20"/>
        </w:rPr>
        <w:t>90 (noventa) dias após a arrematação.</w:t>
      </w:r>
    </w:p>
    <w:p w:rsidR="00A50EE4" w:rsidRPr="00431626" w:rsidRDefault="00A50EE4" w:rsidP="00431626">
      <w:pPr>
        <w:jc w:val="both"/>
        <w:rPr>
          <w:rFonts w:ascii="Arial Unicode MS" w:eastAsia="Arial Unicode MS" w:hAnsi="Arial Unicode MS" w:cs="Arial Unicode MS"/>
          <w:b/>
          <w:sz w:val="20"/>
        </w:rPr>
      </w:pPr>
    </w:p>
    <w:p w:rsidR="00C61436" w:rsidRPr="00431626" w:rsidRDefault="006D781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b/>
          <w:sz w:val="20"/>
        </w:rPr>
        <w:t>CLÁUSULA TERCEIRA</w:t>
      </w:r>
      <w:r w:rsidRPr="00431626">
        <w:rPr>
          <w:rFonts w:ascii="Arial Unicode MS" w:eastAsia="Arial Unicode MS" w:hAnsi="Arial Unicode MS" w:cs="Arial Unicode MS"/>
          <w:sz w:val="20"/>
        </w:rPr>
        <w:t xml:space="preserve"> </w:t>
      </w:r>
      <w:r w:rsidRPr="00431626">
        <w:rPr>
          <w:rFonts w:ascii="Arial Unicode MS" w:eastAsia="Arial Unicode MS" w:hAnsi="Arial Unicode MS" w:cs="Arial Unicode MS"/>
          <w:b/>
          <w:sz w:val="20"/>
        </w:rPr>
        <w:t>– DOS VALORES</w:t>
      </w:r>
      <w:r w:rsidR="001A0A37">
        <w:rPr>
          <w:rFonts w:ascii="Arial Unicode MS" w:eastAsia="Arial Unicode MS" w:hAnsi="Arial Unicode MS" w:cs="Arial Unicode MS"/>
          <w:b/>
          <w:sz w:val="20"/>
        </w:rPr>
        <w:t xml:space="preserve"> E PAGAMENTOS</w:t>
      </w:r>
      <w:r w:rsidR="00431626">
        <w:rPr>
          <w:rFonts w:ascii="Arial Unicode MS" w:eastAsia="Arial Unicode MS" w:hAnsi="Arial Unicode MS" w:cs="Arial Unicode MS"/>
          <w:b/>
          <w:sz w:val="20"/>
        </w:rPr>
        <w:t>:</w:t>
      </w:r>
    </w:p>
    <w:p w:rsidR="00A50EE4" w:rsidRDefault="00A50EE4" w:rsidP="00A50EE4">
      <w:pPr>
        <w:jc w:val="both"/>
        <w:rPr>
          <w:rFonts w:ascii="Arial Unicode MS" w:eastAsia="Arial Unicode MS" w:hAnsi="Arial Unicode MS" w:cs="Arial Unicode MS"/>
          <w:color w:val="000000"/>
          <w:sz w:val="20"/>
        </w:rPr>
      </w:pPr>
      <w:r w:rsidRPr="00A50EE4">
        <w:rPr>
          <w:rFonts w:ascii="Arial Unicode MS" w:eastAsia="Arial Unicode MS" w:hAnsi="Arial Unicode MS" w:cs="Arial Unicode MS"/>
          <w:color w:val="000000"/>
          <w:sz w:val="20"/>
        </w:rPr>
        <w:t>3.1</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O preço ajustado é de R$ </w:t>
      </w:r>
      <w:r>
        <w:rPr>
          <w:rFonts w:ascii="Arial Unicode MS" w:eastAsia="Arial Unicode MS" w:hAnsi="Arial Unicode MS" w:cs="Arial Unicode MS"/>
          <w:color w:val="000000"/>
          <w:sz w:val="20"/>
        </w:rPr>
        <w:t xml:space="preserve">.......... </w:t>
      </w:r>
      <w:r w:rsidRPr="00A50EE4">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pelo </w:t>
      </w:r>
      <w:r>
        <w:rPr>
          <w:rFonts w:ascii="Arial Unicode MS" w:eastAsia="Arial Unicode MS" w:hAnsi="Arial Unicode MS" w:cs="Arial Unicode MS"/>
          <w:color w:val="000000"/>
          <w:sz w:val="20"/>
        </w:rPr>
        <w:t xml:space="preserve">imóvel, objeto do </w:t>
      </w:r>
      <w:r w:rsidRPr="00A50EE4">
        <w:rPr>
          <w:rFonts w:ascii="Arial Unicode MS" w:eastAsia="Arial Unicode MS" w:hAnsi="Arial Unicode MS" w:cs="Arial Unicode MS"/>
          <w:color w:val="000000"/>
          <w:sz w:val="20"/>
        </w:rPr>
        <w:t>Edital nº 00</w:t>
      </w:r>
      <w:r>
        <w:rPr>
          <w:rFonts w:ascii="Arial Unicode MS" w:eastAsia="Arial Unicode MS" w:hAnsi="Arial Unicode MS" w:cs="Arial Unicode MS"/>
          <w:color w:val="000000"/>
          <w:sz w:val="20"/>
        </w:rPr>
        <w:t>1</w:t>
      </w:r>
      <w:r w:rsidRPr="00A50EE4">
        <w:rPr>
          <w:rFonts w:ascii="Arial Unicode MS" w:eastAsia="Arial Unicode MS" w:hAnsi="Arial Unicode MS" w:cs="Arial Unicode MS"/>
          <w:color w:val="000000"/>
          <w:sz w:val="20"/>
        </w:rPr>
        <w:t>/202</w:t>
      </w:r>
      <w:r>
        <w:rPr>
          <w:rFonts w:ascii="Arial Unicode MS" w:eastAsia="Arial Unicode MS" w:hAnsi="Arial Unicode MS" w:cs="Arial Unicode MS"/>
          <w:color w:val="000000"/>
          <w:sz w:val="20"/>
        </w:rPr>
        <w:t>4</w:t>
      </w:r>
      <w:r w:rsidRPr="00A50EE4">
        <w:rPr>
          <w:rFonts w:ascii="Arial Unicode MS" w:eastAsia="Arial Unicode MS" w:hAnsi="Arial Unicode MS" w:cs="Arial Unicode MS"/>
          <w:color w:val="000000"/>
          <w:sz w:val="20"/>
        </w:rPr>
        <w:t>.</w:t>
      </w:r>
    </w:p>
    <w:p w:rsidR="00A50EE4" w:rsidRPr="00A50EE4" w:rsidRDefault="00A50EE4" w:rsidP="00A50EE4">
      <w:pPr>
        <w:jc w:val="both"/>
        <w:rPr>
          <w:rFonts w:ascii="Arial Unicode MS" w:eastAsia="Arial Unicode MS" w:hAnsi="Arial Unicode MS" w:cs="Arial Unicode MS"/>
          <w:color w:val="000000"/>
          <w:sz w:val="20"/>
        </w:rPr>
      </w:pPr>
      <w:r w:rsidRPr="00A50EE4">
        <w:rPr>
          <w:rFonts w:ascii="Arial Unicode MS" w:eastAsia="Arial Unicode MS" w:hAnsi="Arial Unicode MS" w:cs="Arial Unicode MS"/>
          <w:color w:val="000000"/>
          <w:sz w:val="20"/>
        </w:rPr>
        <w:t>3.2</w:t>
      </w:r>
      <w:r>
        <w:rPr>
          <w:rFonts w:ascii="Arial Unicode MS" w:eastAsia="Arial Unicode MS" w:hAnsi="Arial Unicode MS" w:cs="Arial Unicode MS"/>
          <w:color w:val="000000"/>
          <w:sz w:val="20"/>
        </w:rPr>
        <w:t xml:space="preserve">. </w:t>
      </w:r>
      <w:r w:rsidRPr="00A50EE4">
        <w:rPr>
          <w:rFonts w:ascii="Arial Unicode MS" w:eastAsia="Arial Unicode MS" w:hAnsi="Arial Unicode MS" w:cs="Arial Unicode MS"/>
          <w:color w:val="000000"/>
          <w:sz w:val="20"/>
        </w:rPr>
        <w:t>O pagamento deverá ser realizado em no máximo 0</w:t>
      </w:r>
      <w:r>
        <w:rPr>
          <w:rFonts w:ascii="Arial Unicode MS" w:eastAsia="Arial Unicode MS" w:hAnsi="Arial Unicode MS" w:cs="Arial Unicode MS"/>
          <w:color w:val="000000"/>
          <w:sz w:val="20"/>
        </w:rPr>
        <w:t>5</w:t>
      </w:r>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cinco</w:t>
      </w:r>
      <w:r w:rsidRPr="00A50EE4">
        <w:rPr>
          <w:rFonts w:ascii="Arial Unicode MS" w:eastAsia="Arial Unicode MS" w:hAnsi="Arial Unicode MS" w:cs="Arial Unicode MS"/>
          <w:color w:val="000000"/>
          <w:sz w:val="20"/>
        </w:rPr>
        <w:t>) parcelas, uma no ato da arrematação no percentual de 2</w:t>
      </w:r>
      <w:r>
        <w:rPr>
          <w:rFonts w:ascii="Arial Unicode MS" w:eastAsia="Arial Unicode MS" w:hAnsi="Arial Unicode MS" w:cs="Arial Unicode MS"/>
          <w:color w:val="000000"/>
          <w:sz w:val="20"/>
        </w:rPr>
        <w:t>0</w:t>
      </w:r>
      <w:r w:rsidRPr="00A50EE4">
        <w:rPr>
          <w:rFonts w:ascii="Arial Unicode MS" w:eastAsia="Arial Unicode MS" w:hAnsi="Arial Unicode MS" w:cs="Arial Unicode MS"/>
          <w:color w:val="000000"/>
          <w:sz w:val="20"/>
        </w:rPr>
        <w:t xml:space="preserve">% (vinte </w:t>
      </w:r>
      <w:proofErr w:type="spellStart"/>
      <w:r w:rsidRPr="00A50EE4">
        <w:rPr>
          <w:rFonts w:ascii="Arial Unicode MS" w:eastAsia="Arial Unicode MS" w:hAnsi="Arial Unicode MS" w:cs="Arial Unicode MS"/>
          <w:color w:val="000000"/>
          <w:sz w:val="20"/>
        </w:rPr>
        <w:t>porcento</w:t>
      </w:r>
      <w:proofErr w:type="spellEnd"/>
      <w:r w:rsidRPr="00A50EE4">
        <w:rPr>
          <w:rFonts w:ascii="Arial Unicode MS" w:eastAsia="Arial Unicode MS" w:hAnsi="Arial Unicode MS" w:cs="Arial Unicode MS"/>
          <w:color w:val="000000"/>
          <w:sz w:val="20"/>
        </w:rPr>
        <w:t xml:space="preserve">), do valor da arrematação, valor de R$ </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mediante depósito e/ou transferência para a conta do Município de Paverama, e os </w:t>
      </w:r>
      <w:r>
        <w:rPr>
          <w:rFonts w:ascii="Arial Unicode MS" w:eastAsia="Arial Unicode MS" w:hAnsi="Arial Unicode MS" w:cs="Arial Unicode MS"/>
          <w:color w:val="000000"/>
          <w:sz w:val="20"/>
        </w:rPr>
        <w:t>80</w:t>
      </w:r>
      <w:r w:rsidRPr="00A50EE4">
        <w:rPr>
          <w:rFonts w:ascii="Arial Unicode MS" w:eastAsia="Arial Unicode MS" w:hAnsi="Arial Unicode MS" w:cs="Arial Unicode MS"/>
          <w:color w:val="000000"/>
          <w:sz w:val="20"/>
        </w:rPr>
        <w:t>% (</w:t>
      </w:r>
      <w:r>
        <w:rPr>
          <w:rFonts w:ascii="Arial Unicode MS" w:eastAsia="Arial Unicode MS" w:hAnsi="Arial Unicode MS" w:cs="Arial Unicode MS"/>
          <w:color w:val="000000"/>
          <w:sz w:val="20"/>
        </w:rPr>
        <w:t xml:space="preserve">oitenta </w:t>
      </w:r>
      <w:r w:rsidRPr="00A50EE4">
        <w:rPr>
          <w:rFonts w:ascii="Arial Unicode MS" w:eastAsia="Arial Unicode MS" w:hAnsi="Arial Unicode MS" w:cs="Arial Unicode MS"/>
          <w:color w:val="000000"/>
          <w:sz w:val="20"/>
        </w:rPr>
        <w:t>por cento) restantes, mensalmente em no máximo 0</w:t>
      </w:r>
      <w:r>
        <w:rPr>
          <w:rFonts w:ascii="Arial Unicode MS" w:eastAsia="Arial Unicode MS" w:hAnsi="Arial Unicode MS" w:cs="Arial Unicode MS"/>
          <w:color w:val="000000"/>
          <w:sz w:val="20"/>
        </w:rPr>
        <w:t>4</w:t>
      </w:r>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quatro</w:t>
      </w:r>
      <w:r w:rsidRPr="00A50EE4">
        <w:rPr>
          <w:rFonts w:ascii="Arial Unicode MS" w:eastAsia="Arial Unicode MS" w:hAnsi="Arial Unicode MS" w:cs="Arial Unicode MS"/>
          <w:color w:val="000000"/>
          <w:sz w:val="20"/>
        </w:rPr>
        <w:t>) parcelas com vencimentos:</w:t>
      </w:r>
    </w:p>
    <w:p w:rsidR="00A50EE4" w:rsidRPr="00A50EE4" w:rsidRDefault="00A50EE4" w:rsidP="00A50EE4">
      <w:pPr>
        <w:ind w:firstLine="708"/>
        <w:jc w:val="both"/>
        <w:rPr>
          <w:rFonts w:ascii="Arial Unicode MS" w:eastAsia="Arial Unicode MS" w:hAnsi="Arial Unicode MS" w:cs="Arial Unicode MS"/>
          <w:color w:val="000000"/>
          <w:sz w:val="20"/>
        </w:rPr>
      </w:pPr>
      <w:r w:rsidRPr="00A50EE4">
        <w:rPr>
          <w:rFonts w:ascii="Arial Unicode MS" w:eastAsia="Arial Unicode MS" w:hAnsi="Arial Unicode MS" w:cs="Arial Unicode MS"/>
          <w:color w:val="000000"/>
          <w:sz w:val="20"/>
        </w:rPr>
        <w:t xml:space="preserve">a) Da segunda parcela </w:t>
      </w:r>
      <w:r>
        <w:rPr>
          <w:rFonts w:ascii="Arial Unicode MS" w:eastAsia="Arial Unicode MS" w:hAnsi="Arial Unicode MS" w:cs="Arial Unicode MS"/>
          <w:color w:val="000000"/>
          <w:sz w:val="20"/>
        </w:rPr>
        <w:t>até o</w:t>
      </w:r>
      <w:r w:rsidRPr="00A50EE4">
        <w:rPr>
          <w:rFonts w:ascii="Arial Unicode MS" w:eastAsia="Arial Unicode MS" w:hAnsi="Arial Unicode MS" w:cs="Arial Unicode MS"/>
          <w:color w:val="000000"/>
          <w:sz w:val="20"/>
        </w:rPr>
        <w:t xml:space="preserve"> dia</w:t>
      </w:r>
      <w:proofErr w:type="gramStart"/>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w:t>
      </w:r>
      <w:proofErr w:type="gramStart"/>
      <w:r w:rsidRPr="00A50EE4">
        <w:rPr>
          <w:rFonts w:ascii="Arial Unicode MS" w:eastAsia="Arial Unicode MS" w:hAnsi="Arial Unicode MS" w:cs="Arial Unicode MS"/>
          <w:color w:val="000000"/>
          <w:sz w:val="20"/>
        </w:rPr>
        <w:t>de</w:t>
      </w:r>
      <w:proofErr w:type="gramEnd"/>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de 202</w:t>
      </w:r>
      <w:r>
        <w:rPr>
          <w:rFonts w:ascii="Arial Unicode MS" w:eastAsia="Arial Unicode MS" w:hAnsi="Arial Unicode MS" w:cs="Arial Unicode MS"/>
          <w:color w:val="000000"/>
          <w:sz w:val="20"/>
        </w:rPr>
        <w:t>4</w:t>
      </w:r>
      <w:r w:rsidRPr="00A50EE4">
        <w:rPr>
          <w:rFonts w:ascii="Arial Unicode MS" w:eastAsia="Arial Unicode MS" w:hAnsi="Arial Unicode MS" w:cs="Arial Unicode MS"/>
          <w:color w:val="000000"/>
          <w:sz w:val="20"/>
        </w:rPr>
        <w:t xml:space="preserve"> – valor de R$</w:t>
      </w:r>
      <w:r>
        <w:rPr>
          <w:rFonts w:ascii="Arial Unicode MS" w:eastAsia="Arial Unicode MS" w:hAnsi="Arial Unicode MS" w:cs="Arial Unicode MS"/>
          <w:color w:val="000000"/>
          <w:sz w:val="20"/>
        </w:rPr>
        <w:t xml:space="preserve"> .......</w:t>
      </w:r>
      <w:r w:rsidRPr="00A50EE4">
        <w:rPr>
          <w:rFonts w:ascii="Arial Unicode MS" w:eastAsia="Arial Unicode MS" w:hAnsi="Arial Unicode MS" w:cs="Arial Unicode MS"/>
          <w:color w:val="000000"/>
          <w:sz w:val="20"/>
        </w:rPr>
        <w:t>;</w:t>
      </w:r>
    </w:p>
    <w:p w:rsidR="00A50EE4" w:rsidRPr="00A50EE4" w:rsidRDefault="00A50EE4" w:rsidP="00A50EE4">
      <w:pPr>
        <w:ind w:firstLine="708"/>
        <w:jc w:val="both"/>
        <w:rPr>
          <w:rFonts w:ascii="Arial Unicode MS" w:eastAsia="Arial Unicode MS" w:hAnsi="Arial Unicode MS" w:cs="Arial Unicode MS"/>
          <w:color w:val="000000"/>
          <w:sz w:val="20"/>
        </w:rPr>
      </w:pPr>
      <w:r w:rsidRPr="00A50EE4">
        <w:rPr>
          <w:rFonts w:ascii="Arial Unicode MS" w:eastAsia="Arial Unicode MS" w:hAnsi="Arial Unicode MS" w:cs="Arial Unicode MS"/>
          <w:color w:val="000000"/>
          <w:sz w:val="20"/>
        </w:rPr>
        <w:t xml:space="preserve">b) Da terceira parcela </w:t>
      </w:r>
      <w:r>
        <w:rPr>
          <w:rFonts w:ascii="Arial Unicode MS" w:eastAsia="Arial Unicode MS" w:hAnsi="Arial Unicode MS" w:cs="Arial Unicode MS"/>
          <w:color w:val="000000"/>
          <w:sz w:val="20"/>
        </w:rPr>
        <w:t>até o</w:t>
      </w:r>
      <w:r w:rsidRPr="00A50EE4">
        <w:rPr>
          <w:rFonts w:ascii="Arial Unicode MS" w:eastAsia="Arial Unicode MS" w:hAnsi="Arial Unicode MS" w:cs="Arial Unicode MS"/>
          <w:color w:val="000000"/>
          <w:sz w:val="20"/>
        </w:rPr>
        <w:t xml:space="preserve"> dia</w:t>
      </w:r>
      <w:proofErr w:type="gramStart"/>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w:t>
      </w:r>
      <w:proofErr w:type="gramStart"/>
      <w:r w:rsidRPr="00A50EE4">
        <w:rPr>
          <w:rFonts w:ascii="Arial Unicode MS" w:eastAsia="Arial Unicode MS" w:hAnsi="Arial Unicode MS" w:cs="Arial Unicode MS"/>
          <w:color w:val="000000"/>
          <w:sz w:val="20"/>
        </w:rPr>
        <w:t>de</w:t>
      </w:r>
      <w:proofErr w:type="gramEnd"/>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de 202</w:t>
      </w:r>
      <w:r>
        <w:rPr>
          <w:rFonts w:ascii="Arial Unicode MS" w:eastAsia="Arial Unicode MS" w:hAnsi="Arial Unicode MS" w:cs="Arial Unicode MS"/>
          <w:color w:val="000000"/>
          <w:sz w:val="20"/>
        </w:rPr>
        <w:t>4</w:t>
      </w:r>
      <w:r w:rsidRPr="00A50EE4">
        <w:rPr>
          <w:rFonts w:ascii="Arial Unicode MS" w:eastAsia="Arial Unicode MS" w:hAnsi="Arial Unicode MS" w:cs="Arial Unicode MS"/>
          <w:color w:val="000000"/>
          <w:sz w:val="20"/>
        </w:rPr>
        <w:t xml:space="preserve"> – valor de R$</w:t>
      </w:r>
      <w:r>
        <w:rPr>
          <w:rFonts w:ascii="Arial Unicode MS" w:eastAsia="Arial Unicode MS" w:hAnsi="Arial Unicode MS" w:cs="Arial Unicode MS"/>
          <w:color w:val="000000"/>
          <w:sz w:val="20"/>
        </w:rPr>
        <w:t xml:space="preserve"> .......</w:t>
      </w:r>
      <w:r w:rsidRPr="00A50EE4">
        <w:rPr>
          <w:rFonts w:ascii="Arial Unicode MS" w:eastAsia="Arial Unicode MS" w:hAnsi="Arial Unicode MS" w:cs="Arial Unicode MS"/>
          <w:color w:val="000000"/>
          <w:sz w:val="20"/>
        </w:rPr>
        <w:t>;</w:t>
      </w:r>
    </w:p>
    <w:p w:rsidR="00A50EE4" w:rsidRPr="00A50EE4" w:rsidRDefault="00A50EE4" w:rsidP="00A50EE4">
      <w:pPr>
        <w:ind w:firstLine="708"/>
        <w:jc w:val="both"/>
        <w:rPr>
          <w:rFonts w:ascii="Arial Unicode MS" w:eastAsia="Arial Unicode MS" w:hAnsi="Arial Unicode MS" w:cs="Arial Unicode MS"/>
          <w:color w:val="000000"/>
          <w:sz w:val="20"/>
        </w:rPr>
      </w:pPr>
      <w:r w:rsidRPr="00A50EE4">
        <w:rPr>
          <w:rFonts w:ascii="Arial Unicode MS" w:eastAsia="Arial Unicode MS" w:hAnsi="Arial Unicode MS" w:cs="Arial Unicode MS"/>
          <w:color w:val="000000"/>
          <w:sz w:val="20"/>
        </w:rPr>
        <w:t xml:space="preserve">c) Da quarta parcela </w:t>
      </w:r>
      <w:r>
        <w:rPr>
          <w:rFonts w:ascii="Arial Unicode MS" w:eastAsia="Arial Unicode MS" w:hAnsi="Arial Unicode MS" w:cs="Arial Unicode MS"/>
          <w:color w:val="000000"/>
          <w:sz w:val="20"/>
        </w:rPr>
        <w:t>até o</w:t>
      </w:r>
      <w:r w:rsidRPr="00A50EE4">
        <w:rPr>
          <w:rFonts w:ascii="Arial Unicode MS" w:eastAsia="Arial Unicode MS" w:hAnsi="Arial Unicode MS" w:cs="Arial Unicode MS"/>
          <w:color w:val="000000"/>
          <w:sz w:val="20"/>
        </w:rPr>
        <w:t xml:space="preserve"> dia</w:t>
      </w:r>
      <w:proofErr w:type="gramStart"/>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w:t>
      </w:r>
      <w:proofErr w:type="gramStart"/>
      <w:r w:rsidRPr="00A50EE4">
        <w:rPr>
          <w:rFonts w:ascii="Arial Unicode MS" w:eastAsia="Arial Unicode MS" w:hAnsi="Arial Unicode MS" w:cs="Arial Unicode MS"/>
          <w:color w:val="000000"/>
          <w:sz w:val="20"/>
        </w:rPr>
        <w:t>de</w:t>
      </w:r>
      <w:proofErr w:type="gramEnd"/>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de 202</w:t>
      </w:r>
      <w:r>
        <w:rPr>
          <w:rFonts w:ascii="Arial Unicode MS" w:eastAsia="Arial Unicode MS" w:hAnsi="Arial Unicode MS" w:cs="Arial Unicode MS"/>
          <w:color w:val="000000"/>
          <w:sz w:val="20"/>
        </w:rPr>
        <w:t>4</w:t>
      </w:r>
      <w:r w:rsidRPr="00A50EE4">
        <w:rPr>
          <w:rFonts w:ascii="Arial Unicode MS" w:eastAsia="Arial Unicode MS" w:hAnsi="Arial Unicode MS" w:cs="Arial Unicode MS"/>
          <w:color w:val="000000"/>
          <w:sz w:val="20"/>
        </w:rPr>
        <w:t xml:space="preserve"> – valor de R$</w:t>
      </w:r>
      <w:r>
        <w:rPr>
          <w:rFonts w:ascii="Arial Unicode MS" w:eastAsia="Arial Unicode MS" w:hAnsi="Arial Unicode MS" w:cs="Arial Unicode MS"/>
          <w:color w:val="000000"/>
          <w:sz w:val="20"/>
        </w:rPr>
        <w:t xml:space="preserve"> .......</w:t>
      </w:r>
      <w:r w:rsidRPr="00A50EE4">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 xml:space="preserve"> e</w:t>
      </w:r>
    </w:p>
    <w:p w:rsidR="00A50EE4" w:rsidRPr="00A50EE4" w:rsidRDefault="00A50EE4" w:rsidP="00A50EE4">
      <w:pPr>
        <w:ind w:firstLine="708"/>
        <w:jc w:val="both"/>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d</w:t>
      </w:r>
      <w:r w:rsidRPr="00A50EE4">
        <w:rPr>
          <w:rFonts w:ascii="Arial Unicode MS" w:eastAsia="Arial Unicode MS" w:hAnsi="Arial Unicode MS" w:cs="Arial Unicode MS"/>
          <w:color w:val="000000"/>
          <w:sz w:val="20"/>
        </w:rPr>
        <w:t xml:space="preserve">) Da </w:t>
      </w:r>
      <w:r>
        <w:rPr>
          <w:rFonts w:ascii="Arial Unicode MS" w:eastAsia="Arial Unicode MS" w:hAnsi="Arial Unicode MS" w:cs="Arial Unicode MS"/>
          <w:color w:val="000000"/>
          <w:sz w:val="20"/>
        </w:rPr>
        <w:t>quinta</w:t>
      </w:r>
      <w:r w:rsidRPr="00A50EE4">
        <w:rPr>
          <w:rFonts w:ascii="Arial Unicode MS" w:eastAsia="Arial Unicode MS" w:hAnsi="Arial Unicode MS" w:cs="Arial Unicode MS"/>
          <w:color w:val="000000"/>
          <w:sz w:val="20"/>
        </w:rPr>
        <w:t xml:space="preserve"> parcela </w:t>
      </w:r>
      <w:r>
        <w:rPr>
          <w:rFonts w:ascii="Arial Unicode MS" w:eastAsia="Arial Unicode MS" w:hAnsi="Arial Unicode MS" w:cs="Arial Unicode MS"/>
          <w:color w:val="000000"/>
          <w:sz w:val="20"/>
        </w:rPr>
        <w:t>até o</w:t>
      </w:r>
      <w:r w:rsidRPr="00A50EE4">
        <w:rPr>
          <w:rFonts w:ascii="Arial Unicode MS" w:eastAsia="Arial Unicode MS" w:hAnsi="Arial Unicode MS" w:cs="Arial Unicode MS"/>
          <w:color w:val="000000"/>
          <w:sz w:val="20"/>
        </w:rPr>
        <w:t xml:space="preserve"> dia</w:t>
      </w:r>
      <w:proofErr w:type="gramStart"/>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w:t>
      </w:r>
      <w:proofErr w:type="gramStart"/>
      <w:r w:rsidRPr="00A50EE4">
        <w:rPr>
          <w:rFonts w:ascii="Arial Unicode MS" w:eastAsia="Arial Unicode MS" w:hAnsi="Arial Unicode MS" w:cs="Arial Unicode MS"/>
          <w:color w:val="000000"/>
          <w:sz w:val="20"/>
        </w:rPr>
        <w:t>de</w:t>
      </w:r>
      <w:proofErr w:type="gramEnd"/>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de 202</w:t>
      </w:r>
      <w:r>
        <w:rPr>
          <w:rFonts w:ascii="Arial Unicode MS" w:eastAsia="Arial Unicode MS" w:hAnsi="Arial Unicode MS" w:cs="Arial Unicode MS"/>
          <w:color w:val="000000"/>
          <w:sz w:val="20"/>
        </w:rPr>
        <w:t>4</w:t>
      </w:r>
      <w:r w:rsidRPr="00A50EE4">
        <w:rPr>
          <w:rFonts w:ascii="Arial Unicode MS" w:eastAsia="Arial Unicode MS" w:hAnsi="Arial Unicode MS" w:cs="Arial Unicode MS"/>
          <w:color w:val="000000"/>
          <w:sz w:val="20"/>
        </w:rPr>
        <w:t xml:space="preserve"> – valor de R$</w:t>
      </w:r>
      <w:r>
        <w:rPr>
          <w:rFonts w:ascii="Arial Unicode MS" w:eastAsia="Arial Unicode MS" w:hAnsi="Arial Unicode MS" w:cs="Arial Unicode MS"/>
          <w:color w:val="000000"/>
          <w:sz w:val="20"/>
        </w:rPr>
        <w:t xml:space="preserve"> ........</w:t>
      </w:r>
    </w:p>
    <w:p w:rsidR="00A50EE4" w:rsidRPr="00A50EE4" w:rsidRDefault="00A50EE4" w:rsidP="00A50EE4">
      <w:pPr>
        <w:jc w:val="both"/>
        <w:rPr>
          <w:rFonts w:ascii="Arial Unicode MS" w:eastAsia="Arial Unicode MS" w:hAnsi="Arial Unicode MS" w:cs="Arial Unicode MS"/>
          <w:color w:val="000000"/>
          <w:sz w:val="20"/>
        </w:rPr>
      </w:pPr>
      <w:r w:rsidRPr="00A50EE4">
        <w:rPr>
          <w:rFonts w:ascii="Arial Unicode MS" w:eastAsia="Arial Unicode MS" w:hAnsi="Arial Unicode MS" w:cs="Arial Unicode MS"/>
          <w:color w:val="000000"/>
          <w:sz w:val="20"/>
        </w:rPr>
        <w:t>3.3</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Após a confirmação do pagamento do valor inicial previsto no item 3.2 </w:t>
      </w:r>
      <w:proofErr w:type="gramStart"/>
      <w:r w:rsidRPr="00A50EE4">
        <w:rPr>
          <w:rFonts w:ascii="Arial Unicode MS" w:eastAsia="Arial Unicode MS" w:hAnsi="Arial Unicode MS" w:cs="Arial Unicode MS"/>
          <w:color w:val="000000"/>
          <w:sz w:val="20"/>
        </w:rPr>
        <w:t>o(</w:t>
      </w:r>
      <w:proofErr w:type="gramEnd"/>
      <w:r w:rsidRPr="00A50EE4">
        <w:rPr>
          <w:rFonts w:ascii="Arial Unicode MS" w:eastAsia="Arial Unicode MS" w:hAnsi="Arial Unicode MS" w:cs="Arial Unicode MS"/>
          <w:color w:val="000000"/>
          <w:sz w:val="20"/>
        </w:rPr>
        <w:t xml:space="preserve">a) arrematante ficará apto(a) a assinar o Contrato de Promessa de Compra e Venda, devendo o valor restante ser pago em até </w:t>
      </w:r>
      <w:r>
        <w:rPr>
          <w:rFonts w:ascii="Arial Unicode MS" w:eastAsia="Arial Unicode MS" w:hAnsi="Arial Unicode MS" w:cs="Arial Unicode MS"/>
          <w:color w:val="000000"/>
          <w:sz w:val="20"/>
        </w:rPr>
        <w:t>120</w:t>
      </w:r>
      <w:r w:rsidRPr="00A50EE4">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cento e vinte</w:t>
      </w:r>
      <w:r w:rsidRPr="00A50EE4">
        <w:rPr>
          <w:rFonts w:ascii="Arial Unicode MS" w:eastAsia="Arial Unicode MS" w:hAnsi="Arial Unicode MS" w:cs="Arial Unicode MS"/>
          <w:color w:val="000000"/>
          <w:sz w:val="20"/>
        </w:rPr>
        <w:t>) dias.</w:t>
      </w:r>
    </w:p>
    <w:p w:rsidR="00A50EE4" w:rsidRDefault="00A50EE4" w:rsidP="00A50EE4">
      <w:pPr>
        <w:jc w:val="both"/>
        <w:rPr>
          <w:rFonts w:ascii="Arial Unicode MS" w:eastAsia="Arial Unicode MS" w:hAnsi="Arial Unicode MS" w:cs="Arial Unicode MS"/>
          <w:color w:val="000000"/>
          <w:sz w:val="20"/>
        </w:rPr>
      </w:pPr>
      <w:r w:rsidRPr="00A50EE4">
        <w:rPr>
          <w:rFonts w:ascii="Arial Unicode MS" w:eastAsia="Arial Unicode MS" w:hAnsi="Arial Unicode MS" w:cs="Arial Unicode MS"/>
          <w:color w:val="000000"/>
          <w:sz w:val="20"/>
        </w:rPr>
        <w:t>3.4</w:t>
      </w:r>
      <w:r>
        <w:rPr>
          <w:rFonts w:ascii="Arial Unicode MS" w:eastAsia="Arial Unicode MS" w:hAnsi="Arial Unicode MS" w:cs="Arial Unicode MS"/>
          <w:color w:val="000000"/>
          <w:sz w:val="20"/>
        </w:rPr>
        <w:t>.</w:t>
      </w:r>
      <w:r w:rsidRPr="00A50EE4">
        <w:rPr>
          <w:rFonts w:ascii="Arial Unicode MS" w:eastAsia="Arial Unicode MS" w:hAnsi="Arial Unicode MS" w:cs="Arial Unicode MS"/>
          <w:color w:val="000000"/>
          <w:sz w:val="20"/>
        </w:rPr>
        <w:t xml:space="preserve"> As parcelas restantes da arrematação serão lançadas como dívida não-tributária, com vencimento de 30 (trinta) dias após cada pagamento. Deverá o comprador efetuar o pagamento das parcelas na </w:t>
      </w:r>
      <w:r w:rsidRPr="00A162AC">
        <w:rPr>
          <w:rFonts w:ascii="Arial Unicode MS" w:eastAsia="Arial Unicode MS" w:hAnsi="Arial Unicode MS" w:cs="Arial Unicode MS"/>
          <w:color w:val="000000"/>
          <w:sz w:val="20"/>
        </w:rPr>
        <w:lastRenderedPageBreak/>
        <w:t xml:space="preserve">rede bancária, por transferência </w:t>
      </w:r>
      <w:r w:rsidR="00A162AC" w:rsidRPr="00A162AC">
        <w:rPr>
          <w:rFonts w:ascii="Arial Unicode MS" w:eastAsia="Arial Unicode MS" w:hAnsi="Arial Unicode MS" w:cs="Arial Unicode MS"/>
          <w:color w:val="000000"/>
          <w:sz w:val="20"/>
        </w:rPr>
        <w:t>para na instituição financeira: Banco do Brasil S/A (001); Agência:</w:t>
      </w:r>
      <w:r w:rsidRPr="00A162AC">
        <w:rPr>
          <w:rFonts w:ascii="Arial Unicode MS" w:eastAsia="Arial Unicode MS" w:hAnsi="Arial Unicode MS" w:cs="Arial Unicode MS"/>
          <w:color w:val="000000"/>
          <w:sz w:val="20"/>
        </w:rPr>
        <w:t xml:space="preserve"> 3188-7</w:t>
      </w:r>
      <w:r w:rsidR="00A162AC" w:rsidRPr="00A162AC">
        <w:rPr>
          <w:rFonts w:ascii="Arial Unicode MS" w:eastAsia="Arial Unicode MS" w:hAnsi="Arial Unicode MS" w:cs="Arial Unicode MS"/>
          <w:color w:val="000000"/>
          <w:sz w:val="20"/>
        </w:rPr>
        <w:t>;</w:t>
      </w:r>
      <w:r w:rsidRPr="00A162AC">
        <w:rPr>
          <w:rFonts w:ascii="Arial Unicode MS" w:eastAsia="Arial Unicode MS" w:hAnsi="Arial Unicode MS" w:cs="Arial Unicode MS"/>
          <w:color w:val="000000"/>
          <w:sz w:val="20"/>
        </w:rPr>
        <w:t xml:space="preserve"> </w:t>
      </w:r>
      <w:r w:rsidR="00A162AC" w:rsidRPr="00A162AC">
        <w:rPr>
          <w:rFonts w:ascii="Arial Unicode MS" w:eastAsia="Arial Unicode MS" w:hAnsi="Arial Unicode MS" w:cs="Arial Unicode MS"/>
          <w:color w:val="000000"/>
          <w:sz w:val="20"/>
        </w:rPr>
        <w:t xml:space="preserve">Conta: </w:t>
      </w:r>
      <w:r w:rsidRPr="00A162AC">
        <w:rPr>
          <w:rFonts w:ascii="Arial Unicode MS" w:eastAsia="Arial Unicode MS" w:hAnsi="Arial Unicode MS" w:cs="Arial Unicode MS"/>
          <w:color w:val="000000"/>
          <w:sz w:val="20"/>
        </w:rPr>
        <w:t>105483</w:t>
      </w:r>
      <w:r w:rsidR="00A162AC" w:rsidRPr="00A162AC">
        <w:rPr>
          <w:rFonts w:ascii="Arial Unicode MS" w:eastAsia="Arial Unicode MS" w:hAnsi="Arial Unicode MS" w:cs="Arial Unicode MS"/>
          <w:color w:val="000000"/>
          <w:sz w:val="20"/>
        </w:rPr>
        <w:t>-</w:t>
      </w:r>
      <w:r w:rsidRPr="00A162AC">
        <w:rPr>
          <w:rFonts w:ascii="Arial Unicode MS" w:eastAsia="Arial Unicode MS" w:hAnsi="Arial Unicode MS" w:cs="Arial Unicode MS"/>
          <w:color w:val="000000"/>
          <w:sz w:val="20"/>
        </w:rPr>
        <w:t>X, de titularidade do Município de Paverama (CNPJ 91.693.317/0001-06).</w:t>
      </w:r>
    </w:p>
    <w:p w:rsidR="001A0A37" w:rsidRDefault="001A0A37" w:rsidP="00A50EE4">
      <w:pPr>
        <w:jc w:val="both"/>
        <w:rPr>
          <w:rFonts w:ascii="Arial Unicode MS" w:eastAsia="Arial Unicode MS" w:hAnsi="Arial Unicode MS" w:cs="Arial Unicode MS"/>
          <w:color w:val="000000"/>
          <w:sz w:val="20"/>
        </w:rPr>
      </w:pPr>
    </w:p>
    <w:p w:rsidR="00C61436" w:rsidRPr="00431626" w:rsidRDefault="006D7816" w:rsidP="00431626">
      <w:pPr>
        <w:jc w:val="both"/>
        <w:rPr>
          <w:rFonts w:ascii="Arial Unicode MS" w:eastAsia="Arial Unicode MS" w:hAnsi="Arial Unicode MS" w:cs="Arial Unicode MS"/>
          <w:b/>
          <w:sz w:val="20"/>
        </w:rPr>
      </w:pPr>
      <w:r w:rsidRPr="00431626">
        <w:rPr>
          <w:rFonts w:ascii="Arial Unicode MS" w:eastAsia="Arial Unicode MS" w:hAnsi="Arial Unicode MS" w:cs="Arial Unicode MS"/>
          <w:b/>
          <w:sz w:val="20"/>
        </w:rPr>
        <w:t xml:space="preserve">CLÁUSULA </w:t>
      </w:r>
      <w:r w:rsidR="00D03C3D">
        <w:rPr>
          <w:rFonts w:ascii="Arial Unicode MS" w:eastAsia="Arial Unicode MS" w:hAnsi="Arial Unicode MS" w:cs="Arial Unicode MS"/>
          <w:b/>
          <w:sz w:val="20"/>
        </w:rPr>
        <w:t>QUARTA</w:t>
      </w:r>
      <w:r w:rsidRPr="00431626">
        <w:rPr>
          <w:rFonts w:ascii="Arial Unicode MS" w:eastAsia="Arial Unicode MS" w:hAnsi="Arial Unicode MS" w:cs="Arial Unicode MS"/>
          <w:b/>
          <w:sz w:val="20"/>
        </w:rPr>
        <w:t xml:space="preserve"> - DA ESCRITURAÇÃO </w:t>
      </w:r>
      <w:r w:rsidR="00FB397D">
        <w:rPr>
          <w:rFonts w:ascii="Arial Unicode MS" w:eastAsia="Arial Unicode MS" w:hAnsi="Arial Unicode MS" w:cs="Arial Unicode MS"/>
          <w:b/>
          <w:sz w:val="20"/>
        </w:rPr>
        <w:t>DO IMÓVEL</w:t>
      </w:r>
      <w:r w:rsidRPr="00431626">
        <w:rPr>
          <w:rFonts w:ascii="Arial Unicode MS" w:eastAsia="Arial Unicode MS" w:hAnsi="Arial Unicode MS" w:cs="Arial Unicode MS"/>
          <w:b/>
          <w:sz w:val="20"/>
        </w:rPr>
        <w:t>:</w:t>
      </w:r>
    </w:p>
    <w:p w:rsidR="00C61436" w:rsidRPr="001A0A37" w:rsidRDefault="00D03C3D" w:rsidP="00431626">
      <w:pPr>
        <w:jc w:val="both"/>
        <w:rPr>
          <w:rFonts w:ascii="Arial Unicode MS" w:eastAsia="Arial Unicode MS" w:hAnsi="Arial Unicode MS" w:cs="Arial Unicode MS"/>
          <w:sz w:val="20"/>
        </w:rPr>
      </w:pPr>
      <w:r>
        <w:rPr>
          <w:rFonts w:ascii="Arial Unicode MS" w:eastAsia="Arial Unicode MS" w:hAnsi="Arial Unicode MS" w:cs="Arial Unicode MS"/>
          <w:sz w:val="20"/>
        </w:rPr>
        <w:t>4</w:t>
      </w:r>
      <w:r w:rsidR="006D7816" w:rsidRPr="001A0A37">
        <w:rPr>
          <w:rFonts w:ascii="Arial Unicode MS" w:eastAsia="Arial Unicode MS" w:hAnsi="Arial Unicode MS" w:cs="Arial Unicode MS"/>
          <w:sz w:val="20"/>
        </w:rPr>
        <w:t>.1. A escritura pública de compra e venda poderá ser outorgada após a liquidação total dos valores avençados.</w:t>
      </w:r>
    </w:p>
    <w:p w:rsidR="00C61436" w:rsidRDefault="00D03C3D" w:rsidP="00431626">
      <w:pPr>
        <w:jc w:val="both"/>
        <w:rPr>
          <w:rFonts w:ascii="Arial Unicode MS" w:eastAsia="Arial Unicode MS" w:hAnsi="Arial Unicode MS" w:cs="Arial Unicode MS"/>
          <w:sz w:val="20"/>
        </w:rPr>
      </w:pPr>
      <w:r>
        <w:rPr>
          <w:rFonts w:ascii="Arial Unicode MS" w:eastAsia="Arial Unicode MS" w:hAnsi="Arial Unicode MS" w:cs="Arial Unicode MS"/>
          <w:sz w:val="20"/>
        </w:rPr>
        <w:t>4</w:t>
      </w:r>
      <w:r w:rsidR="006D7816" w:rsidRPr="001A0A37">
        <w:rPr>
          <w:rFonts w:ascii="Arial Unicode MS" w:eastAsia="Arial Unicode MS" w:hAnsi="Arial Unicode MS" w:cs="Arial Unicode MS"/>
          <w:sz w:val="20"/>
        </w:rPr>
        <w:t>.</w:t>
      </w:r>
      <w:r w:rsidR="001A0A37" w:rsidRPr="001A0A37">
        <w:rPr>
          <w:rFonts w:ascii="Arial Unicode MS" w:eastAsia="Arial Unicode MS" w:hAnsi="Arial Unicode MS" w:cs="Arial Unicode MS"/>
          <w:sz w:val="20"/>
        </w:rPr>
        <w:t>2</w:t>
      </w:r>
      <w:r w:rsidR="006D7816" w:rsidRPr="001A0A37">
        <w:rPr>
          <w:rFonts w:ascii="Arial Unicode MS" w:eastAsia="Arial Unicode MS" w:hAnsi="Arial Unicode MS" w:cs="Arial Unicode MS"/>
          <w:sz w:val="20"/>
        </w:rPr>
        <w:t>. No caso de pagamento integral do valor ofertado como lance vencedor no leilão, poderá ser outorgada a escritura pública imediatamente após a quitação</w:t>
      </w:r>
      <w:r w:rsidR="001A0A37" w:rsidRPr="001A0A37">
        <w:rPr>
          <w:rFonts w:ascii="Arial Unicode MS" w:eastAsia="Arial Unicode MS" w:hAnsi="Arial Unicode MS" w:cs="Arial Unicode MS"/>
          <w:sz w:val="20"/>
        </w:rPr>
        <w:t>.</w:t>
      </w:r>
    </w:p>
    <w:p w:rsidR="001A0A37" w:rsidRDefault="001A0A37" w:rsidP="00431626">
      <w:pPr>
        <w:jc w:val="both"/>
        <w:rPr>
          <w:rFonts w:ascii="Arial Unicode MS" w:eastAsia="Arial Unicode MS" w:hAnsi="Arial Unicode MS" w:cs="Arial Unicode MS"/>
          <w:sz w:val="20"/>
        </w:rPr>
      </w:pPr>
    </w:p>
    <w:p w:rsidR="001A0A37" w:rsidRPr="001A0A37" w:rsidRDefault="001A0A37" w:rsidP="001A0A37">
      <w:pPr>
        <w:jc w:val="both"/>
        <w:rPr>
          <w:rFonts w:ascii="Arial Unicode MS" w:eastAsia="Arial Unicode MS" w:hAnsi="Arial Unicode MS" w:cs="Arial Unicode MS"/>
          <w:b/>
          <w:sz w:val="20"/>
        </w:rPr>
      </w:pPr>
      <w:r w:rsidRPr="001A0A37">
        <w:rPr>
          <w:rFonts w:ascii="Arial Unicode MS" w:eastAsia="Arial Unicode MS" w:hAnsi="Arial Unicode MS" w:cs="Arial Unicode MS"/>
          <w:b/>
          <w:sz w:val="20"/>
        </w:rPr>
        <w:t xml:space="preserve">CLÁUSULA </w:t>
      </w:r>
      <w:r w:rsidR="00D03C3D">
        <w:rPr>
          <w:rFonts w:ascii="Arial Unicode MS" w:eastAsia="Arial Unicode MS" w:hAnsi="Arial Unicode MS" w:cs="Arial Unicode MS"/>
          <w:b/>
          <w:sz w:val="20"/>
        </w:rPr>
        <w:t xml:space="preserve">QUINTA </w:t>
      </w:r>
      <w:r w:rsidRPr="001A0A37">
        <w:rPr>
          <w:rFonts w:ascii="Arial Unicode MS" w:eastAsia="Arial Unicode MS" w:hAnsi="Arial Unicode MS" w:cs="Arial Unicode MS"/>
          <w:b/>
          <w:sz w:val="20"/>
        </w:rPr>
        <w:t>- DA ALIENAÇÃO:</w:t>
      </w:r>
    </w:p>
    <w:p w:rsidR="00C61436" w:rsidRPr="001A0A37" w:rsidRDefault="00D03C3D" w:rsidP="001A0A37">
      <w:pPr>
        <w:pStyle w:val="Recuodecorpodetexto21"/>
      </w:pPr>
      <w:r>
        <w:t>5</w:t>
      </w:r>
      <w:r w:rsidR="006D7816" w:rsidRPr="001A0A37">
        <w:t>.1. O imóvel adquirido não poderá ser alienado a terceiros sem a prévia anuência do Poder Executivo Municipal, permitindo-se, no entanto sua hipoteca como garantia de empréstimo ou financiamento, desde que o produto deste seja aplicado no próprio imóvel, ficando a cláusula de reversão e demais obrigações garantidas por hipoteca em 2º grau em favor do Município.</w:t>
      </w:r>
    </w:p>
    <w:p w:rsidR="00C61436" w:rsidRPr="00431626" w:rsidRDefault="00C61436" w:rsidP="00431626">
      <w:pPr>
        <w:tabs>
          <w:tab w:val="left" w:pos="1486"/>
        </w:tabs>
        <w:ind w:firstLine="13"/>
        <w:rPr>
          <w:rFonts w:ascii="Arial Unicode MS" w:eastAsia="Arial Unicode MS" w:hAnsi="Arial Unicode MS" w:cs="Arial Unicode MS"/>
          <w:b/>
          <w:bCs/>
          <w:sz w:val="20"/>
        </w:rPr>
      </w:pPr>
    </w:p>
    <w:p w:rsidR="00C61436" w:rsidRPr="00431626" w:rsidRDefault="006D7816" w:rsidP="00431626">
      <w:pPr>
        <w:jc w:val="both"/>
        <w:rPr>
          <w:rFonts w:ascii="Arial Unicode MS" w:eastAsia="Arial Unicode MS" w:hAnsi="Arial Unicode MS" w:cs="Arial Unicode MS"/>
          <w:b/>
          <w:sz w:val="20"/>
        </w:rPr>
      </w:pPr>
      <w:r w:rsidRPr="00431626">
        <w:rPr>
          <w:rFonts w:ascii="Arial Unicode MS" w:eastAsia="Arial Unicode MS" w:hAnsi="Arial Unicode MS" w:cs="Arial Unicode MS"/>
          <w:b/>
          <w:sz w:val="20"/>
        </w:rPr>
        <w:t xml:space="preserve">CLÁUSULA </w:t>
      </w:r>
      <w:r w:rsidR="00D03C3D">
        <w:rPr>
          <w:rFonts w:ascii="Arial Unicode MS" w:eastAsia="Arial Unicode MS" w:hAnsi="Arial Unicode MS" w:cs="Arial Unicode MS"/>
          <w:b/>
          <w:sz w:val="20"/>
        </w:rPr>
        <w:t>SEXTA</w:t>
      </w:r>
      <w:r w:rsidRPr="00431626">
        <w:rPr>
          <w:rFonts w:ascii="Arial Unicode MS" w:eastAsia="Arial Unicode MS" w:hAnsi="Arial Unicode MS" w:cs="Arial Unicode MS"/>
          <w:b/>
          <w:sz w:val="20"/>
        </w:rPr>
        <w:t xml:space="preserve"> - DA FISCALIZAÇÃO</w:t>
      </w:r>
      <w:r w:rsidR="00D03C3D">
        <w:rPr>
          <w:rFonts w:ascii="Arial Unicode MS" w:eastAsia="Arial Unicode MS" w:hAnsi="Arial Unicode MS" w:cs="Arial Unicode MS"/>
          <w:b/>
          <w:sz w:val="20"/>
        </w:rPr>
        <w:t>:</w:t>
      </w:r>
    </w:p>
    <w:p w:rsidR="00C61436" w:rsidRPr="00431626" w:rsidRDefault="00D03C3D" w:rsidP="00431626">
      <w:pPr>
        <w:jc w:val="both"/>
        <w:rPr>
          <w:rFonts w:ascii="Arial Unicode MS" w:eastAsia="Arial Unicode MS" w:hAnsi="Arial Unicode MS" w:cs="Arial Unicode MS"/>
          <w:color w:val="000000"/>
          <w:sz w:val="20"/>
        </w:rPr>
      </w:pPr>
      <w:r>
        <w:rPr>
          <w:rFonts w:ascii="Arial Unicode MS" w:eastAsia="Arial Unicode MS" w:hAnsi="Arial Unicode MS" w:cs="Arial Unicode MS"/>
          <w:bCs/>
          <w:sz w:val="20"/>
        </w:rPr>
        <w:t>6</w:t>
      </w:r>
      <w:r w:rsidR="006D7816" w:rsidRPr="00431626">
        <w:rPr>
          <w:rFonts w:ascii="Arial Unicode MS" w:eastAsia="Arial Unicode MS" w:hAnsi="Arial Unicode MS" w:cs="Arial Unicode MS"/>
          <w:bCs/>
          <w:sz w:val="20"/>
        </w:rPr>
        <w:t xml:space="preserve">.1. </w:t>
      </w:r>
      <w:r w:rsidR="006D7816" w:rsidRPr="00431626">
        <w:rPr>
          <w:rFonts w:ascii="Arial Unicode MS" w:eastAsia="Arial Unicode MS" w:hAnsi="Arial Unicode MS" w:cs="Arial Unicode MS"/>
          <w:color w:val="000000"/>
          <w:sz w:val="20"/>
        </w:rPr>
        <w:t xml:space="preserve">A execução do Contrato será acompanhada e fiscalizada pelos representantes da Administração, </w:t>
      </w:r>
      <w:r>
        <w:rPr>
          <w:rFonts w:ascii="Arial Unicode MS" w:eastAsia="Arial Unicode MS" w:hAnsi="Arial Unicode MS" w:cs="Arial Unicode MS"/>
          <w:color w:val="000000"/>
          <w:sz w:val="20"/>
        </w:rPr>
        <w:t xml:space="preserve">os </w:t>
      </w:r>
      <w:r w:rsidR="006D7816" w:rsidRPr="00431626">
        <w:rPr>
          <w:rFonts w:ascii="Arial Unicode MS" w:eastAsia="Arial Unicode MS" w:hAnsi="Arial Unicode MS" w:cs="Arial Unicode MS"/>
          <w:color w:val="000000"/>
          <w:sz w:val="20"/>
        </w:rPr>
        <w:t>servidor</w:t>
      </w:r>
      <w:r>
        <w:rPr>
          <w:rFonts w:ascii="Arial Unicode MS" w:eastAsia="Arial Unicode MS" w:hAnsi="Arial Unicode MS" w:cs="Arial Unicode MS"/>
          <w:color w:val="000000"/>
          <w:sz w:val="20"/>
        </w:rPr>
        <w:t>es:</w:t>
      </w:r>
    </w:p>
    <w:p w:rsidR="00C61436" w:rsidRDefault="00C61436" w:rsidP="00431626">
      <w:pPr>
        <w:jc w:val="both"/>
        <w:rPr>
          <w:rFonts w:ascii="Arial Unicode MS" w:eastAsia="Arial Unicode MS" w:hAnsi="Arial Unicode MS" w:cs="Arial Unicode MS"/>
          <w:color w:val="000000"/>
          <w:sz w:val="20"/>
        </w:rPr>
      </w:pPr>
    </w:p>
    <w:p w:rsidR="00B41FD3" w:rsidRPr="001F7723" w:rsidRDefault="00D03C3D" w:rsidP="00B41FD3">
      <w:pPr>
        <w:tabs>
          <w:tab w:val="left" w:pos="1778"/>
        </w:tabs>
        <w:jc w:val="both"/>
        <w:rPr>
          <w:rFonts w:ascii="Arial Unicode MS" w:eastAsia="Arial Unicode MS" w:hAnsi="Arial Unicode MS" w:cs="Arial Unicode MS"/>
          <w:b/>
          <w:sz w:val="20"/>
        </w:rPr>
      </w:pPr>
      <w:r w:rsidRPr="001F7723">
        <w:rPr>
          <w:rFonts w:ascii="Arial Unicode MS" w:eastAsia="Arial Unicode MS" w:hAnsi="Arial Unicode MS" w:cs="Arial Unicode MS"/>
          <w:b/>
          <w:sz w:val="20"/>
        </w:rPr>
        <w:t xml:space="preserve">CLÁUSULA </w:t>
      </w:r>
      <w:r>
        <w:rPr>
          <w:rFonts w:ascii="Arial Unicode MS" w:eastAsia="Arial Unicode MS" w:hAnsi="Arial Unicode MS" w:cs="Arial Unicode MS"/>
          <w:b/>
          <w:sz w:val="20"/>
        </w:rPr>
        <w:t xml:space="preserve">SÉTIMA </w:t>
      </w:r>
      <w:r w:rsidR="00B41FD3" w:rsidRPr="001F7723">
        <w:rPr>
          <w:rFonts w:ascii="Arial Unicode MS" w:eastAsia="Arial Unicode MS" w:hAnsi="Arial Unicode MS" w:cs="Arial Unicode MS"/>
          <w:b/>
          <w:sz w:val="20"/>
        </w:rPr>
        <w:t>– DOS CASOS OMISSOS (Art. 92, III):</w:t>
      </w:r>
    </w:p>
    <w:p w:rsidR="00B41FD3" w:rsidRPr="001F7723" w:rsidRDefault="00D03C3D" w:rsidP="00B41FD3">
      <w:pPr>
        <w:tabs>
          <w:tab w:val="left" w:pos="1778"/>
        </w:tabs>
        <w:jc w:val="both"/>
        <w:rPr>
          <w:rFonts w:ascii="Arial Unicode MS" w:eastAsia="Arial Unicode MS" w:hAnsi="Arial Unicode MS" w:cs="Arial Unicode MS"/>
          <w:sz w:val="20"/>
        </w:rPr>
      </w:pPr>
      <w:r>
        <w:rPr>
          <w:rFonts w:ascii="Arial Unicode MS" w:eastAsia="Arial Unicode MS" w:hAnsi="Arial Unicode MS" w:cs="Arial Unicode MS"/>
          <w:b/>
          <w:sz w:val="20"/>
        </w:rPr>
        <w:t>7</w:t>
      </w:r>
      <w:r w:rsidR="00B41FD3" w:rsidRPr="001F7723">
        <w:rPr>
          <w:rFonts w:ascii="Arial Unicode MS" w:eastAsia="Arial Unicode MS" w:hAnsi="Arial Unicode MS" w:cs="Arial Unicode MS"/>
          <w:b/>
          <w:sz w:val="20"/>
        </w:rPr>
        <w:t>.1.</w:t>
      </w:r>
      <w:r w:rsidR="00B41FD3" w:rsidRPr="001F7723">
        <w:rPr>
          <w:rFonts w:ascii="Arial Unicode MS" w:eastAsia="Arial Unicode MS" w:hAnsi="Arial Unicode MS" w:cs="Arial Unicode MS"/>
          <w:sz w:val="20"/>
        </w:rPr>
        <w:t xml:space="preserve"> Os casos omissos serão decididos pelo contratante, segundo as disposições contidas na Lei nº 14.133/2021, e normas federais aplicáveis e, subsidiariamente, segundo as disposições contidas na Lei Federal nº </w:t>
      </w:r>
      <w:r>
        <w:rPr>
          <w:rFonts w:ascii="Arial Unicode MS" w:eastAsia="Arial Unicode MS" w:hAnsi="Arial Unicode MS" w:cs="Arial Unicode MS"/>
          <w:sz w:val="20"/>
        </w:rPr>
        <w:t>10.406/2002</w:t>
      </w:r>
      <w:r w:rsidR="00B41FD3" w:rsidRPr="001F7723">
        <w:rPr>
          <w:rFonts w:ascii="Arial Unicode MS" w:eastAsia="Arial Unicode MS" w:hAnsi="Arial Unicode MS" w:cs="Arial Unicode MS"/>
          <w:sz w:val="20"/>
        </w:rPr>
        <w:t xml:space="preserve"> (</w:t>
      </w:r>
      <w:r>
        <w:rPr>
          <w:rFonts w:ascii="Arial Unicode MS" w:eastAsia="Arial Unicode MS" w:hAnsi="Arial Unicode MS" w:cs="Arial Unicode MS"/>
          <w:sz w:val="20"/>
        </w:rPr>
        <w:t>I</w:t>
      </w:r>
      <w:r w:rsidRPr="00D03C3D">
        <w:rPr>
          <w:rFonts w:ascii="Arial Unicode MS" w:eastAsia="Arial Unicode MS" w:hAnsi="Arial Unicode MS" w:cs="Arial Unicode MS"/>
          <w:sz w:val="20"/>
        </w:rPr>
        <w:t>nstitui o Código Civil.</w:t>
      </w:r>
      <w:r w:rsidR="00B41FD3" w:rsidRPr="001F7723">
        <w:rPr>
          <w:rFonts w:ascii="Arial Unicode MS" w:eastAsia="Arial Unicode MS" w:hAnsi="Arial Unicode MS" w:cs="Arial Unicode MS"/>
          <w:sz w:val="20"/>
        </w:rPr>
        <w:t>) e demais leis e princípios gerais dos Contratos.</w:t>
      </w:r>
    </w:p>
    <w:p w:rsidR="00C61436" w:rsidRDefault="00C61436" w:rsidP="00431626">
      <w:pPr>
        <w:jc w:val="both"/>
        <w:rPr>
          <w:rFonts w:ascii="Arial Unicode MS" w:eastAsia="Arial Unicode MS" w:hAnsi="Arial Unicode MS" w:cs="Arial Unicode MS"/>
          <w:sz w:val="20"/>
        </w:rPr>
      </w:pPr>
    </w:p>
    <w:p w:rsidR="00B41FD3" w:rsidRPr="001F7723" w:rsidRDefault="00B41FD3" w:rsidP="00B41FD3">
      <w:pPr>
        <w:jc w:val="both"/>
        <w:rPr>
          <w:rFonts w:ascii="Arial Unicode MS" w:eastAsia="Arial Unicode MS" w:hAnsi="Arial Unicode MS" w:cs="Arial Unicode MS"/>
          <w:b/>
          <w:sz w:val="20"/>
        </w:rPr>
      </w:pPr>
      <w:r w:rsidRPr="001F7723">
        <w:rPr>
          <w:rFonts w:ascii="Arial Unicode MS" w:eastAsia="Arial Unicode MS" w:hAnsi="Arial Unicode MS" w:cs="Arial Unicode MS"/>
          <w:b/>
          <w:sz w:val="20"/>
        </w:rPr>
        <w:t xml:space="preserve">CLÁUSULA </w:t>
      </w:r>
      <w:r w:rsidR="00D03C3D">
        <w:rPr>
          <w:rFonts w:ascii="Arial Unicode MS" w:eastAsia="Arial Unicode MS" w:hAnsi="Arial Unicode MS" w:cs="Arial Unicode MS"/>
          <w:b/>
          <w:sz w:val="20"/>
        </w:rPr>
        <w:t>OITAVA</w:t>
      </w:r>
      <w:r w:rsidRPr="001F7723">
        <w:rPr>
          <w:rFonts w:ascii="Arial Unicode MS" w:eastAsia="Arial Unicode MS" w:hAnsi="Arial Unicode MS" w:cs="Arial Unicode MS"/>
          <w:b/>
          <w:sz w:val="20"/>
        </w:rPr>
        <w:t xml:space="preserve"> – DA EXTINÇÃO CONTRATUAL:</w:t>
      </w:r>
    </w:p>
    <w:p w:rsidR="00B41FD3" w:rsidRPr="001F7723" w:rsidRDefault="00D03C3D" w:rsidP="00B41FD3">
      <w:pPr>
        <w:jc w:val="both"/>
        <w:rPr>
          <w:rFonts w:ascii="Arial Unicode MS" w:eastAsia="Arial Unicode MS" w:hAnsi="Arial Unicode MS" w:cs="Arial Unicode MS"/>
          <w:sz w:val="20"/>
        </w:rPr>
      </w:pPr>
      <w:r>
        <w:rPr>
          <w:rFonts w:ascii="Arial Unicode MS" w:eastAsia="Arial Unicode MS" w:hAnsi="Arial Unicode MS" w:cs="Arial Unicode MS"/>
          <w:b/>
          <w:bCs/>
          <w:sz w:val="20"/>
        </w:rPr>
        <w:t>8</w:t>
      </w:r>
      <w:r w:rsidR="00B41FD3" w:rsidRPr="001F7723">
        <w:rPr>
          <w:rFonts w:ascii="Arial Unicode MS" w:eastAsia="Arial Unicode MS" w:hAnsi="Arial Unicode MS" w:cs="Arial Unicode MS"/>
          <w:b/>
          <w:bCs/>
          <w:sz w:val="20"/>
        </w:rPr>
        <w:t xml:space="preserve">.1. </w:t>
      </w:r>
      <w:r w:rsidR="00B41FD3" w:rsidRPr="001F7723">
        <w:rPr>
          <w:rFonts w:ascii="Arial Unicode MS" w:eastAsia="Arial Unicode MS" w:hAnsi="Arial Unicode MS" w:cs="Arial Unicode MS"/>
          <w:sz w:val="20"/>
        </w:rPr>
        <w:t>Constituirão motivos para extinção do presente contrato, a qual deverá ser formalmente motivada nos autos do processo, assegurados o contraditório e a ampla defesa, as seguintes situações:</w:t>
      </w:r>
    </w:p>
    <w:p w:rsidR="00B41FD3" w:rsidRPr="001F7723" w:rsidRDefault="00B41FD3" w:rsidP="00B41FD3">
      <w:pPr>
        <w:shd w:val="clear" w:color="auto" w:fill="FFFFFF"/>
        <w:ind w:firstLine="720"/>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a) </w:t>
      </w:r>
      <w:r w:rsidRPr="001F7723">
        <w:rPr>
          <w:rFonts w:ascii="Arial Unicode MS" w:eastAsia="Arial Unicode MS" w:hAnsi="Arial Unicode MS" w:cs="Arial Unicode MS"/>
          <w:sz w:val="20"/>
        </w:rPr>
        <w:t>não cumprimento ou cumprimento irregular das cláusulas contratuais, de especificações, de projetos ou de prazos;</w:t>
      </w:r>
    </w:p>
    <w:p w:rsidR="00B41FD3" w:rsidRPr="001F7723" w:rsidRDefault="00B41FD3" w:rsidP="00B41FD3">
      <w:pPr>
        <w:shd w:val="clear" w:color="auto" w:fill="FFFFFF"/>
        <w:ind w:firstLine="720"/>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b) </w:t>
      </w:r>
      <w:r w:rsidRPr="001F7723">
        <w:rPr>
          <w:rFonts w:ascii="Arial Unicode MS" w:eastAsia="Arial Unicode MS" w:hAnsi="Arial Unicode MS" w:cs="Arial Unicode MS"/>
          <w:sz w:val="20"/>
        </w:rPr>
        <w:t>desatendimento das determinações regulares emitidas pela autoridade designada para acompanhar e fiscalizar sua execução ou por autoridade superior;</w:t>
      </w:r>
    </w:p>
    <w:p w:rsidR="00B41FD3" w:rsidRPr="001F7723" w:rsidRDefault="00B41FD3" w:rsidP="00B41FD3">
      <w:pPr>
        <w:shd w:val="clear" w:color="auto" w:fill="FFFFFF"/>
        <w:ind w:firstLine="720"/>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c) </w:t>
      </w:r>
      <w:r w:rsidRPr="001F7723">
        <w:rPr>
          <w:rFonts w:ascii="Arial Unicode MS" w:eastAsia="Arial Unicode MS" w:hAnsi="Arial Unicode MS" w:cs="Arial Unicode MS"/>
          <w:sz w:val="20"/>
        </w:rPr>
        <w:t>alteração social ou modificação da finalidade ou da estrutura da empresa que restrinja sua capacidade de concluir o contrato;</w:t>
      </w:r>
    </w:p>
    <w:p w:rsidR="00B41FD3" w:rsidRPr="001F7723" w:rsidRDefault="00B41FD3" w:rsidP="00B41FD3">
      <w:pPr>
        <w:shd w:val="clear" w:color="auto" w:fill="FFFFFF"/>
        <w:ind w:firstLine="720"/>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d) </w:t>
      </w:r>
      <w:r w:rsidRPr="001F7723">
        <w:rPr>
          <w:rFonts w:ascii="Arial Unicode MS" w:eastAsia="Arial Unicode MS" w:hAnsi="Arial Unicode MS" w:cs="Arial Unicode MS"/>
          <w:sz w:val="20"/>
        </w:rPr>
        <w:t>decretação de falência ou de insolvência civil, dissolução da sociedade ou falecimento do contratado;</w:t>
      </w:r>
    </w:p>
    <w:p w:rsidR="00B41FD3" w:rsidRPr="001F7723" w:rsidRDefault="00B41FD3" w:rsidP="00B41FD3">
      <w:pPr>
        <w:shd w:val="clear" w:color="auto" w:fill="FFFFFF"/>
        <w:ind w:firstLine="720"/>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e) </w:t>
      </w:r>
      <w:r w:rsidRPr="001F7723">
        <w:rPr>
          <w:rFonts w:ascii="Arial Unicode MS" w:eastAsia="Arial Unicode MS" w:hAnsi="Arial Unicode MS" w:cs="Arial Unicode MS"/>
          <w:sz w:val="20"/>
        </w:rPr>
        <w:t>caso fortuito ou força maior, regularmente comprovados, impeditivos da execução do contrato;</w:t>
      </w:r>
    </w:p>
    <w:p w:rsidR="00B41FD3" w:rsidRPr="001F7723" w:rsidRDefault="00B41FD3" w:rsidP="00B41FD3">
      <w:pPr>
        <w:shd w:val="clear" w:color="auto" w:fill="FFFFFF"/>
        <w:ind w:firstLine="720"/>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f) </w:t>
      </w:r>
      <w:r w:rsidRPr="001F7723">
        <w:rPr>
          <w:rFonts w:ascii="Arial Unicode MS" w:eastAsia="Arial Unicode MS" w:hAnsi="Arial Unicode MS" w:cs="Arial Unicode MS"/>
          <w:sz w:val="20"/>
        </w:rPr>
        <w:t>razões de interesse público, justificadas pela autoridade máxima do órgão ou da entidade contratante; e/ou</w:t>
      </w:r>
    </w:p>
    <w:p w:rsidR="00B41FD3" w:rsidRPr="001F7723" w:rsidRDefault="00B41FD3" w:rsidP="00B41FD3">
      <w:pPr>
        <w:shd w:val="clear" w:color="auto" w:fill="FFFFFF"/>
        <w:ind w:firstLine="720"/>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lastRenderedPageBreak/>
        <w:t xml:space="preserve">g) </w:t>
      </w:r>
      <w:r w:rsidRPr="001F7723">
        <w:rPr>
          <w:rFonts w:ascii="Arial Unicode MS" w:eastAsia="Arial Unicode MS" w:hAnsi="Arial Unicode MS" w:cs="Arial Unicode MS"/>
          <w:sz w:val="20"/>
        </w:rPr>
        <w:t>não cumprimento das obrigações relativas à reserva de cargos prevista em lei, bem como em outras normas específicas, para pessoa com deficiência, para reabilitado da Previdência Social ou para aprendiz.</w:t>
      </w:r>
    </w:p>
    <w:p w:rsidR="00B41FD3" w:rsidRPr="001F7723" w:rsidRDefault="00D03C3D" w:rsidP="00B41FD3">
      <w:pPr>
        <w:pStyle w:val="dou-paragraph"/>
        <w:shd w:val="clear" w:color="auto" w:fill="FFFFFF"/>
        <w:spacing w:before="0" w:beforeAutospacing="0" w:after="0" w:afterAutospacing="0"/>
        <w:jc w:val="both"/>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8</w:t>
      </w:r>
      <w:r w:rsidR="00B41FD3" w:rsidRPr="001F7723">
        <w:rPr>
          <w:rFonts w:ascii="Arial Unicode MS" w:eastAsia="Arial Unicode MS" w:hAnsi="Arial Unicode MS" w:cs="Arial Unicode MS"/>
          <w:b/>
          <w:bCs/>
          <w:sz w:val="20"/>
          <w:szCs w:val="20"/>
        </w:rPr>
        <w:t xml:space="preserve">.2. </w:t>
      </w:r>
      <w:r w:rsidR="00B41FD3" w:rsidRPr="001F7723">
        <w:rPr>
          <w:rFonts w:ascii="Arial Unicode MS" w:eastAsia="Arial Unicode MS" w:hAnsi="Arial Unicode MS" w:cs="Arial Unicode MS"/>
          <w:sz w:val="20"/>
          <w:szCs w:val="20"/>
        </w:rPr>
        <w:t>A extinção do contrato poderá ser:</w:t>
      </w:r>
    </w:p>
    <w:p w:rsidR="00B41FD3" w:rsidRPr="001F7723" w:rsidRDefault="00B41FD3" w:rsidP="00B41FD3">
      <w:pPr>
        <w:pStyle w:val="dou-paragraph"/>
        <w:shd w:val="clear" w:color="auto" w:fill="FFFFFF"/>
        <w:spacing w:before="0" w:beforeAutospacing="0" w:after="0" w:afterAutospacing="0"/>
        <w:ind w:firstLine="720"/>
        <w:jc w:val="both"/>
        <w:rPr>
          <w:rFonts w:ascii="Arial Unicode MS" w:eastAsia="Arial Unicode MS" w:hAnsi="Arial Unicode MS" w:cs="Arial Unicode MS"/>
          <w:sz w:val="20"/>
          <w:szCs w:val="20"/>
        </w:rPr>
      </w:pPr>
      <w:r w:rsidRPr="001F7723">
        <w:rPr>
          <w:rFonts w:ascii="Arial Unicode MS" w:eastAsia="Arial Unicode MS" w:hAnsi="Arial Unicode MS" w:cs="Arial Unicode MS"/>
          <w:b/>
          <w:sz w:val="20"/>
          <w:szCs w:val="20"/>
        </w:rPr>
        <w:t xml:space="preserve">a) </w:t>
      </w:r>
      <w:r w:rsidRPr="001F7723">
        <w:rPr>
          <w:rFonts w:ascii="Arial Unicode MS" w:eastAsia="Arial Unicode MS" w:hAnsi="Arial Unicode MS" w:cs="Arial Unicode MS"/>
          <w:sz w:val="20"/>
          <w:szCs w:val="20"/>
        </w:rPr>
        <w:t>determinada por ato unilateral e escrito da Administração, exceto no caso de descumprimento decorrente de sua própria conduta;</w:t>
      </w:r>
    </w:p>
    <w:p w:rsidR="00B41FD3" w:rsidRPr="001F7723" w:rsidRDefault="00B41FD3" w:rsidP="00B41FD3">
      <w:pPr>
        <w:pStyle w:val="dou-paragraph"/>
        <w:shd w:val="clear" w:color="auto" w:fill="FFFFFF"/>
        <w:spacing w:before="0" w:beforeAutospacing="0" w:after="0" w:afterAutospacing="0"/>
        <w:ind w:firstLine="720"/>
        <w:jc w:val="both"/>
        <w:rPr>
          <w:rFonts w:ascii="Arial Unicode MS" w:eastAsia="Arial Unicode MS" w:hAnsi="Arial Unicode MS" w:cs="Arial Unicode MS"/>
          <w:sz w:val="20"/>
          <w:szCs w:val="20"/>
        </w:rPr>
      </w:pPr>
      <w:r w:rsidRPr="001F7723">
        <w:rPr>
          <w:rFonts w:ascii="Arial Unicode MS" w:eastAsia="Arial Unicode MS" w:hAnsi="Arial Unicode MS" w:cs="Arial Unicode MS"/>
          <w:b/>
          <w:sz w:val="20"/>
          <w:szCs w:val="20"/>
        </w:rPr>
        <w:t xml:space="preserve">b) </w:t>
      </w:r>
      <w:r w:rsidRPr="001F7723">
        <w:rPr>
          <w:rFonts w:ascii="Arial Unicode MS" w:eastAsia="Arial Unicode MS" w:hAnsi="Arial Unicode MS" w:cs="Arial Unicode MS"/>
          <w:sz w:val="20"/>
          <w:szCs w:val="20"/>
        </w:rPr>
        <w:t>consensual, por acordo entre as partes, por conciliação, por mediação ou por comitê de resolução de disputas, desde que haja interesse da Administração; ou</w:t>
      </w:r>
    </w:p>
    <w:p w:rsidR="00B41FD3" w:rsidRPr="001F7723" w:rsidRDefault="00B41FD3" w:rsidP="00B41FD3">
      <w:pPr>
        <w:pStyle w:val="dou-paragraph"/>
        <w:shd w:val="clear" w:color="auto" w:fill="FFFFFF"/>
        <w:spacing w:before="0" w:beforeAutospacing="0" w:after="0" w:afterAutospacing="0"/>
        <w:ind w:firstLine="720"/>
        <w:jc w:val="both"/>
        <w:rPr>
          <w:rFonts w:ascii="Arial Unicode MS" w:eastAsia="Arial Unicode MS" w:hAnsi="Arial Unicode MS" w:cs="Arial Unicode MS"/>
          <w:sz w:val="20"/>
          <w:szCs w:val="20"/>
        </w:rPr>
      </w:pPr>
      <w:r w:rsidRPr="001F7723">
        <w:rPr>
          <w:rFonts w:ascii="Arial Unicode MS" w:eastAsia="Arial Unicode MS" w:hAnsi="Arial Unicode MS" w:cs="Arial Unicode MS"/>
          <w:b/>
          <w:sz w:val="20"/>
          <w:szCs w:val="20"/>
        </w:rPr>
        <w:t xml:space="preserve">c) </w:t>
      </w:r>
      <w:r w:rsidRPr="001F7723">
        <w:rPr>
          <w:rFonts w:ascii="Arial Unicode MS" w:eastAsia="Arial Unicode MS" w:hAnsi="Arial Unicode MS" w:cs="Arial Unicode MS"/>
          <w:sz w:val="20"/>
          <w:szCs w:val="20"/>
        </w:rPr>
        <w:t>determinada por decisão arbitral, em decorrência de cláusula compromissória ou compromisso arbitral, ou por decisão judicial.</w:t>
      </w:r>
    </w:p>
    <w:p w:rsidR="00B41FD3" w:rsidRPr="001F7723" w:rsidRDefault="00D03C3D" w:rsidP="00B41FD3">
      <w:pPr>
        <w:jc w:val="both"/>
        <w:rPr>
          <w:rFonts w:ascii="Arial Unicode MS" w:eastAsia="Arial Unicode MS" w:hAnsi="Arial Unicode MS" w:cs="Arial Unicode MS"/>
          <w:bCs/>
          <w:sz w:val="20"/>
        </w:rPr>
      </w:pPr>
      <w:r>
        <w:rPr>
          <w:rFonts w:ascii="Arial Unicode MS" w:eastAsia="Arial Unicode MS" w:hAnsi="Arial Unicode MS" w:cs="Arial Unicode MS"/>
          <w:b/>
          <w:bCs/>
          <w:sz w:val="20"/>
        </w:rPr>
        <w:t>8</w:t>
      </w:r>
      <w:r w:rsidR="00B41FD3" w:rsidRPr="001F7723">
        <w:rPr>
          <w:rFonts w:ascii="Arial Unicode MS" w:eastAsia="Arial Unicode MS" w:hAnsi="Arial Unicode MS" w:cs="Arial Unicode MS"/>
          <w:b/>
          <w:bCs/>
          <w:sz w:val="20"/>
        </w:rPr>
        <w:t xml:space="preserve">.3. </w:t>
      </w:r>
      <w:r w:rsidR="00B41FD3" w:rsidRPr="001F7723">
        <w:rPr>
          <w:rFonts w:ascii="Arial Unicode MS" w:eastAsia="Arial Unicode MS" w:hAnsi="Arial Unicode MS" w:cs="Arial Unicode MS"/>
          <w:bCs/>
          <w:sz w:val="20"/>
        </w:rPr>
        <w:t>Para qualquer forma de extinção contratual, o Município Contratante deverá observar as disposições da Lei nº 14.133/2021.</w:t>
      </w:r>
    </w:p>
    <w:p w:rsidR="00B41FD3" w:rsidRPr="001F7723" w:rsidRDefault="00D03C3D" w:rsidP="00B41FD3">
      <w:pPr>
        <w:jc w:val="both"/>
        <w:rPr>
          <w:rFonts w:ascii="Arial Unicode MS" w:eastAsia="Arial Unicode MS" w:hAnsi="Arial Unicode MS" w:cs="Arial Unicode MS"/>
          <w:sz w:val="20"/>
        </w:rPr>
      </w:pPr>
      <w:r>
        <w:rPr>
          <w:rFonts w:ascii="Arial Unicode MS" w:eastAsia="Arial Unicode MS" w:hAnsi="Arial Unicode MS" w:cs="Arial Unicode MS"/>
          <w:b/>
          <w:bCs/>
          <w:sz w:val="20"/>
        </w:rPr>
        <w:t>8</w:t>
      </w:r>
      <w:r w:rsidR="00B41FD3" w:rsidRPr="001F7723">
        <w:rPr>
          <w:rFonts w:ascii="Arial Unicode MS" w:eastAsia="Arial Unicode MS" w:hAnsi="Arial Unicode MS" w:cs="Arial Unicode MS"/>
          <w:b/>
          <w:bCs/>
          <w:sz w:val="20"/>
        </w:rPr>
        <w:t>.</w:t>
      </w:r>
      <w:r>
        <w:rPr>
          <w:rFonts w:ascii="Arial Unicode MS" w:eastAsia="Arial Unicode MS" w:hAnsi="Arial Unicode MS" w:cs="Arial Unicode MS"/>
          <w:b/>
          <w:bCs/>
          <w:sz w:val="20"/>
        </w:rPr>
        <w:t>4</w:t>
      </w:r>
      <w:r w:rsidR="00B41FD3" w:rsidRPr="001F7723">
        <w:rPr>
          <w:rFonts w:ascii="Arial Unicode MS" w:eastAsia="Arial Unicode MS" w:hAnsi="Arial Unicode MS" w:cs="Arial Unicode MS"/>
          <w:b/>
          <w:bCs/>
          <w:sz w:val="20"/>
        </w:rPr>
        <w:t xml:space="preserve">. </w:t>
      </w:r>
      <w:r w:rsidR="00B41FD3" w:rsidRPr="001F7723">
        <w:rPr>
          <w:rFonts w:ascii="Arial Unicode MS" w:eastAsia="Arial Unicode MS" w:hAnsi="Arial Unicode MS" w:cs="Arial Unicode MS"/>
          <w:bCs/>
          <w:sz w:val="20"/>
        </w:rPr>
        <w:t>Em caso de procedimento judicial, para a rescisão do contrato, sujeitará a Contratada à multa convencional de 10% (dez por cento) sobre o valor do contrato</w:t>
      </w:r>
      <w:r w:rsidR="00B41FD3" w:rsidRPr="001F7723">
        <w:rPr>
          <w:rFonts w:ascii="Arial Unicode MS" w:eastAsia="Arial Unicode MS" w:hAnsi="Arial Unicode MS" w:cs="Arial Unicode MS"/>
          <w:sz w:val="20"/>
        </w:rPr>
        <w:t>, mais perdas e danos, custas e honorários advocatícios.</w:t>
      </w:r>
    </w:p>
    <w:p w:rsidR="00B41FD3" w:rsidRDefault="00B41FD3" w:rsidP="00431626">
      <w:pPr>
        <w:jc w:val="both"/>
        <w:rPr>
          <w:rFonts w:ascii="Arial Unicode MS" w:eastAsia="Arial Unicode MS" w:hAnsi="Arial Unicode MS" w:cs="Arial Unicode MS"/>
          <w:sz w:val="20"/>
        </w:rPr>
      </w:pPr>
    </w:p>
    <w:p w:rsidR="00D03C3D" w:rsidRPr="00431626" w:rsidRDefault="00D03C3D" w:rsidP="00D03C3D">
      <w:pPr>
        <w:jc w:val="both"/>
        <w:rPr>
          <w:rFonts w:ascii="Arial Unicode MS" w:eastAsia="Arial Unicode MS" w:hAnsi="Arial Unicode MS" w:cs="Arial Unicode MS"/>
          <w:b/>
          <w:sz w:val="20"/>
        </w:rPr>
      </w:pPr>
      <w:r w:rsidRPr="00431626">
        <w:rPr>
          <w:rFonts w:ascii="Arial Unicode MS" w:eastAsia="Arial Unicode MS" w:hAnsi="Arial Unicode MS" w:cs="Arial Unicode MS"/>
          <w:b/>
          <w:sz w:val="20"/>
        </w:rPr>
        <w:t xml:space="preserve">CLÁUSULA </w:t>
      </w:r>
      <w:r>
        <w:rPr>
          <w:rFonts w:ascii="Arial Unicode MS" w:eastAsia="Arial Unicode MS" w:hAnsi="Arial Unicode MS" w:cs="Arial Unicode MS"/>
          <w:b/>
          <w:sz w:val="20"/>
        </w:rPr>
        <w:t>NONA</w:t>
      </w:r>
      <w:r w:rsidRPr="00431626">
        <w:rPr>
          <w:rFonts w:ascii="Arial Unicode MS" w:eastAsia="Arial Unicode MS" w:hAnsi="Arial Unicode MS" w:cs="Arial Unicode MS"/>
          <w:b/>
          <w:sz w:val="20"/>
        </w:rPr>
        <w:t xml:space="preserve"> – DO FORO</w:t>
      </w:r>
      <w:r>
        <w:rPr>
          <w:rFonts w:ascii="Arial Unicode MS" w:eastAsia="Arial Unicode MS" w:hAnsi="Arial Unicode MS" w:cs="Arial Unicode MS"/>
          <w:b/>
          <w:sz w:val="20"/>
        </w:rPr>
        <w:t>:</w:t>
      </w:r>
    </w:p>
    <w:p w:rsidR="00D03C3D" w:rsidRPr="00431626" w:rsidRDefault="00D03C3D" w:rsidP="00D03C3D">
      <w:pPr>
        <w:jc w:val="both"/>
        <w:rPr>
          <w:rFonts w:ascii="Arial Unicode MS" w:eastAsia="Arial Unicode MS" w:hAnsi="Arial Unicode MS" w:cs="Arial Unicode MS"/>
          <w:sz w:val="20"/>
        </w:rPr>
      </w:pPr>
      <w:r>
        <w:rPr>
          <w:rFonts w:ascii="Arial Unicode MS" w:eastAsia="Arial Unicode MS" w:hAnsi="Arial Unicode MS" w:cs="Arial Unicode MS"/>
          <w:sz w:val="20"/>
        </w:rPr>
        <w:t>9</w:t>
      </w:r>
      <w:r w:rsidRPr="00431626">
        <w:rPr>
          <w:rFonts w:ascii="Arial Unicode MS" w:eastAsia="Arial Unicode MS" w:hAnsi="Arial Unicode MS" w:cs="Arial Unicode MS"/>
          <w:sz w:val="20"/>
        </w:rPr>
        <w:t>.1</w:t>
      </w:r>
      <w:r>
        <w:rPr>
          <w:rFonts w:ascii="Arial Unicode MS" w:eastAsia="Arial Unicode MS" w:hAnsi="Arial Unicode MS" w:cs="Arial Unicode MS"/>
          <w:b/>
          <w:sz w:val="20"/>
        </w:rPr>
        <w:t>.</w:t>
      </w:r>
      <w:r w:rsidRPr="00431626">
        <w:rPr>
          <w:rFonts w:ascii="Arial Unicode MS" w:eastAsia="Arial Unicode MS" w:hAnsi="Arial Unicode MS" w:cs="Arial Unicode MS"/>
          <w:sz w:val="20"/>
        </w:rPr>
        <w:t xml:space="preserve"> As partes elegem o Foro da cidade de Teutônia para dirimir qualquer dúvida que possa advir do presente contrato.</w:t>
      </w:r>
    </w:p>
    <w:p w:rsidR="00D03C3D" w:rsidRDefault="00D03C3D" w:rsidP="00431626">
      <w:pPr>
        <w:jc w:val="both"/>
        <w:rPr>
          <w:rFonts w:ascii="Arial Unicode MS" w:eastAsia="Arial Unicode MS" w:hAnsi="Arial Unicode MS" w:cs="Arial Unicode MS"/>
          <w:sz w:val="20"/>
        </w:rPr>
      </w:pPr>
    </w:p>
    <w:p w:rsidR="00D03C3D" w:rsidRPr="001F7723" w:rsidRDefault="00D03C3D" w:rsidP="00D03C3D">
      <w:pPr>
        <w:jc w:val="both"/>
        <w:rPr>
          <w:rFonts w:ascii="Arial Unicode MS" w:eastAsia="Arial Unicode MS" w:hAnsi="Arial Unicode MS" w:cs="Arial Unicode MS"/>
          <w:b/>
          <w:sz w:val="20"/>
        </w:rPr>
      </w:pPr>
      <w:r w:rsidRPr="001F7723">
        <w:rPr>
          <w:rFonts w:ascii="Arial Unicode MS" w:eastAsia="Arial Unicode MS" w:hAnsi="Arial Unicode MS" w:cs="Arial Unicode MS"/>
          <w:b/>
          <w:sz w:val="20"/>
        </w:rPr>
        <w:t>CLÁUSULA DÉCIMA – DAS INFRAÇOES, PENALIDADES E MULTAS:</w:t>
      </w:r>
    </w:p>
    <w:p w:rsidR="00D03C3D" w:rsidRPr="001F7723" w:rsidRDefault="00D03C3D" w:rsidP="00D03C3D">
      <w:pPr>
        <w:jc w:val="both"/>
        <w:rPr>
          <w:rFonts w:ascii="Arial Unicode MS" w:eastAsia="Arial Unicode MS" w:hAnsi="Arial Unicode MS" w:cs="Arial Unicode MS"/>
          <w:b/>
          <w:sz w:val="20"/>
        </w:rPr>
      </w:pPr>
      <w:r w:rsidRPr="001F7723">
        <w:rPr>
          <w:rFonts w:ascii="Arial Unicode MS" w:eastAsia="Arial Unicode MS" w:hAnsi="Arial Unicode MS" w:cs="Arial Unicode MS"/>
          <w:b/>
          <w:sz w:val="20"/>
        </w:rPr>
        <w:t>10.1</w:t>
      </w:r>
      <w:r w:rsidRPr="001F7723">
        <w:rPr>
          <w:rFonts w:ascii="Arial Unicode MS" w:eastAsia="Arial Unicode MS" w:hAnsi="Arial Unicode MS" w:cs="Arial Unicode MS"/>
          <w:b/>
          <w:bCs/>
          <w:sz w:val="20"/>
        </w:rPr>
        <w:t xml:space="preserve">. </w:t>
      </w:r>
      <w:r w:rsidRPr="001F7723">
        <w:rPr>
          <w:rFonts w:ascii="Arial Unicode MS" w:eastAsia="Arial Unicode MS" w:hAnsi="Arial Unicode MS" w:cs="Arial Unicode MS"/>
          <w:bCs/>
          <w:sz w:val="20"/>
        </w:rPr>
        <w:t>Ocorrendo o descumprimento das obrigações assumidas pelo presente Contrato e/ou incorrendo a CONTRATADA nas disposições do Art. 155, I a XII, da Lei nº 14.133/2021</w:t>
      </w:r>
      <w:r w:rsidRPr="001F7723">
        <w:rPr>
          <w:rFonts w:ascii="Arial Unicode MS" w:eastAsia="Arial Unicode MS" w:hAnsi="Arial Unicode MS" w:cs="Arial Unicode MS"/>
          <w:sz w:val="20"/>
        </w:rPr>
        <w:t>, poderá a Administração, garantida a previa defesa, aplicar as seguintes penalidades:</w:t>
      </w:r>
    </w:p>
    <w:p w:rsidR="00D03C3D" w:rsidRPr="001F7723" w:rsidRDefault="00D03C3D" w:rsidP="00D03C3D">
      <w:pPr>
        <w:ind w:firstLine="720"/>
        <w:jc w:val="both"/>
        <w:rPr>
          <w:rFonts w:ascii="Arial Unicode MS" w:eastAsia="Arial Unicode MS" w:hAnsi="Arial Unicode MS" w:cs="Arial Unicode MS"/>
          <w:b/>
          <w:sz w:val="20"/>
        </w:rPr>
      </w:pPr>
      <w:r w:rsidRPr="001F7723">
        <w:rPr>
          <w:rFonts w:ascii="Arial Unicode MS" w:eastAsia="Arial Unicode MS" w:hAnsi="Arial Unicode MS" w:cs="Arial Unicode MS"/>
          <w:b/>
          <w:sz w:val="20"/>
        </w:rPr>
        <w:t xml:space="preserve">10.1.1. </w:t>
      </w:r>
      <w:r w:rsidRPr="001F7723">
        <w:rPr>
          <w:rFonts w:ascii="Arial Unicode MS" w:eastAsia="Arial Unicode MS" w:hAnsi="Arial Unicode MS" w:cs="Arial Unicode MS"/>
          <w:sz w:val="20"/>
        </w:rPr>
        <w:t>Advertência;</w:t>
      </w:r>
    </w:p>
    <w:p w:rsidR="00D03C3D" w:rsidRPr="001F7723" w:rsidRDefault="00D03C3D" w:rsidP="00D03C3D">
      <w:pPr>
        <w:ind w:firstLine="720"/>
        <w:jc w:val="both"/>
        <w:rPr>
          <w:rFonts w:ascii="Arial Unicode MS" w:eastAsia="Arial Unicode MS" w:hAnsi="Arial Unicode MS" w:cs="Arial Unicode MS"/>
          <w:b/>
          <w:sz w:val="20"/>
        </w:rPr>
      </w:pPr>
      <w:r w:rsidRPr="001F7723">
        <w:rPr>
          <w:rFonts w:ascii="Arial Unicode MS" w:eastAsia="Arial Unicode MS" w:hAnsi="Arial Unicode MS" w:cs="Arial Unicode MS"/>
          <w:b/>
          <w:sz w:val="20"/>
        </w:rPr>
        <w:t xml:space="preserve">10.1.2. </w:t>
      </w:r>
      <w:r w:rsidRPr="001F7723">
        <w:rPr>
          <w:rFonts w:ascii="Arial Unicode MS" w:eastAsia="Arial Unicode MS" w:hAnsi="Arial Unicode MS" w:cs="Arial Unicode MS"/>
          <w:sz w:val="20"/>
        </w:rPr>
        <w:t>Multa;</w:t>
      </w:r>
    </w:p>
    <w:p w:rsidR="00D03C3D" w:rsidRPr="001F7723" w:rsidRDefault="00D03C3D" w:rsidP="00D03C3D">
      <w:pPr>
        <w:ind w:firstLine="720"/>
        <w:jc w:val="both"/>
        <w:rPr>
          <w:rFonts w:ascii="Arial Unicode MS" w:eastAsia="Arial Unicode MS" w:hAnsi="Arial Unicode MS" w:cs="Arial Unicode MS"/>
          <w:b/>
          <w:sz w:val="20"/>
        </w:rPr>
      </w:pPr>
      <w:r w:rsidRPr="001F7723">
        <w:rPr>
          <w:rFonts w:ascii="Arial Unicode MS" w:eastAsia="Arial Unicode MS" w:hAnsi="Arial Unicode MS" w:cs="Arial Unicode MS"/>
          <w:b/>
          <w:sz w:val="20"/>
        </w:rPr>
        <w:t xml:space="preserve">10.1.3. </w:t>
      </w:r>
      <w:r w:rsidRPr="001F7723">
        <w:rPr>
          <w:rFonts w:ascii="Arial Unicode MS" w:eastAsia="Arial Unicode MS" w:hAnsi="Arial Unicode MS" w:cs="Arial Unicode MS"/>
          <w:sz w:val="20"/>
        </w:rPr>
        <w:t>Impedimento de licitar e contratar; e/ou</w:t>
      </w:r>
    </w:p>
    <w:p w:rsidR="00D03C3D" w:rsidRPr="001F7723" w:rsidRDefault="00D03C3D" w:rsidP="00D03C3D">
      <w:pPr>
        <w:ind w:firstLine="720"/>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10.1.4. </w:t>
      </w:r>
      <w:r w:rsidRPr="001F7723">
        <w:rPr>
          <w:rFonts w:ascii="Arial Unicode MS" w:eastAsia="Arial Unicode MS" w:hAnsi="Arial Unicode MS" w:cs="Arial Unicode MS"/>
          <w:sz w:val="20"/>
        </w:rPr>
        <w:t>Declaração de inidoneidade para licitar ou contratar.</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10.2. </w:t>
      </w:r>
      <w:r w:rsidRPr="001F7723">
        <w:rPr>
          <w:rFonts w:ascii="Arial Unicode MS" w:eastAsia="Arial Unicode MS" w:hAnsi="Arial Unicode MS" w:cs="Arial Unicode MS"/>
          <w:sz w:val="20"/>
        </w:rPr>
        <w:t>A aplicação das penalidades observará as disposições do Art. 156 e seguintes da Lei nº 14.133/2021.</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10.3. </w:t>
      </w:r>
      <w:r w:rsidRPr="001F7723">
        <w:rPr>
          <w:rFonts w:ascii="Arial Unicode MS" w:eastAsia="Arial Unicode MS" w:hAnsi="Arial Unicode MS" w:cs="Arial Unicode MS"/>
          <w:sz w:val="20"/>
        </w:rPr>
        <w:t>As infrações decorrentes de irregularidades ocorridas durante a execução contratual, conforme disciplinado pelo Art. 120, do Decreto Municipal nº 1.319/2024, terão as seguintes sanções: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I -</w:t>
      </w:r>
      <w:r w:rsidRPr="001F7723">
        <w:rPr>
          <w:rFonts w:ascii="Arial Unicode MS" w:eastAsia="Arial Unicode MS" w:hAnsi="Arial Unicode MS" w:cs="Arial Unicode MS"/>
          <w:sz w:val="20"/>
        </w:rPr>
        <w:t xml:space="preserve"> </w:t>
      </w:r>
      <w:proofErr w:type="gramStart"/>
      <w:r w:rsidRPr="001F7723">
        <w:rPr>
          <w:rFonts w:ascii="Arial Unicode MS" w:eastAsia="Arial Unicode MS" w:hAnsi="Arial Unicode MS" w:cs="Arial Unicode MS"/>
          <w:sz w:val="20"/>
        </w:rPr>
        <w:t>recusar-se</w:t>
      </w:r>
      <w:proofErr w:type="gramEnd"/>
      <w:r w:rsidRPr="001F7723">
        <w:rPr>
          <w:rFonts w:ascii="Arial Unicode MS" w:eastAsia="Arial Unicode MS" w:hAnsi="Arial Unicode MS" w:cs="Arial Unicode MS"/>
          <w:sz w:val="20"/>
        </w:rPr>
        <w:t xml:space="preserve"> a prestar garantia contratual prevista no instrumento convocatório, </w:t>
      </w:r>
      <w:r w:rsidRPr="001F7723">
        <w:rPr>
          <w:rFonts w:ascii="Arial Unicode MS" w:eastAsia="Arial Unicode MS" w:hAnsi="Arial Unicode MS" w:cs="Arial Unicode MS"/>
          <w:sz w:val="20"/>
          <w:u w:val="single"/>
        </w:rPr>
        <w:t>se for o caso</w:t>
      </w:r>
      <w:r w:rsidRPr="001F7723">
        <w:rPr>
          <w:rFonts w:ascii="Arial Unicode MS" w:eastAsia="Arial Unicode MS" w:hAnsi="Arial Unicode MS" w:cs="Arial Unicode MS"/>
          <w:sz w:val="20"/>
        </w:rPr>
        <w:t>:</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3% (três por cento) sobre o valor estimado do contrato ou da ata de registro de preço;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36 (trinta e seis) meses.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II -</w:t>
      </w:r>
      <w:r w:rsidRPr="001F7723">
        <w:rPr>
          <w:rFonts w:ascii="Arial Unicode MS" w:eastAsia="Arial Unicode MS" w:hAnsi="Arial Unicode MS" w:cs="Arial Unicode MS"/>
          <w:sz w:val="20"/>
        </w:rPr>
        <w:t xml:space="preserve"> </w:t>
      </w:r>
      <w:proofErr w:type="gramStart"/>
      <w:r w:rsidRPr="001F7723">
        <w:rPr>
          <w:rFonts w:ascii="Arial Unicode MS" w:eastAsia="Arial Unicode MS" w:hAnsi="Arial Unicode MS" w:cs="Arial Unicode MS"/>
          <w:sz w:val="20"/>
        </w:rPr>
        <w:t>dar</w:t>
      </w:r>
      <w:proofErr w:type="gramEnd"/>
      <w:r w:rsidRPr="001F7723">
        <w:rPr>
          <w:rFonts w:ascii="Arial Unicode MS" w:eastAsia="Arial Unicode MS" w:hAnsi="Arial Unicode MS" w:cs="Arial Unicode MS"/>
          <w:sz w:val="20"/>
        </w:rPr>
        <w:t xml:space="preserve"> causa a inexecução parcial do contrato: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4%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lastRenderedPageBreak/>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multa moratória de 0,2% sobre o valor estimado do contrato ou da ata de registro de preço ao dia, limitado a 60 dias;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advertência.</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III -</w:t>
      </w:r>
      <w:r w:rsidRPr="001F7723">
        <w:rPr>
          <w:rFonts w:ascii="Arial Unicode MS" w:eastAsia="Arial Unicode MS" w:hAnsi="Arial Unicode MS" w:cs="Arial Unicode MS"/>
          <w:sz w:val="20"/>
        </w:rPr>
        <w:t xml:space="preserve"> dar causa a inexecução parcial do contrato que cause grave dano à Administração, ao funcionamento dos serviços públicos ou ao interesse coletivo: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6%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multa moratória de 0,4% sobre o valor estimado do contrato ou da ata de registro de preço ao dia, limitado a 60 dias;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impedimento de licitar ou contratar por 24 meses.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IV -</w:t>
      </w:r>
      <w:r w:rsidRPr="001F7723">
        <w:rPr>
          <w:rFonts w:ascii="Arial Unicode MS" w:eastAsia="Arial Unicode MS" w:hAnsi="Arial Unicode MS" w:cs="Arial Unicode MS"/>
          <w:sz w:val="20"/>
        </w:rPr>
        <w:t xml:space="preserve"> </w:t>
      </w:r>
      <w:proofErr w:type="gramStart"/>
      <w:r w:rsidRPr="001F7723">
        <w:rPr>
          <w:rFonts w:ascii="Arial Unicode MS" w:eastAsia="Arial Unicode MS" w:hAnsi="Arial Unicode MS" w:cs="Arial Unicode MS"/>
          <w:sz w:val="20"/>
        </w:rPr>
        <w:t>não</w:t>
      </w:r>
      <w:proofErr w:type="gramEnd"/>
      <w:r w:rsidRPr="001F7723">
        <w:rPr>
          <w:rFonts w:ascii="Arial Unicode MS" w:eastAsia="Arial Unicode MS" w:hAnsi="Arial Unicode MS" w:cs="Arial Unicode MS"/>
          <w:sz w:val="20"/>
        </w:rPr>
        <w:t xml:space="preserve"> atender as especificações técnicas relativas a materiais, serviços e/ou obras prevista no instrumento convocatório ou documento equivalente, ou ainda, alterar quantitativa ou qualitativamente a composição/substância dos objetos fornecidos: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8%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multa moratória de 0,5% sobre o valor estimado do contrato ou da ata de registro de preço ao dia, limitado a 60 dias;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impedimento de licitar ou contratar por 24 meses.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V -</w:t>
      </w:r>
      <w:r w:rsidRPr="001F7723">
        <w:rPr>
          <w:rFonts w:ascii="Arial Unicode MS" w:eastAsia="Arial Unicode MS" w:hAnsi="Arial Unicode MS" w:cs="Arial Unicode MS"/>
          <w:sz w:val="20"/>
        </w:rPr>
        <w:t xml:space="preserve"> </w:t>
      </w:r>
      <w:proofErr w:type="gramStart"/>
      <w:r w:rsidRPr="001F7723">
        <w:rPr>
          <w:rFonts w:ascii="Arial Unicode MS" w:eastAsia="Arial Unicode MS" w:hAnsi="Arial Unicode MS" w:cs="Arial Unicode MS"/>
          <w:sz w:val="20"/>
        </w:rPr>
        <w:t>recusar</w:t>
      </w:r>
      <w:proofErr w:type="gramEnd"/>
      <w:r w:rsidRPr="001F7723">
        <w:rPr>
          <w:rFonts w:ascii="Arial Unicode MS" w:eastAsia="Arial Unicode MS" w:hAnsi="Arial Unicode MS" w:cs="Arial Unicode MS"/>
          <w:sz w:val="20"/>
        </w:rPr>
        <w:t xml:space="preserve"> o recebimento de empenho ou ensejar o retardamento da execução, paralisação ou entrega do objeto da licitação sem motivo justificado: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10%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multa moratória de 0,5% sobre o valor estimado do contrato ou da ata de registro de preço ao dia, limitado a 75 dias;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impedimento de licitar ou contratar por 30 meses.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VI -</w:t>
      </w:r>
      <w:r w:rsidRPr="001F7723">
        <w:rPr>
          <w:rFonts w:ascii="Arial Unicode MS" w:eastAsia="Arial Unicode MS" w:hAnsi="Arial Unicode MS" w:cs="Arial Unicode MS"/>
          <w:sz w:val="20"/>
        </w:rPr>
        <w:t xml:space="preserve"> </w:t>
      </w:r>
      <w:proofErr w:type="gramStart"/>
      <w:r w:rsidRPr="001F7723">
        <w:rPr>
          <w:rFonts w:ascii="Arial Unicode MS" w:eastAsia="Arial Unicode MS" w:hAnsi="Arial Unicode MS" w:cs="Arial Unicode MS"/>
          <w:sz w:val="20"/>
        </w:rPr>
        <w:t>dar</w:t>
      </w:r>
      <w:proofErr w:type="gramEnd"/>
      <w:r w:rsidRPr="001F7723">
        <w:rPr>
          <w:rFonts w:ascii="Arial Unicode MS" w:eastAsia="Arial Unicode MS" w:hAnsi="Arial Unicode MS" w:cs="Arial Unicode MS"/>
          <w:sz w:val="20"/>
        </w:rPr>
        <w:t xml:space="preserve"> causa a inexecução total do contrato: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12%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multa moratória de 0,5% sobre o valor estimado do contrato ou da ata de registro de preço ao dia, limitado a 90 dias;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impedimento de licitar ou contratar por 36 meses.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VII -</w:t>
      </w:r>
      <w:r w:rsidRPr="001F7723">
        <w:rPr>
          <w:rFonts w:ascii="Arial Unicode MS" w:eastAsia="Arial Unicode MS" w:hAnsi="Arial Unicode MS" w:cs="Arial Unicode MS"/>
          <w:sz w:val="20"/>
        </w:rPr>
        <w:t xml:space="preserve"> quebrar sigilo, em contrato, de informações confidenciais sob qualquer forma:</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20% sobre o valor estimado do contrato ou da ata de registro de preço;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36 meses.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VIII -</w:t>
      </w:r>
      <w:r w:rsidRPr="001F7723">
        <w:rPr>
          <w:rFonts w:ascii="Arial Unicode MS" w:eastAsia="Arial Unicode MS" w:hAnsi="Arial Unicode MS" w:cs="Arial Unicode MS"/>
          <w:sz w:val="20"/>
        </w:rPr>
        <w:t xml:space="preserve"> descumprir os requisitos de habilitação ou as obrigações previstas e orçadas nos preços e/ou planilhas que compõe a proposta contratada, em especial, às verbas referentes às relações de trabalho com seus empregados e/ou prepostos: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25%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60 meses.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IX -</w:t>
      </w:r>
      <w:r w:rsidRPr="001F7723">
        <w:rPr>
          <w:rFonts w:ascii="Arial Unicode MS" w:eastAsia="Arial Unicode MS" w:hAnsi="Arial Unicode MS" w:cs="Arial Unicode MS"/>
          <w:sz w:val="20"/>
        </w:rPr>
        <w:t xml:space="preserve"> </w:t>
      </w:r>
      <w:proofErr w:type="gramStart"/>
      <w:r w:rsidRPr="001F7723">
        <w:rPr>
          <w:rFonts w:ascii="Arial Unicode MS" w:eastAsia="Arial Unicode MS" w:hAnsi="Arial Unicode MS" w:cs="Arial Unicode MS"/>
          <w:sz w:val="20"/>
        </w:rPr>
        <w:t>comportar-se</w:t>
      </w:r>
      <w:proofErr w:type="gramEnd"/>
      <w:r w:rsidRPr="001F7723">
        <w:rPr>
          <w:rFonts w:ascii="Arial Unicode MS" w:eastAsia="Arial Unicode MS" w:hAnsi="Arial Unicode MS" w:cs="Arial Unicode MS"/>
          <w:sz w:val="20"/>
        </w:rPr>
        <w:t xml:space="preserve"> de modo inidôneo: </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20%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54 meses;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lastRenderedPageBreak/>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comunicação ao Ministério Público para conhecimento dos fatos.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X -</w:t>
      </w:r>
      <w:r w:rsidRPr="001F7723">
        <w:rPr>
          <w:rFonts w:ascii="Arial Unicode MS" w:eastAsia="Arial Unicode MS" w:hAnsi="Arial Unicode MS" w:cs="Arial Unicode MS"/>
          <w:sz w:val="20"/>
        </w:rPr>
        <w:t xml:space="preserve"> </w:t>
      </w:r>
      <w:proofErr w:type="gramStart"/>
      <w:r w:rsidRPr="001F7723">
        <w:rPr>
          <w:rFonts w:ascii="Arial Unicode MS" w:eastAsia="Arial Unicode MS" w:hAnsi="Arial Unicode MS" w:cs="Arial Unicode MS"/>
          <w:sz w:val="20"/>
        </w:rPr>
        <w:t>apresentar</w:t>
      </w:r>
      <w:proofErr w:type="gramEnd"/>
      <w:r w:rsidRPr="001F7723">
        <w:rPr>
          <w:rFonts w:ascii="Arial Unicode MS" w:eastAsia="Arial Unicode MS" w:hAnsi="Arial Unicode MS" w:cs="Arial Unicode MS"/>
          <w:sz w:val="20"/>
        </w:rPr>
        <w:t xml:space="preserve"> declaração ou documentação falsa exigida para o certame ou prestar declaração falsa durante a execução do contrato: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25%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60 meses;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comunicação ao Ministério Público para conhecimento dos fatos.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XI -</w:t>
      </w:r>
      <w:r w:rsidRPr="001F7723">
        <w:rPr>
          <w:rFonts w:ascii="Arial Unicode MS" w:eastAsia="Arial Unicode MS" w:hAnsi="Arial Unicode MS" w:cs="Arial Unicode MS"/>
          <w:sz w:val="20"/>
        </w:rPr>
        <w:t xml:space="preserve"> praticar ato fraudulento, inclusive fraude fiscal, na execução do contrato: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30% sobre o valor estimado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72 meses;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comunicação ao Ministério Público para conhecimento dos fatos.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XII -</w:t>
      </w:r>
      <w:r w:rsidRPr="001F7723">
        <w:rPr>
          <w:rFonts w:ascii="Arial Unicode MS" w:eastAsia="Arial Unicode MS" w:hAnsi="Arial Unicode MS" w:cs="Arial Unicode MS"/>
          <w:sz w:val="20"/>
        </w:rPr>
        <w:t xml:space="preserve"> praticar atos lesivos a Administração Pública que atentem contra princípios da Administração Pública:</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15% sobre o valor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60 meses;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comunicação ao Ministério Público para conhecimento dos fatos.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XIII -</w:t>
      </w:r>
      <w:r w:rsidRPr="001F7723">
        <w:rPr>
          <w:rFonts w:ascii="Arial Unicode MS" w:eastAsia="Arial Unicode MS" w:hAnsi="Arial Unicode MS" w:cs="Arial Unicode MS"/>
          <w:sz w:val="20"/>
        </w:rPr>
        <w:t xml:space="preserve"> praticar atos lesivos a Administração Pública que atentem contra o patrimônio público: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20% sobre o valor do contrato ou da ata de registro de preço; </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72 meses;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comunicação ao Ministério Público para conhecimento dos fatos.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XIV -</w:t>
      </w:r>
      <w:r w:rsidRPr="001F7723">
        <w:rPr>
          <w:rFonts w:ascii="Arial Unicode MS" w:eastAsia="Arial Unicode MS" w:hAnsi="Arial Unicode MS" w:cs="Arial Unicode MS"/>
          <w:sz w:val="20"/>
        </w:rPr>
        <w:t xml:space="preserve"> praticar atos lesivos a Administração Pública que atentem contra os compromissos internacionais assumidos pelo Brasil:</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a)</w:t>
      </w:r>
      <w:r w:rsidRPr="001F7723">
        <w:rPr>
          <w:rFonts w:ascii="Arial Unicode MS" w:eastAsia="Arial Unicode MS" w:hAnsi="Arial Unicode MS" w:cs="Arial Unicode MS"/>
          <w:sz w:val="20"/>
        </w:rPr>
        <w:t xml:space="preserve"> multa de 25% sobre o valor do contrato ou da ata de registro de preço;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b)</w:t>
      </w:r>
      <w:r w:rsidRPr="001F7723">
        <w:rPr>
          <w:rFonts w:ascii="Arial Unicode MS" w:eastAsia="Arial Unicode MS" w:hAnsi="Arial Unicode MS" w:cs="Arial Unicode MS"/>
          <w:sz w:val="20"/>
        </w:rPr>
        <w:t xml:space="preserve"> declaração de inidoneidade para licitar ou contratar por 72 meses; e/ou</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c)</w:t>
      </w:r>
      <w:r w:rsidRPr="001F7723">
        <w:rPr>
          <w:rFonts w:ascii="Arial Unicode MS" w:eastAsia="Arial Unicode MS" w:hAnsi="Arial Unicode MS" w:cs="Arial Unicode MS"/>
          <w:sz w:val="20"/>
        </w:rPr>
        <w:t xml:space="preserve"> comunicação ao Ministério Público para conhecimento dos fatos.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10.4</w:t>
      </w:r>
      <w:r w:rsidRPr="001F7723">
        <w:rPr>
          <w:rFonts w:ascii="Arial Unicode MS" w:eastAsia="Arial Unicode MS" w:hAnsi="Arial Unicode MS" w:cs="Arial Unicode MS"/>
          <w:b/>
          <w:bCs/>
          <w:sz w:val="20"/>
        </w:rPr>
        <w:t xml:space="preserve">. </w:t>
      </w:r>
      <w:r w:rsidRPr="001F7723">
        <w:rPr>
          <w:rFonts w:ascii="Arial Unicode MS" w:eastAsia="Arial Unicode MS" w:hAnsi="Arial Unicode MS" w:cs="Arial Unicode MS"/>
          <w:sz w:val="20"/>
        </w:rPr>
        <w:t>Os valores das multas serão descontados de qualquer crédito existente no Órgão, não se efetuando qualquer pagamento de valores, enquanto não houver a quitação da multa.</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10.5.</w:t>
      </w:r>
      <w:r w:rsidRPr="001F7723">
        <w:rPr>
          <w:rFonts w:ascii="Arial Unicode MS" w:eastAsia="Arial Unicode MS" w:hAnsi="Arial Unicode MS" w:cs="Arial Unicode MS"/>
          <w:sz w:val="20"/>
        </w:rPr>
        <w:t xml:space="preserve"> A responsabilidade civil decorre de ato omissivo ou comissivo, de conduta dolosa, que resulte em prejuízo ao erário e/ou a terceiros, enriquecimento ilícito ou violação aos princípios da Administração Pública.</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sz w:val="20"/>
        </w:rPr>
        <w:tab/>
      </w:r>
      <w:r w:rsidRPr="001F7723">
        <w:rPr>
          <w:rFonts w:ascii="Arial Unicode MS" w:eastAsia="Arial Unicode MS" w:hAnsi="Arial Unicode MS" w:cs="Arial Unicode MS"/>
          <w:b/>
          <w:sz w:val="20"/>
        </w:rPr>
        <w:t>10.5.1.</w:t>
      </w:r>
      <w:r w:rsidRPr="001F7723">
        <w:rPr>
          <w:rFonts w:ascii="Arial Unicode MS" w:eastAsia="Arial Unicode MS" w:hAnsi="Arial Unicode MS" w:cs="Arial Unicode MS"/>
          <w:sz w:val="20"/>
        </w:rPr>
        <w:t xml:space="preserve"> A responsabilidade penal abrange os crimes e contravenções imputadas aos que lhe derem causa.</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10.6. </w:t>
      </w:r>
      <w:r w:rsidRPr="001F7723">
        <w:rPr>
          <w:rFonts w:ascii="Arial Unicode MS" w:eastAsia="Arial Unicode MS" w:hAnsi="Arial Unicode MS" w:cs="Arial Unicode MS"/>
          <w:sz w:val="20"/>
        </w:rPr>
        <w:t>Para a aplicação de quaisquer penalidades, serão observados os princípios da ampla defesa e do contraditório, bem como, as formalidades disciplinadas pela Lei nº 14.133/2021, especialmente Art. 157 e seguintes.</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 xml:space="preserve">10.7. </w:t>
      </w:r>
      <w:r w:rsidRPr="001F7723">
        <w:rPr>
          <w:rFonts w:ascii="Arial Unicode MS" w:eastAsia="Arial Unicode MS" w:hAnsi="Arial Unicode MS" w:cs="Arial Unicode MS"/>
          <w:sz w:val="20"/>
        </w:rPr>
        <w:t>Realizada a notificação prévia à licitante ou contratada e observados o contraditório e a ampla defesa, será realizada a instrução processual com vistas a averiguar e evidenciar os dados necessários à tomada de decisão.</w:t>
      </w:r>
    </w:p>
    <w:p w:rsidR="00D03C3D" w:rsidRPr="001F7723" w:rsidRDefault="00D03C3D" w:rsidP="00D03C3D">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10.8.</w:t>
      </w:r>
      <w:r w:rsidRPr="001F7723">
        <w:rPr>
          <w:rFonts w:ascii="Arial Unicode MS" w:eastAsia="Arial Unicode MS" w:hAnsi="Arial Unicode MS" w:cs="Arial Unicode MS"/>
          <w:sz w:val="20"/>
        </w:rPr>
        <w:t xml:space="preserve"> As sanções serão precedidas de análise jurídica e aplicadas pelo Secretário Municipal da pasta interessada ou pelo Prefeito.</w:t>
      </w:r>
    </w:p>
    <w:p w:rsidR="00D03C3D" w:rsidRPr="001F7723" w:rsidRDefault="00D03C3D" w:rsidP="00D03C3D">
      <w:pPr>
        <w:shd w:val="clear" w:color="auto" w:fill="FFFFFF"/>
        <w:jc w:val="both"/>
        <w:rPr>
          <w:rFonts w:ascii="Arial Unicode MS" w:eastAsia="Arial Unicode MS" w:hAnsi="Arial Unicode MS" w:cs="Arial Unicode MS"/>
          <w:sz w:val="20"/>
        </w:rPr>
      </w:pPr>
    </w:p>
    <w:p w:rsidR="00D03C3D" w:rsidRPr="001F7723" w:rsidRDefault="00D03C3D" w:rsidP="00D03C3D">
      <w:pPr>
        <w:jc w:val="both"/>
        <w:rPr>
          <w:rFonts w:ascii="Arial Unicode MS" w:eastAsia="Arial Unicode MS" w:hAnsi="Arial Unicode MS" w:cs="Arial Unicode MS"/>
          <w:sz w:val="20"/>
        </w:rPr>
      </w:pPr>
    </w:p>
    <w:p w:rsidR="00D03C3D" w:rsidRDefault="00D03C3D" w:rsidP="00431626">
      <w:pPr>
        <w:jc w:val="both"/>
        <w:rPr>
          <w:rFonts w:ascii="Arial Unicode MS" w:eastAsia="Arial Unicode MS" w:hAnsi="Arial Unicode MS" w:cs="Arial Unicode MS"/>
          <w:sz w:val="20"/>
        </w:rPr>
      </w:pPr>
    </w:p>
    <w:p w:rsidR="00D03C3D" w:rsidRPr="00431626" w:rsidRDefault="00D03C3D" w:rsidP="00431626">
      <w:pPr>
        <w:jc w:val="both"/>
        <w:rPr>
          <w:rFonts w:ascii="Arial Unicode MS" w:eastAsia="Arial Unicode MS" w:hAnsi="Arial Unicode MS" w:cs="Arial Unicode MS"/>
          <w:sz w:val="20"/>
        </w:rPr>
      </w:pPr>
    </w:p>
    <w:p w:rsidR="00C61436" w:rsidRPr="00431626" w:rsidRDefault="006D781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b/>
          <w:sz w:val="20"/>
        </w:rPr>
        <w:t>CLÁUSULA DÉCIMA PRIMEIRA - DAS DISPOSIÇÕES GERAIS:</w:t>
      </w:r>
    </w:p>
    <w:p w:rsidR="00B41FD3" w:rsidRPr="001F7723" w:rsidRDefault="00B41FD3" w:rsidP="00B41FD3">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1</w:t>
      </w:r>
      <w:r w:rsidR="00D03C3D">
        <w:rPr>
          <w:rFonts w:ascii="Arial Unicode MS" w:eastAsia="Arial Unicode MS" w:hAnsi="Arial Unicode MS" w:cs="Arial Unicode MS"/>
          <w:b/>
          <w:sz w:val="20"/>
        </w:rPr>
        <w:t>1</w:t>
      </w:r>
      <w:r w:rsidRPr="001F7723">
        <w:rPr>
          <w:rFonts w:ascii="Arial Unicode MS" w:eastAsia="Arial Unicode MS" w:hAnsi="Arial Unicode MS" w:cs="Arial Unicode MS"/>
          <w:b/>
          <w:sz w:val="20"/>
        </w:rPr>
        <w:t>.1</w:t>
      </w:r>
      <w:r w:rsidRPr="001F7723">
        <w:rPr>
          <w:rFonts w:ascii="Arial Unicode MS" w:eastAsia="Arial Unicode MS" w:hAnsi="Arial Unicode MS" w:cs="Arial Unicode MS"/>
          <w:b/>
          <w:bCs/>
          <w:sz w:val="20"/>
        </w:rPr>
        <w:t xml:space="preserve">. </w:t>
      </w:r>
      <w:r w:rsidRPr="001F7723">
        <w:rPr>
          <w:rFonts w:ascii="Arial Unicode MS" w:eastAsia="Arial Unicode MS" w:hAnsi="Arial Unicode MS" w:cs="Arial Unicode MS"/>
          <w:sz w:val="20"/>
        </w:rPr>
        <w:t>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 terceiros.</w:t>
      </w:r>
    </w:p>
    <w:p w:rsidR="00B41FD3" w:rsidRPr="001F7723" w:rsidRDefault="00B41FD3" w:rsidP="00B41FD3">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1</w:t>
      </w:r>
      <w:r w:rsidR="00D03C3D">
        <w:rPr>
          <w:rFonts w:ascii="Arial Unicode MS" w:eastAsia="Arial Unicode MS" w:hAnsi="Arial Unicode MS" w:cs="Arial Unicode MS"/>
          <w:b/>
          <w:sz w:val="20"/>
        </w:rPr>
        <w:t>1</w:t>
      </w:r>
      <w:r w:rsidRPr="001F7723">
        <w:rPr>
          <w:rFonts w:ascii="Arial Unicode MS" w:eastAsia="Arial Unicode MS" w:hAnsi="Arial Unicode MS" w:cs="Arial Unicode MS"/>
          <w:b/>
          <w:sz w:val="20"/>
        </w:rPr>
        <w:t>.2.</w:t>
      </w:r>
      <w:r w:rsidRPr="001F7723">
        <w:rPr>
          <w:rFonts w:ascii="Arial Unicode MS" w:eastAsia="Arial Unicode MS" w:hAnsi="Arial Unicode MS" w:cs="Arial Unicode MS"/>
          <w:sz w:val="20"/>
        </w:rPr>
        <w:t xml:space="preserve"> Todas as comunicações, relativas ao presente Contrato serão consideradas como regularmente feitas se protocoladas no Protocolo do contratante através do endereço e-mail: </w:t>
      </w:r>
      <w:hyperlink r:id="rId7" w:history="1">
        <w:r w:rsidRPr="001F7723">
          <w:rPr>
            <w:rStyle w:val="Hyperlink"/>
            <w:rFonts w:ascii="Arial Unicode MS" w:eastAsia="Arial Unicode MS" w:hAnsi="Arial Unicode MS" w:cs="Arial Unicode MS"/>
            <w:sz w:val="20"/>
          </w:rPr>
          <w:t>administracao@paverama.rs.gov.br</w:t>
        </w:r>
      </w:hyperlink>
      <w:r w:rsidRPr="001F7723">
        <w:rPr>
          <w:rFonts w:ascii="Arial Unicode MS" w:eastAsia="Arial Unicode MS" w:hAnsi="Arial Unicode MS" w:cs="Arial Unicode MS"/>
          <w:sz w:val="20"/>
        </w:rPr>
        <w:t>.</w:t>
      </w:r>
    </w:p>
    <w:p w:rsidR="00B41FD3" w:rsidRPr="001F7723" w:rsidRDefault="00B41FD3" w:rsidP="00B41FD3">
      <w:pPr>
        <w:jc w:val="both"/>
        <w:rPr>
          <w:rFonts w:ascii="Arial Unicode MS" w:eastAsia="Arial Unicode MS" w:hAnsi="Arial Unicode MS" w:cs="Arial Unicode MS"/>
          <w:sz w:val="20"/>
        </w:rPr>
      </w:pPr>
      <w:r w:rsidRPr="001F7723">
        <w:rPr>
          <w:rFonts w:ascii="Arial Unicode MS" w:eastAsia="Arial Unicode MS" w:hAnsi="Arial Unicode MS" w:cs="Arial Unicode MS"/>
          <w:b/>
          <w:sz w:val="20"/>
        </w:rPr>
        <w:t>1</w:t>
      </w:r>
      <w:r w:rsidR="00D03C3D">
        <w:rPr>
          <w:rFonts w:ascii="Arial Unicode MS" w:eastAsia="Arial Unicode MS" w:hAnsi="Arial Unicode MS" w:cs="Arial Unicode MS"/>
          <w:b/>
          <w:sz w:val="20"/>
        </w:rPr>
        <w:t>1</w:t>
      </w:r>
      <w:r w:rsidRPr="001F7723">
        <w:rPr>
          <w:rFonts w:ascii="Arial Unicode MS" w:eastAsia="Arial Unicode MS" w:hAnsi="Arial Unicode MS" w:cs="Arial Unicode MS"/>
          <w:b/>
          <w:sz w:val="20"/>
        </w:rPr>
        <w:t>.</w:t>
      </w:r>
      <w:r>
        <w:rPr>
          <w:rFonts w:ascii="Arial Unicode MS" w:eastAsia="Arial Unicode MS" w:hAnsi="Arial Unicode MS" w:cs="Arial Unicode MS"/>
          <w:b/>
          <w:sz w:val="20"/>
        </w:rPr>
        <w:t>3</w:t>
      </w:r>
      <w:r w:rsidRPr="001F7723">
        <w:rPr>
          <w:rFonts w:ascii="Arial Unicode MS" w:eastAsia="Arial Unicode MS" w:hAnsi="Arial Unicode MS" w:cs="Arial Unicode MS"/>
          <w:b/>
          <w:bCs/>
          <w:sz w:val="20"/>
        </w:rPr>
        <w:t xml:space="preserve">. </w:t>
      </w:r>
      <w:r w:rsidRPr="001F7723">
        <w:rPr>
          <w:rFonts w:ascii="Arial Unicode MS" w:eastAsia="Arial Unicode MS" w:hAnsi="Arial Unicode MS" w:cs="Arial Unicode MS"/>
          <w:sz w:val="20"/>
        </w:rPr>
        <w:t>O presente contrato obriga os contratantes, seus herdeiros e/ou sucessores, ao integral cumprimento do aqui avençado.</w:t>
      </w:r>
    </w:p>
    <w:p w:rsidR="00C61436" w:rsidRPr="00431626" w:rsidRDefault="00C61436" w:rsidP="00431626">
      <w:pPr>
        <w:jc w:val="both"/>
        <w:rPr>
          <w:rFonts w:ascii="Arial Unicode MS" w:eastAsia="Arial Unicode MS" w:hAnsi="Arial Unicode MS" w:cs="Arial Unicode MS"/>
          <w:sz w:val="20"/>
        </w:rPr>
      </w:pPr>
    </w:p>
    <w:p w:rsidR="00C61436" w:rsidRPr="00431626" w:rsidRDefault="006D781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sz w:val="20"/>
        </w:rPr>
        <w:tab/>
        <w:t>E, como assim se acham justos e contratados, assinam o presente Contrato de Promessa de Compra e Venda em quatro vias de igual teor e forma, na presença das testemunhas.</w:t>
      </w:r>
    </w:p>
    <w:p w:rsidR="00C61436" w:rsidRPr="00431626" w:rsidRDefault="00C61436" w:rsidP="00431626">
      <w:pPr>
        <w:jc w:val="both"/>
        <w:rPr>
          <w:rFonts w:ascii="Arial Unicode MS" w:eastAsia="Arial Unicode MS" w:hAnsi="Arial Unicode MS" w:cs="Arial Unicode MS"/>
          <w:sz w:val="20"/>
        </w:rPr>
      </w:pPr>
    </w:p>
    <w:p w:rsidR="00C61436" w:rsidRPr="00431626" w:rsidRDefault="00D03C3D" w:rsidP="00D03C3D">
      <w:pPr>
        <w:jc w:val="center"/>
        <w:rPr>
          <w:rFonts w:ascii="Arial Unicode MS" w:eastAsia="Arial Unicode MS" w:hAnsi="Arial Unicode MS" w:cs="Arial Unicode MS"/>
          <w:sz w:val="20"/>
        </w:rPr>
      </w:pPr>
      <w:r>
        <w:rPr>
          <w:rFonts w:ascii="Arial Unicode MS" w:eastAsia="Arial Unicode MS" w:hAnsi="Arial Unicode MS" w:cs="Arial Unicode MS"/>
          <w:sz w:val="20"/>
        </w:rPr>
        <w:t>Paverama/RS</w:t>
      </w:r>
      <w:r w:rsidR="006D7816" w:rsidRPr="00431626">
        <w:rPr>
          <w:rFonts w:ascii="Arial Unicode MS" w:eastAsia="Arial Unicode MS" w:hAnsi="Arial Unicode MS" w:cs="Arial Unicode MS"/>
          <w:sz w:val="20"/>
        </w:rPr>
        <w:t xml:space="preserve">, </w:t>
      </w:r>
      <w:r w:rsidR="00FB397D">
        <w:rPr>
          <w:rFonts w:ascii="Arial Unicode MS" w:eastAsia="Arial Unicode MS" w:hAnsi="Arial Unicode MS" w:cs="Arial Unicode MS"/>
          <w:sz w:val="20"/>
        </w:rPr>
        <w:t>....</w:t>
      </w:r>
      <w:r w:rsidR="006D7816" w:rsidRPr="00431626">
        <w:rPr>
          <w:rFonts w:ascii="Arial Unicode MS" w:eastAsia="Arial Unicode MS" w:hAnsi="Arial Unicode MS" w:cs="Arial Unicode MS"/>
          <w:sz w:val="20"/>
        </w:rPr>
        <w:t xml:space="preserve"> de </w:t>
      </w:r>
      <w:r w:rsidR="00FB397D">
        <w:rPr>
          <w:rFonts w:ascii="Arial Unicode MS" w:eastAsia="Arial Unicode MS" w:hAnsi="Arial Unicode MS" w:cs="Arial Unicode MS"/>
          <w:sz w:val="20"/>
        </w:rPr>
        <w:t>...........</w:t>
      </w:r>
      <w:r w:rsidR="006D7816" w:rsidRPr="00431626">
        <w:rPr>
          <w:rFonts w:ascii="Arial Unicode MS" w:eastAsia="Arial Unicode MS" w:hAnsi="Arial Unicode MS" w:cs="Arial Unicode MS"/>
          <w:sz w:val="20"/>
        </w:rPr>
        <w:t xml:space="preserve"> de 2024.</w:t>
      </w:r>
      <w:bookmarkStart w:id="0" w:name="_GoBack"/>
      <w:bookmarkEnd w:id="0"/>
    </w:p>
    <w:p w:rsidR="00C61436" w:rsidRPr="00431626" w:rsidRDefault="00C61436" w:rsidP="00431626">
      <w:pPr>
        <w:jc w:val="both"/>
        <w:rPr>
          <w:rFonts w:ascii="Arial Unicode MS" w:eastAsia="Arial Unicode MS" w:hAnsi="Arial Unicode MS" w:cs="Arial Unicode MS"/>
          <w:sz w:val="20"/>
        </w:rPr>
      </w:pPr>
    </w:p>
    <w:p w:rsidR="00C61436" w:rsidRPr="00431626" w:rsidRDefault="00C61436" w:rsidP="00431626">
      <w:pPr>
        <w:jc w:val="both"/>
        <w:rPr>
          <w:rFonts w:ascii="Arial Unicode MS" w:eastAsia="Arial Unicode MS" w:hAnsi="Arial Unicode MS" w:cs="Arial Unicode MS"/>
          <w:sz w:val="20"/>
        </w:rPr>
      </w:pPr>
    </w:p>
    <w:p w:rsidR="00C61436" w:rsidRPr="00431626" w:rsidRDefault="00C61436" w:rsidP="00431626">
      <w:pPr>
        <w:jc w:val="both"/>
        <w:rPr>
          <w:rFonts w:ascii="Arial Unicode MS" w:eastAsia="Arial Unicode MS" w:hAnsi="Arial Unicode MS" w:cs="Arial Unicode MS"/>
          <w:sz w:val="20"/>
        </w:rPr>
      </w:pPr>
    </w:p>
    <w:p w:rsidR="00C61436" w:rsidRPr="00431626" w:rsidRDefault="00431626" w:rsidP="00431626">
      <w:pPr>
        <w:jc w:val="both"/>
        <w:rPr>
          <w:rFonts w:ascii="Arial Unicode MS" w:eastAsia="Arial Unicode MS" w:hAnsi="Arial Unicode MS" w:cs="Arial Unicode MS"/>
          <w:sz w:val="20"/>
        </w:rPr>
      </w:pPr>
      <w:r>
        <w:rPr>
          <w:rFonts w:ascii="Arial Unicode MS" w:eastAsia="Arial Unicode MS" w:hAnsi="Arial Unicode MS" w:cs="Arial Unicode MS"/>
          <w:sz w:val="20"/>
        </w:rPr>
        <w:t>____</w:t>
      </w:r>
      <w:r w:rsidR="006D7816" w:rsidRPr="00431626">
        <w:rPr>
          <w:rFonts w:ascii="Arial Unicode MS" w:eastAsia="Arial Unicode MS" w:hAnsi="Arial Unicode MS" w:cs="Arial Unicode MS"/>
          <w:sz w:val="20"/>
        </w:rPr>
        <w:t>__________________________</w:t>
      </w:r>
      <w:r w:rsidR="006D7816" w:rsidRPr="00431626">
        <w:rPr>
          <w:rFonts w:ascii="Arial Unicode MS" w:eastAsia="Arial Unicode MS" w:hAnsi="Arial Unicode MS" w:cs="Arial Unicode MS"/>
          <w:sz w:val="20"/>
        </w:rPr>
        <w:tab/>
      </w:r>
      <w:r w:rsidR="006D7816" w:rsidRPr="00431626">
        <w:rPr>
          <w:rFonts w:ascii="Arial Unicode MS" w:eastAsia="Arial Unicode MS" w:hAnsi="Arial Unicode MS" w:cs="Arial Unicode MS"/>
          <w:sz w:val="20"/>
        </w:rPr>
        <w:tab/>
        <w:t xml:space="preserve">             __________________________________</w:t>
      </w:r>
    </w:p>
    <w:p w:rsidR="00C61436" w:rsidRPr="00431626" w:rsidRDefault="0043162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sz w:val="20"/>
        </w:rPr>
        <w:t xml:space="preserve">MUNICÍPIO DE </w:t>
      </w:r>
      <w:r>
        <w:rPr>
          <w:rFonts w:ascii="Arial Unicode MS" w:eastAsia="Arial Unicode MS" w:hAnsi="Arial Unicode MS" w:cs="Arial Unicode MS"/>
          <w:sz w:val="20"/>
        </w:rPr>
        <w:t>PAVERAMA</w:t>
      </w:r>
      <w:r w:rsidR="006D7816" w:rsidRPr="00431626">
        <w:rPr>
          <w:rFonts w:ascii="Arial Unicode MS" w:eastAsia="Arial Unicode MS" w:hAnsi="Arial Unicode MS" w:cs="Arial Unicode MS"/>
          <w:sz w:val="20"/>
        </w:rPr>
        <w:tab/>
        <w:t xml:space="preserve">      </w:t>
      </w:r>
      <w:r>
        <w:rPr>
          <w:rFonts w:ascii="Arial Unicode MS" w:eastAsia="Arial Unicode MS" w:hAnsi="Arial Unicode MS" w:cs="Arial Unicode MS"/>
          <w:sz w:val="20"/>
        </w:rPr>
        <w:t xml:space="preserve">                       </w:t>
      </w:r>
      <w:r w:rsidR="006D7816" w:rsidRPr="00431626">
        <w:rPr>
          <w:rFonts w:ascii="Arial Unicode MS" w:eastAsia="Arial Unicode MS" w:hAnsi="Arial Unicode MS" w:cs="Arial Unicode MS"/>
          <w:sz w:val="20"/>
        </w:rPr>
        <w:t xml:space="preserve"> </w:t>
      </w:r>
      <w:r w:rsidRPr="00431626">
        <w:rPr>
          <w:rFonts w:ascii="Arial Unicode MS" w:eastAsia="Arial Unicode MS" w:hAnsi="Arial Unicode MS" w:cs="Arial Unicode MS"/>
          <w:sz w:val="20"/>
        </w:rPr>
        <w:t xml:space="preserve">PROMITENTE COMPRADOR </w:t>
      </w:r>
    </w:p>
    <w:p w:rsidR="00C61436" w:rsidRPr="00431626" w:rsidRDefault="00C61436" w:rsidP="00431626">
      <w:pPr>
        <w:jc w:val="both"/>
        <w:rPr>
          <w:rFonts w:ascii="Arial Unicode MS" w:eastAsia="Arial Unicode MS" w:hAnsi="Arial Unicode MS" w:cs="Arial Unicode MS"/>
          <w:sz w:val="20"/>
        </w:rPr>
      </w:pPr>
    </w:p>
    <w:p w:rsidR="00C61436" w:rsidRPr="00431626" w:rsidRDefault="00C61436" w:rsidP="00431626">
      <w:pPr>
        <w:jc w:val="both"/>
        <w:rPr>
          <w:rFonts w:ascii="Arial Unicode MS" w:eastAsia="Arial Unicode MS" w:hAnsi="Arial Unicode MS" w:cs="Arial Unicode MS"/>
          <w:sz w:val="20"/>
        </w:rPr>
      </w:pPr>
    </w:p>
    <w:p w:rsidR="00C61436" w:rsidRPr="00431626" w:rsidRDefault="006D781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sz w:val="20"/>
        </w:rPr>
        <w:t>Testemunhas:</w:t>
      </w:r>
    </w:p>
    <w:p w:rsidR="00C61436" w:rsidRPr="00431626" w:rsidRDefault="006D781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sz w:val="20"/>
        </w:rPr>
        <w:t>_______________________________                             ______________________________</w:t>
      </w:r>
    </w:p>
    <w:p w:rsidR="00C61436" w:rsidRDefault="006D7816" w:rsidP="00431626">
      <w:pPr>
        <w:jc w:val="both"/>
        <w:rPr>
          <w:rFonts w:ascii="Arial Unicode MS" w:eastAsia="Arial Unicode MS" w:hAnsi="Arial Unicode MS" w:cs="Arial Unicode MS"/>
          <w:sz w:val="20"/>
        </w:rPr>
      </w:pPr>
      <w:r w:rsidRPr="00431626">
        <w:rPr>
          <w:rFonts w:ascii="Arial Unicode MS" w:eastAsia="Arial Unicode MS" w:hAnsi="Arial Unicode MS" w:cs="Arial Unicode MS"/>
          <w:sz w:val="20"/>
        </w:rPr>
        <w:t xml:space="preserve">CPF </w:t>
      </w:r>
      <w:proofErr w:type="gramStart"/>
      <w:r w:rsidRPr="00431626">
        <w:rPr>
          <w:rFonts w:ascii="Arial Unicode MS" w:eastAsia="Arial Unicode MS" w:hAnsi="Arial Unicode MS" w:cs="Arial Unicode MS"/>
          <w:sz w:val="20"/>
        </w:rPr>
        <w:t>N.º</w:t>
      </w:r>
      <w:proofErr w:type="gramEnd"/>
      <w:r w:rsidRPr="00431626">
        <w:rPr>
          <w:rFonts w:ascii="Arial Unicode MS" w:eastAsia="Arial Unicode MS" w:hAnsi="Arial Unicode MS" w:cs="Arial Unicode MS"/>
          <w:sz w:val="20"/>
        </w:rPr>
        <w:t xml:space="preserve">                                                                               CPF N.º</w:t>
      </w:r>
    </w:p>
    <w:p w:rsidR="001A0A37" w:rsidRDefault="001A0A37" w:rsidP="00431626">
      <w:pPr>
        <w:jc w:val="both"/>
        <w:rPr>
          <w:rFonts w:ascii="Arial Unicode MS" w:eastAsia="Arial Unicode MS" w:hAnsi="Arial Unicode MS" w:cs="Arial Unicode MS"/>
          <w:sz w:val="20"/>
        </w:rPr>
      </w:pPr>
    </w:p>
    <w:p w:rsidR="001A0A37" w:rsidRDefault="001A0A37" w:rsidP="00431626">
      <w:pPr>
        <w:jc w:val="both"/>
        <w:rPr>
          <w:rFonts w:ascii="Arial Unicode MS" w:eastAsia="Arial Unicode MS" w:hAnsi="Arial Unicode MS" w:cs="Arial Unicode MS"/>
          <w:sz w:val="20"/>
        </w:rPr>
      </w:pPr>
    </w:p>
    <w:p w:rsidR="001A0A37" w:rsidRPr="001F7723" w:rsidRDefault="001A0A37" w:rsidP="001A0A37">
      <w:pPr>
        <w:shd w:val="clear" w:color="auto" w:fill="FFFFFF"/>
        <w:jc w:val="both"/>
        <w:rPr>
          <w:rFonts w:ascii="Arial Unicode MS" w:eastAsia="Arial Unicode MS" w:hAnsi="Arial Unicode MS" w:cs="Arial Unicode MS"/>
          <w:sz w:val="20"/>
        </w:rPr>
      </w:pPr>
    </w:p>
    <w:sectPr w:rsidR="001A0A37" w:rsidRPr="001F7723" w:rsidSect="00B41FD3">
      <w:headerReference w:type="default" r:id="rId8"/>
      <w:footerReference w:type="even" r:id="rId9"/>
      <w:footerReference w:type="default" r:id="rId10"/>
      <w:headerReference w:type="first" r:id="rId11"/>
      <w:footerReference w:type="first" r:id="rId12"/>
      <w:pgSz w:w="11906" w:h="16838"/>
      <w:pgMar w:top="1843" w:right="1134" w:bottom="1418" w:left="1701"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8E" w:rsidRDefault="0075488E">
      <w:r>
        <w:separator/>
      </w:r>
    </w:p>
  </w:endnote>
  <w:endnote w:type="continuationSeparator" w:id="0">
    <w:p w:rsidR="0075488E" w:rsidRDefault="0075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36" w:rsidRDefault="006D7816">
    <w:pPr>
      <w:pStyle w:val="Rodap"/>
      <w:framePr w:wrap="around" w:hAnchor="text" w:xAlign="right" w:y="1"/>
      <w:rPr>
        <w:rStyle w:val="Nmerodepgina"/>
      </w:rPr>
    </w:pPr>
    <w:r>
      <w:fldChar w:fldCharType="begin"/>
    </w:r>
    <w:r>
      <w:rPr>
        <w:rStyle w:val="Nmerodepgina"/>
      </w:rPr>
      <w:instrText xml:space="preserve">PAGE  </w:instrText>
    </w:r>
    <w:r>
      <w:fldChar w:fldCharType="end"/>
    </w:r>
  </w:p>
  <w:p w:rsidR="00C61436" w:rsidRDefault="00C6143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36" w:rsidRDefault="00C61436">
    <w:pPr>
      <w:pStyle w:val="Rodap"/>
      <w:framePr w:wrap="around" w:hAnchor="text" w:xAlign="right" w:y="1"/>
      <w:rPr>
        <w:rStyle w:val="Nmerodepgina"/>
        <w:sz w:val="20"/>
      </w:rPr>
    </w:pPr>
  </w:p>
  <w:p w:rsidR="00C61436" w:rsidRDefault="00A50EE4">
    <w:pPr>
      <w:pStyle w:val="Rodap"/>
    </w:pPr>
    <w:r>
      <w:rPr>
        <w:noProof/>
        <w:lang w:eastAsia="pt-BR"/>
      </w:rPr>
      <w:drawing>
        <wp:anchor distT="0" distB="0" distL="114300" distR="114300" simplePos="0" relativeHeight="251668480" behindDoc="1" locked="0" layoutInCell="1" allowOverlap="1" wp14:anchorId="788A2692" wp14:editId="66F699CF">
          <wp:simplePos x="0" y="0"/>
          <wp:positionH relativeFrom="column">
            <wp:posOffset>704215</wp:posOffset>
          </wp:positionH>
          <wp:positionV relativeFrom="paragraph">
            <wp:posOffset>-172085</wp:posOffset>
          </wp:positionV>
          <wp:extent cx="4685665" cy="752475"/>
          <wp:effectExtent l="0" t="0" r="635" b="9525"/>
          <wp:wrapNone/>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5665" cy="752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36" w:rsidRDefault="001670E9">
    <w:pPr>
      <w:pStyle w:val="Rodap"/>
    </w:pPr>
    <w:r>
      <w:rPr>
        <w:noProof/>
        <w:lang w:eastAsia="pt-BR"/>
      </w:rPr>
      <w:drawing>
        <wp:anchor distT="0" distB="0" distL="114300" distR="114300" simplePos="0" relativeHeight="251653120" behindDoc="1" locked="0" layoutInCell="1" allowOverlap="1" wp14:anchorId="195DFEE6" wp14:editId="46087527">
          <wp:simplePos x="0" y="0"/>
          <wp:positionH relativeFrom="column">
            <wp:posOffset>405516</wp:posOffset>
          </wp:positionH>
          <wp:positionV relativeFrom="paragraph">
            <wp:posOffset>-159026</wp:posOffset>
          </wp:positionV>
          <wp:extent cx="4685665" cy="752475"/>
          <wp:effectExtent l="0" t="0" r="635" b="9525"/>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5665" cy="752475"/>
                  </a:xfrm>
                  <a:prstGeom prst="rect">
                    <a:avLst/>
                  </a:prstGeom>
                  <a:noFill/>
                </pic:spPr>
              </pic:pic>
            </a:graphicData>
          </a:graphic>
          <wp14:sizeRelH relativeFrom="page">
            <wp14:pctWidth>0</wp14:pctWidth>
          </wp14:sizeRelH>
          <wp14:sizeRelV relativeFrom="page">
            <wp14:pctHeight>0</wp14:pctHeight>
          </wp14:sizeRelV>
        </wp:anchor>
      </w:drawing>
    </w:r>
    <w:r w:rsidR="006D7816">
      <w:rPr>
        <w:sz w:val="20"/>
      </w:rPr>
      <w:tab/>
    </w:r>
    <w:r w:rsidR="006D7816">
      <w:rPr>
        <w:sz w:val="20"/>
      </w:rPr>
      <w:tab/>
      <w:t xml:space="preserve">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8E" w:rsidRDefault="0075488E">
      <w:r>
        <w:separator/>
      </w:r>
    </w:p>
  </w:footnote>
  <w:footnote w:type="continuationSeparator" w:id="0">
    <w:p w:rsidR="0075488E" w:rsidRDefault="00754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4A0" w:firstRow="1" w:lastRow="0" w:firstColumn="1" w:lastColumn="0" w:noHBand="0" w:noVBand="1"/>
    </w:tblPr>
    <w:tblGrid>
      <w:gridCol w:w="1548"/>
      <w:gridCol w:w="7096"/>
    </w:tblGrid>
    <w:tr w:rsidR="00C61436" w:rsidTr="00A50EE4">
      <w:trPr>
        <w:trHeight w:val="149"/>
        <w:jc w:val="center"/>
      </w:trPr>
      <w:tc>
        <w:tcPr>
          <w:tcW w:w="1548" w:type="dxa"/>
        </w:tcPr>
        <w:p w:rsidR="00C61436" w:rsidRDefault="00C61436">
          <w:pPr>
            <w:pStyle w:val="Cabealho"/>
            <w:tabs>
              <w:tab w:val="clear" w:pos="4419"/>
              <w:tab w:val="clear" w:pos="8838"/>
              <w:tab w:val="center" w:pos="4252"/>
              <w:tab w:val="right" w:pos="8504"/>
            </w:tabs>
            <w:snapToGrid w:val="0"/>
            <w:rPr>
              <w:szCs w:val="22"/>
            </w:rPr>
          </w:pPr>
        </w:p>
      </w:tc>
      <w:tc>
        <w:tcPr>
          <w:tcW w:w="7096" w:type="dxa"/>
        </w:tcPr>
        <w:p w:rsidR="00C61436" w:rsidRDefault="00C61436">
          <w:pPr>
            <w:pStyle w:val="Ttulo1"/>
          </w:pPr>
        </w:p>
      </w:tc>
    </w:tr>
  </w:tbl>
  <w:p w:rsidR="00C61436" w:rsidRDefault="00A50EE4">
    <w:pPr>
      <w:pStyle w:val="Cabealho"/>
    </w:pPr>
    <w:r>
      <w:rPr>
        <w:noProof/>
        <w:szCs w:val="22"/>
        <w:lang w:eastAsia="pt-BR"/>
      </w:rPr>
      <w:drawing>
        <wp:anchor distT="0" distB="0" distL="114300" distR="114300" simplePos="0" relativeHeight="251664384" behindDoc="1" locked="0" layoutInCell="1" allowOverlap="1" wp14:anchorId="49F41E7F" wp14:editId="3542B984">
          <wp:simplePos x="0" y="0"/>
          <wp:positionH relativeFrom="column">
            <wp:posOffset>780415</wp:posOffset>
          </wp:positionH>
          <wp:positionV relativeFrom="paragraph">
            <wp:posOffset>-518795</wp:posOffset>
          </wp:positionV>
          <wp:extent cx="4401820" cy="1000125"/>
          <wp:effectExtent l="0" t="0" r="0" b="9525"/>
          <wp:wrapNone/>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1820"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4A0" w:firstRow="1" w:lastRow="0" w:firstColumn="1" w:lastColumn="0" w:noHBand="0" w:noVBand="1"/>
    </w:tblPr>
    <w:tblGrid>
      <w:gridCol w:w="1548"/>
      <w:gridCol w:w="7096"/>
    </w:tblGrid>
    <w:tr w:rsidR="00C61436" w:rsidTr="00431626">
      <w:trPr>
        <w:trHeight w:val="70"/>
        <w:jc w:val="center"/>
      </w:trPr>
      <w:tc>
        <w:tcPr>
          <w:tcW w:w="1548" w:type="dxa"/>
        </w:tcPr>
        <w:p w:rsidR="00C61436" w:rsidRDefault="00C61436">
          <w:pPr>
            <w:pStyle w:val="Cabealho"/>
            <w:tabs>
              <w:tab w:val="clear" w:pos="4419"/>
              <w:tab w:val="clear" w:pos="8838"/>
              <w:tab w:val="center" w:pos="4252"/>
              <w:tab w:val="right" w:pos="8504"/>
            </w:tabs>
            <w:snapToGrid w:val="0"/>
            <w:rPr>
              <w:szCs w:val="22"/>
            </w:rPr>
          </w:pPr>
        </w:p>
      </w:tc>
      <w:tc>
        <w:tcPr>
          <w:tcW w:w="7096" w:type="dxa"/>
        </w:tcPr>
        <w:p w:rsidR="00C61436" w:rsidRDefault="00C61436">
          <w:pPr>
            <w:pStyle w:val="Ttulo1"/>
          </w:pPr>
        </w:p>
      </w:tc>
    </w:tr>
  </w:tbl>
  <w:p w:rsidR="00C61436" w:rsidRDefault="00A50EE4" w:rsidP="001670E9">
    <w:pPr>
      <w:pStyle w:val="Cabealho"/>
    </w:pPr>
    <w:r>
      <w:rPr>
        <w:noProof/>
        <w:szCs w:val="22"/>
        <w:lang w:eastAsia="pt-BR"/>
      </w:rPr>
      <w:drawing>
        <wp:anchor distT="0" distB="0" distL="114300" distR="114300" simplePos="0" relativeHeight="251659264" behindDoc="1" locked="0" layoutInCell="1" allowOverlap="1" wp14:anchorId="08F6D68D" wp14:editId="00918BBC">
          <wp:simplePos x="0" y="0"/>
          <wp:positionH relativeFrom="column">
            <wp:posOffset>608330</wp:posOffset>
          </wp:positionH>
          <wp:positionV relativeFrom="paragraph">
            <wp:posOffset>-539115</wp:posOffset>
          </wp:positionV>
          <wp:extent cx="4401820" cy="1000125"/>
          <wp:effectExtent l="0" t="0" r="0" b="9525"/>
          <wp:wrapNone/>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1820"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AAF812"/>
    <w:multiLevelType w:val="multilevel"/>
    <w:tmpl w:val="A5AAF81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16D80"/>
    <w:rsid w:val="001670E9"/>
    <w:rsid w:val="001A0A37"/>
    <w:rsid w:val="00380B3E"/>
    <w:rsid w:val="00431626"/>
    <w:rsid w:val="006D7816"/>
    <w:rsid w:val="0075488E"/>
    <w:rsid w:val="00A01DA3"/>
    <w:rsid w:val="00A162AC"/>
    <w:rsid w:val="00A50EE4"/>
    <w:rsid w:val="00B41FD3"/>
    <w:rsid w:val="00C61436"/>
    <w:rsid w:val="00D03C3D"/>
    <w:rsid w:val="00FB397D"/>
    <w:rsid w:val="14281A18"/>
    <w:rsid w:val="25E10FF7"/>
    <w:rsid w:val="29291BBE"/>
    <w:rsid w:val="2946375C"/>
    <w:rsid w:val="2CE16D80"/>
    <w:rsid w:val="514F0D2A"/>
    <w:rsid w:val="649A2B84"/>
    <w:rsid w:val="66A974E4"/>
    <w:rsid w:val="68300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9DCC6"/>
  <w15:docId w15:val="{844D708F-1152-4E96-B292-4FBCAFDD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Indent 3"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eastAsia="ar-SA"/>
    </w:rPr>
  </w:style>
  <w:style w:type="paragraph" w:styleId="Ttulo1">
    <w:name w:val="heading 1"/>
    <w:basedOn w:val="Normal"/>
    <w:next w:val="Normal"/>
    <w:autoRedefine/>
    <w:qFormat/>
    <w:pPr>
      <w:keepNext/>
      <w:numPr>
        <w:numId w:val="1"/>
      </w:numPr>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1"/>
    <w:autoRedefine/>
    <w:qFormat/>
  </w:style>
  <w:style w:type="character" w:customStyle="1" w:styleId="Fontepargpadro1">
    <w:name w:val="Fonte parág. padrão1"/>
    <w:autoRedefine/>
    <w:qFormat/>
  </w:style>
  <w:style w:type="paragraph" w:styleId="Corpodetexto">
    <w:name w:val="Body Text"/>
    <w:basedOn w:val="Normal"/>
    <w:qFormat/>
    <w:pPr>
      <w:spacing w:after="120"/>
    </w:pPr>
  </w:style>
  <w:style w:type="paragraph" w:styleId="Cabealho">
    <w:name w:val="header"/>
    <w:basedOn w:val="Normal"/>
    <w:autoRedefine/>
    <w:qFormat/>
    <w:pPr>
      <w:tabs>
        <w:tab w:val="center" w:pos="4419"/>
        <w:tab w:val="right" w:pos="8838"/>
      </w:tabs>
    </w:pPr>
  </w:style>
  <w:style w:type="paragraph" w:styleId="Rodap">
    <w:name w:val="footer"/>
    <w:basedOn w:val="Normal"/>
    <w:autoRedefine/>
    <w:qFormat/>
    <w:pPr>
      <w:tabs>
        <w:tab w:val="center" w:pos="4419"/>
        <w:tab w:val="right" w:pos="8838"/>
      </w:tabs>
    </w:pPr>
  </w:style>
  <w:style w:type="paragraph" w:styleId="Recuodecorpodetexto3">
    <w:name w:val="Body Text Indent 3"/>
    <w:basedOn w:val="Normal"/>
    <w:autoRedefine/>
    <w:qFormat/>
    <w:rsid w:val="001A0A37"/>
    <w:pPr>
      <w:jc w:val="both"/>
    </w:pPr>
    <w:rPr>
      <w:rFonts w:ascii="Arial Unicode MS" w:eastAsia="Arial Unicode MS" w:hAnsi="Arial Unicode MS" w:cs="Arial Unicode MS"/>
      <w:sz w:val="20"/>
    </w:rPr>
  </w:style>
  <w:style w:type="paragraph" w:customStyle="1" w:styleId="Recuodecorpodetexto21">
    <w:name w:val="Recuo de corpo de texto 21"/>
    <w:basedOn w:val="Normal"/>
    <w:autoRedefine/>
    <w:qFormat/>
    <w:rsid w:val="001A0A37"/>
    <w:pPr>
      <w:jc w:val="both"/>
    </w:pPr>
    <w:rPr>
      <w:rFonts w:ascii="Arial Unicode MS" w:eastAsia="Arial Unicode MS" w:hAnsi="Arial Unicode MS" w:cs="Arial Unicode MS"/>
      <w:sz w:val="20"/>
    </w:rPr>
  </w:style>
  <w:style w:type="paragraph" w:customStyle="1" w:styleId="dou-paragraph">
    <w:name w:val="dou-paragraph"/>
    <w:basedOn w:val="Normal"/>
    <w:rsid w:val="001A0A37"/>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rsid w:val="001A0A37"/>
    <w:rPr>
      <w:rFonts w:cs="Times New Roman"/>
      <w:color w:val="0000FF"/>
      <w:u w:val="single"/>
    </w:rPr>
  </w:style>
  <w:style w:type="table" w:styleId="Tabelacomgrade">
    <w:name w:val="Table Grid"/>
    <w:basedOn w:val="Tabelanormal"/>
    <w:uiPriority w:val="39"/>
    <w:rsid w:val="001A0A37"/>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cao@paverama.rs.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2240</Words>
  <Characters>12098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yasmin.peres</dc:creator>
  <cp:lastModifiedBy>Usuario</cp:lastModifiedBy>
  <cp:revision>6</cp:revision>
  <cp:lastPrinted>2023-11-13T16:05:00Z</cp:lastPrinted>
  <dcterms:created xsi:type="dcterms:W3CDTF">2022-12-20T11:23:00Z</dcterms:created>
  <dcterms:modified xsi:type="dcterms:W3CDTF">2024-06-12T14:57:00Z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1046-12.2.0.16731</vt:lpwstr>
  </property>
  <property fmtid="{D5CDD505-2E9C-101B-9397-08002B2CF9AE}" pid="3" name="ICV">
    <vt:lpwstr>D7648E6CF28540EFA5515F9284BC85B8</vt:lpwstr>
  </property>
</Properties>
</file>