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AD593D" w:rsidRDefault="00946A5B" w:rsidP="00AD593D">
      <w:pPr>
        <w:spacing w:after="0" w:line="240" w:lineRule="auto"/>
        <w:jc w:val="center"/>
        <w:rPr>
          <w:rFonts w:ascii="Times New Roman" w:hAnsi="Times New Roman"/>
          <w:b/>
          <w:sz w:val="28"/>
          <w:szCs w:val="20"/>
          <w:u w:val="single"/>
        </w:rPr>
      </w:pPr>
      <w:r w:rsidRPr="00AD593D">
        <w:rPr>
          <w:rFonts w:ascii="Times New Roman" w:hAnsi="Times New Roman"/>
          <w:b/>
          <w:sz w:val="28"/>
          <w:szCs w:val="20"/>
          <w:u w:val="single"/>
        </w:rPr>
        <w:t>TERMO DE REFERÊNCIA</w:t>
      </w:r>
    </w:p>
    <w:p w:rsidR="00946A5B" w:rsidRPr="00AD593D" w:rsidRDefault="00946A5B" w:rsidP="00AD593D">
      <w:pPr>
        <w:spacing w:after="0" w:line="240" w:lineRule="auto"/>
        <w:jc w:val="center"/>
        <w:rPr>
          <w:rFonts w:ascii="Times New Roman" w:hAnsi="Times New Roman"/>
          <w:sz w:val="20"/>
          <w:szCs w:val="20"/>
        </w:rPr>
      </w:pPr>
    </w:p>
    <w:p w:rsidR="000B2EAE" w:rsidRPr="00AD593D" w:rsidRDefault="000B2EAE" w:rsidP="00AD593D">
      <w:pPr>
        <w:spacing w:after="0" w:line="240" w:lineRule="auto"/>
        <w:jc w:val="center"/>
        <w:rPr>
          <w:rFonts w:ascii="Times New Roman" w:hAnsi="Times New Roman"/>
          <w:sz w:val="20"/>
          <w:szCs w:val="20"/>
        </w:rPr>
      </w:pP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w:t>
      </w: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DA DEFINIÇÃO DO OBJETO:</w:t>
      </w:r>
    </w:p>
    <w:p w:rsidR="00946A5B" w:rsidRPr="00AD593D" w:rsidRDefault="00946A5B" w:rsidP="00AD593D">
      <w:pPr>
        <w:spacing w:after="0" w:line="240" w:lineRule="auto"/>
        <w:rPr>
          <w:rFonts w:ascii="Times New Roman" w:hAnsi="Times New Roman"/>
          <w:b/>
          <w:sz w:val="20"/>
          <w:szCs w:val="20"/>
        </w:rPr>
      </w:pPr>
      <w:r w:rsidRPr="00AD593D">
        <w:rPr>
          <w:rFonts w:ascii="Times New Roman" w:hAnsi="Times New Roman"/>
          <w:b/>
          <w:sz w:val="20"/>
          <w:szCs w:val="20"/>
        </w:rPr>
        <w:t>1. OBJETO:</w:t>
      </w:r>
    </w:p>
    <w:p w:rsidR="00CD2A38"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1.1. </w:t>
      </w:r>
      <w:r w:rsidR="0053371E" w:rsidRPr="00AD593D">
        <w:rPr>
          <w:rFonts w:ascii="Times New Roman" w:hAnsi="Times New Roman"/>
          <w:sz w:val="20"/>
          <w:szCs w:val="20"/>
        </w:rPr>
        <w:t xml:space="preserve">O </w:t>
      </w:r>
      <w:r w:rsidRPr="00AD593D">
        <w:rPr>
          <w:rFonts w:ascii="Times New Roman" w:hAnsi="Times New Roman"/>
          <w:sz w:val="20"/>
          <w:szCs w:val="20"/>
        </w:rPr>
        <w:t>presente Termo de Referência tem por objetivo, determinar as condições que disciplinarão de acordo com o Estudo Técnico Preliminar, caso houver, as condições para aquisição de gêneros alimentícios para atendimento do Programa Nacional de Alimentação Escolar, conforme abaixo relacionado:</w:t>
      </w:r>
    </w:p>
    <w:p w:rsidR="005D352A" w:rsidRPr="00AD593D" w:rsidRDefault="005D352A" w:rsidP="00AD593D">
      <w:pPr>
        <w:spacing w:after="0" w:line="240" w:lineRule="auto"/>
        <w:jc w:val="both"/>
        <w:rPr>
          <w:rFonts w:ascii="Times New Roman" w:hAnsi="Times New Roman"/>
          <w:sz w:val="20"/>
          <w:szCs w:val="20"/>
        </w:rPr>
      </w:pPr>
    </w:p>
    <w:tbl>
      <w:tblPr>
        <w:tblW w:w="9634" w:type="dxa"/>
        <w:tblInd w:w="75" w:type="dxa"/>
        <w:tblCellMar>
          <w:left w:w="70" w:type="dxa"/>
          <w:right w:w="70" w:type="dxa"/>
        </w:tblCellMar>
        <w:tblLook w:val="04A0" w:firstRow="1" w:lastRow="0" w:firstColumn="1" w:lastColumn="0" w:noHBand="0" w:noVBand="1"/>
      </w:tblPr>
      <w:tblGrid>
        <w:gridCol w:w="562"/>
        <w:gridCol w:w="5954"/>
        <w:gridCol w:w="1134"/>
        <w:gridCol w:w="992"/>
        <w:gridCol w:w="992"/>
      </w:tblGrid>
      <w:tr w:rsidR="005D352A" w:rsidRPr="00AD593D" w:rsidTr="005D352A">
        <w:trPr>
          <w:trHeight w:val="60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b/>
                <w:bCs/>
                <w:color w:val="000000"/>
                <w:sz w:val="20"/>
                <w:szCs w:val="20"/>
                <w:lang w:eastAsia="pt-BR"/>
              </w:rPr>
            </w:pPr>
            <w:r w:rsidRPr="00AD593D">
              <w:rPr>
                <w:rFonts w:ascii="Times New Roman" w:eastAsia="Times New Roman" w:hAnsi="Times New Roman"/>
                <w:b/>
                <w:bCs/>
                <w:color w:val="000000"/>
                <w:sz w:val="20"/>
                <w:szCs w:val="20"/>
                <w:lang w:eastAsia="pt-BR"/>
              </w:rPr>
              <w:t>Item</w:t>
            </w:r>
          </w:p>
        </w:tc>
        <w:tc>
          <w:tcPr>
            <w:tcW w:w="5954" w:type="dxa"/>
            <w:tcBorders>
              <w:top w:val="single" w:sz="4" w:space="0" w:color="auto"/>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b/>
                <w:bCs/>
                <w:color w:val="000000"/>
                <w:sz w:val="20"/>
                <w:szCs w:val="20"/>
                <w:lang w:eastAsia="pt-BR"/>
              </w:rPr>
            </w:pPr>
            <w:r w:rsidRPr="00AD593D">
              <w:rPr>
                <w:rFonts w:ascii="Times New Roman" w:eastAsia="Times New Roman" w:hAnsi="Times New Roman"/>
                <w:b/>
                <w:bCs/>
                <w:color w:val="000000"/>
                <w:sz w:val="20"/>
                <w:szCs w:val="20"/>
                <w:lang w:eastAsia="pt-BR"/>
              </w:rPr>
              <w:t>Especificação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b/>
                <w:bCs/>
                <w:color w:val="000000"/>
                <w:sz w:val="20"/>
                <w:szCs w:val="20"/>
                <w:lang w:eastAsia="pt-BR"/>
              </w:rPr>
            </w:pPr>
            <w:r w:rsidRPr="00AD593D">
              <w:rPr>
                <w:rFonts w:ascii="Times New Roman" w:eastAsia="Times New Roman" w:hAnsi="Times New Roman"/>
                <w:b/>
                <w:bCs/>
                <w:color w:val="000000"/>
                <w:sz w:val="20"/>
                <w:szCs w:val="20"/>
                <w:lang w:eastAsia="pt-BR"/>
              </w:rPr>
              <w:t>Medida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b/>
                <w:bCs/>
                <w:color w:val="000000"/>
                <w:sz w:val="20"/>
                <w:szCs w:val="20"/>
                <w:lang w:eastAsia="pt-BR"/>
              </w:rPr>
            </w:pPr>
            <w:r w:rsidRPr="00AD593D">
              <w:rPr>
                <w:rFonts w:ascii="Times New Roman" w:eastAsia="Times New Roman" w:hAnsi="Times New Roman"/>
                <w:b/>
                <w:bCs/>
                <w:color w:val="000000"/>
                <w:sz w:val="20"/>
                <w:szCs w:val="20"/>
                <w:lang w:eastAsia="pt-BR"/>
              </w:rPr>
              <w:t>Quant.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b/>
                <w:bCs/>
                <w:color w:val="000000"/>
                <w:sz w:val="20"/>
                <w:szCs w:val="20"/>
                <w:lang w:eastAsia="pt-BR"/>
              </w:rPr>
            </w:pPr>
            <w:r w:rsidRPr="00AD593D">
              <w:rPr>
                <w:rFonts w:ascii="Times New Roman" w:eastAsia="Times New Roman" w:hAnsi="Times New Roman"/>
                <w:b/>
                <w:bCs/>
                <w:color w:val="000000"/>
                <w:sz w:val="20"/>
                <w:szCs w:val="20"/>
                <w:lang w:eastAsia="pt-BR"/>
              </w:rPr>
              <w:t xml:space="preserve"> Valor Unitário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Abacate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com casca. Fruta de tamanho médio, firme, grau médio de amadurecimento, sem machucados internos e externos, sem perfurações, fruta limpa. Embalagem primária: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9,00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Abóbora tipo </w:t>
            </w:r>
            <w:proofErr w:type="spellStart"/>
            <w:r w:rsidRPr="00AD593D">
              <w:rPr>
                <w:rFonts w:ascii="Times New Roman" w:eastAsia="Times New Roman" w:hAnsi="Times New Roman"/>
                <w:color w:val="000000"/>
                <w:sz w:val="20"/>
                <w:szCs w:val="20"/>
                <w:lang w:eastAsia="pt-BR"/>
              </w:rPr>
              <w:t>Cabotiá</w:t>
            </w:r>
            <w:proofErr w:type="spellEnd"/>
            <w:r w:rsidRPr="00AD593D">
              <w:rPr>
                <w:rFonts w:ascii="Times New Roman" w:eastAsia="Times New Roman" w:hAnsi="Times New Roman"/>
                <w:color w:val="000000"/>
                <w:sz w:val="20"/>
                <w:szCs w:val="20"/>
                <w:lang w:eastAsia="pt-BR"/>
              </w:rPr>
              <w:t xml:space="preserv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Casca com cor característica, verde escura. Unidades íntegras, frescas e limpas. Sem rachaduras ou perfurações, sem machucados internos e externos.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Abóbora tipo Italiana.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de tamanho médio, com casca. Legume firme, sem machucados internos e externos, grau médio de amadurecimento, legume limpo. Embalagem primária: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7,25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Alface. Produto in natura, apresentando folhas íntegras, frescas e sem sujidades. Embalagem primária plástica transparente, com uma unidade (pé) do produto. Embalagem secundária: caixas plásticas vazadas e limpas. As unidades fornecidas devem possuir peso superior a 400 gr.</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800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4,25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Alho.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xml:space="preserve">. Bulbos graúdos, frescos, sem machucados e brotamentos, sem bulbos chochos, mofados ou deteriorados. Embalagem primária: plástica transparente. Embalagem secundária: caixas plásticas vazadas e limpas. </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130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38,00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6</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Banana prata, produto in natura, com casca, grau médio amadurecimento, primeira qualidade, sem manchas e cor característica uniforme, acondicionada em embalagem adequada, caixa plástica vazada.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7,50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7</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Batata doce.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de tamanho médio à grande, tubérculos firmes, sem machucados internos e externos, cor uniforme e limpa.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5,50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8</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Batata inglesa rosa.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de tamanho médio à grande, tubérculos firmes, sem machucados internos e externos, cor uniforme característica do tubérculo e limpa. Embalagem primária: plástica transparente.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9,90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9</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Batata inglesa branca.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de tamanho médio à grande, tubérculos firmes, sem machucados internos e externos, cor uniforme característica do tubérculo e limpa. Embalagem primária: plástica transparente.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7,00 </w:t>
            </w:r>
          </w:p>
        </w:tc>
      </w:tr>
      <w:tr w:rsidR="005D352A" w:rsidRPr="00AD593D" w:rsidTr="005D352A">
        <w:trPr>
          <w:trHeight w:val="132"/>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10</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Bergamota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variedade Montenegrina, unidade inteira com casca, de tamanho médio, fruta firme, madura, sem machucados internos e externos, cor uniforme e limpa.  Embalagem primária: plástica transparente.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11</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Bergamota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xml:space="preserve">, variedade </w:t>
            </w:r>
            <w:proofErr w:type="spellStart"/>
            <w:r w:rsidRPr="00AD593D">
              <w:rPr>
                <w:rFonts w:ascii="Times New Roman" w:eastAsia="Times New Roman" w:hAnsi="Times New Roman"/>
                <w:color w:val="000000"/>
                <w:sz w:val="20"/>
                <w:szCs w:val="20"/>
                <w:lang w:eastAsia="pt-BR"/>
              </w:rPr>
              <w:t>Ponkan</w:t>
            </w:r>
            <w:proofErr w:type="spellEnd"/>
            <w:r w:rsidRPr="00AD593D">
              <w:rPr>
                <w:rFonts w:ascii="Times New Roman" w:eastAsia="Times New Roman" w:hAnsi="Times New Roman"/>
                <w:color w:val="000000"/>
                <w:sz w:val="20"/>
                <w:szCs w:val="20"/>
                <w:lang w:eastAsia="pt-BR"/>
              </w:rPr>
              <w:t>, unidade inteira com casca, de tamanho médio, fruta firme, madura, sem machucados internos e externos, cor uniforme e limpa. Embalagem primária: plástica transparente.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6,80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12</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Beterraba.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de tamanho médio, tubérculos firmes, sem machucados internos e externos, cor uniforme e limpa, com ausência de folhas.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800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6,90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13</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Brócolis.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sem folhas, molhos frescos e limpos, cor característica e uniforme (verde escuro), sem machucados internos e externos e limpos. Embalagem primária: sacos plásticos transparentes.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Molho</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5,80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14</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Cebola.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legume inteiro, com casca, unidade de tamanho médio, íntegra, firme, sem perfurações, sem machucados internos e externos, cor uniforme e limpa, com casca.  Embalagem primária: sacos plásticos transparentes.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700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6,50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15</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Cenoura.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xml:space="preserve">, legume inteiro, com casca, isento de folhas, unidades de tamanho médio, íntegra, fresca, sem rachaduras, sem rachaduras, sem perfurações, sem machucados internos e externos, cor uniforme. Produto limpo. Embalagem primária: saco plástico transparente. Embalagem secundária: caixa plástica vazada e limpa. </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800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8,50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16</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Chuchu.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legume inteiro, com casca, unidades de tamanho médio, unidade íntegra, fresca, sem rachaduras, sem perfurações, sem machucados internos e externos, cor uniforme e limpa, sem as folhas.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5,25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17</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Couve-flor.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íntegra, fresca e limpa, sem folhas, sem perfurações, cor característica e uniforme, sem machucados internos e externos.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8,70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18</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Couve Manteiga.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Verdura com folhas íntegras, frescas e limpas.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4,90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19</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Espinafre.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Verdura com folhas verdes íntegras, frescas e limpas. Embalagem primária plástica transparente, com 1 unidade de molho, contendo no mínimo 500g do produto.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Molho</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5,25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20</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Laranja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variedade Lima Céu, unidade inteira com casca, de tamanho médio, fruta firme, madura, suculenta, sem machucados internos e externos, cor uniforme e limpa.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21</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Laranja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variedade Bahia/Umbigo, unidade inteira com casca, de tamanho médio, fruta firme, madura, suculenta, sem machucados internos e externos, cor uniforme e limpa.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4,50 </w:t>
            </w:r>
          </w:p>
        </w:tc>
      </w:tr>
      <w:tr w:rsidR="005D352A" w:rsidRPr="00AD593D" w:rsidTr="005D352A">
        <w:trPr>
          <w:trHeight w:val="6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22</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Laranja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variedade Suco, unidade inteira com casca, de tamanho médio, fruta firme, madura, suculenta, sem machucados internos e externos, cor uniforme e limpa.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4,50 </w:t>
            </w:r>
          </w:p>
        </w:tc>
      </w:tr>
      <w:tr w:rsidR="005D352A" w:rsidRPr="00AD593D" w:rsidTr="005A593B">
        <w:trPr>
          <w:trHeight w:val="5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23</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Limão galego ou siciliano.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xml:space="preserve">, unidade inteira com casca, de tamanho médio, fruta firme, madura, sem machucados internos e externos, cor uniforme e limpa. Embalagem primária: saco plástico transparente. Embalagem secundária: caixa plástica vazada e </w:t>
            </w:r>
            <w:r w:rsidRPr="00AD593D">
              <w:rPr>
                <w:rFonts w:ascii="Times New Roman" w:eastAsia="Times New Roman" w:hAnsi="Times New Roman"/>
                <w:color w:val="000000"/>
                <w:sz w:val="20"/>
                <w:szCs w:val="20"/>
                <w:lang w:eastAsia="pt-BR"/>
              </w:rPr>
              <w:lastRenderedPageBreak/>
              <w:t>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24</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Mamão fruta. Produto in natura. Unidades inteiras com casca, de tamanho médio, frutas maduras e frescas, sem machucados internos e externos, cor característica e limpa.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12,00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25</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Manga fruta. Produto in natura. Unidades inteiras com casca, de tamanho médio, frutas maduras e frescas, sem machucados internos e externos, cor característica e limpa.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9,00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26</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Melancia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inteiras com casca, de tamanho médio, frutas maduras e frescas, sem machucados internos e externos, cor característica e limpa.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1.800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3,50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27</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Melão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inteiras com casca, de tamanho médio, frutas maduras e frescas, sem machucados internos e externos, cor característica e limpa. Frutos arredondados, com casca enrugada, amarelo intenso, polpa suculenta, branca e levemente esverdeada. Fruto maduro. A polpa não deve estar seca e as sementes devem se desprender facilmente.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900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9,00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28</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Milho verde.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Apresentação: espigas de tamanho médio, desprovidas da palha no ato da entrega, com coloração dos grãos amarelos, devendo estar bem formados, macios e inteiros, sem podridão e sem fungos. Ser de colheita recente. Embalagem primária: plástica transparente.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Bandeja contendo 3 espigas</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12,99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29</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Morango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Fruta inteira, madura e fresca. Unidades de tamanho médio, sem machucados internos e externos, sem perfurações, frutas limpas. Embalagem primária: saco plástico transparente ou bandeja envolta em filme plástico.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800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25,00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Pepino salada.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com casca, íntegra, fresca e limpa. Sem rachaduras ou perfurações, sem machucados internos e externos.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6,50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31</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Pêssego. Produto in natura. Unidades inteiras com casca, de tamanho médio, frutas maduras e frescas, sem machucados internos e externos, cor característica e limpa. Embalagem primária: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10,00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32</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Pimentão verde.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com casca, íntegra, fresca e limpa. Sem rachaduras ou perfurações, sem machucados internos e externos.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10,50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33</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Repolho roxo.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íntegra, fresca e limpa. Sem rachaduras ou perfurações, sem machucados internos e externos.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6,90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34</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Repolho verde.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 inteira, íntegra, fresca e limpa. Sem rachaduras ou perfurações, sem machucados internos e externos.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5,45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35</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Tempero verde (salsa e cebolinha).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xml:space="preserve">, apresentando folhas íntegras, frescas e sem sujidades. Embalagem primária plástica transparente com molho de </w:t>
            </w:r>
            <w:r w:rsidRPr="00AD593D">
              <w:rPr>
                <w:rFonts w:ascii="Times New Roman" w:eastAsia="Times New Roman" w:hAnsi="Times New Roman"/>
                <w:color w:val="000000"/>
                <w:sz w:val="20"/>
                <w:szCs w:val="20"/>
                <w:u w:val="single"/>
                <w:lang w:eastAsia="pt-BR"/>
              </w:rPr>
              <w:t>250g</w:t>
            </w:r>
            <w:r w:rsidRPr="00AD593D">
              <w:rPr>
                <w:rFonts w:ascii="Times New Roman" w:eastAsia="Times New Roman" w:hAnsi="Times New Roman"/>
                <w:color w:val="000000"/>
                <w:sz w:val="20"/>
                <w:szCs w:val="20"/>
                <w:lang w:eastAsia="pt-BR"/>
              </w:rPr>
              <w:t xml:space="preserve"> do produto (molho). Embalagem secundária: caixas plásticas vazadas e limpas.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Molho</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3,25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36</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Tomate fruta. Produto </w:t>
            </w:r>
            <w:r w:rsidRPr="00AD593D">
              <w:rPr>
                <w:rFonts w:ascii="Times New Roman" w:eastAsia="Times New Roman" w:hAnsi="Times New Roman"/>
                <w:i/>
                <w:iCs/>
                <w:color w:val="000000"/>
                <w:sz w:val="20"/>
                <w:szCs w:val="20"/>
                <w:lang w:eastAsia="pt-BR"/>
              </w:rPr>
              <w:t>in natura</w:t>
            </w:r>
            <w:r w:rsidRPr="00AD593D">
              <w:rPr>
                <w:rFonts w:ascii="Times New Roman" w:eastAsia="Times New Roman" w:hAnsi="Times New Roman"/>
                <w:color w:val="000000"/>
                <w:sz w:val="20"/>
                <w:szCs w:val="20"/>
                <w:lang w:eastAsia="pt-BR"/>
              </w:rPr>
              <w:t>, unidades de tamanho médio, fruta firme e limpa, grau médio de amadurecimento, sem machucados internos e externos, cor uniforme.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8,00 </w:t>
            </w:r>
          </w:p>
        </w:tc>
      </w:tr>
      <w:tr w:rsidR="005D352A" w:rsidRPr="00AD593D" w:rsidTr="005D352A">
        <w:trPr>
          <w:trHeight w:val="76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37</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Vagem. Produto </w:t>
            </w:r>
            <w:r w:rsidRPr="00AD593D">
              <w:rPr>
                <w:rFonts w:ascii="Times New Roman" w:eastAsia="Times New Roman" w:hAnsi="Times New Roman"/>
                <w:i/>
                <w:iCs/>
                <w:sz w:val="20"/>
                <w:szCs w:val="20"/>
                <w:lang w:eastAsia="pt-BR"/>
              </w:rPr>
              <w:t>in natura</w:t>
            </w:r>
            <w:r w:rsidRPr="00AD593D">
              <w:rPr>
                <w:rFonts w:ascii="Times New Roman" w:eastAsia="Times New Roman" w:hAnsi="Times New Roman"/>
                <w:sz w:val="20"/>
                <w:szCs w:val="20"/>
                <w:lang w:eastAsia="pt-BR"/>
              </w:rPr>
              <w:t>, sem machucados internos e externos, cor uniforme, sem perfurações ou ferrugem. Embalagem primária: saco plástico transparente. Embalagem secundária: caixa plástica vazada e limpa.</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Quilograma</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250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18,00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38</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Bolacha tipo Natal. Produto processado fresco, sem presença de sujidades. Embalagem plástica com peso mínimo de </w:t>
            </w:r>
            <w:r w:rsidRPr="00AD593D">
              <w:rPr>
                <w:rFonts w:ascii="Times New Roman" w:eastAsia="Times New Roman" w:hAnsi="Times New Roman"/>
                <w:sz w:val="20"/>
                <w:szCs w:val="20"/>
                <w:u w:val="single"/>
                <w:lang w:eastAsia="pt-BR"/>
              </w:rPr>
              <w:t>400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1 mês.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600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11,93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39</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Bolacha tipo Amanteigada. Produto processado fresco, sem presença de sujidades. Embalagem plástica com peso mínimo de </w:t>
            </w:r>
            <w:r w:rsidRPr="00AD593D">
              <w:rPr>
                <w:rFonts w:ascii="Times New Roman" w:eastAsia="Times New Roman" w:hAnsi="Times New Roman"/>
                <w:sz w:val="20"/>
                <w:szCs w:val="20"/>
                <w:u w:val="single"/>
                <w:lang w:eastAsia="pt-BR"/>
              </w:rPr>
              <w:t>400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1 mês.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600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12,00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Massa fresca. Produto processado fresco, sem presença de sujidades. Embalagem plástica com peso </w:t>
            </w:r>
            <w:r w:rsidRPr="00AD593D">
              <w:rPr>
                <w:rFonts w:ascii="Times New Roman" w:eastAsia="Times New Roman" w:hAnsi="Times New Roman"/>
                <w:sz w:val="20"/>
                <w:szCs w:val="20"/>
                <w:u w:val="single"/>
                <w:lang w:eastAsia="pt-BR"/>
              </w:rPr>
              <w:t>mínimo de</w:t>
            </w:r>
            <w:r w:rsidRPr="00AD593D">
              <w:rPr>
                <w:rFonts w:ascii="Times New Roman" w:eastAsia="Times New Roman" w:hAnsi="Times New Roman"/>
                <w:sz w:val="20"/>
                <w:szCs w:val="20"/>
                <w:lang w:eastAsia="pt-BR"/>
              </w:rPr>
              <w:t xml:space="preserve"> </w:t>
            </w:r>
            <w:r w:rsidRPr="00AD593D">
              <w:rPr>
                <w:rFonts w:ascii="Times New Roman" w:eastAsia="Times New Roman" w:hAnsi="Times New Roman"/>
                <w:sz w:val="20"/>
                <w:szCs w:val="20"/>
                <w:u w:val="single"/>
                <w:lang w:eastAsia="pt-BR"/>
              </w:rPr>
              <w:t>500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10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10,00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41</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Massa fresca com espinafre. Produto processado fresco, sem presença de sujidades. Embalagem plástica com peso </w:t>
            </w:r>
            <w:r w:rsidRPr="00AD593D">
              <w:rPr>
                <w:rFonts w:ascii="Times New Roman" w:eastAsia="Times New Roman" w:hAnsi="Times New Roman"/>
                <w:sz w:val="20"/>
                <w:szCs w:val="20"/>
                <w:u w:val="single"/>
                <w:lang w:eastAsia="pt-BR"/>
              </w:rPr>
              <w:t>mínimo de 500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10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12,00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42</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Pão fatiado. Produto processado fresco, sem presença de sujidades. Embalagem plástica com peso </w:t>
            </w:r>
            <w:r w:rsidRPr="00AD593D">
              <w:rPr>
                <w:rFonts w:ascii="Times New Roman" w:eastAsia="Times New Roman" w:hAnsi="Times New Roman"/>
                <w:sz w:val="20"/>
                <w:szCs w:val="20"/>
                <w:u w:val="single"/>
                <w:lang w:eastAsia="pt-BR"/>
              </w:rPr>
              <w:t>mínimo de</w:t>
            </w:r>
            <w:r w:rsidRPr="00AD593D">
              <w:rPr>
                <w:rFonts w:ascii="Times New Roman" w:eastAsia="Times New Roman" w:hAnsi="Times New Roman"/>
                <w:sz w:val="20"/>
                <w:szCs w:val="20"/>
                <w:lang w:eastAsia="pt-BR"/>
              </w:rPr>
              <w:t xml:space="preserve"> </w:t>
            </w:r>
            <w:r w:rsidRPr="00AD593D">
              <w:rPr>
                <w:rFonts w:ascii="Times New Roman" w:eastAsia="Times New Roman" w:hAnsi="Times New Roman"/>
                <w:sz w:val="20"/>
                <w:szCs w:val="20"/>
                <w:u w:val="single"/>
                <w:lang w:eastAsia="pt-BR"/>
              </w:rPr>
              <w:t>450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05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300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9,00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43</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Pão caseiro. Produto processado fresco, sem presença de sujidades. Embalagem plástica com peso </w:t>
            </w:r>
            <w:r w:rsidRPr="00AD593D">
              <w:rPr>
                <w:rFonts w:ascii="Times New Roman" w:eastAsia="Times New Roman" w:hAnsi="Times New Roman"/>
                <w:sz w:val="20"/>
                <w:szCs w:val="20"/>
                <w:u w:val="single"/>
                <w:lang w:eastAsia="pt-BR"/>
              </w:rPr>
              <w:t>mínimo de 600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05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600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11,00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44</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Cuca simples. Produto processado fresco, sem presença de sujidades. Embalagem plástica com peso </w:t>
            </w:r>
            <w:r w:rsidRPr="00AD593D">
              <w:rPr>
                <w:rFonts w:ascii="Times New Roman" w:eastAsia="Times New Roman" w:hAnsi="Times New Roman"/>
                <w:sz w:val="20"/>
                <w:szCs w:val="20"/>
                <w:u w:val="single"/>
                <w:lang w:eastAsia="pt-BR"/>
              </w:rPr>
              <w:t>mínimo de 600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05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600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13,00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45</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Cuca recheada. Produto processado fresco, sem presença de sujidades. Embalagem plástica com peso </w:t>
            </w:r>
            <w:r w:rsidRPr="00AD593D">
              <w:rPr>
                <w:rFonts w:ascii="Times New Roman" w:eastAsia="Times New Roman" w:hAnsi="Times New Roman"/>
                <w:sz w:val="20"/>
                <w:szCs w:val="20"/>
                <w:u w:val="single"/>
                <w:lang w:eastAsia="pt-BR"/>
              </w:rPr>
              <w:t>mínimo de 700 gramas</w:t>
            </w:r>
            <w:r w:rsidRPr="00AD593D">
              <w:rPr>
                <w:rFonts w:ascii="Times New Roman" w:eastAsia="Times New Roman" w:hAnsi="Times New Roman"/>
                <w:sz w:val="20"/>
                <w:szCs w:val="20"/>
                <w:lang w:eastAsia="pt-BR"/>
              </w:rPr>
              <w:t>. Rótulo conforme a legislação, deve possuir no mínimo identificação do produto, data de validade e selo de inspeção do órgão competente. Prazo de validade no momento de entrega: de no mínimo 05 dias.</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Unidade</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200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sz w:val="20"/>
                <w:szCs w:val="20"/>
                <w:lang w:eastAsia="pt-BR"/>
              </w:rPr>
            </w:pPr>
            <w:r w:rsidRPr="00AD593D">
              <w:rPr>
                <w:rFonts w:ascii="Times New Roman" w:eastAsia="Times New Roman" w:hAnsi="Times New Roman"/>
                <w:sz w:val="20"/>
                <w:szCs w:val="20"/>
                <w:lang w:eastAsia="pt-BR"/>
              </w:rPr>
              <w:t xml:space="preserve">            15,00 </w:t>
            </w:r>
          </w:p>
        </w:tc>
      </w:tr>
      <w:tr w:rsidR="005D352A" w:rsidRPr="00AD593D" w:rsidTr="005D352A">
        <w:trPr>
          <w:trHeight w:val="229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46</w:t>
            </w:r>
          </w:p>
        </w:tc>
        <w:tc>
          <w:tcPr>
            <w:tcW w:w="595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Suco de UVA integral orgânico. Bebida não fermentada, não concentrada, não diluída, 100% suco de fruta e contendo no rótulo a denominação SUCO INTEGRAL. Destinada ao consumo, obtida da fruta madura e sã ou parte do vegetal de origem por processamento tecnológico adequado, submetida a tratamento que assegure a sua apresentação e conservação até o momento do consumo. Produto processado e pronto para o consumo, sem adição de açúcar ou conservantes. Embalado em garrafa de vidro transparente ou plástica, contendo no mínimo 1 litro do produto. Rótulo contendo a data de fabricação, ingredientes, tabela nutricional, peso, fabricante, validade, temperatura de estocagem e número de lote. Prazo de validade no momento de entrega: de no mínimo 90%, de sua validade original.</w:t>
            </w:r>
          </w:p>
        </w:tc>
        <w:tc>
          <w:tcPr>
            <w:tcW w:w="1134"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Litros</w:t>
            </w:r>
          </w:p>
        </w:tc>
        <w:tc>
          <w:tcPr>
            <w:tcW w:w="992" w:type="dxa"/>
            <w:tcBorders>
              <w:top w:val="nil"/>
              <w:left w:val="nil"/>
              <w:bottom w:val="single" w:sz="4" w:space="0" w:color="auto"/>
              <w:right w:val="single" w:sz="4" w:space="0" w:color="auto"/>
            </w:tcBorders>
            <w:shd w:val="clear" w:color="auto" w:fill="auto"/>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14,00 </w:t>
            </w:r>
          </w:p>
        </w:tc>
      </w:tr>
      <w:tr w:rsidR="005D352A" w:rsidRPr="00AD593D" w:rsidTr="005D352A">
        <w:trPr>
          <w:trHeight w:val="20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47</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Carne bovina, iscas congeladas. Produto minimamente processado, isento de cartilagens e ossos, apresentando no máximo 5% de gordura, cortado em formato de iscas com aproximadamente 15 gramas cada, feito exclusivamente a partir dos seguintes cortes: alcatra, coxão de dentro, patinho e/ou maminha.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de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49,95 </w:t>
            </w:r>
          </w:p>
        </w:tc>
      </w:tr>
      <w:tr w:rsidR="005D352A" w:rsidRPr="00AD593D" w:rsidTr="005D352A">
        <w:trPr>
          <w:trHeight w:val="17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48</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Carne bovina moída grossa congelada. Produto minimamente processado, isento de cartilagens e ossos, apresentando no máximo 5% de gordura, moído em moedor grosso, feito exclusivamente a partir dos seguintes cortes: alcatra, coxão de dentro, patinho e/ou maminha.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do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47,35 </w:t>
            </w:r>
          </w:p>
        </w:tc>
      </w:tr>
      <w:tr w:rsidR="005D352A" w:rsidRPr="00AD593D" w:rsidTr="005D352A">
        <w:trPr>
          <w:trHeight w:val="20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49</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Carne bovina, picadão congelado. Produto minimamente processado, isento de cartilagens e ossos, apresentando no máximo 5% de gordura, cortado em formato de cubinhos com aproximadamente 10 gramas cada, feito exclusivamente a partir dos seguintes cortes: alcatra, coxão de dentro, patinho e/ou maminha.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de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49,95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Carne de frango, tipo peito congelada. Produto minimamente processado, isento de cartilagens e ossos.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19,00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51</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Carne de frango, tipo coxa e sobrecoxa congelada. Produto minimamente processado.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2.500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10,40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52</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Coração de frango congelado. Produto minimamente processado e congelado. Embalagem primária plástica transparente contendo no </w:t>
            </w:r>
            <w:r w:rsidRPr="00AD593D">
              <w:rPr>
                <w:rFonts w:ascii="Times New Roman" w:eastAsia="Times New Roman" w:hAnsi="Times New Roman"/>
                <w:color w:val="000000"/>
                <w:sz w:val="20"/>
                <w:szCs w:val="20"/>
                <w:u w:val="single"/>
                <w:lang w:eastAsia="pt-BR"/>
              </w:rPr>
              <w:t>mínimo 1 quilograma</w:t>
            </w:r>
            <w:r w:rsidRPr="00AD593D">
              <w:rPr>
                <w:rFonts w:ascii="Times New Roman" w:eastAsia="Times New Roman" w:hAnsi="Times New Roman"/>
                <w:color w:val="000000"/>
                <w:sz w:val="20"/>
                <w:szCs w:val="20"/>
                <w:lang w:eastAsia="pt-BR"/>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Quilograma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600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35,00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53</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Creme de leite pasteurizado (nata). Produto processado com teor de gordura de no mínimo 48%. Embalagem primária: pote plástico com tampa, embalagem atóxica, contendo, no </w:t>
            </w:r>
            <w:r w:rsidRPr="00AD593D">
              <w:rPr>
                <w:rFonts w:ascii="Times New Roman" w:eastAsia="Times New Roman" w:hAnsi="Times New Roman"/>
                <w:color w:val="000000"/>
                <w:sz w:val="20"/>
                <w:szCs w:val="20"/>
                <w:u w:val="single"/>
                <w:lang w:eastAsia="pt-BR"/>
              </w:rPr>
              <w:t>mínimo 300 gramas</w:t>
            </w:r>
            <w:r w:rsidRPr="00AD593D">
              <w:rPr>
                <w:rFonts w:ascii="Times New Roman" w:eastAsia="Times New Roman" w:hAnsi="Times New Roman"/>
                <w:color w:val="000000"/>
                <w:sz w:val="20"/>
                <w:szCs w:val="20"/>
                <w:lang w:eastAsia="pt-BR"/>
              </w:rPr>
              <w:t xml:space="preserve"> do produto. Rótulo conforme a legislação vigente, contendo identificação do produto e validade. Deve possuir registro no MAPA. Prazo de validade no momento de entrega: mínimo de 30 dias.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7C7E9D" w:rsidP="00AD593D">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w:t>
            </w:r>
            <w:r w:rsidR="005D352A" w:rsidRPr="00AD593D">
              <w:rPr>
                <w:rFonts w:ascii="Times New Roman" w:eastAsia="Times New Roman" w:hAnsi="Times New Roman"/>
                <w:color w:val="000000"/>
                <w:sz w:val="20"/>
                <w:szCs w:val="20"/>
                <w:lang w:eastAsia="pt-BR"/>
              </w:rPr>
              <w:t xml:space="preserve">ote </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650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12,00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lastRenderedPageBreak/>
              <w:t>54</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Leite UHT integral. Produto processado, integral. Embalagem primária: </w:t>
            </w:r>
            <w:proofErr w:type="spellStart"/>
            <w:r w:rsidRPr="00AD593D">
              <w:rPr>
                <w:rFonts w:ascii="Times New Roman" w:eastAsia="Times New Roman" w:hAnsi="Times New Roman"/>
                <w:color w:val="000000"/>
                <w:sz w:val="20"/>
                <w:szCs w:val="20"/>
                <w:lang w:eastAsia="pt-BR"/>
              </w:rPr>
              <w:t>tetrapack</w:t>
            </w:r>
            <w:proofErr w:type="spellEnd"/>
            <w:r w:rsidRPr="00AD593D">
              <w:rPr>
                <w:rFonts w:ascii="Times New Roman" w:eastAsia="Times New Roman" w:hAnsi="Times New Roman"/>
                <w:color w:val="000000"/>
                <w:sz w:val="20"/>
                <w:szCs w:val="20"/>
                <w:lang w:eastAsia="pt-BR"/>
              </w:rPr>
              <w:t xml:space="preserve"> contendo no </w:t>
            </w:r>
            <w:r w:rsidRPr="00AD593D">
              <w:rPr>
                <w:rFonts w:ascii="Times New Roman" w:eastAsia="Times New Roman" w:hAnsi="Times New Roman"/>
                <w:color w:val="000000"/>
                <w:sz w:val="20"/>
                <w:szCs w:val="20"/>
                <w:u w:val="single"/>
                <w:lang w:eastAsia="pt-BR"/>
              </w:rPr>
              <w:t>mínimo 1 litro</w:t>
            </w:r>
            <w:r w:rsidRPr="00AD593D">
              <w:rPr>
                <w:rFonts w:ascii="Times New Roman" w:eastAsia="Times New Roman" w:hAnsi="Times New Roman"/>
                <w:color w:val="000000"/>
                <w:sz w:val="20"/>
                <w:szCs w:val="20"/>
                <w:lang w:eastAsia="pt-BR"/>
              </w:rPr>
              <w:t xml:space="preserve"> do produto. Rótulo conforme a legislação vigente, contendo identificação do produto e validade. Deve possuir registro no MAPA. Prazo de validade no momento de entrega: mínimo de 3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7C7E9D" w:rsidP="00AD593D">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L</w:t>
            </w:r>
            <w:r w:rsidR="005D352A" w:rsidRPr="00AD593D">
              <w:rPr>
                <w:rFonts w:ascii="Times New Roman" w:eastAsia="Times New Roman" w:hAnsi="Times New Roman"/>
                <w:color w:val="000000"/>
                <w:sz w:val="20"/>
                <w:szCs w:val="20"/>
                <w:lang w:eastAsia="pt-BR"/>
              </w:rPr>
              <w:t>itro</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3000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5,50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55</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Leite fluído zero lactose. Leite de vaca, sem lactose (conforme legislação), líquido, cor branca, odor e sabor característicos, acondicionado em embalagem longa vida UHT, em caixa cartonada, de </w:t>
            </w:r>
            <w:r w:rsidRPr="00AD593D">
              <w:rPr>
                <w:rFonts w:ascii="Times New Roman" w:eastAsia="Times New Roman" w:hAnsi="Times New Roman"/>
                <w:color w:val="000000"/>
                <w:sz w:val="20"/>
                <w:szCs w:val="20"/>
                <w:u w:val="single"/>
                <w:lang w:eastAsia="pt-BR"/>
              </w:rPr>
              <w:t>1 litro</w:t>
            </w:r>
            <w:r w:rsidRPr="00AD593D">
              <w:rPr>
                <w:rFonts w:ascii="Times New Roman" w:eastAsia="Times New Roman" w:hAnsi="Times New Roman"/>
                <w:color w:val="000000"/>
                <w:sz w:val="20"/>
                <w:szCs w:val="20"/>
                <w:lang w:eastAsia="pt-BR"/>
              </w:rPr>
              <w:t>, validade até 4 meses. Rótulo conforme a legislação vigente, contendo identificação do produto e validade. Deve possuir registro no MAPA. Prazo de validade no momento de entrega: mínimo de 3 meses.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7C7E9D" w:rsidP="00AD593D">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L</w:t>
            </w:r>
            <w:r w:rsidR="005D352A" w:rsidRPr="00AD593D">
              <w:rPr>
                <w:rFonts w:ascii="Times New Roman" w:eastAsia="Times New Roman" w:hAnsi="Times New Roman"/>
                <w:color w:val="000000"/>
                <w:sz w:val="20"/>
                <w:szCs w:val="20"/>
                <w:lang w:eastAsia="pt-BR"/>
              </w:rPr>
              <w:t>itro</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6,00 </w:t>
            </w:r>
          </w:p>
        </w:tc>
      </w:tr>
      <w:tr w:rsidR="005D352A" w:rsidRPr="00AD593D" w:rsidTr="005D352A">
        <w:trPr>
          <w:trHeight w:val="127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56</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Presunto magro fatiado. Produto processado, elaborado à base de carne suína, água, sal, condimentos. Cada fatia deve pesar no mínimo 10 gramas e no máximo 20 gramas. Embalagem primária: plástica transparente contendo no </w:t>
            </w:r>
            <w:r w:rsidRPr="00AD593D">
              <w:rPr>
                <w:rFonts w:ascii="Times New Roman" w:eastAsia="Times New Roman" w:hAnsi="Times New Roman"/>
                <w:color w:val="000000"/>
                <w:sz w:val="20"/>
                <w:szCs w:val="20"/>
                <w:u w:val="single"/>
                <w:lang w:eastAsia="pt-BR"/>
              </w:rPr>
              <w:t>mínimo 180 gramas</w:t>
            </w:r>
            <w:r w:rsidRPr="00AD593D">
              <w:rPr>
                <w:rFonts w:ascii="Times New Roman" w:eastAsia="Times New Roman" w:hAnsi="Times New Roman"/>
                <w:color w:val="000000"/>
                <w:sz w:val="20"/>
                <w:szCs w:val="20"/>
                <w:lang w:eastAsia="pt-BR"/>
              </w:rPr>
              <w:t xml:space="preserve"> do produto. Rótulo conforme a legislação vigente, contendo identificação do produto e validade. Deve possuir registro no MAPA. Prazo de validade no momento de entrega: mínimo de 40 dias.</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7C7E9D" w:rsidP="00AD593D">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P</w:t>
            </w:r>
            <w:r w:rsidR="005D352A" w:rsidRPr="00AD593D">
              <w:rPr>
                <w:rFonts w:ascii="Times New Roman" w:eastAsia="Times New Roman" w:hAnsi="Times New Roman"/>
                <w:color w:val="000000"/>
                <w:sz w:val="20"/>
                <w:szCs w:val="20"/>
                <w:lang w:eastAsia="pt-BR"/>
              </w:rPr>
              <w:t>acote</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9,00 </w:t>
            </w:r>
          </w:p>
        </w:tc>
      </w:tr>
      <w:tr w:rsidR="005D352A" w:rsidRPr="00AD593D" w:rsidTr="005D352A">
        <w:trPr>
          <w:trHeight w:val="10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5D352A" w:rsidRPr="00AD593D" w:rsidRDefault="005D352A" w:rsidP="007C7E9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5</w:t>
            </w:r>
            <w:r w:rsidR="007C7E9D">
              <w:rPr>
                <w:rFonts w:ascii="Times New Roman" w:eastAsia="Times New Roman" w:hAnsi="Times New Roman"/>
                <w:color w:val="000000"/>
                <w:sz w:val="20"/>
                <w:szCs w:val="20"/>
                <w:lang w:eastAsia="pt-BR"/>
              </w:rPr>
              <w:t>7</w:t>
            </w:r>
          </w:p>
        </w:tc>
        <w:tc>
          <w:tcPr>
            <w:tcW w:w="5954"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both"/>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Carne suína de pernil em cubos congelada, cubos de 50 a 60 gramas cada, embalagem primária contendo 1 kg do produto, com rotulagem obrigatória presente, produto registrado nos órgãos competentes. Isento de líquidos no interior, isento de gordura aparente, de ossos e de cartilagens, totalmente congelado.</w:t>
            </w:r>
          </w:p>
        </w:tc>
        <w:tc>
          <w:tcPr>
            <w:tcW w:w="1134" w:type="dxa"/>
            <w:tcBorders>
              <w:top w:val="nil"/>
              <w:left w:val="nil"/>
              <w:bottom w:val="single" w:sz="4" w:space="0" w:color="auto"/>
              <w:right w:val="single" w:sz="4" w:space="0" w:color="auto"/>
            </w:tcBorders>
            <w:shd w:val="clear" w:color="000000" w:fill="FFFFFF"/>
            <w:vAlign w:val="center"/>
            <w:hideMark/>
          </w:tcPr>
          <w:p w:rsidR="005D352A" w:rsidRPr="00AD593D" w:rsidRDefault="007C7E9D" w:rsidP="00AD593D">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Q</w:t>
            </w:r>
            <w:r w:rsidR="005D352A" w:rsidRPr="00AD593D">
              <w:rPr>
                <w:rFonts w:ascii="Times New Roman" w:eastAsia="Times New Roman" w:hAnsi="Times New Roman"/>
                <w:color w:val="000000"/>
                <w:sz w:val="20"/>
                <w:szCs w:val="20"/>
                <w:lang w:eastAsia="pt-BR"/>
              </w:rPr>
              <w:t>uilograma</w:t>
            </w:r>
          </w:p>
        </w:tc>
        <w:tc>
          <w:tcPr>
            <w:tcW w:w="992" w:type="dxa"/>
            <w:tcBorders>
              <w:top w:val="nil"/>
              <w:left w:val="nil"/>
              <w:bottom w:val="single" w:sz="4" w:space="0" w:color="auto"/>
              <w:right w:val="single" w:sz="4" w:space="0" w:color="auto"/>
            </w:tcBorders>
            <w:shd w:val="clear" w:color="000000" w:fill="FFFFFF"/>
            <w:vAlign w:val="center"/>
            <w:hideMark/>
          </w:tcPr>
          <w:p w:rsidR="005D352A" w:rsidRPr="00AD593D" w:rsidRDefault="005D352A" w:rsidP="00AD593D">
            <w:pPr>
              <w:spacing w:after="0" w:line="240" w:lineRule="auto"/>
              <w:jc w:val="center"/>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1000</w:t>
            </w:r>
          </w:p>
        </w:tc>
        <w:tc>
          <w:tcPr>
            <w:tcW w:w="992" w:type="dxa"/>
            <w:tcBorders>
              <w:top w:val="nil"/>
              <w:left w:val="nil"/>
              <w:bottom w:val="single" w:sz="4" w:space="0" w:color="auto"/>
              <w:right w:val="single" w:sz="4" w:space="0" w:color="auto"/>
            </w:tcBorders>
            <w:shd w:val="clear" w:color="auto" w:fill="auto"/>
            <w:noWrap/>
            <w:vAlign w:val="center"/>
            <w:hideMark/>
          </w:tcPr>
          <w:p w:rsidR="005D352A" w:rsidRPr="00AD593D" w:rsidRDefault="005D352A" w:rsidP="00AD593D">
            <w:pPr>
              <w:spacing w:after="0" w:line="240" w:lineRule="auto"/>
              <w:jc w:val="right"/>
              <w:rPr>
                <w:rFonts w:ascii="Times New Roman" w:eastAsia="Times New Roman" w:hAnsi="Times New Roman"/>
                <w:color w:val="000000"/>
                <w:sz w:val="20"/>
                <w:szCs w:val="20"/>
                <w:lang w:eastAsia="pt-BR"/>
              </w:rPr>
            </w:pPr>
            <w:r w:rsidRPr="00AD593D">
              <w:rPr>
                <w:rFonts w:ascii="Times New Roman" w:eastAsia="Times New Roman" w:hAnsi="Times New Roman"/>
                <w:color w:val="000000"/>
                <w:sz w:val="20"/>
                <w:szCs w:val="20"/>
                <w:lang w:eastAsia="pt-BR"/>
              </w:rPr>
              <w:t xml:space="preserve">            31,50 </w:t>
            </w:r>
          </w:p>
        </w:tc>
      </w:tr>
    </w:tbl>
    <w:p w:rsidR="00057F8E" w:rsidRPr="00AD593D" w:rsidRDefault="00057F8E" w:rsidP="00AD593D">
      <w:pPr>
        <w:spacing w:after="0" w:line="240" w:lineRule="auto"/>
        <w:jc w:val="both"/>
        <w:rPr>
          <w:rFonts w:ascii="Times New Roman" w:hAnsi="Times New Roman"/>
          <w:color w:val="FF0000"/>
          <w:sz w:val="20"/>
          <w:szCs w:val="20"/>
        </w:rPr>
      </w:pPr>
    </w:p>
    <w:p w:rsidR="005D352A" w:rsidRPr="00AD593D" w:rsidRDefault="005D352A" w:rsidP="00AD593D">
      <w:pPr>
        <w:spacing w:after="0" w:line="240" w:lineRule="auto"/>
        <w:jc w:val="both"/>
        <w:rPr>
          <w:rFonts w:ascii="Times New Roman" w:hAnsi="Times New Roman"/>
          <w:sz w:val="20"/>
          <w:szCs w:val="20"/>
        </w:rPr>
      </w:pPr>
      <w:r w:rsidRPr="00AD593D">
        <w:rPr>
          <w:rFonts w:ascii="Times New Roman" w:hAnsi="Times New Roman"/>
          <w:sz w:val="20"/>
          <w:szCs w:val="20"/>
        </w:rPr>
        <w:t>1.2. Preço unitário de aquisição é o preço a ser pago ao fornecedor da agricultura familiar, conforme disposto no artigo 31 da Resolução FNDE nº 06/2020. Na proposta do fornecedor, não serão aceitos preços superiores ao de aquisição acima estipulado.</w:t>
      </w:r>
    </w:p>
    <w:p w:rsidR="00946A5B" w:rsidRPr="00AD593D" w:rsidRDefault="006A61A0" w:rsidP="00AD593D">
      <w:pPr>
        <w:spacing w:after="0" w:line="240" w:lineRule="auto"/>
        <w:jc w:val="both"/>
        <w:rPr>
          <w:rFonts w:ascii="Times New Roman" w:hAnsi="Times New Roman"/>
          <w:sz w:val="20"/>
          <w:szCs w:val="20"/>
        </w:rPr>
      </w:pPr>
      <w:r w:rsidRPr="00AD593D">
        <w:rPr>
          <w:rFonts w:ascii="Times New Roman" w:hAnsi="Times New Roman"/>
          <w:sz w:val="20"/>
          <w:szCs w:val="20"/>
        </w:rPr>
        <w:t>1.</w:t>
      </w:r>
      <w:r w:rsidR="005D352A" w:rsidRPr="00AD593D">
        <w:rPr>
          <w:rFonts w:ascii="Times New Roman" w:hAnsi="Times New Roman"/>
          <w:sz w:val="20"/>
          <w:szCs w:val="20"/>
        </w:rPr>
        <w:t>3</w:t>
      </w:r>
      <w:r w:rsidRPr="00AD593D">
        <w:rPr>
          <w:rFonts w:ascii="Times New Roman" w:hAnsi="Times New Roman"/>
          <w:sz w:val="20"/>
          <w:szCs w:val="20"/>
        </w:rPr>
        <w:t>. Em caso de divergência entre as especificações deste Termo de Referência (TR); do Estudo Técnico Preliminar (ETP); ou do Edital, sempre prevalecerão as disposições previstas no Edital.</w:t>
      </w:r>
    </w:p>
    <w:p w:rsidR="006A61A0" w:rsidRPr="00AD593D" w:rsidRDefault="006A61A0" w:rsidP="00AD593D">
      <w:pPr>
        <w:spacing w:after="0" w:line="240" w:lineRule="auto"/>
        <w:jc w:val="both"/>
        <w:rPr>
          <w:rFonts w:ascii="Times New Roman" w:hAnsi="Times New Roman"/>
          <w:sz w:val="20"/>
          <w:szCs w:val="20"/>
        </w:rPr>
      </w:pPr>
    </w:p>
    <w:p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 VIGÉNCIA E PRORROGAÇÃO:</w:t>
      </w:r>
    </w:p>
    <w:p w:rsidR="00946A5B" w:rsidRPr="00AD593D" w:rsidRDefault="006A61A0" w:rsidP="00AD593D">
      <w:pPr>
        <w:spacing w:after="0" w:line="240" w:lineRule="auto"/>
        <w:jc w:val="both"/>
        <w:rPr>
          <w:rFonts w:ascii="Times New Roman" w:hAnsi="Times New Roman"/>
          <w:sz w:val="20"/>
          <w:szCs w:val="20"/>
        </w:rPr>
      </w:pPr>
      <w:r w:rsidRPr="00AD593D">
        <w:rPr>
          <w:rFonts w:ascii="Times New Roman" w:hAnsi="Times New Roman"/>
          <w:sz w:val="20"/>
          <w:szCs w:val="20"/>
        </w:rPr>
        <w:t>2.</w:t>
      </w:r>
      <w:r w:rsidR="009D5BE6" w:rsidRPr="00AD593D">
        <w:rPr>
          <w:rFonts w:ascii="Times New Roman" w:hAnsi="Times New Roman"/>
          <w:sz w:val="20"/>
          <w:szCs w:val="20"/>
        </w:rPr>
        <w:t>1</w:t>
      </w:r>
      <w:r w:rsidRPr="00AD593D">
        <w:rPr>
          <w:rFonts w:ascii="Times New Roman" w:hAnsi="Times New Roman"/>
          <w:sz w:val="20"/>
          <w:szCs w:val="20"/>
        </w:rPr>
        <w:t>. O prazo de vigência da contratação é de até 12 (do</w:t>
      </w:r>
      <w:r w:rsidR="009D5BE6" w:rsidRPr="00AD593D">
        <w:rPr>
          <w:rFonts w:ascii="Times New Roman" w:hAnsi="Times New Roman"/>
          <w:sz w:val="20"/>
          <w:szCs w:val="20"/>
        </w:rPr>
        <w:t xml:space="preserve">ze) meses, contados a partir da data de </w:t>
      </w:r>
      <w:r w:rsidRPr="00AD593D">
        <w:rPr>
          <w:rFonts w:ascii="Times New Roman" w:hAnsi="Times New Roman"/>
          <w:sz w:val="20"/>
          <w:szCs w:val="20"/>
        </w:rPr>
        <w:t>assinatura</w:t>
      </w:r>
      <w:r w:rsidR="009D5BE6" w:rsidRPr="00AD593D">
        <w:rPr>
          <w:rFonts w:ascii="Times New Roman" w:hAnsi="Times New Roman"/>
          <w:sz w:val="20"/>
          <w:szCs w:val="20"/>
        </w:rPr>
        <w:t xml:space="preserve"> do instrumento contratual</w:t>
      </w:r>
      <w:r w:rsidRPr="00AD593D">
        <w:rPr>
          <w:rFonts w:ascii="Times New Roman" w:hAnsi="Times New Roman"/>
          <w:sz w:val="20"/>
          <w:szCs w:val="20"/>
        </w:rPr>
        <w:t>, na forma do artigo 8</w:t>
      </w:r>
      <w:r w:rsidR="009D5BE6" w:rsidRPr="00AD593D">
        <w:rPr>
          <w:rFonts w:ascii="Times New Roman" w:hAnsi="Times New Roman"/>
          <w:sz w:val="20"/>
          <w:szCs w:val="20"/>
        </w:rPr>
        <w:t>4</w:t>
      </w:r>
      <w:r w:rsidRPr="00AD593D">
        <w:rPr>
          <w:rFonts w:ascii="Times New Roman" w:hAnsi="Times New Roman"/>
          <w:sz w:val="20"/>
          <w:szCs w:val="20"/>
        </w:rPr>
        <w:t xml:space="preserve"> e 105 da Lei Federal n° 14.133/2021, com possibilidade de prorrogação por igual período, desde que comprovado o preço vantajoso.</w:t>
      </w:r>
    </w:p>
    <w:p w:rsidR="006A61A0" w:rsidRPr="00AD593D" w:rsidRDefault="006A61A0" w:rsidP="00AD593D">
      <w:pPr>
        <w:spacing w:after="0" w:line="240" w:lineRule="auto"/>
        <w:jc w:val="both"/>
        <w:rPr>
          <w:rFonts w:ascii="Times New Roman" w:hAnsi="Times New Roman"/>
          <w:b/>
          <w:sz w:val="20"/>
          <w:szCs w:val="20"/>
        </w:rPr>
      </w:pPr>
    </w:p>
    <w:p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3. CLASSIFICAÇÃO DOS BENS SERVIÇOS:</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3.1. Os bens a serem adquiridos enquadram-se na classificação:</w:t>
      </w:r>
    </w:p>
    <w:p w:rsidR="00946A5B" w:rsidRPr="00AD593D" w:rsidRDefault="00721DF8" w:rsidP="00AD593D">
      <w:pPr>
        <w:spacing w:after="0" w:line="240" w:lineRule="auto"/>
        <w:jc w:val="both"/>
        <w:rPr>
          <w:rFonts w:ascii="Times New Roman" w:hAnsi="Times New Roman"/>
          <w:sz w:val="20"/>
          <w:szCs w:val="20"/>
        </w:rPr>
      </w:pPr>
      <w:r w:rsidRPr="00AD593D">
        <w:rPr>
          <w:rFonts w:ascii="Times New Roman" w:hAnsi="Times New Roman"/>
          <w:sz w:val="20"/>
          <w:szCs w:val="20"/>
        </w:rPr>
        <w:tab/>
      </w:r>
      <w:proofErr w:type="gramStart"/>
      <w:r w:rsidR="00946A5B" w:rsidRPr="00AD593D">
        <w:rPr>
          <w:rFonts w:ascii="Times New Roman" w:hAnsi="Times New Roman"/>
          <w:sz w:val="20"/>
          <w:szCs w:val="20"/>
        </w:rPr>
        <w:t>(  )</w:t>
      </w:r>
      <w:proofErr w:type="gramEnd"/>
      <w:r w:rsidR="00946A5B" w:rsidRPr="00AD593D">
        <w:rPr>
          <w:rFonts w:ascii="Times New Roman" w:hAnsi="Times New Roman"/>
          <w:sz w:val="20"/>
          <w:szCs w:val="20"/>
        </w:rPr>
        <w:t xml:space="preserve"> Bens ou serviços especiais (art. 6°, inciso XIV, Lei n° 14.133/2021);</w:t>
      </w:r>
    </w:p>
    <w:p w:rsidR="00946A5B" w:rsidRPr="00AD593D" w:rsidRDefault="00721DF8" w:rsidP="00AD593D">
      <w:pPr>
        <w:spacing w:after="0" w:line="240" w:lineRule="auto"/>
        <w:jc w:val="both"/>
        <w:rPr>
          <w:rFonts w:ascii="Times New Roman" w:hAnsi="Times New Roman"/>
          <w:sz w:val="20"/>
          <w:szCs w:val="20"/>
        </w:rPr>
      </w:pPr>
      <w:r w:rsidRPr="00AD593D">
        <w:rPr>
          <w:rFonts w:ascii="Times New Roman" w:hAnsi="Times New Roman"/>
          <w:sz w:val="20"/>
          <w:szCs w:val="20"/>
        </w:rPr>
        <w:tab/>
      </w:r>
      <w:r w:rsidR="00946A5B" w:rsidRPr="00AD593D">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AD593D" w:rsidRDefault="00946A5B" w:rsidP="00AD593D">
      <w:pPr>
        <w:spacing w:after="0" w:line="240" w:lineRule="auto"/>
        <w:jc w:val="both"/>
        <w:rPr>
          <w:rFonts w:ascii="Times New Roman" w:hAnsi="Times New Roman"/>
          <w:sz w:val="20"/>
          <w:szCs w:val="20"/>
        </w:rPr>
      </w:pP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II</w:t>
      </w: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DA FUNDAMENTAÇÃO DA CONTRATAÇÃO, DESCRIÇÃO DA SOLUÇÃO</w:t>
      </w:r>
    </w:p>
    <w:p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4. NECESSIDADE DA CONTRATAÇÃO:</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4.1. Em face da necessidade de garantir a oferta da alimentação escolar aos alunos matriculados nas Escolas Municipais de Educação Infantil e Ensino Fundamental para o ano letivo de 2024, justifica-se a presente contratação, conforme indicado no Estudo Técnico Preliminar (ETP).</w:t>
      </w:r>
    </w:p>
    <w:p w:rsidR="00911E23" w:rsidRPr="00AD593D" w:rsidRDefault="00911E23" w:rsidP="00AD593D">
      <w:pPr>
        <w:spacing w:after="0" w:line="240" w:lineRule="auto"/>
        <w:jc w:val="both"/>
        <w:rPr>
          <w:rFonts w:ascii="Times New Roman" w:hAnsi="Times New Roman"/>
          <w:sz w:val="20"/>
          <w:szCs w:val="20"/>
        </w:rPr>
      </w:pPr>
      <w:r w:rsidRPr="00AD593D">
        <w:rPr>
          <w:rFonts w:ascii="Times New Roman" w:hAnsi="Times New Roman"/>
          <w:sz w:val="20"/>
          <w:szCs w:val="20"/>
        </w:rPr>
        <w:t>4.2. Os fundamentos de fato e de direito para a contratação do fornecimento de</w:t>
      </w:r>
      <w:r w:rsidR="00721DF8" w:rsidRPr="00AD593D">
        <w:rPr>
          <w:rFonts w:ascii="Times New Roman" w:hAnsi="Times New Roman"/>
          <w:sz w:val="20"/>
          <w:szCs w:val="20"/>
        </w:rPr>
        <w:t xml:space="preserve"> gêneros alimentícios para merenda</w:t>
      </w:r>
      <w:r w:rsidRPr="00AD593D">
        <w:rPr>
          <w:rFonts w:ascii="Times New Roman" w:hAnsi="Times New Roman"/>
          <w:sz w:val="20"/>
          <w:szCs w:val="20"/>
        </w:rPr>
        <w:t xml:space="preserve"> escolar por meio de processo </w:t>
      </w:r>
      <w:r w:rsidR="005D352A" w:rsidRPr="00AD593D">
        <w:rPr>
          <w:rFonts w:ascii="Times New Roman" w:hAnsi="Times New Roman"/>
          <w:sz w:val="20"/>
          <w:szCs w:val="20"/>
        </w:rPr>
        <w:t>de chamada publica</w:t>
      </w:r>
      <w:r w:rsidRPr="00AD593D">
        <w:rPr>
          <w:rFonts w:ascii="Times New Roman" w:hAnsi="Times New Roman"/>
          <w:sz w:val="20"/>
          <w:szCs w:val="20"/>
        </w:rPr>
        <w:t xml:space="preserve"> estão ancorados em aspectos tanto práticos quanto legais. Abaixo, </w:t>
      </w:r>
      <w:r w:rsidR="00721DF8" w:rsidRPr="00AD593D">
        <w:rPr>
          <w:rFonts w:ascii="Times New Roman" w:hAnsi="Times New Roman"/>
          <w:sz w:val="20"/>
          <w:szCs w:val="20"/>
        </w:rPr>
        <w:t>descreve-se</w:t>
      </w:r>
      <w:r w:rsidRPr="00AD593D">
        <w:rPr>
          <w:rFonts w:ascii="Times New Roman" w:hAnsi="Times New Roman"/>
          <w:sz w:val="20"/>
          <w:szCs w:val="20"/>
        </w:rPr>
        <w:t xml:space="preserve"> os fundamentos de fato e de direito para essa contratação:</w:t>
      </w:r>
    </w:p>
    <w:p w:rsidR="005A593B" w:rsidRPr="00AD593D" w:rsidRDefault="005A593B"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u w:val="single"/>
        </w:rPr>
        <w:t xml:space="preserve">4.2.1. Fundamentos de Fato: </w:t>
      </w:r>
      <w:r w:rsidRPr="00AD593D">
        <w:rPr>
          <w:rFonts w:ascii="Times New Roman" w:hAnsi="Times New Roman"/>
          <w:sz w:val="20"/>
          <w:szCs w:val="20"/>
        </w:rPr>
        <w:t>A aquisição de gêneros alimentícios para a merenda escolar diretamente da Agricultura Familiar e de Empreendedores Familiares Rurais, de forma parcelada, atende a uma necessidade essencial e contínua do Município de Paverama: garantir alimentação saudável, adequada e em conformidade com as diretrizes nutricionais estabelecidas para os estudantes da rede municipal de ensino. A realidade socioeconômica local e o perfil dos fornecedores de alimentos da agricultura familiar justificam a opção pela aquisição parcelada, uma vez que:</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 xml:space="preserve"> a) Produção Sazonal e Diversificada: A produção agrícola familiar é, em sua maioria, sazonal e diversificada, o que implica em variações na disponibilidade de produtos ao longo do ano. A aquisição parcelada permite ao município adaptar-se à oferta disponível em cada período, garantindo que os alimentos cheguem frescos às escolas.</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lastRenderedPageBreak/>
        <w:t>b) Armazenamento e Logística: Pequenos produtores familiares geralmente não dispõem de capacidade de armazenamento para grandes volumes de produtos. A aquisição parcelada facilita a logística de entrega, permitindo que os alimentos sejam fornecidos conforme a demanda, evitando desperdícios e assegurando a qualidade dos gêneros alimentícios.</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c) Atendimento à Demanda Escolar: A alimentação escolar demanda uma variedade de gêneros alimentícios, cuja quantidade varia ao longo do ano, em função do calendário escolar e do número de alunos atendidos. A compra parcelada possibilita ajustes ao consumo real das escolas, proporcionando uma gestão mais eficiente dos recursos financeiros e materiais.</w:t>
      </w:r>
    </w:p>
    <w:p w:rsidR="005A593B" w:rsidRPr="00AD593D" w:rsidRDefault="005A593B"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u w:val="single"/>
        </w:rPr>
        <w:t xml:space="preserve">4.2.2. Fundamentos de Direito: </w:t>
      </w:r>
      <w:r w:rsidRPr="00AD593D">
        <w:rPr>
          <w:rFonts w:ascii="Times New Roman" w:hAnsi="Times New Roman"/>
          <w:sz w:val="20"/>
          <w:szCs w:val="20"/>
        </w:rPr>
        <w:t>A fundamentação jurídica para a aquisição de gêneros alimentícios diretamente da Agricultura Familiar e de Empreendedores Familiares Rurais por meio de processo de Chamada Pública encontra respaldo na legislação brasileira, em especial na Lei nº 14.133/2021 (Lei de Licitações e Contratos Administrativos), na Lei nº 11.947/2009 e na Resolução FNDE nº 6/2020, que regulamenta o Programa Nacional de Alimentação Escolar (PNAE). Os principais fundamentos de direito são:</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a) Lei nº 14.133/2021 (Lei de Licitações e Contratos Administrativos): Esta lei estabelece as normas gerais para licitações e contratos administrativos no âmbito da administração pública. O artigo 6º, inciso XXXIII, define a Chamada Pública como modalidade de seleção de fornecedores de gêneros alimentícios da agricultura familiar. A lei permite a contratação direta de pequenos agricultores, respeitando o limite de 30% dos recursos repassados pelo FNDE para a alimentação escolar.</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b) Lei nº 11.947/2009: Esta lei dispõe sobre o atendimento da alimentação escolar e do Programa Dinheiro Direto na Escola aos alunos da educação básica. Seu artigo 14 estabelece que, do total de recursos financeiros repassados pelo FNDE, no mínimo 30% devem ser utilizados na aquisição de gêneros alimentícios provenientes da agricultura familiar. A lei visa fomentar o desenvolvimento econômico dos pequenos produtores rurais e garantir a qualidade nutricional das refeições oferecidas nas escolas.</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c) Resolução FNDE nº 6/2020: Esta resolução regulamenta o PNAE e detalha as diretrizes para a aquisição de alimentos da agricultura familiar. Ela reforça a obrigatoriedade da Chamada Pública para a seleção de fornecedores e permite a aquisição parcelada dos alimentos, respeitando a sazonalidade e as especificidades da produção familiar.</w:t>
      </w:r>
    </w:p>
    <w:p w:rsidR="005A593B" w:rsidRPr="00AD593D" w:rsidRDefault="005A593B" w:rsidP="00AD593D">
      <w:pPr>
        <w:spacing w:after="0" w:line="240" w:lineRule="auto"/>
        <w:ind w:firstLine="1134"/>
        <w:jc w:val="both"/>
        <w:rPr>
          <w:rFonts w:ascii="Times New Roman" w:hAnsi="Times New Roman"/>
          <w:sz w:val="20"/>
          <w:szCs w:val="20"/>
        </w:rPr>
      </w:pPr>
      <w:r w:rsidRPr="00AD593D">
        <w:rPr>
          <w:rFonts w:ascii="Times New Roman" w:hAnsi="Times New Roman"/>
          <w:sz w:val="20"/>
          <w:szCs w:val="20"/>
        </w:rPr>
        <w:t>d) Princípios Constitucionais: A contratação direta de produtos da agricultura familiar alinha-se com os princípios constitucionais da eficiência, economicidade e desenvolvimento sustentável. Além disso, promove a inclusão social e a redução das desigualdades, conforme previsto nos artigos 3º e 170 da Constituição Federal.</w:t>
      </w:r>
    </w:p>
    <w:p w:rsidR="005A593B" w:rsidRPr="00AD593D" w:rsidRDefault="005A593B" w:rsidP="00AD593D">
      <w:pPr>
        <w:spacing w:after="0" w:line="240" w:lineRule="auto"/>
        <w:jc w:val="both"/>
        <w:rPr>
          <w:rFonts w:ascii="Times New Roman" w:hAnsi="Times New Roman"/>
          <w:sz w:val="20"/>
          <w:szCs w:val="20"/>
        </w:rPr>
      </w:pPr>
      <w:r w:rsidRPr="00AD593D">
        <w:rPr>
          <w:rFonts w:ascii="Times New Roman" w:hAnsi="Times New Roman"/>
          <w:sz w:val="20"/>
          <w:szCs w:val="20"/>
        </w:rPr>
        <w:t>4.3. Os fundamentos de fato e de direito expostos demonstram a viabilidade e a legalidade da aquisição parcelada de gêneros alimentícios para a merenda escolar, diretamente da Agricultura Familiar e de Empreendedores Familiares Rurais, por meio de Chamada Pública. Esta modalidade de contratação não só atende às necessidades nutricionais dos estudantes, como também promove o desenvolvimento econômico e social local, fortalecendo a agricultura familiar e garantindo a sustentabilidade das práticas alimentares no âmbito escolar. Portanto, a opção pela Chamada Pública configura-se como a escolha mais adequada e alinhada ao interesse público, proporcionando benefícios significativos à comunidade e ao município de Paverama.</w:t>
      </w:r>
    </w:p>
    <w:p w:rsidR="005A593B" w:rsidRPr="00AD593D" w:rsidRDefault="005A593B" w:rsidP="00AD593D">
      <w:pPr>
        <w:spacing w:after="0" w:line="240" w:lineRule="auto"/>
        <w:ind w:firstLine="708"/>
        <w:jc w:val="both"/>
        <w:rPr>
          <w:rFonts w:ascii="Times New Roman" w:hAnsi="Times New Roman"/>
          <w:sz w:val="20"/>
          <w:szCs w:val="20"/>
        </w:rPr>
      </w:pPr>
    </w:p>
    <w:p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5. DESCRIÇÃO DA SOLUÇÃO:</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5.1. Aquisição de gêneros alimentícios para atendimento dos alunos da Rede Municipal de Ensino de Paverama, de acordo com as normativas do Programa Nacional de Alimentação Escolar (PNAE), com entregas parceladas de acordo com cardápio e necessidade das escolas.</w:t>
      </w:r>
      <w:r w:rsidR="00E46F48" w:rsidRPr="00AD593D">
        <w:rPr>
          <w:rFonts w:ascii="Times New Roman" w:hAnsi="Times New Roman"/>
          <w:sz w:val="20"/>
          <w:szCs w:val="20"/>
        </w:rPr>
        <w:t xml:space="preserve"> Demais justificas estão pormenorizadas no Estudo Técnico Preliminar.</w:t>
      </w:r>
    </w:p>
    <w:p w:rsidR="00946A5B" w:rsidRPr="00AD593D" w:rsidRDefault="00946A5B" w:rsidP="00AD593D">
      <w:pPr>
        <w:spacing w:after="0" w:line="240" w:lineRule="auto"/>
        <w:jc w:val="both"/>
        <w:rPr>
          <w:rFonts w:ascii="Times New Roman" w:hAnsi="Times New Roman"/>
          <w:sz w:val="20"/>
          <w:szCs w:val="20"/>
        </w:rPr>
      </w:pP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III</w:t>
      </w:r>
    </w:p>
    <w:p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DO MODELO DE EXECUÇÃO DO OBJETO</w:t>
      </w:r>
    </w:p>
    <w:p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6. DA EXECUÇÃO, LOCAL E PRAZO DE ENTREGA:</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6.1. A contratação dos itens registrados neste termo, será formalizada através de Ordem de Compra e/ou Nota de Empenho</w:t>
      </w:r>
      <w:r w:rsidR="00E46F48" w:rsidRPr="00AD593D">
        <w:rPr>
          <w:rFonts w:ascii="Times New Roman" w:hAnsi="Times New Roman"/>
          <w:sz w:val="20"/>
          <w:szCs w:val="20"/>
        </w:rPr>
        <w:t>.</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6.2. Os itens </w:t>
      </w:r>
      <w:r w:rsidR="00E46F48" w:rsidRPr="00AD593D">
        <w:rPr>
          <w:rFonts w:ascii="Times New Roman" w:hAnsi="Times New Roman"/>
          <w:sz w:val="20"/>
          <w:szCs w:val="20"/>
        </w:rPr>
        <w:t xml:space="preserve">solicitados </w:t>
      </w:r>
      <w:r w:rsidRPr="00AD593D">
        <w:rPr>
          <w:rFonts w:ascii="Times New Roman" w:hAnsi="Times New Roman"/>
          <w:sz w:val="20"/>
          <w:szCs w:val="20"/>
        </w:rPr>
        <w:t xml:space="preserve">somente deverão ser entregues mediante o recebimento da “Ordem de Compra", a qual será remetida para o e-mail informado </w:t>
      </w:r>
      <w:r w:rsidR="00E46F48" w:rsidRPr="00AD593D">
        <w:rPr>
          <w:rFonts w:ascii="Times New Roman" w:hAnsi="Times New Roman"/>
          <w:sz w:val="20"/>
          <w:szCs w:val="20"/>
        </w:rPr>
        <w:t xml:space="preserve">no projeto de venda </w:t>
      </w:r>
      <w:r w:rsidRPr="00AD593D">
        <w:rPr>
          <w:rFonts w:ascii="Times New Roman" w:hAnsi="Times New Roman"/>
          <w:sz w:val="20"/>
          <w:szCs w:val="20"/>
        </w:rPr>
        <w:t>d</w:t>
      </w:r>
      <w:r w:rsidR="00E46F48" w:rsidRPr="00AD593D">
        <w:rPr>
          <w:rFonts w:ascii="Times New Roman" w:hAnsi="Times New Roman"/>
          <w:sz w:val="20"/>
          <w:szCs w:val="20"/>
        </w:rPr>
        <w:t>o fornecedor</w:t>
      </w:r>
      <w:r w:rsidRPr="00AD593D">
        <w:rPr>
          <w:rFonts w:ascii="Times New Roman" w:hAnsi="Times New Roman"/>
          <w:sz w:val="20"/>
          <w:szCs w:val="20"/>
        </w:rPr>
        <w:t>.</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6.3. Os itens licitados quando solicitados, deverão ser entregues </w:t>
      </w:r>
      <w:r w:rsidR="00E46F48" w:rsidRPr="00AD593D">
        <w:rPr>
          <w:rFonts w:ascii="Times New Roman" w:hAnsi="Times New Roman"/>
          <w:sz w:val="20"/>
          <w:szCs w:val="20"/>
        </w:rPr>
        <w:t>no</w:t>
      </w:r>
      <w:r w:rsidRPr="00AD593D">
        <w:rPr>
          <w:rFonts w:ascii="Times New Roman" w:hAnsi="Times New Roman"/>
          <w:sz w:val="20"/>
          <w:szCs w:val="20"/>
        </w:rPr>
        <w:t xml:space="preserve"> </w:t>
      </w:r>
      <w:r w:rsidRPr="00AD593D">
        <w:rPr>
          <w:rFonts w:ascii="Times New Roman" w:hAnsi="Times New Roman"/>
          <w:sz w:val="20"/>
          <w:szCs w:val="20"/>
          <w:u w:val="single"/>
        </w:rPr>
        <w:t xml:space="preserve">prazo máximo de </w:t>
      </w:r>
      <w:r w:rsidR="00E46F48" w:rsidRPr="00AD593D">
        <w:rPr>
          <w:rFonts w:ascii="Times New Roman" w:hAnsi="Times New Roman"/>
          <w:sz w:val="20"/>
          <w:szCs w:val="20"/>
          <w:u w:val="single"/>
        </w:rPr>
        <w:t>05</w:t>
      </w:r>
      <w:r w:rsidRPr="00AD593D">
        <w:rPr>
          <w:rFonts w:ascii="Times New Roman" w:hAnsi="Times New Roman"/>
          <w:sz w:val="20"/>
          <w:szCs w:val="20"/>
          <w:u w:val="single"/>
        </w:rPr>
        <w:t xml:space="preserve"> (</w:t>
      </w:r>
      <w:r w:rsidR="00E46F48" w:rsidRPr="00AD593D">
        <w:rPr>
          <w:rFonts w:ascii="Times New Roman" w:hAnsi="Times New Roman"/>
          <w:sz w:val="20"/>
          <w:szCs w:val="20"/>
          <w:u w:val="single"/>
        </w:rPr>
        <w:t>cinco</w:t>
      </w:r>
      <w:r w:rsidRPr="00AD593D">
        <w:rPr>
          <w:rFonts w:ascii="Times New Roman" w:hAnsi="Times New Roman"/>
          <w:sz w:val="20"/>
          <w:szCs w:val="20"/>
          <w:u w:val="single"/>
        </w:rPr>
        <w:t>) dias úteis</w:t>
      </w:r>
      <w:r w:rsidRPr="00AD593D">
        <w:rPr>
          <w:rFonts w:ascii="Times New Roman" w:hAnsi="Times New Roman"/>
          <w:sz w:val="20"/>
          <w:szCs w:val="20"/>
        </w:rPr>
        <w:t xml:space="preserve"> a contar do recebimento da Ordem de Compra.</w:t>
      </w:r>
    </w:p>
    <w:p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6.4. Para fins de entregas, o Município de Paverama não possui Almoxarifado Central sendo que as mesmas, deverão ocorrer nos locais, dias e horários indicados nos cronogramas de entrega, não sendo aceito entregas em locais diferentes dos solicitados</w:t>
      </w:r>
      <w:r w:rsidR="0053371E" w:rsidRPr="00AD593D">
        <w:rPr>
          <w:rFonts w:ascii="Times New Roman" w:hAnsi="Times New Roman"/>
          <w:sz w:val="20"/>
          <w:szCs w:val="20"/>
        </w:rPr>
        <w:t>, devendo o fornecedor considerar os seguintes endereços:</w:t>
      </w:r>
    </w:p>
    <w:p w:rsidR="00721DF8" w:rsidRPr="00AD593D" w:rsidRDefault="00721DF8" w:rsidP="00AD593D">
      <w:pPr>
        <w:spacing w:after="0" w:line="240" w:lineRule="auto"/>
        <w:jc w:val="both"/>
        <w:rPr>
          <w:rFonts w:ascii="Times New Roman" w:hAnsi="Times New Roman"/>
          <w:sz w:val="20"/>
          <w:szCs w:val="20"/>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E46F48" w:rsidRPr="00AD593D" w:rsidTr="00AD593D">
        <w:tc>
          <w:tcPr>
            <w:tcW w:w="8505" w:type="dxa"/>
            <w:tcBorders>
              <w:left w:val="single" w:sz="4" w:space="0" w:color="000000"/>
            </w:tcBorders>
            <w:shd w:val="clear" w:color="auto" w:fill="auto"/>
            <w:vAlign w:val="center"/>
          </w:tcPr>
          <w:p w:rsidR="00E46F48" w:rsidRPr="00AD593D" w:rsidRDefault="00E46F48" w:rsidP="00AD593D">
            <w:pPr>
              <w:spacing w:after="0" w:line="240" w:lineRule="auto"/>
              <w:jc w:val="both"/>
              <w:rPr>
                <w:rFonts w:ascii="Times New Roman" w:hAnsi="Times New Roman"/>
                <w:sz w:val="20"/>
                <w:szCs w:val="20"/>
              </w:rPr>
            </w:pPr>
            <w:r w:rsidRPr="00AD593D">
              <w:rPr>
                <w:rFonts w:ascii="Times New Roman" w:hAnsi="Times New Roman"/>
                <w:sz w:val="20"/>
                <w:szCs w:val="20"/>
              </w:rPr>
              <w:t>Sede Administração Municipal</w:t>
            </w:r>
          </w:p>
          <w:p w:rsidR="00E46F48" w:rsidRPr="00AD593D" w:rsidRDefault="00E46F48"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Local: Rua Jacob </w:t>
            </w:r>
            <w:proofErr w:type="spellStart"/>
            <w:r w:rsidRPr="00AD593D">
              <w:rPr>
                <w:rFonts w:ascii="Times New Roman" w:hAnsi="Times New Roman"/>
                <w:sz w:val="20"/>
                <w:szCs w:val="20"/>
              </w:rPr>
              <w:t>Flach</w:t>
            </w:r>
            <w:proofErr w:type="spellEnd"/>
            <w:r w:rsidRPr="00AD593D">
              <w:rPr>
                <w:rFonts w:ascii="Times New Roman" w:hAnsi="Times New Roman"/>
                <w:sz w:val="20"/>
                <w:szCs w:val="20"/>
              </w:rPr>
              <w:t xml:space="preserve">, 222, Bairro Centro - </w:t>
            </w:r>
            <w:hyperlink r:id="rId8" w:history="1">
              <w:r w:rsidRPr="00AD593D">
                <w:rPr>
                  <w:rStyle w:val="Hyperlink"/>
                  <w:rFonts w:ascii="Times New Roman" w:hAnsi="Times New Roman"/>
                  <w:sz w:val="20"/>
                  <w:szCs w:val="20"/>
                </w:rPr>
                <w:t>https://goo.gl/maps/uwKTRB5LzSSpVbvYA</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Biblioteca Municipal Padre Alberto </w:t>
            </w:r>
            <w:proofErr w:type="spellStart"/>
            <w:r w:rsidRPr="00AD593D">
              <w:rPr>
                <w:rFonts w:ascii="Times New Roman" w:hAnsi="Times New Roman"/>
                <w:sz w:val="20"/>
                <w:szCs w:val="20"/>
              </w:rPr>
              <w:t>Tresel</w:t>
            </w:r>
            <w:proofErr w:type="spellEnd"/>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lastRenderedPageBreak/>
              <w:t xml:space="preserve">Rua José </w:t>
            </w:r>
            <w:proofErr w:type="spellStart"/>
            <w:r w:rsidRPr="00AD593D">
              <w:rPr>
                <w:rFonts w:ascii="Times New Roman" w:hAnsi="Times New Roman"/>
                <w:sz w:val="20"/>
                <w:szCs w:val="20"/>
              </w:rPr>
              <w:t>Jantsch</w:t>
            </w:r>
            <w:proofErr w:type="spellEnd"/>
            <w:r w:rsidRPr="00AD593D">
              <w:rPr>
                <w:rFonts w:ascii="Times New Roman" w:hAnsi="Times New Roman"/>
                <w:sz w:val="20"/>
                <w:szCs w:val="20"/>
              </w:rPr>
              <w:t xml:space="preserve"> Filho, 2328, Bairro Centro - </w:t>
            </w:r>
            <w:hyperlink r:id="rId9" w:history="1">
              <w:r w:rsidRPr="00AD593D">
                <w:rPr>
                  <w:rStyle w:val="Hyperlink"/>
                  <w:rFonts w:ascii="Times New Roman" w:hAnsi="Times New Roman"/>
                  <w:sz w:val="20"/>
                  <w:szCs w:val="20"/>
                </w:rPr>
                <w:t>https://maps.app.goo.gl/AJVqmD56hLgjmYDw7</w:t>
              </w:r>
            </w:hyperlink>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lastRenderedPageBreak/>
              <w:t xml:space="preserve">EMEF Prof. </w:t>
            </w:r>
            <w:proofErr w:type="spellStart"/>
            <w:r w:rsidRPr="00AD593D">
              <w:rPr>
                <w:rFonts w:ascii="Times New Roman" w:hAnsi="Times New Roman"/>
                <w:sz w:val="20"/>
                <w:szCs w:val="20"/>
              </w:rPr>
              <w:t>Gonçalina</w:t>
            </w:r>
            <w:proofErr w:type="spellEnd"/>
            <w:r w:rsidR="002963D2" w:rsidRPr="00AD593D">
              <w:rPr>
                <w:rFonts w:ascii="Times New Roman" w:hAnsi="Times New Roman"/>
                <w:sz w:val="20"/>
                <w:szCs w:val="20"/>
              </w:rPr>
              <w:t xml:space="preserve"> Pinto Vilanova</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Francisco Alfredo </w:t>
            </w:r>
            <w:proofErr w:type="spellStart"/>
            <w:r w:rsidRPr="00AD593D">
              <w:rPr>
                <w:rFonts w:ascii="Times New Roman" w:hAnsi="Times New Roman"/>
                <w:sz w:val="20"/>
                <w:szCs w:val="20"/>
              </w:rPr>
              <w:t>Griebeler</w:t>
            </w:r>
            <w:proofErr w:type="spellEnd"/>
            <w:r w:rsidRPr="00AD593D">
              <w:rPr>
                <w:rFonts w:ascii="Times New Roman" w:hAnsi="Times New Roman"/>
                <w:sz w:val="20"/>
                <w:szCs w:val="20"/>
              </w:rPr>
              <w:t xml:space="preserve">, 907, Bairro Cidade Baixa - </w:t>
            </w:r>
            <w:hyperlink r:id="rId10" w:history="1">
              <w:r w:rsidRPr="00AD593D">
                <w:rPr>
                  <w:rStyle w:val="Hyperlink"/>
                  <w:rFonts w:ascii="Times New Roman" w:hAnsi="Times New Roman"/>
                  <w:sz w:val="20"/>
                  <w:szCs w:val="20"/>
                </w:rPr>
                <w:t>https://goo.gl/maps/55tZWmbnFfRC5v7XA</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EMEF Prudêncio Franklin dos Reis</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João Pereira Aguiar, 400, Bairro Morro Bonito - </w:t>
            </w:r>
            <w:hyperlink r:id="rId11" w:history="1">
              <w:r w:rsidRPr="00AD593D">
                <w:rPr>
                  <w:rStyle w:val="Hyperlink"/>
                  <w:rFonts w:ascii="Times New Roman" w:hAnsi="Times New Roman"/>
                  <w:sz w:val="20"/>
                  <w:szCs w:val="20"/>
                </w:rPr>
                <w:t>https://goo.gl/maps/iZLVteypXBSRrovK6</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EMEF Reinaldo </w:t>
            </w:r>
            <w:proofErr w:type="spellStart"/>
            <w:r w:rsidRPr="00AD593D">
              <w:rPr>
                <w:rFonts w:ascii="Times New Roman" w:hAnsi="Times New Roman"/>
                <w:sz w:val="20"/>
                <w:szCs w:val="20"/>
              </w:rPr>
              <w:t>Markus</w:t>
            </w:r>
            <w:proofErr w:type="spellEnd"/>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Eugenio </w:t>
            </w:r>
            <w:proofErr w:type="spellStart"/>
            <w:r w:rsidRPr="00AD593D">
              <w:rPr>
                <w:rFonts w:ascii="Times New Roman" w:hAnsi="Times New Roman"/>
                <w:sz w:val="20"/>
                <w:szCs w:val="20"/>
              </w:rPr>
              <w:t>Faller</w:t>
            </w:r>
            <w:proofErr w:type="spellEnd"/>
            <w:r w:rsidRPr="00AD593D">
              <w:rPr>
                <w:rFonts w:ascii="Times New Roman" w:hAnsi="Times New Roman"/>
                <w:sz w:val="20"/>
                <w:szCs w:val="20"/>
              </w:rPr>
              <w:t xml:space="preserve">, 930, Bairro Fazenda São José - </w:t>
            </w:r>
            <w:hyperlink r:id="rId12" w:history="1">
              <w:r w:rsidRPr="00AD593D">
                <w:rPr>
                  <w:rStyle w:val="Hyperlink"/>
                  <w:rFonts w:ascii="Times New Roman" w:hAnsi="Times New Roman"/>
                  <w:sz w:val="20"/>
                  <w:szCs w:val="20"/>
                </w:rPr>
                <w:t>https://goo.gl/maps/1tuYMexMSLTg74nC9</w:t>
              </w:r>
            </w:hyperlink>
            <w:r w:rsidRPr="00AD593D">
              <w:rPr>
                <w:rFonts w:ascii="Times New Roman" w:hAnsi="Times New Roman"/>
                <w:sz w:val="20"/>
                <w:szCs w:val="20"/>
              </w:rPr>
              <w:t xml:space="preserve"> </w:t>
            </w:r>
          </w:p>
        </w:tc>
      </w:tr>
      <w:tr w:rsidR="002963D2" w:rsidRPr="00AD593D" w:rsidTr="00AD593D">
        <w:tc>
          <w:tcPr>
            <w:tcW w:w="8505" w:type="dxa"/>
            <w:tcBorders>
              <w:left w:val="single" w:sz="4" w:space="0" w:color="000000"/>
            </w:tcBorders>
            <w:shd w:val="clear" w:color="auto" w:fill="auto"/>
            <w:vAlign w:val="center"/>
          </w:tcPr>
          <w:p w:rsidR="002963D2" w:rsidRPr="00AD593D" w:rsidRDefault="002963D2" w:rsidP="00AD593D">
            <w:pPr>
              <w:spacing w:after="0" w:line="240" w:lineRule="auto"/>
              <w:jc w:val="both"/>
              <w:rPr>
                <w:rFonts w:ascii="Times New Roman" w:hAnsi="Times New Roman"/>
                <w:sz w:val="20"/>
                <w:szCs w:val="20"/>
              </w:rPr>
            </w:pPr>
            <w:r w:rsidRPr="00AD593D">
              <w:rPr>
                <w:rFonts w:ascii="Times New Roman" w:hAnsi="Times New Roman"/>
                <w:sz w:val="20"/>
                <w:szCs w:val="20"/>
              </w:rPr>
              <w:t>EMEF Boa Esperança</w:t>
            </w:r>
          </w:p>
          <w:p w:rsidR="002963D2" w:rsidRPr="00AD593D" w:rsidRDefault="002963D2"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Rodovia VRS 835, localidade de Boa Esperança - </w:t>
            </w:r>
            <w:hyperlink r:id="rId13" w:history="1">
              <w:r w:rsidRPr="00AD593D">
                <w:rPr>
                  <w:rStyle w:val="Hyperlink"/>
                  <w:rFonts w:ascii="Times New Roman" w:hAnsi="Times New Roman"/>
                  <w:sz w:val="20"/>
                  <w:szCs w:val="20"/>
                </w:rPr>
                <w:t>https://maps.app.goo.gl/iGYKNzPgNYSFXJPg6</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EMEI Pingo de Gente</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04 de Julho, 3822, Bairro Cidade Baixa - </w:t>
            </w:r>
            <w:hyperlink r:id="rId14" w:history="1">
              <w:r w:rsidRPr="00AD593D">
                <w:rPr>
                  <w:rStyle w:val="Hyperlink"/>
                  <w:rFonts w:ascii="Times New Roman" w:hAnsi="Times New Roman"/>
                  <w:sz w:val="20"/>
                  <w:szCs w:val="20"/>
                </w:rPr>
                <w:t>https://goo.gl/maps/rdSDNTJyJQS4Zjow8</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EMEI Pequeno Mundo</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w:t>
            </w:r>
            <w:proofErr w:type="spellStart"/>
            <w:r w:rsidRPr="00AD593D">
              <w:rPr>
                <w:rFonts w:ascii="Times New Roman" w:hAnsi="Times New Roman"/>
                <w:sz w:val="20"/>
                <w:szCs w:val="20"/>
              </w:rPr>
              <w:t>Jardelino</w:t>
            </w:r>
            <w:proofErr w:type="spellEnd"/>
            <w:r w:rsidRPr="00AD593D">
              <w:rPr>
                <w:rFonts w:ascii="Times New Roman" w:hAnsi="Times New Roman"/>
                <w:sz w:val="20"/>
                <w:szCs w:val="20"/>
              </w:rPr>
              <w:t xml:space="preserve"> José de Vargas, 145, Bairro Posses - </w:t>
            </w:r>
            <w:hyperlink r:id="rId15" w:history="1">
              <w:r w:rsidRPr="00AD593D">
                <w:rPr>
                  <w:rStyle w:val="Hyperlink"/>
                  <w:rFonts w:ascii="Times New Roman" w:hAnsi="Times New Roman"/>
                  <w:sz w:val="20"/>
                  <w:szCs w:val="20"/>
                </w:rPr>
                <w:t>https://goo.gl/maps/T6Vh6UiVLK6ScDyNA</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EMEI Criança Feliz</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Eugênio </w:t>
            </w:r>
            <w:proofErr w:type="spellStart"/>
            <w:r w:rsidRPr="00AD593D">
              <w:rPr>
                <w:rFonts w:ascii="Times New Roman" w:hAnsi="Times New Roman"/>
                <w:sz w:val="20"/>
                <w:szCs w:val="20"/>
              </w:rPr>
              <w:t>Faller</w:t>
            </w:r>
            <w:proofErr w:type="spellEnd"/>
            <w:r w:rsidRPr="00AD593D">
              <w:rPr>
                <w:rFonts w:ascii="Times New Roman" w:hAnsi="Times New Roman"/>
                <w:sz w:val="20"/>
                <w:szCs w:val="20"/>
              </w:rPr>
              <w:t xml:space="preserve">, 87, Bairro Fazenda São José - </w:t>
            </w:r>
            <w:hyperlink r:id="rId16" w:history="1">
              <w:r w:rsidRPr="00AD593D">
                <w:rPr>
                  <w:rStyle w:val="Hyperlink"/>
                  <w:rFonts w:ascii="Times New Roman" w:hAnsi="Times New Roman"/>
                  <w:sz w:val="20"/>
                  <w:szCs w:val="20"/>
                </w:rPr>
                <w:t>https://goo.gl/maps/96ue2uG6n77Xz4zb6</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proofErr w:type="spellStart"/>
            <w:r w:rsidRPr="00AD593D">
              <w:rPr>
                <w:rFonts w:ascii="Times New Roman" w:hAnsi="Times New Roman"/>
                <w:sz w:val="20"/>
                <w:szCs w:val="20"/>
              </w:rPr>
              <w:t>Proinfância</w:t>
            </w:r>
            <w:proofErr w:type="spellEnd"/>
            <w:r w:rsidRPr="00AD593D">
              <w:rPr>
                <w:rFonts w:ascii="Times New Roman" w:hAnsi="Times New Roman"/>
                <w:sz w:val="20"/>
                <w:szCs w:val="20"/>
              </w:rPr>
              <w:t xml:space="preserve"> Casa da Criança</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05 de Março, 56, Bairro Centro - </w:t>
            </w:r>
            <w:hyperlink r:id="rId17" w:history="1">
              <w:r w:rsidRPr="00AD593D">
                <w:rPr>
                  <w:rStyle w:val="Hyperlink"/>
                  <w:rFonts w:ascii="Times New Roman" w:hAnsi="Times New Roman"/>
                  <w:sz w:val="20"/>
                  <w:szCs w:val="20"/>
                </w:rPr>
                <w:t>https://goo.gl/maps/96a5dofn6Lj9KUDN7</w:t>
              </w:r>
            </w:hyperlink>
            <w:r w:rsidRPr="00AD593D">
              <w:rPr>
                <w:rFonts w:ascii="Times New Roman" w:hAnsi="Times New Roman"/>
                <w:sz w:val="20"/>
                <w:szCs w:val="20"/>
              </w:rPr>
              <w:t xml:space="preserve"> </w:t>
            </w:r>
          </w:p>
        </w:tc>
      </w:tr>
      <w:tr w:rsidR="0053371E" w:rsidRPr="00AD593D" w:rsidTr="00AD593D">
        <w:tc>
          <w:tcPr>
            <w:tcW w:w="8505" w:type="dxa"/>
            <w:tcBorders>
              <w:left w:val="single" w:sz="4" w:space="0" w:color="000000"/>
            </w:tcBorders>
            <w:shd w:val="clear" w:color="auto" w:fill="auto"/>
            <w:vAlign w:val="center"/>
          </w:tcPr>
          <w:p w:rsidR="0053371E" w:rsidRPr="00AD593D" w:rsidRDefault="0053371E" w:rsidP="00AD593D">
            <w:pPr>
              <w:spacing w:after="0" w:line="240" w:lineRule="auto"/>
              <w:jc w:val="both"/>
              <w:rPr>
                <w:rFonts w:ascii="Times New Roman" w:hAnsi="Times New Roman"/>
                <w:sz w:val="20"/>
                <w:szCs w:val="20"/>
              </w:rPr>
            </w:pPr>
            <w:proofErr w:type="spellStart"/>
            <w:r w:rsidRPr="00AD593D">
              <w:rPr>
                <w:rFonts w:ascii="Times New Roman" w:hAnsi="Times New Roman"/>
                <w:sz w:val="20"/>
                <w:szCs w:val="20"/>
              </w:rPr>
              <w:t>Proinfância</w:t>
            </w:r>
            <w:proofErr w:type="spellEnd"/>
            <w:r w:rsidRPr="00AD593D">
              <w:rPr>
                <w:rFonts w:ascii="Times New Roman" w:hAnsi="Times New Roman"/>
                <w:sz w:val="20"/>
                <w:szCs w:val="20"/>
              </w:rPr>
              <w:t xml:space="preserve"> Arco-Íris</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Rua Aldo Bilhar de Azevedo, 1165, Bairro Morro Bonito - </w:t>
            </w:r>
            <w:hyperlink r:id="rId18" w:history="1">
              <w:r w:rsidRPr="00AD593D">
                <w:rPr>
                  <w:rStyle w:val="Hyperlink"/>
                  <w:rFonts w:ascii="Times New Roman" w:hAnsi="Times New Roman"/>
                  <w:sz w:val="20"/>
                  <w:szCs w:val="20"/>
                </w:rPr>
                <w:t>https://goo.gl/maps/K6CBXWsHybfc865j9</w:t>
              </w:r>
            </w:hyperlink>
            <w:r w:rsidRPr="00AD593D">
              <w:rPr>
                <w:rFonts w:ascii="Times New Roman" w:hAnsi="Times New Roman"/>
                <w:sz w:val="20"/>
                <w:szCs w:val="20"/>
              </w:rPr>
              <w:t xml:space="preserve"> </w:t>
            </w:r>
          </w:p>
        </w:tc>
      </w:tr>
    </w:tbl>
    <w:p w:rsidR="0053371E" w:rsidRPr="00AD593D" w:rsidRDefault="0053371E" w:rsidP="00AD593D">
      <w:pPr>
        <w:spacing w:after="0" w:line="240" w:lineRule="auto"/>
        <w:jc w:val="both"/>
        <w:rPr>
          <w:rFonts w:ascii="Times New Roman" w:hAnsi="Times New Roman"/>
          <w:sz w:val="20"/>
          <w:szCs w:val="20"/>
        </w:rPr>
      </w:pPr>
    </w:p>
    <w:p w:rsidR="00180BCE"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6.5. A CONTRATANTE reserva-se o direito de solicitar entregas em qualquer secretaria, departamento ou outro local que achar conveniente</w:t>
      </w:r>
      <w:r w:rsidR="009E7B4F" w:rsidRPr="00AD593D">
        <w:rPr>
          <w:rFonts w:ascii="Times New Roman" w:hAnsi="Times New Roman"/>
          <w:sz w:val="20"/>
          <w:szCs w:val="20"/>
        </w:rPr>
        <w:t>.</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6.6. Não haverá limitação quanto a quantidade e valores mínimos para realização de pedidos por parte da CONTRATANTE.</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6.7. A CONTRATANTE se reserva o direito de não aceitar os itens entregues, quando esses não apresentarem condições adequadas de utilização ou ainda quando não atenderem as descrições mínimas solicitadas no edital ou aviso de contratação direta, devendo neste caso a CONTRATADA substituir os produtos em até 24 (vinte e quatro) horas após a comunicação.</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6.8. Cada entrega deverá estar acompanhada do cronograma de entrega para que possa ser conferida pelo recebedor.</w:t>
      </w:r>
    </w:p>
    <w:p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 xml:space="preserve">6.9. As entregas dos gêneros alimentícios serão parceladas, devendo ocorrer </w:t>
      </w:r>
      <w:r w:rsidR="00E46F48" w:rsidRPr="00AD593D">
        <w:rPr>
          <w:rFonts w:ascii="Times New Roman" w:hAnsi="Times New Roman"/>
          <w:b/>
          <w:sz w:val="20"/>
          <w:szCs w:val="20"/>
        </w:rPr>
        <w:t>semanalmente</w:t>
      </w:r>
      <w:r w:rsidRPr="00AD593D">
        <w:rPr>
          <w:rFonts w:ascii="Times New Roman" w:hAnsi="Times New Roman"/>
          <w:b/>
          <w:sz w:val="20"/>
          <w:szCs w:val="20"/>
        </w:rPr>
        <w:t>, conforme cronograma estipulado pela Secretaria de Educação</w:t>
      </w:r>
      <w:r w:rsidR="00E46F48" w:rsidRPr="00AD593D">
        <w:rPr>
          <w:rFonts w:ascii="Times New Roman" w:hAnsi="Times New Roman"/>
          <w:b/>
          <w:sz w:val="20"/>
          <w:szCs w:val="20"/>
        </w:rPr>
        <w:t>.</w:t>
      </w:r>
      <w:r w:rsidRPr="00AD593D">
        <w:rPr>
          <w:rFonts w:ascii="Times New Roman" w:hAnsi="Times New Roman"/>
          <w:b/>
          <w:sz w:val="20"/>
          <w:szCs w:val="20"/>
        </w:rPr>
        <w:t xml:space="preserve"> As entregas ocorrerão ponto a ponto</w:t>
      </w:r>
      <w:r w:rsidR="00E46F48" w:rsidRPr="00AD593D">
        <w:rPr>
          <w:rFonts w:ascii="Times New Roman" w:hAnsi="Times New Roman"/>
          <w:b/>
          <w:sz w:val="20"/>
          <w:szCs w:val="20"/>
        </w:rPr>
        <w:t>,</w:t>
      </w:r>
      <w:r w:rsidRPr="00AD593D">
        <w:rPr>
          <w:rFonts w:ascii="Times New Roman" w:hAnsi="Times New Roman"/>
          <w:b/>
          <w:sz w:val="20"/>
          <w:szCs w:val="20"/>
        </w:rPr>
        <w:t xml:space="preserve"> junto as escolas da rede municipal, com exceção dos pedidos das escolas EMEF São José, Sagrado Coração de Jesus e Visconde de Mauá, que serão entregues junto a Biblioteca Municipal</w:t>
      </w:r>
      <w:r w:rsidR="00E46F48" w:rsidRPr="00AD593D">
        <w:rPr>
          <w:rFonts w:ascii="Times New Roman" w:hAnsi="Times New Roman"/>
          <w:b/>
          <w:sz w:val="20"/>
          <w:szCs w:val="20"/>
        </w:rPr>
        <w:t xml:space="preserve"> ou na</w:t>
      </w:r>
      <w:r w:rsidR="00AD593D">
        <w:rPr>
          <w:rFonts w:ascii="Times New Roman" w:hAnsi="Times New Roman"/>
          <w:b/>
          <w:sz w:val="20"/>
          <w:szCs w:val="20"/>
        </w:rPr>
        <w:t xml:space="preserve"> Sede Administrativa, conforme indicado no momento da solicitação</w:t>
      </w:r>
      <w:r w:rsidRPr="00AD593D">
        <w:rPr>
          <w:rFonts w:ascii="Times New Roman" w:hAnsi="Times New Roman"/>
          <w:b/>
          <w:sz w:val="20"/>
          <w:szCs w:val="20"/>
        </w:rPr>
        <w:t>.</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6.10. No momento da entrega, na presença do fornecedor, será realizada a conferência dos gêneros alimentícios em relação a quantidade, qualidade, integridade da embalagem, prazo de validade, temperatura e rotulagem. O responsável pelo recebimento dos gêneros alimentícios nas escolas está autorizado a recusar a mercadoria, caso avalie que esta não esteja de acordo com as especificações do edital ou seja diferente da marca cotada.</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6.11. As entregas deverão ser realizadas em veículos adequados para esta finalidade, dotados de cobertura para proteção da carga e, não devem transportar outras cargas que comprometam a qualidade higiênico-sanitária dos alimentos. </w:t>
      </w:r>
    </w:p>
    <w:p w:rsidR="00180BCE" w:rsidRPr="00AD593D" w:rsidRDefault="00180BCE" w:rsidP="00AD593D">
      <w:pPr>
        <w:spacing w:after="0" w:line="240" w:lineRule="auto"/>
        <w:jc w:val="both"/>
        <w:rPr>
          <w:rFonts w:ascii="Times New Roman" w:hAnsi="Times New Roman"/>
          <w:sz w:val="20"/>
          <w:szCs w:val="20"/>
        </w:rPr>
      </w:pPr>
    </w:p>
    <w:p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7. OBRIGAÇÕES DA CONTRATANTE E DA CONTRATADA:</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AD593D">
        <w:rPr>
          <w:rFonts w:ascii="Times New Roman" w:hAnsi="Times New Roman"/>
          <w:sz w:val="20"/>
          <w:szCs w:val="20"/>
        </w:rPr>
        <w:t>ç</w:t>
      </w:r>
      <w:r w:rsidRPr="00AD593D">
        <w:rPr>
          <w:rFonts w:ascii="Times New Roman" w:hAnsi="Times New Roman"/>
          <w:sz w:val="20"/>
          <w:szCs w:val="20"/>
        </w:rPr>
        <w:t>os correspondente.</w:t>
      </w:r>
    </w:p>
    <w:p w:rsidR="00180BCE" w:rsidRPr="00AD593D" w:rsidRDefault="00180BCE" w:rsidP="00AD593D">
      <w:pPr>
        <w:spacing w:after="0" w:line="240" w:lineRule="auto"/>
        <w:jc w:val="both"/>
        <w:rPr>
          <w:rFonts w:ascii="Times New Roman" w:hAnsi="Times New Roman"/>
          <w:sz w:val="20"/>
          <w:szCs w:val="20"/>
        </w:rPr>
      </w:pPr>
    </w:p>
    <w:p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8. DA SUBCONTRATAÇÃO:</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8.1. Não será admitida a subcontratação do objeto licitatório</w:t>
      </w:r>
      <w:r w:rsidR="00E46F48" w:rsidRPr="00AD593D">
        <w:rPr>
          <w:rFonts w:ascii="Times New Roman" w:hAnsi="Times New Roman"/>
          <w:sz w:val="20"/>
          <w:szCs w:val="20"/>
        </w:rPr>
        <w:t xml:space="preserve">, exceto </w:t>
      </w:r>
      <w:r w:rsidR="005F1794" w:rsidRPr="00AD593D">
        <w:rPr>
          <w:rFonts w:ascii="Times New Roman" w:hAnsi="Times New Roman"/>
          <w:sz w:val="20"/>
          <w:szCs w:val="20"/>
        </w:rPr>
        <w:t>os serviços de entregas poderão serem terceirizadas, desde que sejam mantidas todas as exigências de pontualidade, qualidade e sanidade dos produtos.</w:t>
      </w:r>
    </w:p>
    <w:p w:rsidR="00180BCE" w:rsidRPr="00AD593D" w:rsidRDefault="00180BCE" w:rsidP="00AD593D">
      <w:pPr>
        <w:spacing w:after="0" w:line="240" w:lineRule="auto"/>
        <w:jc w:val="both"/>
        <w:rPr>
          <w:rFonts w:ascii="Times New Roman" w:hAnsi="Times New Roman"/>
          <w:sz w:val="20"/>
          <w:szCs w:val="20"/>
        </w:rPr>
      </w:pPr>
    </w:p>
    <w:p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9. GARANTIA:</w:t>
      </w:r>
    </w:p>
    <w:p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9.1. Para a referida aquisição e/ou contratação, não será solicitada Garantia.</w:t>
      </w:r>
    </w:p>
    <w:p w:rsidR="00180BCE" w:rsidRPr="00AD593D" w:rsidRDefault="00180BCE" w:rsidP="00AD593D">
      <w:pPr>
        <w:spacing w:after="0" w:line="240" w:lineRule="auto"/>
        <w:jc w:val="both"/>
        <w:rPr>
          <w:rFonts w:ascii="Times New Roman" w:hAnsi="Times New Roman"/>
          <w:sz w:val="20"/>
          <w:szCs w:val="20"/>
        </w:rPr>
      </w:pPr>
    </w:p>
    <w:p w:rsidR="005743FA" w:rsidRPr="00AD593D" w:rsidRDefault="005743FA"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IV</w:t>
      </w:r>
    </w:p>
    <w:p w:rsidR="005743FA" w:rsidRPr="00AD593D" w:rsidRDefault="005743FA"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DO MODELO DE GESTÃO DO CONTRATO</w:t>
      </w:r>
    </w:p>
    <w:p w:rsidR="005743FA" w:rsidRPr="00AD593D" w:rsidRDefault="005743FA"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10. CONTROLE E FISCALIZAÇÃO DA EXECUÇÃO:</w:t>
      </w:r>
    </w:p>
    <w:p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10.1. Nos termos do art. 117, Lei n° 14.133/2021 </w:t>
      </w:r>
      <w:r w:rsidR="00721DF8" w:rsidRPr="00AD593D">
        <w:rPr>
          <w:rFonts w:ascii="Times New Roman" w:hAnsi="Times New Roman"/>
          <w:sz w:val="20"/>
          <w:szCs w:val="20"/>
        </w:rPr>
        <w:t xml:space="preserve">combinado com as disposições </w:t>
      </w:r>
      <w:r w:rsidRPr="00AD593D">
        <w:rPr>
          <w:rFonts w:ascii="Times New Roman" w:hAnsi="Times New Roman"/>
          <w:sz w:val="20"/>
          <w:szCs w:val="20"/>
        </w:rPr>
        <w:t xml:space="preserve">do Decreto Municipal n° 1.319/2024, será designado representante para acompanhar e fiscalizar a execução do objeto, anotando em registro próprio todas as </w:t>
      </w:r>
      <w:r w:rsidRPr="00AD593D">
        <w:rPr>
          <w:rFonts w:ascii="Times New Roman" w:hAnsi="Times New Roman"/>
          <w:sz w:val="20"/>
          <w:szCs w:val="20"/>
        </w:rPr>
        <w:lastRenderedPageBreak/>
        <w:t>ocorrências relacionadas com a execução e determinando o que for necessário à regularização de falhas ou defeitos observados.</w:t>
      </w:r>
    </w:p>
    <w:p w:rsidR="005743FA"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10.2</w:t>
      </w:r>
      <w:r w:rsidR="0053371E" w:rsidRPr="00AD593D">
        <w:rPr>
          <w:rFonts w:ascii="Times New Roman" w:hAnsi="Times New Roman"/>
          <w:sz w:val="20"/>
          <w:szCs w:val="20"/>
        </w:rPr>
        <w:t>.</w:t>
      </w:r>
      <w:r w:rsidRPr="00AD593D">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AD593D">
        <w:rPr>
          <w:rFonts w:ascii="Times New Roman" w:hAnsi="Times New Roman"/>
          <w:sz w:val="20"/>
          <w:szCs w:val="20"/>
        </w:rPr>
        <w:t>corresponsabilidade</w:t>
      </w:r>
      <w:r w:rsidRPr="00AD593D">
        <w:rPr>
          <w:rFonts w:ascii="Times New Roman" w:hAnsi="Times New Roman"/>
          <w:sz w:val="20"/>
          <w:szCs w:val="20"/>
        </w:rPr>
        <w:t xml:space="preserve"> da Administração ou de seus agentes e prepostos, de</w:t>
      </w:r>
      <w:r w:rsidR="0053371E" w:rsidRPr="00AD593D">
        <w:rPr>
          <w:rFonts w:ascii="Times New Roman" w:hAnsi="Times New Roman"/>
          <w:sz w:val="20"/>
          <w:szCs w:val="20"/>
        </w:rPr>
        <w:t xml:space="preserve"> </w:t>
      </w:r>
      <w:r w:rsidRPr="00AD593D">
        <w:rPr>
          <w:rFonts w:ascii="Times New Roman" w:hAnsi="Times New Roman"/>
          <w:sz w:val="20"/>
          <w:szCs w:val="20"/>
        </w:rPr>
        <w:t xml:space="preserve">conformidade com o </w:t>
      </w:r>
      <w:r w:rsidR="005F1794" w:rsidRPr="00AD593D">
        <w:rPr>
          <w:rFonts w:ascii="Times New Roman" w:hAnsi="Times New Roman"/>
          <w:sz w:val="20"/>
          <w:szCs w:val="20"/>
        </w:rPr>
        <w:t>A</w:t>
      </w:r>
      <w:r w:rsidRPr="00AD593D">
        <w:rPr>
          <w:rFonts w:ascii="Times New Roman" w:hAnsi="Times New Roman"/>
          <w:sz w:val="20"/>
          <w:szCs w:val="20"/>
        </w:rPr>
        <w:t>rt. 120</w:t>
      </w:r>
      <w:r w:rsidR="006A61A0" w:rsidRPr="00AD593D">
        <w:rPr>
          <w:rFonts w:ascii="Times New Roman" w:hAnsi="Times New Roman"/>
          <w:sz w:val="20"/>
          <w:szCs w:val="20"/>
        </w:rPr>
        <w:t>, da</w:t>
      </w:r>
      <w:r w:rsidRPr="00AD593D">
        <w:rPr>
          <w:rFonts w:ascii="Times New Roman" w:hAnsi="Times New Roman"/>
          <w:sz w:val="20"/>
          <w:szCs w:val="20"/>
        </w:rPr>
        <w:t xml:space="preserve"> Lei n°</w:t>
      </w:r>
      <w:r w:rsidR="0053371E" w:rsidRPr="00AD593D">
        <w:rPr>
          <w:rFonts w:ascii="Times New Roman" w:hAnsi="Times New Roman"/>
          <w:sz w:val="20"/>
          <w:szCs w:val="20"/>
        </w:rPr>
        <w:t xml:space="preserve"> </w:t>
      </w:r>
      <w:r w:rsidRPr="00AD593D">
        <w:rPr>
          <w:rFonts w:ascii="Times New Roman" w:hAnsi="Times New Roman"/>
          <w:sz w:val="20"/>
          <w:szCs w:val="20"/>
        </w:rPr>
        <w:t>14.133/2021.</w:t>
      </w:r>
    </w:p>
    <w:p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10.3</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representante da Administração anotará em registro próprio todas as ocorrências</w:t>
      </w:r>
      <w:r w:rsidR="0053371E" w:rsidRPr="00AD593D">
        <w:rPr>
          <w:rFonts w:ascii="Times New Roman" w:hAnsi="Times New Roman"/>
          <w:sz w:val="20"/>
          <w:szCs w:val="20"/>
        </w:rPr>
        <w:t xml:space="preserve"> </w:t>
      </w:r>
      <w:r w:rsidRPr="00AD593D">
        <w:rPr>
          <w:rFonts w:ascii="Times New Roman" w:hAnsi="Times New Roman"/>
          <w:sz w:val="20"/>
          <w:szCs w:val="20"/>
        </w:rPr>
        <w:t>relacionadas com a execução do contrato, indicando dia, mês e ano, bem como o nome</w:t>
      </w:r>
      <w:r w:rsidR="0053371E" w:rsidRPr="00AD593D">
        <w:rPr>
          <w:rFonts w:ascii="Times New Roman" w:hAnsi="Times New Roman"/>
          <w:sz w:val="20"/>
          <w:szCs w:val="20"/>
        </w:rPr>
        <w:t xml:space="preserve"> </w:t>
      </w:r>
      <w:r w:rsidRPr="00AD593D">
        <w:rPr>
          <w:rFonts w:ascii="Times New Roman" w:hAnsi="Times New Roman"/>
          <w:sz w:val="20"/>
          <w:szCs w:val="20"/>
        </w:rPr>
        <w:t>dos funcionários eventualmente envolvidos, determinando o que for necessário</w:t>
      </w:r>
      <w:r w:rsidR="0053371E" w:rsidRPr="00AD593D">
        <w:rPr>
          <w:rFonts w:ascii="Times New Roman" w:hAnsi="Times New Roman"/>
          <w:sz w:val="20"/>
          <w:szCs w:val="20"/>
        </w:rPr>
        <w:t xml:space="preserve"> </w:t>
      </w:r>
      <w:r w:rsidRPr="00AD593D">
        <w:rPr>
          <w:rFonts w:ascii="Times New Roman" w:hAnsi="Times New Roman"/>
          <w:sz w:val="20"/>
          <w:szCs w:val="20"/>
        </w:rPr>
        <w:t xml:space="preserve">regularização das falhas ou defeitos observados e encaminhando os apontamentos </w:t>
      </w:r>
      <w:r w:rsidR="0053371E" w:rsidRPr="00AD593D">
        <w:rPr>
          <w:rFonts w:ascii="Times New Roman" w:hAnsi="Times New Roman"/>
          <w:sz w:val="20"/>
          <w:szCs w:val="20"/>
        </w:rPr>
        <w:t xml:space="preserve">a </w:t>
      </w:r>
      <w:r w:rsidRPr="00AD593D">
        <w:rPr>
          <w:rFonts w:ascii="Times New Roman" w:hAnsi="Times New Roman"/>
          <w:sz w:val="20"/>
          <w:szCs w:val="20"/>
        </w:rPr>
        <w:t>autoridade competente para as providências cabíveis.</w:t>
      </w:r>
    </w:p>
    <w:p w:rsidR="005743FA"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10.4</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w:t>
      </w:r>
      <w:r w:rsidR="006A61A0" w:rsidRPr="00AD593D">
        <w:rPr>
          <w:rFonts w:ascii="Times New Roman" w:hAnsi="Times New Roman"/>
          <w:sz w:val="20"/>
          <w:szCs w:val="20"/>
        </w:rPr>
        <w:t>Gestor/F</w:t>
      </w:r>
      <w:r w:rsidRPr="00AD593D">
        <w:rPr>
          <w:rFonts w:ascii="Times New Roman" w:hAnsi="Times New Roman"/>
          <w:sz w:val="20"/>
          <w:szCs w:val="20"/>
        </w:rPr>
        <w:t xml:space="preserve">iscal do contrato será auxiliado pelos órgãos de </w:t>
      </w:r>
      <w:r w:rsidR="0053371E" w:rsidRPr="00AD593D">
        <w:rPr>
          <w:rFonts w:ascii="Times New Roman" w:hAnsi="Times New Roman"/>
          <w:sz w:val="20"/>
          <w:szCs w:val="20"/>
        </w:rPr>
        <w:t>A</w:t>
      </w:r>
      <w:r w:rsidRPr="00AD593D">
        <w:rPr>
          <w:rFonts w:ascii="Times New Roman" w:hAnsi="Times New Roman"/>
          <w:sz w:val="20"/>
          <w:szCs w:val="20"/>
        </w:rPr>
        <w:t xml:space="preserve">ssessoramento </w:t>
      </w:r>
      <w:r w:rsidR="0053371E" w:rsidRPr="00AD593D">
        <w:rPr>
          <w:rFonts w:ascii="Times New Roman" w:hAnsi="Times New Roman"/>
          <w:sz w:val="20"/>
          <w:szCs w:val="20"/>
        </w:rPr>
        <w:t>J</w:t>
      </w:r>
      <w:r w:rsidRPr="00AD593D">
        <w:rPr>
          <w:rFonts w:ascii="Times New Roman" w:hAnsi="Times New Roman"/>
          <w:sz w:val="20"/>
          <w:szCs w:val="20"/>
        </w:rPr>
        <w:t>urídico e de</w:t>
      </w:r>
      <w:r w:rsidR="0053371E" w:rsidRPr="00AD593D">
        <w:rPr>
          <w:rFonts w:ascii="Times New Roman" w:hAnsi="Times New Roman"/>
          <w:sz w:val="20"/>
          <w:szCs w:val="20"/>
        </w:rPr>
        <w:t xml:space="preserve"> C</w:t>
      </w:r>
      <w:r w:rsidRPr="00AD593D">
        <w:rPr>
          <w:rFonts w:ascii="Times New Roman" w:hAnsi="Times New Roman"/>
          <w:sz w:val="20"/>
          <w:szCs w:val="20"/>
        </w:rPr>
        <w:t xml:space="preserve">ontrole </w:t>
      </w:r>
      <w:r w:rsidR="0053371E" w:rsidRPr="00AD593D">
        <w:rPr>
          <w:rFonts w:ascii="Times New Roman" w:hAnsi="Times New Roman"/>
          <w:sz w:val="20"/>
          <w:szCs w:val="20"/>
        </w:rPr>
        <w:t>I</w:t>
      </w:r>
      <w:r w:rsidRPr="00AD593D">
        <w:rPr>
          <w:rFonts w:ascii="Times New Roman" w:hAnsi="Times New Roman"/>
          <w:sz w:val="20"/>
          <w:szCs w:val="20"/>
        </w:rPr>
        <w:t>nterno da Administração.</w:t>
      </w:r>
    </w:p>
    <w:p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10.5</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w:t>
      </w:r>
      <w:r w:rsidR="006A61A0" w:rsidRPr="00AD593D">
        <w:rPr>
          <w:rFonts w:ascii="Times New Roman" w:hAnsi="Times New Roman"/>
          <w:sz w:val="20"/>
          <w:szCs w:val="20"/>
        </w:rPr>
        <w:t>Gestor/F</w:t>
      </w:r>
      <w:r w:rsidRPr="00AD593D">
        <w:rPr>
          <w:rFonts w:ascii="Times New Roman" w:hAnsi="Times New Roman"/>
          <w:sz w:val="20"/>
          <w:szCs w:val="20"/>
        </w:rPr>
        <w:t>iscal designado não deverá ter exercido a função de Pregoeiro na licitação que</w:t>
      </w:r>
      <w:r w:rsidR="0053371E" w:rsidRPr="00AD593D">
        <w:rPr>
          <w:rFonts w:ascii="Times New Roman" w:hAnsi="Times New Roman"/>
          <w:sz w:val="20"/>
          <w:szCs w:val="20"/>
        </w:rPr>
        <w:t xml:space="preserve"> </w:t>
      </w:r>
      <w:r w:rsidRPr="00AD593D">
        <w:rPr>
          <w:rFonts w:ascii="Times New Roman" w:hAnsi="Times New Roman"/>
          <w:sz w:val="20"/>
          <w:szCs w:val="20"/>
        </w:rPr>
        <w:t>tenha antecedido o contrato, a fim de preservar a segregação de funções</w:t>
      </w:r>
      <w:r w:rsidR="0053371E" w:rsidRPr="00AD593D">
        <w:rPr>
          <w:rFonts w:ascii="Times New Roman" w:hAnsi="Times New Roman"/>
          <w:sz w:val="20"/>
          <w:szCs w:val="20"/>
        </w:rPr>
        <w:t xml:space="preserve"> (TCU,</w:t>
      </w:r>
      <w:r w:rsidRPr="00AD593D">
        <w:rPr>
          <w:rFonts w:ascii="Times New Roman" w:hAnsi="Times New Roman"/>
          <w:sz w:val="20"/>
          <w:szCs w:val="20"/>
        </w:rPr>
        <w:t xml:space="preserve"> </w:t>
      </w:r>
      <w:r w:rsidR="0053371E" w:rsidRPr="00AD593D">
        <w:rPr>
          <w:rFonts w:ascii="Times New Roman" w:hAnsi="Times New Roman"/>
          <w:sz w:val="20"/>
          <w:szCs w:val="20"/>
        </w:rPr>
        <w:t>A</w:t>
      </w:r>
      <w:r w:rsidRPr="00AD593D">
        <w:rPr>
          <w:rFonts w:ascii="Times New Roman" w:hAnsi="Times New Roman"/>
          <w:sz w:val="20"/>
          <w:szCs w:val="20"/>
        </w:rPr>
        <w:t>córdão</w:t>
      </w:r>
      <w:r w:rsidR="0053371E" w:rsidRPr="00AD593D">
        <w:rPr>
          <w:rFonts w:ascii="Times New Roman" w:hAnsi="Times New Roman"/>
          <w:sz w:val="20"/>
          <w:szCs w:val="20"/>
        </w:rPr>
        <w:t xml:space="preserve"> nº </w:t>
      </w:r>
      <w:r w:rsidRPr="00AD593D">
        <w:rPr>
          <w:rFonts w:ascii="Times New Roman" w:hAnsi="Times New Roman"/>
          <w:sz w:val="20"/>
          <w:szCs w:val="20"/>
        </w:rPr>
        <w:t xml:space="preserve">1375/2015 - Plenário e, TCU, </w:t>
      </w:r>
      <w:r w:rsidR="0053371E" w:rsidRPr="00AD593D">
        <w:rPr>
          <w:rFonts w:ascii="Times New Roman" w:hAnsi="Times New Roman"/>
          <w:sz w:val="20"/>
          <w:szCs w:val="20"/>
        </w:rPr>
        <w:t>A</w:t>
      </w:r>
      <w:r w:rsidRPr="00AD593D">
        <w:rPr>
          <w:rFonts w:ascii="Times New Roman" w:hAnsi="Times New Roman"/>
          <w:sz w:val="20"/>
          <w:szCs w:val="20"/>
        </w:rPr>
        <w:t xml:space="preserve">córdão </w:t>
      </w:r>
      <w:r w:rsidR="0053371E" w:rsidRPr="00AD593D">
        <w:rPr>
          <w:rFonts w:ascii="Times New Roman" w:hAnsi="Times New Roman"/>
          <w:sz w:val="20"/>
          <w:szCs w:val="20"/>
        </w:rPr>
        <w:t xml:space="preserve">nº </w:t>
      </w:r>
      <w:r w:rsidRPr="00AD593D">
        <w:rPr>
          <w:rFonts w:ascii="Times New Roman" w:hAnsi="Times New Roman"/>
          <w:sz w:val="20"/>
          <w:szCs w:val="20"/>
        </w:rPr>
        <w:t>2146/2011, Segunda Câmara).</w:t>
      </w:r>
    </w:p>
    <w:p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10.6</w:t>
      </w:r>
      <w:r w:rsidR="0053371E" w:rsidRPr="00AD593D">
        <w:rPr>
          <w:rFonts w:ascii="Times New Roman" w:hAnsi="Times New Roman"/>
          <w:sz w:val="20"/>
          <w:szCs w:val="20"/>
        </w:rPr>
        <w:t>.</w:t>
      </w:r>
      <w:r w:rsidRPr="00AD593D">
        <w:rPr>
          <w:rFonts w:ascii="Times New Roman" w:hAnsi="Times New Roman"/>
          <w:sz w:val="20"/>
          <w:szCs w:val="20"/>
        </w:rPr>
        <w:t xml:space="preserve"> A designação do </w:t>
      </w:r>
      <w:r w:rsidR="006A61A0" w:rsidRPr="00AD593D">
        <w:rPr>
          <w:rFonts w:ascii="Times New Roman" w:hAnsi="Times New Roman"/>
          <w:sz w:val="20"/>
          <w:szCs w:val="20"/>
        </w:rPr>
        <w:t>Gestor/F</w:t>
      </w:r>
      <w:r w:rsidRPr="00AD593D">
        <w:rPr>
          <w:rFonts w:ascii="Times New Roman" w:hAnsi="Times New Roman"/>
          <w:sz w:val="20"/>
          <w:szCs w:val="20"/>
        </w:rPr>
        <w:t>iscal deverá levar em conta potenciais conflitos de interesse, que</w:t>
      </w:r>
      <w:r w:rsidR="0053371E" w:rsidRPr="00AD593D">
        <w:rPr>
          <w:rFonts w:ascii="Times New Roman" w:hAnsi="Times New Roman"/>
          <w:sz w:val="20"/>
          <w:szCs w:val="20"/>
        </w:rPr>
        <w:t xml:space="preserve"> </w:t>
      </w:r>
      <w:r w:rsidRPr="00AD593D">
        <w:rPr>
          <w:rFonts w:ascii="Times New Roman" w:hAnsi="Times New Roman"/>
          <w:sz w:val="20"/>
          <w:szCs w:val="20"/>
        </w:rPr>
        <w:t>possam ameaçar a qualidade da atividade a ser desenvolvida. (TCU</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 xml:space="preserve">Acórdão nº </w:t>
      </w:r>
      <w:r w:rsidRPr="00AD593D">
        <w:rPr>
          <w:rFonts w:ascii="Times New Roman" w:hAnsi="Times New Roman"/>
          <w:sz w:val="20"/>
          <w:szCs w:val="20"/>
        </w:rPr>
        <w:t>3083/2010</w:t>
      </w:r>
      <w:r w:rsidR="0053371E" w:rsidRPr="00AD593D">
        <w:rPr>
          <w:rFonts w:ascii="Times New Roman" w:hAnsi="Times New Roman"/>
          <w:sz w:val="20"/>
          <w:szCs w:val="20"/>
        </w:rPr>
        <w:t xml:space="preserve"> </w:t>
      </w:r>
      <w:r w:rsidRPr="00AD593D">
        <w:rPr>
          <w:rFonts w:ascii="Times New Roman" w:hAnsi="Times New Roman"/>
          <w:sz w:val="20"/>
          <w:szCs w:val="20"/>
        </w:rPr>
        <w:t>- Plenário).</w:t>
      </w:r>
    </w:p>
    <w:p w:rsidR="009E7B4F"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10.7</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responsável pela fiscalização do contrato e/ou Ata de Registro de Pre</w:t>
      </w:r>
      <w:r w:rsidR="00C00AB2" w:rsidRPr="00AD593D">
        <w:rPr>
          <w:rFonts w:ascii="Times New Roman" w:hAnsi="Times New Roman"/>
          <w:sz w:val="20"/>
          <w:szCs w:val="20"/>
        </w:rPr>
        <w:t>ç</w:t>
      </w:r>
      <w:r w:rsidRPr="00AD593D">
        <w:rPr>
          <w:rFonts w:ascii="Times New Roman" w:hAnsi="Times New Roman"/>
          <w:sz w:val="20"/>
          <w:szCs w:val="20"/>
        </w:rPr>
        <w:t xml:space="preserve">os será </w:t>
      </w:r>
      <w:r w:rsidR="006A61A0" w:rsidRPr="00AD593D">
        <w:rPr>
          <w:rFonts w:ascii="Times New Roman" w:hAnsi="Times New Roman"/>
          <w:sz w:val="20"/>
          <w:szCs w:val="20"/>
        </w:rPr>
        <w:t xml:space="preserve">diretamente pela </w:t>
      </w:r>
      <w:r w:rsidRPr="00AD593D">
        <w:rPr>
          <w:rFonts w:ascii="Times New Roman" w:hAnsi="Times New Roman"/>
          <w:sz w:val="20"/>
          <w:szCs w:val="20"/>
        </w:rPr>
        <w:t>a</w:t>
      </w:r>
      <w:r w:rsidR="0053371E" w:rsidRPr="00AD593D">
        <w:rPr>
          <w:rFonts w:ascii="Times New Roman" w:hAnsi="Times New Roman"/>
          <w:sz w:val="20"/>
          <w:szCs w:val="20"/>
        </w:rPr>
        <w:t xml:space="preserve"> N</w:t>
      </w:r>
      <w:r w:rsidRPr="00AD593D">
        <w:rPr>
          <w:rFonts w:ascii="Times New Roman" w:hAnsi="Times New Roman"/>
          <w:sz w:val="20"/>
          <w:szCs w:val="20"/>
        </w:rPr>
        <w:t xml:space="preserve">utricionista da Secretaria </w:t>
      </w:r>
      <w:r w:rsidR="0053371E" w:rsidRPr="00AD593D">
        <w:rPr>
          <w:rFonts w:ascii="Times New Roman" w:hAnsi="Times New Roman"/>
          <w:sz w:val="20"/>
          <w:szCs w:val="20"/>
        </w:rPr>
        <w:t xml:space="preserve">Municipal de </w:t>
      </w:r>
      <w:r w:rsidRPr="00AD593D">
        <w:rPr>
          <w:rFonts w:ascii="Times New Roman" w:hAnsi="Times New Roman"/>
          <w:sz w:val="20"/>
          <w:szCs w:val="20"/>
        </w:rPr>
        <w:t>Educação, Cultura</w:t>
      </w:r>
      <w:r w:rsidR="0053371E" w:rsidRPr="00AD593D">
        <w:rPr>
          <w:rFonts w:ascii="Times New Roman" w:hAnsi="Times New Roman"/>
          <w:sz w:val="20"/>
          <w:szCs w:val="20"/>
        </w:rPr>
        <w:t xml:space="preserve">, Desporto e Lazer </w:t>
      </w:r>
      <w:r w:rsidRPr="00AD593D">
        <w:rPr>
          <w:rFonts w:ascii="Times New Roman" w:hAnsi="Times New Roman"/>
          <w:sz w:val="20"/>
          <w:szCs w:val="20"/>
        </w:rPr>
        <w:t xml:space="preserve">juntamente com as </w:t>
      </w:r>
      <w:r w:rsidR="0053371E" w:rsidRPr="00AD593D">
        <w:rPr>
          <w:rFonts w:ascii="Times New Roman" w:hAnsi="Times New Roman"/>
          <w:sz w:val="20"/>
          <w:szCs w:val="20"/>
        </w:rPr>
        <w:t>D</w:t>
      </w:r>
      <w:r w:rsidRPr="00AD593D">
        <w:rPr>
          <w:rFonts w:ascii="Times New Roman" w:hAnsi="Times New Roman"/>
          <w:sz w:val="20"/>
          <w:szCs w:val="20"/>
        </w:rPr>
        <w:t>iretoras e</w:t>
      </w:r>
      <w:r w:rsidR="0053371E" w:rsidRPr="00AD593D">
        <w:rPr>
          <w:rFonts w:ascii="Times New Roman" w:hAnsi="Times New Roman"/>
          <w:sz w:val="20"/>
          <w:szCs w:val="20"/>
        </w:rPr>
        <w:t xml:space="preserve"> S</w:t>
      </w:r>
      <w:r w:rsidRPr="00AD593D">
        <w:rPr>
          <w:rFonts w:ascii="Times New Roman" w:hAnsi="Times New Roman"/>
          <w:sz w:val="20"/>
          <w:szCs w:val="20"/>
        </w:rPr>
        <w:t>ervidores que atuam nas cozinhas d</w:t>
      </w:r>
      <w:r w:rsidR="002963D2" w:rsidRPr="00AD593D">
        <w:rPr>
          <w:rFonts w:ascii="Times New Roman" w:hAnsi="Times New Roman"/>
          <w:sz w:val="20"/>
          <w:szCs w:val="20"/>
        </w:rPr>
        <w:t>o</w:t>
      </w:r>
      <w:r w:rsidRPr="00AD593D">
        <w:rPr>
          <w:rFonts w:ascii="Times New Roman" w:hAnsi="Times New Roman"/>
          <w:sz w:val="20"/>
          <w:szCs w:val="20"/>
        </w:rPr>
        <w:t xml:space="preserve">s </w:t>
      </w:r>
      <w:r w:rsidR="002963D2" w:rsidRPr="00AD593D">
        <w:rPr>
          <w:rFonts w:ascii="Times New Roman" w:hAnsi="Times New Roman"/>
          <w:sz w:val="20"/>
          <w:szCs w:val="20"/>
        </w:rPr>
        <w:t>Educandários</w:t>
      </w:r>
      <w:r w:rsidR="001564CA" w:rsidRPr="00AD593D">
        <w:rPr>
          <w:rFonts w:ascii="Times New Roman" w:hAnsi="Times New Roman"/>
          <w:sz w:val="20"/>
          <w:szCs w:val="20"/>
        </w:rPr>
        <w:t>.</w:t>
      </w:r>
    </w:p>
    <w:p w:rsidR="009E7B4F" w:rsidRPr="00AD593D" w:rsidRDefault="009E7B4F" w:rsidP="00AD593D">
      <w:pPr>
        <w:spacing w:after="0" w:line="240" w:lineRule="auto"/>
        <w:jc w:val="both"/>
        <w:rPr>
          <w:rFonts w:ascii="Times New Roman" w:hAnsi="Times New Roman"/>
          <w:sz w:val="20"/>
          <w:szCs w:val="20"/>
        </w:rPr>
      </w:pPr>
    </w:p>
    <w:p w:rsidR="002963D2"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11</w:t>
      </w:r>
      <w:r w:rsidR="002963D2" w:rsidRPr="00AD593D">
        <w:rPr>
          <w:rFonts w:ascii="Times New Roman" w:hAnsi="Times New Roman"/>
          <w:b/>
          <w:sz w:val="20"/>
          <w:szCs w:val="20"/>
        </w:rPr>
        <w:t>.</w:t>
      </w:r>
      <w:r w:rsidRPr="00AD593D">
        <w:rPr>
          <w:rFonts w:ascii="Times New Roman" w:hAnsi="Times New Roman"/>
          <w:b/>
          <w:sz w:val="20"/>
          <w:szCs w:val="20"/>
        </w:rPr>
        <w:t xml:space="preserve"> DOS PROCEDIMENTOS DE TESTES E INSPEÇÕES</w:t>
      </w:r>
      <w:r w:rsidR="002963D2" w:rsidRPr="00AD593D">
        <w:rPr>
          <w:rFonts w:ascii="Times New Roman" w:hAnsi="Times New Roman"/>
          <w:b/>
          <w:sz w:val="20"/>
          <w:szCs w:val="20"/>
        </w:rPr>
        <w:t>:</w:t>
      </w:r>
    </w:p>
    <w:p w:rsidR="009E7B4F"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11.1</w:t>
      </w:r>
      <w:r w:rsidR="002963D2" w:rsidRPr="00AD593D">
        <w:rPr>
          <w:rFonts w:ascii="Times New Roman" w:hAnsi="Times New Roman"/>
          <w:sz w:val="20"/>
          <w:szCs w:val="20"/>
        </w:rPr>
        <w:t>.</w:t>
      </w:r>
      <w:r w:rsidRPr="00AD593D">
        <w:rPr>
          <w:rFonts w:ascii="Times New Roman" w:hAnsi="Times New Roman"/>
          <w:sz w:val="20"/>
          <w:szCs w:val="20"/>
        </w:rPr>
        <w:t xml:space="preserve"> </w:t>
      </w:r>
      <w:r w:rsidR="002963D2" w:rsidRPr="00AD593D">
        <w:rPr>
          <w:rFonts w:ascii="Times New Roman" w:hAnsi="Times New Roman"/>
          <w:sz w:val="20"/>
          <w:szCs w:val="20"/>
        </w:rPr>
        <w:t>O</w:t>
      </w:r>
      <w:r w:rsidRPr="00AD593D">
        <w:rPr>
          <w:rFonts w:ascii="Times New Roman" w:hAnsi="Times New Roman"/>
          <w:sz w:val="20"/>
          <w:szCs w:val="20"/>
        </w:rPr>
        <w:t xml:space="preserve"> CONTRATANTE reserva-se ao direito de promover avaliações, inspeções e</w:t>
      </w:r>
      <w:r w:rsidR="002963D2" w:rsidRPr="00AD593D">
        <w:rPr>
          <w:rFonts w:ascii="Times New Roman" w:hAnsi="Times New Roman"/>
          <w:sz w:val="20"/>
          <w:szCs w:val="20"/>
        </w:rPr>
        <w:t xml:space="preserve"> </w:t>
      </w:r>
      <w:r w:rsidRPr="00AD593D">
        <w:rPr>
          <w:rFonts w:ascii="Times New Roman" w:hAnsi="Times New Roman"/>
          <w:sz w:val="20"/>
          <w:szCs w:val="20"/>
        </w:rPr>
        <w:t>diligências visando esclarecer quaisquer situações relacionadas ao fornecimento do</w:t>
      </w:r>
      <w:r w:rsidR="002963D2" w:rsidRPr="00AD593D">
        <w:rPr>
          <w:rFonts w:ascii="Times New Roman" w:hAnsi="Times New Roman"/>
          <w:sz w:val="20"/>
          <w:szCs w:val="20"/>
        </w:rPr>
        <w:t xml:space="preserve"> </w:t>
      </w:r>
      <w:r w:rsidRPr="00AD593D">
        <w:rPr>
          <w:rFonts w:ascii="Times New Roman" w:hAnsi="Times New Roman"/>
          <w:sz w:val="20"/>
          <w:szCs w:val="20"/>
        </w:rPr>
        <w:t>objeto contratado, sendo obrigação da CONTRATADA acolhê-las.</w:t>
      </w:r>
    </w:p>
    <w:p w:rsidR="002963D2" w:rsidRPr="00AD593D" w:rsidRDefault="002963D2" w:rsidP="00AD593D">
      <w:pPr>
        <w:spacing w:after="0" w:line="240" w:lineRule="auto"/>
        <w:jc w:val="both"/>
        <w:rPr>
          <w:rFonts w:ascii="Times New Roman" w:hAnsi="Times New Roman"/>
          <w:sz w:val="20"/>
          <w:szCs w:val="20"/>
        </w:rPr>
      </w:pPr>
    </w:p>
    <w:p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CAPITULO V</w:t>
      </w:r>
    </w:p>
    <w:p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DOS CRITÉRIOS DE MEDIÇÃO E PAGAMENTO</w:t>
      </w:r>
    </w:p>
    <w:p w:rsidR="009E7B4F"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12</w:t>
      </w:r>
      <w:r w:rsidR="001564CA" w:rsidRPr="00AD593D">
        <w:rPr>
          <w:rFonts w:ascii="Times New Roman" w:hAnsi="Times New Roman"/>
          <w:b/>
          <w:sz w:val="20"/>
          <w:szCs w:val="20"/>
        </w:rPr>
        <w:t>.</w:t>
      </w:r>
      <w:r w:rsidRPr="00AD593D">
        <w:rPr>
          <w:rFonts w:ascii="Times New Roman" w:hAnsi="Times New Roman"/>
          <w:b/>
          <w:sz w:val="20"/>
          <w:szCs w:val="20"/>
        </w:rPr>
        <w:t xml:space="preserve"> DA APLICAÇÃO DOS CRITÉRIOS DE ACEITAÇÃO</w:t>
      </w:r>
      <w:r w:rsidR="006A61A0" w:rsidRPr="00AD593D">
        <w:rPr>
          <w:rFonts w:ascii="Times New Roman" w:hAnsi="Times New Roman"/>
          <w:b/>
          <w:sz w:val="20"/>
          <w:szCs w:val="20"/>
        </w:rPr>
        <w:t>:</w:t>
      </w:r>
    </w:p>
    <w:p w:rsidR="001564CA"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12.1</w:t>
      </w:r>
      <w:r w:rsidR="001564CA" w:rsidRPr="00AD593D">
        <w:rPr>
          <w:rFonts w:ascii="Times New Roman" w:hAnsi="Times New Roman"/>
          <w:sz w:val="20"/>
          <w:szCs w:val="20"/>
        </w:rPr>
        <w:t>.</w:t>
      </w:r>
      <w:r w:rsidRPr="00AD593D">
        <w:rPr>
          <w:rFonts w:ascii="Times New Roman" w:hAnsi="Times New Roman"/>
          <w:sz w:val="20"/>
          <w:szCs w:val="20"/>
        </w:rPr>
        <w:t xml:space="preserve"> </w:t>
      </w:r>
      <w:r w:rsidR="001564CA" w:rsidRPr="00AD593D">
        <w:rPr>
          <w:rFonts w:ascii="Times New Roman" w:hAnsi="Times New Roman"/>
          <w:sz w:val="20"/>
          <w:szCs w:val="20"/>
        </w:rPr>
        <w:t>O</w:t>
      </w:r>
      <w:r w:rsidRPr="00AD593D">
        <w:rPr>
          <w:rFonts w:ascii="Times New Roman" w:hAnsi="Times New Roman"/>
          <w:sz w:val="20"/>
          <w:szCs w:val="20"/>
        </w:rPr>
        <w:t xml:space="preserve"> objeto contratado será recebido provisoriamente pelos (as) responsáveis pelo</w:t>
      </w:r>
      <w:r w:rsidR="001564CA" w:rsidRPr="00AD593D">
        <w:rPr>
          <w:rFonts w:ascii="Times New Roman" w:hAnsi="Times New Roman"/>
          <w:sz w:val="20"/>
          <w:szCs w:val="20"/>
        </w:rPr>
        <w:t xml:space="preserve"> </w:t>
      </w:r>
      <w:r w:rsidRPr="00AD593D">
        <w:rPr>
          <w:rFonts w:ascii="Times New Roman" w:hAnsi="Times New Roman"/>
          <w:sz w:val="20"/>
          <w:szCs w:val="20"/>
        </w:rPr>
        <w:t>acompanhamento e fiscalização do contrato, para efeito de posterior verificação de sua</w:t>
      </w:r>
      <w:r w:rsidR="001564CA" w:rsidRPr="00AD593D">
        <w:rPr>
          <w:rFonts w:ascii="Times New Roman" w:hAnsi="Times New Roman"/>
          <w:sz w:val="20"/>
          <w:szCs w:val="20"/>
        </w:rPr>
        <w:t xml:space="preserve"> </w:t>
      </w:r>
      <w:r w:rsidRPr="00AD593D">
        <w:rPr>
          <w:rFonts w:ascii="Times New Roman" w:hAnsi="Times New Roman"/>
          <w:sz w:val="20"/>
          <w:szCs w:val="20"/>
        </w:rPr>
        <w:t>conformidade com as especificações constantes neste Termo de Referência e na</w:t>
      </w:r>
      <w:r w:rsidR="001564CA" w:rsidRPr="00AD593D">
        <w:rPr>
          <w:rFonts w:ascii="Times New Roman" w:hAnsi="Times New Roman"/>
          <w:sz w:val="20"/>
          <w:szCs w:val="20"/>
        </w:rPr>
        <w:t xml:space="preserve"> </w:t>
      </w:r>
      <w:r w:rsidRPr="00AD593D">
        <w:rPr>
          <w:rFonts w:ascii="Times New Roman" w:hAnsi="Times New Roman"/>
          <w:sz w:val="20"/>
          <w:szCs w:val="20"/>
        </w:rPr>
        <w:t>proposta.</w:t>
      </w:r>
    </w:p>
    <w:p w:rsidR="001564CA"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12.2</w:t>
      </w:r>
      <w:r w:rsidR="001564CA" w:rsidRPr="00AD593D">
        <w:rPr>
          <w:rFonts w:ascii="Times New Roman" w:hAnsi="Times New Roman"/>
          <w:sz w:val="20"/>
          <w:szCs w:val="20"/>
        </w:rPr>
        <w:t>.</w:t>
      </w:r>
      <w:r w:rsidRPr="00AD593D">
        <w:rPr>
          <w:rFonts w:ascii="Times New Roman" w:hAnsi="Times New Roman"/>
          <w:sz w:val="20"/>
          <w:szCs w:val="20"/>
        </w:rPr>
        <w:t xml:space="preserve"> A entrega poderá ser rejeitada, no todo ou em parte, quando em desacordo com as</w:t>
      </w:r>
      <w:r w:rsidR="001564CA" w:rsidRPr="00AD593D">
        <w:rPr>
          <w:rFonts w:ascii="Times New Roman" w:hAnsi="Times New Roman"/>
          <w:sz w:val="20"/>
          <w:szCs w:val="20"/>
        </w:rPr>
        <w:t xml:space="preserve"> </w:t>
      </w:r>
      <w:r w:rsidRPr="00AD593D">
        <w:rPr>
          <w:rFonts w:ascii="Times New Roman" w:hAnsi="Times New Roman"/>
          <w:sz w:val="20"/>
          <w:szCs w:val="20"/>
        </w:rPr>
        <w:t>especificações constantes neste Termo de Referência e na proposta.</w:t>
      </w:r>
      <w:r w:rsidR="001564CA" w:rsidRPr="00AD593D">
        <w:rPr>
          <w:rFonts w:ascii="Times New Roman" w:hAnsi="Times New Roman"/>
          <w:sz w:val="20"/>
          <w:szCs w:val="20"/>
        </w:rPr>
        <w:t xml:space="preserve"> </w:t>
      </w:r>
    </w:p>
    <w:p w:rsidR="001564CA"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12.3</w:t>
      </w:r>
      <w:r w:rsidR="001564CA" w:rsidRPr="00AD593D">
        <w:rPr>
          <w:rFonts w:ascii="Times New Roman" w:hAnsi="Times New Roman"/>
          <w:sz w:val="20"/>
          <w:szCs w:val="20"/>
        </w:rPr>
        <w:t>.</w:t>
      </w:r>
      <w:r w:rsidRPr="00AD593D">
        <w:rPr>
          <w:rFonts w:ascii="Times New Roman" w:hAnsi="Times New Roman"/>
          <w:sz w:val="20"/>
          <w:szCs w:val="20"/>
        </w:rPr>
        <w:t xml:space="preserve"> </w:t>
      </w:r>
      <w:r w:rsidR="001564CA" w:rsidRPr="00AD593D">
        <w:rPr>
          <w:rFonts w:ascii="Times New Roman" w:hAnsi="Times New Roman"/>
          <w:sz w:val="20"/>
          <w:szCs w:val="20"/>
        </w:rPr>
        <w:t>O</w:t>
      </w:r>
      <w:r w:rsidRPr="00AD593D">
        <w:rPr>
          <w:rFonts w:ascii="Times New Roman" w:hAnsi="Times New Roman"/>
          <w:sz w:val="20"/>
          <w:szCs w:val="20"/>
        </w:rPr>
        <w:t xml:space="preserve"> recebimento definitivo ocorrerá de forma tácita após a verificação da qualidade do</w:t>
      </w:r>
      <w:r w:rsidR="001564CA" w:rsidRPr="00AD593D">
        <w:rPr>
          <w:rFonts w:ascii="Times New Roman" w:hAnsi="Times New Roman"/>
          <w:sz w:val="20"/>
          <w:szCs w:val="20"/>
        </w:rPr>
        <w:t xml:space="preserve"> </w:t>
      </w:r>
      <w:r w:rsidRPr="00AD593D">
        <w:rPr>
          <w:rFonts w:ascii="Times New Roman" w:hAnsi="Times New Roman"/>
          <w:sz w:val="20"/>
          <w:szCs w:val="20"/>
        </w:rPr>
        <w:t>serviço executado e consequente aceitação.</w:t>
      </w:r>
    </w:p>
    <w:p w:rsidR="009E7B4F"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12.4</w:t>
      </w:r>
      <w:r w:rsidR="001564CA" w:rsidRPr="00AD593D">
        <w:rPr>
          <w:rFonts w:ascii="Times New Roman" w:hAnsi="Times New Roman"/>
          <w:sz w:val="20"/>
          <w:szCs w:val="20"/>
        </w:rPr>
        <w:t>.</w:t>
      </w:r>
      <w:r w:rsidRPr="00AD593D">
        <w:rPr>
          <w:rFonts w:ascii="Times New Roman" w:hAnsi="Times New Roman"/>
          <w:sz w:val="20"/>
          <w:szCs w:val="20"/>
        </w:rPr>
        <w:t xml:space="preserve"> </w:t>
      </w:r>
      <w:r w:rsidR="001564CA" w:rsidRPr="00AD593D">
        <w:rPr>
          <w:rFonts w:ascii="Times New Roman" w:hAnsi="Times New Roman"/>
          <w:sz w:val="20"/>
          <w:szCs w:val="20"/>
        </w:rPr>
        <w:t>O</w:t>
      </w:r>
      <w:r w:rsidRPr="00AD593D">
        <w:rPr>
          <w:rFonts w:ascii="Times New Roman" w:hAnsi="Times New Roman"/>
          <w:sz w:val="20"/>
          <w:szCs w:val="20"/>
        </w:rPr>
        <w:t xml:space="preserve"> recebimento provisório ou definitivo não exclui a responsabilidade civil pelo</w:t>
      </w:r>
      <w:r w:rsidR="001564CA" w:rsidRPr="00AD593D">
        <w:rPr>
          <w:rFonts w:ascii="Times New Roman" w:hAnsi="Times New Roman"/>
          <w:sz w:val="20"/>
          <w:szCs w:val="20"/>
        </w:rPr>
        <w:t xml:space="preserve"> </w:t>
      </w:r>
      <w:r w:rsidRPr="00AD593D">
        <w:rPr>
          <w:rFonts w:ascii="Times New Roman" w:hAnsi="Times New Roman"/>
          <w:sz w:val="20"/>
          <w:szCs w:val="20"/>
        </w:rPr>
        <w:t>fornecimento do objeto licitado, nem a ética profissional pela perfeita execução deste</w:t>
      </w:r>
      <w:r w:rsidR="001564CA" w:rsidRPr="00AD593D">
        <w:rPr>
          <w:rFonts w:ascii="Times New Roman" w:hAnsi="Times New Roman"/>
          <w:sz w:val="20"/>
          <w:szCs w:val="20"/>
        </w:rPr>
        <w:t xml:space="preserve"> </w:t>
      </w:r>
      <w:r w:rsidRPr="00AD593D">
        <w:rPr>
          <w:rFonts w:ascii="Times New Roman" w:hAnsi="Times New Roman"/>
          <w:sz w:val="20"/>
          <w:szCs w:val="20"/>
        </w:rPr>
        <w:t>objeto.</w:t>
      </w:r>
    </w:p>
    <w:p w:rsidR="009E7B4F" w:rsidRPr="00AD593D" w:rsidRDefault="009E7B4F" w:rsidP="00AD593D">
      <w:pPr>
        <w:spacing w:after="0" w:line="240" w:lineRule="auto"/>
        <w:jc w:val="both"/>
        <w:rPr>
          <w:rFonts w:ascii="Times New Roman" w:hAnsi="Times New Roman"/>
          <w:sz w:val="20"/>
          <w:szCs w:val="20"/>
        </w:rPr>
      </w:pPr>
    </w:p>
    <w:p w:rsidR="001564CA"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13</w:t>
      </w:r>
      <w:r w:rsidR="006A61A0" w:rsidRPr="00AD593D">
        <w:rPr>
          <w:rFonts w:ascii="Times New Roman" w:hAnsi="Times New Roman"/>
          <w:b/>
          <w:sz w:val="20"/>
          <w:szCs w:val="20"/>
        </w:rPr>
        <w:t>.</w:t>
      </w:r>
      <w:r w:rsidRPr="00AD593D">
        <w:rPr>
          <w:rFonts w:ascii="Times New Roman" w:hAnsi="Times New Roman"/>
          <w:b/>
          <w:sz w:val="20"/>
          <w:szCs w:val="20"/>
        </w:rPr>
        <w:t xml:space="preserve"> DAS SANÇÕES ADMINISTRATIVAS</w:t>
      </w:r>
      <w:r w:rsidR="001564CA" w:rsidRPr="00AD593D">
        <w:rPr>
          <w:rFonts w:ascii="Times New Roman" w:hAnsi="Times New Roman"/>
          <w:b/>
          <w:sz w:val="20"/>
          <w:szCs w:val="20"/>
        </w:rPr>
        <w:t>:</w:t>
      </w:r>
    </w:p>
    <w:p w:rsidR="001564CA"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13.1</w:t>
      </w:r>
      <w:r w:rsidR="001564CA" w:rsidRPr="00AD593D">
        <w:rPr>
          <w:rFonts w:ascii="Times New Roman" w:hAnsi="Times New Roman"/>
          <w:sz w:val="20"/>
          <w:szCs w:val="20"/>
        </w:rPr>
        <w:t>.</w:t>
      </w:r>
      <w:r w:rsidRPr="00AD593D">
        <w:rPr>
          <w:rFonts w:ascii="Times New Roman" w:hAnsi="Times New Roman"/>
          <w:sz w:val="20"/>
          <w:szCs w:val="20"/>
        </w:rPr>
        <w:t xml:space="preserve"> As sanções administrativas serão definidas conforme previsto na Lei n° 14.133/2021</w:t>
      </w:r>
      <w:r w:rsidR="001564CA" w:rsidRPr="00AD593D">
        <w:rPr>
          <w:rFonts w:ascii="Times New Roman" w:hAnsi="Times New Roman"/>
          <w:sz w:val="20"/>
          <w:szCs w:val="20"/>
        </w:rPr>
        <w:t xml:space="preserve"> </w:t>
      </w:r>
      <w:r w:rsidRPr="00AD593D">
        <w:rPr>
          <w:rFonts w:ascii="Times New Roman" w:hAnsi="Times New Roman"/>
          <w:sz w:val="20"/>
          <w:szCs w:val="20"/>
        </w:rPr>
        <w:t xml:space="preserve">e, serão elencadas no </w:t>
      </w:r>
      <w:r w:rsidR="005D5789" w:rsidRPr="00AD593D">
        <w:rPr>
          <w:rFonts w:ascii="Times New Roman" w:hAnsi="Times New Roman"/>
          <w:sz w:val="20"/>
          <w:szCs w:val="20"/>
        </w:rPr>
        <w:t>E</w:t>
      </w:r>
      <w:r w:rsidRPr="00AD593D">
        <w:rPr>
          <w:rFonts w:ascii="Times New Roman" w:hAnsi="Times New Roman"/>
          <w:sz w:val="20"/>
          <w:szCs w:val="20"/>
        </w:rPr>
        <w:t xml:space="preserve">dital ou </w:t>
      </w:r>
      <w:r w:rsidR="005D5789" w:rsidRPr="00AD593D">
        <w:rPr>
          <w:rFonts w:ascii="Times New Roman" w:hAnsi="Times New Roman"/>
          <w:sz w:val="20"/>
          <w:szCs w:val="20"/>
        </w:rPr>
        <w:t>A</w:t>
      </w:r>
      <w:r w:rsidRPr="00AD593D">
        <w:rPr>
          <w:rFonts w:ascii="Times New Roman" w:hAnsi="Times New Roman"/>
          <w:sz w:val="20"/>
          <w:szCs w:val="20"/>
        </w:rPr>
        <w:t xml:space="preserve">viso de </w:t>
      </w:r>
      <w:r w:rsidR="005D5789" w:rsidRPr="00AD593D">
        <w:rPr>
          <w:rFonts w:ascii="Times New Roman" w:hAnsi="Times New Roman"/>
          <w:sz w:val="20"/>
          <w:szCs w:val="20"/>
        </w:rPr>
        <w:t>C</w:t>
      </w:r>
      <w:r w:rsidRPr="00AD593D">
        <w:rPr>
          <w:rFonts w:ascii="Times New Roman" w:hAnsi="Times New Roman"/>
          <w:sz w:val="20"/>
          <w:szCs w:val="20"/>
        </w:rPr>
        <w:t xml:space="preserve">ontratação </w:t>
      </w:r>
      <w:r w:rsidR="005D5789" w:rsidRPr="00AD593D">
        <w:rPr>
          <w:rFonts w:ascii="Times New Roman" w:hAnsi="Times New Roman"/>
          <w:sz w:val="20"/>
          <w:szCs w:val="20"/>
        </w:rPr>
        <w:t>D</w:t>
      </w:r>
      <w:r w:rsidRPr="00AD593D">
        <w:rPr>
          <w:rFonts w:ascii="Times New Roman" w:hAnsi="Times New Roman"/>
          <w:sz w:val="20"/>
          <w:szCs w:val="20"/>
        </w:rPr>
        <w:t xml:space="preserve">ireta bem como, no </w:t>
      </w:r>
      <w:r w:rsidR="005D5789" w:rsidRPr="00AD593D">
        <w:rPr>
          <w:rFonts w:ascii="Times New Roman" w:hAnsi="Times New Roman"/>
          <w:sz w:val="20"/>
          <w:szCs w:val="20"/>
        </w:rPr>
        <w:t>C</w:t>
      </w:r>
      <w:r w:rsidRPr="00AD593D">
        <w:rPr>
          <w:rFonts w:ascii="Times New Roman" w:hAnsi="Times New Roman"/>
          <w:sz w:val="20"/>
          <w:szCs w:val="20"/>
        </w:rPr>
        <w:t xml:space="preserve">ontrato ou </w:t>
      </w:r>
      <w:r w:rsidR="005D5789" w:rsidRPr="00AD593D">
        <w:rPr>
          <w:rFonts w:ascii="Times New Roman" w:hAnsi="Times New Roman"/>
          <w:sz w:val="20"/>
          <w:szCs w:val="20"/>
        </w:rPr>
        <w:t>A</w:t>
      </w:r>
      <w:r w:rsidRPr="00AD593D">
        <w:rPr>
          <w:rFonts w:ascii="Times New Roman" w:hAnsi="Times New Roman"/>
          <w:sz w:val="20"/>
          <w:szCs w:val="20"/>
        </w:rPr>
        <w:t>ta</w:t>
      </w:r>
      <w:r w:rsidR="001564CA" w:rsidRPr="00AD593D">
        <w:rPr>
          <w:rFonts w:ascii="Times New Roman" w:hAnsi="Times New Roman"/>
          <w:sz w:val="20"/>
          <w:szCs w:val="20"/>
        </w:rPr>
        <w:t xml:space="preserve"> </w:t>
      </w:r>
      <w:r w:rsidRPr="00AD593D">
        <w:rPr>
          <w:rFonts w:ascii="Times New Roman" w:hAnsi="Times New Roman"/>
          <w:sz w:val="20"/>
          <w:szCs w:val="20"/>
        </w:rPr>
        <w:t xml:space="preserve">de </w:t>
      </w:r>
      <w:r w:rsidR="005D5789" w:rsidRPr="00AD593D">
        <w:rPr>
          <w:rFonts w:ascii="Times New Roman" w:hAnsi="Times New Roman"/>
          <w:sz w:val="20"/>
          <w:szCs w:val="20"/>
        </w:rPr>
        <w:t>R</w:t>
      </w:r>
      <w:r w:rsidRPr="00AD593D">
        <w:rPr>
          <w:rFonts w:ascii="Times New Roman" w:hAnsi="Times New Roman"/>
          <w:sz w:val="20"/>
          <w:szCs w:val="20"/>
        </w:rPr>
        <w:t xml:space="preserve">egistro de </w:t>
      </w:r>
      <w:r w:rsidR="005D5789" w:rsidRPr="00AD593D">
        <w:rPr>
          <w:rFonts w:ascii="Times New Roman" w:hAnsi="Times New Roman"/>
          <w:sz w:val="20"/>
          <w:szCs w:val="20"/>
        </w:rPr>
        <w:t>P</w:t>
      </w:r>
      <w:r w:rsidRPr="00AD593D">
        <w:rPr>
          <w:rFonts w:ascii="Times New Roman" w:hAnsi="Times New Roman"/>
          <w:sz w:val="20"/>
          <w:szCs w:val="20"/>
        </w:rPr>
        <w:t>re</w:t>
      </w:r>
      <w:r w:rsidR="005D5789" w:rsidRPr="00AD593D">
        <w:rPr>
          <w:rFonts w:ascii="Times New Roman" w:hAnsi="Times New Roman"/>
          <w:sz w:val="20"/>
          <w:szCs w:val="20"/>
        </w:rPr>
        <w:t>ç</w:t>
      </w:r>
      <w:r w:rsidRPr="00AD593D">
        <w:rPr>
          <w:rFonts w:ascii="Times New Roman" w:hAnsi="Times New Roman"/>
          <w:sz w:val="20"/>
          <w:szCs w:val="20"/>
        </w:rPr>
        <w:t>os correspondente.</w:t>
      </w:r>
    </w:p>
    <w:p w:rsidR="001564CA" w:rsidRPr="00AD593D" w:rsidRDefault="001564CA" w:rsidP="00AD593D">
      <w:pPr>
        <w:spacing w:after="0" w:line="240" w:lineRule="auto"/>
        <w:jc w:val="both"/>
        <w:rPr>
          <w:rFonts w:ascii="Times New Roman" w:hAnsi="Times New Roman"/>
          <w:sz w:val="20"/>
          <w:szCs w:val="20"/>
        </w:rPr>
      </w:pPr>
    </w:p>
    <w:p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14</w:t>
      </w:r>
      <w:r w:rsidR="005D5789" w:rsidRPr="00AD593D">
        <w:rPr>
          <w:rFonts w:ascii="Times New Roman" w:hAnsi="Times New Roman"/>
          <w:b/>
          <w:sz w:val="20"/>
          <w:szCs w:val="20"/>
        </w:rPr>
        <w:t>.</w:t>
      </w:r>
      <w:r w:rsidRPr="00AD593D">
        <w:rPr>
          <w:rFonts w:ascii="Times New Roman" w:hAnsi="Times New Roman"/>
          <w:b/>
          <w:sz w:val="20"/>
          <w:szCs w:val="20"/>
        </w:rPr>
        <w:t xml:space="preserve"> DO PAGAMENTO E REAJUSTAMENTO</w:t>
      </w:r>
      <w:r w:rsidR="001564CA" w:rsidRPr="00AD593D">
        <w:rPr>
          <w:rFonts w:ascii="Times New Roman" w:hAnsi="Times New Roman"/>
          <w:b/>
          <w:sz w:val="20"/>
          <w:szCs w:val="20"/>
        </w:rPr>
        <w:t>:</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14.1. O Contratante (Município) fará o pagamento em até </w:t>
      </w:r>
      <w:r w:rsidR="005F1794" w:rsidRPr="00AD593D">
        <w:rPr>
          <w:rFonts w:ascii="Times New Roman" w:hAnsi="Times New Roman"/>
          <w:sz w:val="20"/>
          <w:szCs w:val="20"/>
        </w:rPr>
        <w:t>2</w:t>
      </w:r>
      <w:r w:rsidRPr="00AD593D">
        <w:rPr>
          <w:rFonts w:ascii="Times New Roman" w:hAnsi="Times New Roman"/>
          <w:sz w:val="20"/>
          <w:szCs w:val="20"/>
        </w:rPr>
        <w:t>0 (</w:t>
      </w:r>
      <w:r w:rsidR="005F1794" w:rsidRPr="00AD593D">
        <w:rPr>
          <w:rFonts w:ascii="Times New Roman" w:hAnsi="Times New Roman"/>
          <w:sz w:val="20"/>
          <w:szCs w:val="20"/>
        </w:rPr>
        <w:t>vinte</w:t>
      </w:r>
      <w:r w:rsidRPr="00AD593D">
        <w:rPr>
          <w:rFonts w:ascii="Times New Roman" w:hAnsi="Times New Roman"/>
          <w:sz w:val="20"/>
          <w:szCs w:val="20"/>
        </w:rPr>
        <w:t>) dias</w:t>
      </w:r>
      <w:r w:rsidR="005F1794" w:rsidRPr="00AD593D">
        <w:rPr>
          <w:rFonts w:ascii="Times New Roman" w:hAnsi="Times New Roman"/>
          <w:sz w:val="20"/>
          <w:szCs w:val="20"/>
        </w:rPr>
        <w:t xml:space="preserve"> úteis</w:t>
      </w:r>
      <w:r w:rsidRPr="00AD593D">
        <w:rPr>
          <w:rFonts w:ascii="Times New Roman" w:hAnsi="Times New Roman"/>
          <w:sz w:val="20"/>
          <w:szCs w:val="20"/>
        </w:rPr>
        <w:t>, após o recebimento da nota fiscal e atestado pela SMF/Contabilidade, para efetuar o pagamento à Contratada, por depósito em conta corrente do fornecedor.</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14.1.1. O prazo previsto no item anterior não transcorrerá caso verificadas inconformidades na Nota Fiscal apresentada pela Contratada.</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14.2. Os itens serão recebidos provisoriamente, de forma sumária, no ato da entrega dos produtos, juntamente com a nota fiscal ou instrumento de cobrança equivalente, </w:t>
      </w:r>
      <w:proofErr w:type="gramStart"/>
      <w:r w:rsidRPr="00AD593D">
        <w:rPr>
          <w:rFonts w:ascii="Times New Roman" w:hAnsi="Times New Roman"/>
          <w:sz w:val="20"/>
          <w:szCs w:val="20"/>
        </w:rPr>
        <w:t>pelo(</w:t>
      </w:r>
      <w:proofErr w:type="gramEnd"/>
      <w:r w:rsidRPr="00AD593D">
        <w:rPr>
          <w:rFonts w:ascii="Times New Roman" w:hAnsi="Times New Roman"/>
          <w:sz w:val="20"/>
          <w:szCs w:val="20"/>
        </w:rPr>
        <w:t xml:space="preserve">a) responsável pelo acompanhamento e fiscalização da </w:t>
      </w:r>
      <w:r w:rsidR="005F1794" w:rsidRPr="00AD593D">
        <w:rPr>
          <w:rFonts w:ascii="Times New Roman" w:hAnsi="Times New Roman"/>
          <w:sz w:val="20"/>
          <w:szCs w:val="20"/>
        </w:rPr>
        <w:t>Contrato</w:t>
      </w:r>
      <w:r w:rsidRPr="00AD593D">
        <w:rPr>
          <w:rFonts w:ascii="Times New Roman" w:hAnsi="Times New Roman"/>
          <w:sz w:val="20"/>
          <w:szCs w:val="20"/>
        </w:rPr>
        <w:t>, para efeito de posterior verificação de sua conformidade com as especificações constantes no Termo de Referência e na Proposta.</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14.3. Os bens poderão ser rejeitados, no todo ou em parte, inclusive antes do recebimento provisório, quando em desacordo com as especificações constantes no Termo de Referência e na Proposta, devendo ser substituídos no prazo de </w:t>
      </w:r>
      <w:r w:rsidR="005F1794" w:rsidRPr="00AD593D">
        <w:rPr>
          <w:rFonts w:ascii="Times New Roman" w:hAnsi="Times New Roman"/>
          <w:sz w:val="20"/>
          <w:szCs w:val="20"/>
        </w:rPr>
        <w:t>24</w:t>
      </w:r>
      <w:r w:rsidRPr="00AD593D">
        <w:rPr>
          <w:rFonts w:ascii="Times New Roman" w:hAnsi="Times New Roman"/>
          <w:sz w:val="20"/>
          <w:szCs w:val="20"/>
        </w:rPr>
        <w:t xml:space="preserve"> (</w:t>
      </w:r>
      <w:r w:rsidR="005F1794" w:rsidRPr="00AD593D">
        <w:rPr>
          <w:rFonts w:ascii="Times New Roman" w:hAnsi="Times New Roman"/>
          <w:sz w:val="20"/>
          <w:szCs w:val="20"/>
        </w:rPr>
        <w:t>vinte e quatro</w:t>
      </w:r>
      <w:r w:rsidRPr="00AD593D">
        <w:rPr>
          <w:rFonts w:ascii="Times New Roman" w:hAnsi="Times New Roman"/>
          <w:sz w:val="20"/>
          <w:szCs w:val="20"/>
        </w:rPr>
        <w:t xml:space="preserve">) horas, a contar da </w:t>
      </w:r>
      <w:proofErr w:type="spellStart"/>
      <w:r w:rsidRPr="00AD593D">
        <w:rPr>
          <w:rFonts w:ascii="Times New Roman" w:hAnsi="Times New Roman"/>
          <w:sz w:val="20"/>
          <w:szCs w:val="20"/>
        </w:rPr>
        <w:t>cientificação</w:t>
      </w:r>
      <w:proofErr w:type="spellEnd"/>
      <w:r w:rsidRPr="00AD593D">
        <w:rPr>
          <w:rFonts w:ascii="Times New Roman" w:hAnsi="Times New Roman"/>
          <w:sz w:val="20"/>
          <w:szCs w:val="20"/>
        </w:rPr>
        <w:t xml:space="preserve"> da contratada, às suas custas, sem prejuízo da aplicação das penalidades.</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lastRenderedPageBreak/>
        <w:t>14.4. O recebimento definitivo ocorrerá no prazo de 10 (dez) dias úteis, a contar do recebimento da nota fiscal ou instrumento de cobrança equivalente pela Administração, após a verificação da qualidade e quantidade do produtos e consequente aceitação mediante termo detalhado.</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14.5. O prazo para recebimento definitivo poderá ser excepcionalmente prorrogado, de forma justificada, por igual período, quando houver necessidade de diligências para a aferição do atendimento das exigências contratuais.</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14.6. No caso de controvérsia sobre a execução do objeto, quanto à dimensão, qualidade e quantidade, deverá ser observado o teor do art. 143, da Lei Federal nº 14.133/2021, comunicando-se à empresa para emissão de Nota Fiscal no que </w:t>
      </w:r>
      <w:proofErr w:type="spellStart"/>
      <w:r w:rsidRPr="00AD593D">
        <w:rPr>
          <w:rFonts w:ascii="Times New Roman" w:hAnsi="Times New Roman"/>
          <w:sz w:val="20"/>
          <w:szCs w:val="20"/>
        </w:rPr>
        <w:t>pertine</w:t>
      </w:r>
      <w:proofErr w:type="spellEnd"/>
      <w:r w:rsidRPr="00AD593D">
        <w:rPr>
          <w:rFonts w:ascii="Times New Roman" w:hAnsi="Times New Roman"/>
          <w:sz w:val="20"/>
          <w:szCs w:val="20"/>
        </w:rPr>
        <w:t xml:space="preserve"> à parcela incontroversa da execução do objeto, para efeito de liquidação e pagamento.</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14.7. O recebimento provisório ou definitivo não excluirá a responsabilidade civil pela solidez e pela segurança dos bens nem a responsabilidade ético-profissional pela perfeita execução do contrato.</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14.8. O pagamento deverá ser realizado por meio de ordem bancária, para crédito em banco, agência e conta corrente indicados pelo Contratado.</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14.9. Quando do pagamento, será efetuada a retenção tributária prevista na legislação aplicável.</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14.9.1. Independentemente do percentual de tributo inserido na nota fiscal, quando houver, serão retidos na fonte, quando da realização do pagamento, os percentuais estabelecidos na legislação vigente.</w:t>
      </w:r>
    </w:p>
    <w:p w:rsidR="00B3242A" w:rsidRPr="00AD593D" w:rsidRDefault="008660A7"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14.9.2</w:t>
      </w:r>
      <w:r w:rsidR="00B3242A" w:rsidRPr="00AD593D">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14.1</w:t>
      </w:r>
      <w:r w:rsidR="008660A7" w:rsidRPr="00AD593D">
        <w:rPr>
          <w:rFonts w:ascii="Times New Roman" w:hAnsi="Times New Roman"/>
          <w:sz w:val="20"/>
          <w:szCs w:val="20"/>
        </w:rPr>
        <w:t>0</w:t>
      </w:r>
      <w:r w:rsidRPr="00AD593D">
        <w:rPr>
          <w:rFonts w:ascii="Times New Roman" w:hAnsi="Times New Roman"/>
          <w:sz w:val="20"/>
          <w:szCs w:val="20"/>
        </w:rPr>
        <w:t xml:space="preserve">. </w:t>
      </w:r>
      <w:r w:rsidR="008660A7" w:rsidRPr="00AD593D">
        <w:rPr>
          <w:rFonts w:ascii="Times New Roman" w:hAnsi="Times New Roman"/>
          <w:sz w:val="20"/>
          <w:szCs w:val="20"/>
        </w:rPr>
        <w:t xml:space="preserve">Demais disposições atinentes aos </w:t>
      </w:r>
      <w:r w:rsidRPr="00AD593D">
        <w:rPr>
          <w:rFonts w:ascii="Times New Roman" w:hAnsi="Times New Roman"/>
          <w:sz w:val="20"/>
          <w:szCs w:val="20"/>
        </w:rPr>
        <w:t xml:space="preserve">pagamentos e reajustamentos serão </w:t>
      </w:r>
      <w:r w:rsidR="008660A7" w:rsidRPr="00AD593D">
        <w:rPr>
          <w:rFonts w:ascii="Times New Roman" w:hAnsi="Times New Roman"/>
          <w:sz w:val="20"/>
          <w:szCs w:val="20"/>
        </w:rPr>
        <w:t xml:space="preserve">estabelecidas </w:t>
      </w:r>
      <w:r w:rsidRPr="00AD593D">
        <w:rPr>
          <w:rFonts w:ascii="Times New Roman" w:hAnsi="Times New Roman"/>
          <w:sz w:val="20"/>
          <w:szCs w:val="20"/>
        </w:rPr>
        <w:t xml:space="preserve">conforme </w:t>
      </w:r>
      <w:r w:rsidR="008660A7" w:rsidRPr="00AD593D">
        <w:rPr>
          <w:rFonts w:ascii="Times New Roman" w:hAnsi="Times New Roman"/>
          <w:sz w:val="20"/>
          <w:szCs w:val="20"/>
        </w:rPr>
        <w:t xml:space="preserve">dispõe </w:t>
      </w:r>
      <w:r w:rsidRPr="00AD593D">
        <w:rPr>
          <w:rFonts w:ascii="Times New Roman" w:hAnsi="Times New Roman"/>
          <w:sz w:val="20"/>
          <w:szCs w:val="20"/>
        </w:rPr>
        <w:t>a Lei n° 14.133/2021 e, serão elencadas no Edital ou Aviso de Contratação Direta bem como, no Contrato ou Ata de Registro de Preços correspondente.</w:t>
      </w:r>
    </w:p>
    <w:p w:rsidR="009E7B4F" w:rsidRPr="00AD593D" w:rsidRDefault="009E7B4F" w:rsidP="00AD593D">
      <w:pPr>
        <w:spacing w:after="0" w:line="240" w:lineRule="auto"/>
        <w:jc w:val="both"/>
        <w:rPr>
          <w:rFonts w:ascii="Times New Roman" w:hAnsi="Times New Roman"/>
          <w:sz w:val="20"/>
          <w:szCs w:val="20"/>
        </w:rPr>
      </w:pPr>
    </w:p>
    <w:p w:rsidR="00721DF8" w:rsidRPr="00AD593D" w:rsidRDefault="00721DF8" w:rsidP="00AD593D">
      <w:pPr>
        <w:spacing w:after="0" w:line="240" w:lineRule="auto"/>
        <w:jc w:val="both"/>
        <w:rPr>
          <w:rFonts w:ascii="Times New Roman" w:hAnsi="Times New Roman"/>
          <w:sz w:val="20"/>
          <w:szCs w:val="20"/>
        </w:rPr>
      </w:pPr>
    </w:p>
    <w:p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VI</w:t>
      </w:r>
    </w:p>
    <w:p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FORMA E CRITÉRIOS DE SELEÇÃO DO FORNECEDOR</w:t>
      </w:r>
    </w:p>
    <w:p w:rsidR="009E7B4F"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15</w:t>
      </w:r>
      <w:r w:rsidR="005D5789" w:rsidRPr="00AD593D">
        <w:rPr>
          <w:rFonts w:ascii="Times New Roman" w:hAnsi="Times New Roman"/>
          <w:b/>
          <w:sz w:val="20"/>
          <w:szCs w:val="20"/>
        </w:rPr>
        <w:t>.</w:t>
      </w:r>
      <w:r w:rsidRPr="00AD593D">
        <w:rPr>
          <w:rFonts w:ascii="Times New Roman" w:hAnsi="Times New Roman"/>
          <w:b/>
          <w:sz w:val="20"/>
          <w:szCs w:val="20"/>
        </w:rPr>
        <w:t xml:space="preserve"> MODALIDADE, TIPO DE LICITAÇÃO E CRITÉRIO DE JULGAMENTO</w:t>
      </w:r>
      <w:r w:rsidR="005D5789" w:rsidRPr="00AD593D">
        <w:rPr>
          <w:rFonts w:ascii="Times New Roman" w:hAnsi="Times New Roman"/>
          <w:b/>
          <w:sz w:val="20"/>
          <w:szCs w:val="20"/>
        </w:rPr>
        <w:t>:</w:t>
      </w:r>
    </w:p>
    <w:p w:rsidR="005F1794"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15.1</w:t>
      </w:r>
      <w:r w:rsidR="005D5789" w:rsidRPr="00AD593D">
        <w:rPr>
          <w:rFonts w:ascii="Times New Roman" w:hAnsi="Times New Roman"/>
          <w:sz w:val="20"/>
          <w:szCs w:val="20"/>
        </w:rPr>
        <w:t>.</w:t>
      </w:r>
      <w:r w:rsidRPr="00AD593D">
        <w:rPr>
          <w:rFonts w:ascii="Times New Roman" w:hAnsi="Times New Roman"/>
          <w:sz w:val="20"/>
          <w:szCs w:val="20"/>
        </w:rPr>
        <w:t xml:space="preserve"> Com base na natureza</w:t>
      </w:r>
      <w:r w:rsidR="005F1794" w:rsidRPr="00AD593D">
        <w:rPr>
          <w:rFonts w:ascii="Times New Roman" w:hAnsi="Times New Roman"/>
          <w:sz w:val="20"/>
          <w:szCs w:val="20"/>
        </w:rPr>
        <w:t xml:space="preserve"> </w:t>
      </w:r>
      <w:r w:rsidRPr="00AD593D">
        <w:rPr>
          <w:rFonts w:ascii="Times New Roman" w:hAnsi="Times New Roman"/>
          <w:sz w:val="20"/>
          <w:szCs w:val="20"/>
        </w:rPr>
        <w:t xml:space="preserve">do objeto a ser contratado </w:t>
      </w:r>
      <w:r w:rsidR="005F1794" w:rsidRPr="00AD593D">
        <w:rPr>
          <w:rFonts w:ascii="Times New Roman" w:hAnsi="Times New Roman"/>
          <w:sz w:val="20"/>
          <w:szCs w:val="20"/>
        </w:rPr>
        <w:t xml:space="preserve">e em atendimento as disposições legais, especialmente a Lei nº 11.947/2009 e das Resoluções do FNDE relativas ao PNAE </w:t>
      </w:r>
      <w:r w:rsidRPr="00AD593D">
        <w:rPr>
          <w:rFonts w:ascii="Times New Roman" w:hAnsi="Times New Roman"/>
          <w:sz w:val="20"/>
          <w:szCs w:val="20"/>
        </w:rPr>
        <w:t>ser</w:t>
      </w:r>
      <w:r w:rsidR="005F1794" w:rsidRPr="00AD593D">
        <w:rPr>
          <w:rFonts w:ascii="Times New Roman" w:hAnsi="Times New Roman"/>
          <w:sz w:val="20"/>
          <w:szCs w:val="20"/>
        </w:rPr>
        <w:t>á</w:t>
      </w:r>
      <w:r w:rsidRPr="00AD593D">
        <w:rPr>
          <w:rFonts w:ascii="Times New Roman" w:hAnsi="Times New Roman"/>
          <w:sz w:val="20"/>
          <w:szCs w:val="20"/>
        </w:rPr>
        <w:t xml:space="preserve"> realizad</w:t>
      </w:r>
      <w:r w:rsidR="005F1794" w:rsidRPr="00AD593D">
        <w:rPr>
          <w:rFonts w:ascii="Times New Roman" w:hAnsi="Times New Roman"/>
          <w:sz w:val="20"/>
          <w:szCs w:val="20"/>
        </w:rPr>
        <w:t>o o processo de Chamada Pública.</w:t>
      </w:r>
    </w:p>
    <w:p w:rsidR="005F1794" w:rsidRPr="00AD593D" w:rsidRDefault="005F1794" w:rsidP="00AD593D">
      <w:pPr>
        <w:spacing w:after="0" w:line="240" w:lineRule="auto"/>
        <w:jc w:val="both"/>
        <w:rPr>
          <w:rFonts w:ascii="Times New Roman" w:hAnsi="Times New Roman"/>
          <w:sz w:val="20"/>
          <w:szCs w:val="20"/>
        </w:rPr>
      </w:pPr>
      <w:r w:rsidRPr="00AD593D">
        <w:rPr>
          <w:rFonts w:ascii="Times New Roman" w:hAnsi="Times New Roman"/>
          <w:sz w:val="20"/>
          <w:szCs w:val="20"/>
        </w:rPr>
        <w:tab/>
        <w:t>15.1.1. Do total dos recursos financeiros repassados pelo FNDE, no âmbito do PNAE, no mínimo 30% (trinta por cento) deverão ser utilizados na aquisição de gêneros alimentícios diretamente da agricultura familiar e do empreendedor familiar rural ou de suas organizações, priorizando-se os assentamentos da reforma agrária, as comunidades tradicionais indígenas, as comunidades quilombolas e os grupos formais e informais de mulheres.</w:t>
      </w:r>
    </w:p>
    <w:p w:rsidR="005F1794" w:rsidRPr="00AD593D" w:rsidRDefault="004E2D65"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 xml:space="preserve">15.1.2. </w:t>
      </w:r>
      <w:r w:rsidR="005F1794" w:rsidRPr="00AD593D">
        <w:rPr>
          <w:rFonts w:ascii="Times New Roman" w:hAnsi="Times New Roman"/>
          <w:sz w:val="20"/>
          <w:szCs w:val="20"/>
        </w:rPr>
        <w:t>A aquisição dos gêneros alimentícios quando comprados de família rural individual, será feita no nome da mulher, em no mínimo 50% (cinquenta por cento) do valor adquirido</w:t>
      </w:r>
      <w:r w:rsidR="00A74FB9" w:rsidRPr="00AD593D">
        <w:rPr>
          <w:rFonts w:ascii="Times New Roman" w:hAnsi="Times New Roman"/>
          <w:sz w:val="20"/>
          <w:szCs w:val="20"/>
        </w:rPr>
        <w:t xml:space="preserve">, observando as disposições da </w:t>
      </w:r>
      <w:r w:rsidR="005F1794" w:rsidRPr="00AD593D">
        <w:rPr>
          <w:rFonts w:ascii="Times New Roman" w:hAnsi="Times New Roman"/>
          <w:sz w:val="20"/>
          <w:szCs w:val="20"/>
        </w:rPr>
        <w:t>Lei nº 14.660, de 2023</w:t>
      </w:r>
      <w:r w:rsidR="00A74FB9" w:rsidRPr="00AD593D">
        <w:rPr>
          <w:rFonts w:ascii="Times New Roman" w:hAnsi="Times New Roman"/>
          <w:sz w:val="20"/>
          <w:szCs w:val="20"/>
        </w:rPr>
        <w:t>.</w:t>
      </w:r>
    </w:p>
    <w:p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15.2</w:t>
      </w:r>
      <w:r w:rsidR="005D5789" w:rsidRPr="00AD593D">
        <w:rPr>
          <w:rFonts w:ascii="Times New Roman" w:hAnsi="Times New Roman"/>
          <w:sz w:val="20"/>
          <w:szCs w:val="20"/>
        </w:rPr>
        <w:t>.</w:t>
      </w:r>
      <w:r w:rsidRPr="00AD593D">
        <w:rPr>
          <w:rFonts w:ascii="Times New Roman" w:hAnsi="Times New Roman"/>
          <w:sz w:val="20"/>
          <w:szCs w:val="20"/>
        </w:rPr>
        <w:t xml:space="preserve"> Será selecionado o fornecedor que atender a todos os critérios de aceitabilidade de</w:t>
      </w:r>
      <w:r w:rsidR="005D5789" w:rsidRPr="00AD593D">
        <w:rPr>
          <w:rFonts w:ascii="Times New Roman" w:hAnsi="Times New Roman"/>
          <w:sz w:val="20"/>
          <w:szCs w:val="20"/>
        </w:rPr>
        <w:t xml:space="preserve"> </w:t>
      </w:r>
      <w:r w:rsidRPr="00AD593D">
        <w:rPr>
          <w:rFonts w:ascii="Times New Roman" w:hAnsi="Times New Roman"/>
          <w:sz w:val="20"/>
          <w:szCs w:val="20"/>
        </w:rPr>
        <w:t>preços e de habilitação exigidos neste Termo de Referência</w:t>
      </w:r>
      <w:r w:rsidR="00A74FB9" w:rsidRPr="00AD593D">
        <w:rPr>
          <w:rFonts w:ascii="Times New Roman" w:hAnsi="Times New Roman"/>
          <w:sz w:val="20"/>
          <w:szCs w:val="20"/>
        </w:rPr>
        <w:t>.</w:t>
      </w:r>
    </w:p>
    <w:p w:rsidR="005D5789" w:rsidRPr="00AD593D" w:rsidRDefault="005D5789" w:rsidP="00AD593D">
      <w:pPr>
        <w:spacing w:after="0" w:line="240" w:lineRule="auto"/>
        <w:jc w:val="both"/>
        <w:rPr>
          <w:rFonts w:ascii="Times New Roman" w:hAnsi="Times New Roman"/>
          <w:sz w:val="20"/>
          <w:szCs w:val="20"/>
        </w:rPr>
      </w:pPr>
    </w:p>
    <w:p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16</w:t>
      </w:r>
      <w:r w:rsidR="005D5789" w:rsidRPr="00AD593D">
        <w:rPr>
          <w:rFonts w:ascii="Times New Roman" w:hAnsi="Times New Roman"/>
          <w:b/>
          <w:sz w:val="20"/>
          <w:szCs w:val="20"/>
        </w:rPr>
        <w:t>.</w:t>
      </w:r>
      <w:r w:rsidRPr="00AD593D">
        <w:rPr>
          <w:rFonts w:ascii="Times New Roman" w:hAnsi="Times New Roman"/>
          <w:b/>
          <w:sz w:val="20"/>
          <w:szCs w:val="20"/>
        </w:rPr>
        <w:t xml:space="preserve"> CRITÉRIOS DE APRESENTAÇÃO E ACEITAÇÃO DA PROPOSTA</w:t>
      </w:r>
      <w:r w:rsidR="005D5789" w:rsidRPr="00AD593D">
        <w:rPr>
          <w:rFonts w:ascii="Times New Roman" w:hAnsi="Times New Roman"/>
          <w:b/>
          <w:sz w:val="20"/>
          <w:szCs w:val="20"/>
        </w:rPr>
        <w:t>:</w:t>
      </w:r>
    </w:p>
    <w:p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16.1</w:t>
      </w:r>
      <w:r w:rsidR="005D5789" w:rsidRPr="00AD593D">
        <w:rPr>
          <w:rFonts w:ascii="Times New Roman" w:hAnsi="Times New Roman"/>
          <w:sz w:val="20"/>
          <w:szCs w:val="20"/>
        </w:rPr>
        <w:t>.</w:t>
      </w:r>
      <w:r w:rsidRPr="00AD593D">
        <w:rPr>
          <w:rFonts w:ascii="Times New Roman" w:hAnsi="Times New Roman"/>
          <w:sz w:val="20"/>
          <w:szCs w:val="20"/>
        </w:rPr>
        <w:t xml:space="preserve"> </w:t>
      </w:r>
      <w:r w:rsidR="00D40B46" w:rsidRPr="00AD593D">
        <w:rPr>
          <w:rFonts w:ascii="Times New Roman" w:hAnsi="Times New Roman"/>
          <w:sz w:val="20"/>
          <w:szCs w:val="20"/>
        </w:rPr>
        <w:t>O projeto de venda de gêneros alimentícios da agricultura familiar para alimentação escolar (PNAE)</w:t>
      </w:r>
      <w:r w:rsidRPr="00AD593D">
        <w:rPr>
          <w:rFonts w:ascii="Times New Roman" w:hAnsi="Times New Roman"/>
          <w:sz w:val="20"/>
          <w:szCs w:val="20"/>
        </w:rPr>
        <w:t xml:space="preserve"> deverá ser preenchida conforme modelo disponibilizado junto ao</w:t>
      </w:r>
      <w:r w:rsidR="005D5789" w:rsidRPr="00AD593D">
        <w:rPr>
          <w:rFonts w:ascii="Times New Roman" w:hAnsi="Times New Roman"/>
          <w:sz w:val="20"/>
          <w:szCs w:val="20"/>
        </w:rPr>
        <w:t xml:space="preserve"> E</w:t>
      </w:r>
      <w:r w:rsidRPr="00AD593D">
        <w:rPr>
          <w:rFonts w:ascii="Times New Roman" w:hAnsi="Times New Roman"/>
          <w:sz w:val="20"/>
          <w:szCs w:val="20"/>
        </w:rPr>
        <w:t>dital.</w:t>
      </w:r>
    </w:p>
    <w:p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16.2</w:t>
      </w:r>
      <w:r w:rsidR="005D5789" w:rsidRPr="00AD593D">
        <w:rPr>
          <w:rFonts w:ascii="Times New Roman" w:hAnsi="Times New Roman"/>
          <w:sz w:val="20"/>
          <w:szCs w:val="20"/>
        </w:rPr>
        <w:t>.</w:t>
      </w:r>
      <w:r w:rsidRPr="00AD593D">
        <w:rPr>
          <w:rFonts w:ascii="Times New Roman" w:hAnsi="Times New Roman"/>
          <w:sz w:val="20"/>
          <w:szCs w:val="20"/>
        </w:rPr>
        <w:t xml:space="preserve"> A aceitação da mesma se dará pelo atendimento das condições impostas no </w:t>
      </w:r>
      <w:r w:rsidR="005D5789" w:rsidRPr="00AD593D">
        <w:rPr>
          <w:rFonts w:ascii="Times New Roman" w:hAnsi="Times New Roman"/>
          <w:sz w:val="20"/>
          <w:szCs w:val="20"/>
        </w:rPr>
        <w:t>E</w:t>
      </w:r>
      <w:r w:rsidRPr="00AD593D">
        <w:rPr>
          <w:rFonts w:ascii="Times New Roman" w:hAnsi="Times New Roman"/>
          <w:sz w:val="20"/>
          <w:szCs w:val="20"/>
        </w:rPr>
        <w:t>dital</w:t>
      </w:r>
      <w:r w:rsidR="00D40B46" w:rsidRPr="00AD593D">
        <w:rPr>
          <w:rFonts w:ascii="Times New Roman" w:hAnsi="Times New Roman"/>
          <w:sz w:val="20"/>
          <w:szCs w:val="20"/>
        </w:rPr>
        <w:t xml:space="preserve"> e o atendimento das normas legais</w:t>
      </w:r>
      <w:r w:rsidRPr="00AD593D">
        <w:rPr>
          <w:rFonts w:ascii="Times New Roman" w:hAnsi="Times New Roman"/>
          <w:sz w:val="20"/>
          <w:szCs w:val="20"/>
        </w:rPr>
        <w:t>.</w:t>
      </w:r>
    </w:p>
    <w:p w:rsidR="005D5789" w:rsidRPr="00AD593D" w:rsidRDefault="005D5789" w:rsidP="00AD593D">
      <w:pPr>
        <w:spacing w:after="0" w:line="240" w:lineRule="auto"/>
        <w:jc w:val="both"/>
        <w:rPr>
          <w:rFonts w:ascii="Times New Roman" w:hAnsi="Times New Roman"/>
          <w:sz w:val="20"/>
          <w:szCs w:val="20"/>
        </w:rPr>
      </w:pPr>
    </w:p>
    <w:p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17</w:t>
      </w:r>
      <w:r w:rsidR="005D5789" w:rsidRPr="00AD593D">
        <w:rPr>
          <w:rFonts w:ascii="Times New Roman" w:hAnsi="Times New Roman"/>
          <w:b/>
          <w:sz w:val="20"/>
          <w:szCs w:val="20"/>
        </w:rPr>
        <w:t>.</w:t>
      </w:r>
      <w:r w:rsidRPr="00AD593D">
        <w:rPr>
          <w:rFonts w:ascii="Times New Roman" w:hAnsi="Times New Roman"/>
          <w:b/>
          <w:sz w:val="20"/>
          <w:szCs w:val="20"/>
        </w:rPr>
        <w:t xml:space="preserve"> CRITÉRIOS DE HABILITAÇÃO - DOCUMENTAÇÃO EXIGIDA</w:t>
      </w:r>
      <w:r w:rsidR="005D5789" w:rsidRPr="00AD593D">
        <w:rPr>
          <w:rFonts w:ascii="Times New Roman" w:hAnsi="Times New Roman"/>
          <w:b/>
          <w:sz w:val="20"/>
          <w:szCs w:val="20"/>
        </w:rPr>
        <w:t>:</w:t>
      </w:r>
    </w:p>
    <w:p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17.1</w:t>
      </w:r>
      <w:r w:rsidR="005D5789" w:rsidRPr="00AD593D">
        <w:rPr>
          <w:rFonts w:ascii="Times New Roman" w:hAnsi="Times New Roman"/>
          <w:sz w:val="20"/>
          <w:szCs w:val="20"/>
        </w:rPr>
        <w:t>.</w:t>
      </w:r>
      <w:r w:rsidRPr="00AD593D">
        <w:rPr>
          <w:rFonts w:ascii="Times New Roman" w:hAnsi="Times New Roman"/>
          <w:sz w:val="20"/>
          <w:szCs w:val="20"/>
        </w:rPr>
        <w:t xml:space="preserve"> A habilitação do fornecedor se dará através da apresentação de documentos</w:t>
      </w:r>
      <w:r w:rsidR="005D5789" w:rsidRPr="00AD593D">
        <w:rPr>
          <w:rFonts w:ascii="Times New Roman" w:hAnsi="Times New Roman"/>
          <w:sz w:val="20"/>
          <w:szCs w:val="20"/>
        </w:rPr>
        <w:t xml:space="preserve"> </w:t>
      </w:r>
      <w:r w:rsidRPr="00AD593D">
        <w:rPr>
          <w:rFonts w:ascii="Times New Roman" w:hAnsi="Times New Roman"/>
          <w:sz w:val="20"/>
          <w:szCs w:val="20"/>
        </w:rPr>
        <w:t xml:space="preserve">referentes à Habilitação Jurídica, </w:t>
      </w:r>
      <w:r w:rsidR="005D5789" w:rsidRPr="00AD593D">
        <w:rPr>
          <w:rFonts w:ascii="Times New Roman" w:hAnsi="Times New Roman"/>
          <w:sz w:val="20"/>
          <w:szCs w:val="20"/>
        </w:rPr>
        <w:t>Técnica</w:t>
      </w:r>
      <w:r w:rsidRPr="00AD593D">
        <w:rPr>
          <w:rFonts w:ascii="Times New Roman" w:hAnsi="Times New Roman"/>
          <w:sz w:val="20"/>
          <w:szCs w:val="20"/>
        </w:rPr>
        <w:t>, Fiscal, Social, Trabalhista e Econômico</w:t>
      </w:r>
      <w:r w:rsidR="005D5789" w:rsidRPr="00AD593D">
        <w:rPr>
          <w:rFonts w:ascii="Times New Roman" w:hAnsi="Times New Roman"/>
          <w:sz w:val="20"/>
          <w:szCs w:val="20"/>
        </w:rPr>
        <w:t xml:space="preserve"> </w:t>
      </w:r>
      <w:r w:rsidRPr="00AD593D">
        <w:rPr>
          <w:rFonts w:ascii="Times New Roman" w:hAnsi="Times New Roman"/>
          <w:sz w:val="20"/>
          <w:szCs w:val="20"/>
        </w:rPr>
        <w:t>Financeira conforme previsto no art. 62</w:t>
      </w:r>
      <w:r w:rsidR="005D5789" w:rsidRPr="00AD593D">
        <w:rPr>
          <w:rFonts w:ascii="Times New Roman" w:hAnsi="Times New Roman"/>
          <w:sz w:val="20"/>
          <w:szCs w:val="20"/>
        </w:rPr>
        <w:t>,</w:t>
      </w:r>
      <w:r w:rsidRPr="00AD593D">
        <w:rPr>
          <w:rFonts w:ascii="Times New Roman" w:hAnsi="Times New Roman"/>
          <w:sz w:val="20"/>
          <w:szCs w:val="20"/>
        </w:rPr>
        <w:t xml:space="preserve"> da Lei n° 14.133/2021, as quais estão elencadas</w:t>
      </w:r>
      <w:r w:rsidR="005D5789" w:rsidRPr="00AD593D">
        <w:rPr>
          <w:rFonts w:ascii="Times New Roman" w:hAnsi="Times New Roman"/>
          <w:sz w:val="20"/>
          <w:szCs w:val="20"/>
        </w:rPr>
        <w:t xml:space="preserve"> </w:t>
      </w:r>
      <w:r w:rsidRPr="00AD593D">
        <w:rPr>
          <w:rFonts w:ascii="Times New Roman" w:hAnsi="Times New Roman"/>
          <w:sz w:val="20"/>
          <w:szCs w:val="20"/>
        </w:rPr>
        <w:t xml:space="preserve">no </w:t>
      </w:r>
      <w:r w:rsidR="005D5789" w:rsidRPr="00AD593D">
        <w:rPr>
          <w:rFonts w:ascii="Times New Roman" w:hAnsi="Times New Roman"/>
          <w:sz w:val="20"/>
          <w:szCs w:val="20"/>
        </w:rPr>
        <w:t>E</w:t>
      </w:r>
      <w:r w:rsidRPr="00AD593D">
        <w:rPr>
          <w:rFonts w:ascii="Times New Roman" w:hAnsi="Times New Roman"/>
          <w:sz w:val="20"/>
          <w:szCs w:val="20"/>
        </w:rPr>
        <w:t>dital.</w:t>
      </w:r>
    </w:p>
    <w:p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a)</w:t>
      </w:r>
      <w:r w:rsidR="009E7B4F" w:rsidRPr="00AD593D">
        <w:rPr>
          <w:rFonts w:ascii="Times New Roman" w:hAnsi="Times New Roman"/>
          <w:b/>
          <w:sz w:val="20"/>
          <w:szCs w:val="20"/>
        </w:rPr>
        <w:t xml:space="preserve"> </w:t>
      </w:r>
      <w:proofErr w:type="gramStart"/>
      <w:r w:rsidR="009E7B4F" w:rsidRPr="00AD593D">
        <w:rPr>
          <w:rFonts w:ascii="Times New Roman" w:hAnsi="Times New Roman"/>
          <w:b/>
          <w:sz w:val="20"/>
          <w:szCs w:val="20"/>
        </w:rPr>
        <w:t>ATESTADO(</w:t>
      </w:r>
      <w:proofErr w:type="gramEnd"/>
      <w:r w:rsidR="009E7B4F" w:rsidRPr="00AD593D">
        <w:rPr>
          <w:rFonts w:ascii="Times New Roman" w:hAnsi="Times New Roman"/>
          <w:b/>
          <w:sz w:val="20"/>
          <w:szCs w:val="20"/>
        </w:rPr>
        <w:t>S) DE CAPACIDADE TÉCNICA</w:t>
      </w:r>
      <w:r w:rsidRPr="00AD593D">
        <w:rPr>
          <w:rFonts w:ascii="Times New Roman" w:hAnsi="Times New Roman"/>
          <w:b/>
          <w:sz w:val="20"/>
          <w:szCs w:val="20"/>
        </w:rPr>
        <w:t>:</w:t>
      </w:r>
    </w:p>
    <w:p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w:t>
      </w:r>
      <w:r w:rsidR="00D40B46" w:rsidRPr="00AD593D">
        <w:rPr>
          <w:rFonts w:ascii="Times New Roman" w:hAnsi="Times New Roman"/>
          <w:sz w:val="20"/>
          <w:szCs w:val="20"/>
        </w:rPr>
        <w:t>X</w:t>
      </w:r>
      <w:r w:rsidRPr="00AD593D">
        <w:rPr>
          <w:rFonts w:ascii="Times New Roman" w:hAnsi="Times New Roman"/>
          <w:sz w:val="20"/>
          <w:szCs w:val="20"/>
        </w:rPr>
        <w:t xml:space="preserve">) Não </w:t>
      </w:r>
      <w:proofErr w:type="gramStart"/>
      <w:r w:rsidRPr="00AD593D">
        <w:rPr>
          <w:rFonts w:ascii="Times New Roman" w:hAnsi="Times New Roman"/>
          <w:sz w:val="20"/>
          <w:szCs w:val="20"/>
        </w:rPr>
        <w:t>(</w:t>
      </w:r>
      <w:r w:rsidR="00D40B46" w:rsidRPr="00AD593D">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Sim</w:t>
      </w:r>
    </w:p>
    <w:p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 xml:space="preserve">b) </w:t>
      </w:r>
      <w:r w:rsidR="009E7B4F" w:rsidRPr="00AD593D">
        <w:rPr>
          <w:rFonts w:ascii="Times New Roman" w:hAnsi="Times New Roman"/>
          <w:b/>
          <w:sz w:val="20"/>
          <w:szCs w:val="20"/>
        </w:rPr>
        <w:t>VISTORIA / VISITA TÉCNICA</w:t>
      </w:r>
      <w:r w:rsidRPr="00AD593D">
        <w:rPr>
          <w:rFonts w:ascii="Times New Roman" w:hAnsi="Times New Roman"/>
          <w:b/>
          <w:sz w:val="20"/>
          <w:szCs w:val="20"/>
        </w:rPr>
        <w:t>:</w:t>
      </w:r>
    </w:p>
    <w:p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 xml:space="preserve">(X) Não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Sim ( ) Opcional ( ) Obrigatória</w:t>
      </w:r>
    </w:p>
    <w:p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c)</w:t>
      </w:r>
      <w:r w:rsidR="009E7B4F" w:rsidRPr="00AD593D">
        <w:rPr>
          <w:rFonts w:ascii="Times New Roman" w:hAnsi="Times New Roman"/>
          <w:b/>
          <w:sz w:val="20"/>
          <w:szCs w:val="20"/>
        </w:rPr>
        <w:t xml:space="preserve"> DOCUMENTO OFICIAL DO FABRICANTE</w:t>
      </w:r>
      <w:r w:rsidRPr="00AD593D">
        <w:rPr>
          <w:rFonts w:ascii="Times New Roman" w:hAnsi="Times New Roman"/>
          <w:b/>
          <w:sz w:val="20"/>
          <w:szCs w:val="20"/>
        </w:rPr>
        <w:t>:</w:t>
      </w:r>
    </w:p>
    <w:p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 xml:space="preserve">(X) Não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Sim</w:t>
      </w:r>
    </w:p>
    <w:p w:rsidR="009E7B4F"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d)</w:t>
      </w:r>
      <w:r w:rsidR="009E7B4F" w:rsidRPr="00AD593D">
        <w:rPr>
          <w:rFonts w:ascii="Times New Roman" w:hAnsi="Times New Roman"/>
          <w:b/>
          <w:sz w:val="20"/>
          <w:szCs w:val="20"/>
        </w:rPr>
        <w:t xml:space="preserve"> LEGISLAÇÃO TÉCNICA APLICÁVEL</w:t>
      </w:r>
      <w:r w:rsidRPr="00AD593D">
        <w:rPr>
          <w:rFonts w:ascii="Times New Roman" w:hAnsi="Times New Roman"/>
          <w:b/>
          <w:sz w:val="20"/>
          <w:szCs w:val="20"/>
        </w:rPr>
        <w:t>:</w:t>
      </w:r>
    </w:p>
    <w:p w:rsidR="005D5789" w:rsidRPr="00AD593D" w:rsidRDefault="009E7B4F" w:rsidP="00AD593D">
      <w:pPr>
        <w:spacing w:after="0" w:line="240" w:lineRule="auto"/>
        <w:ind w:firstLine="708"/>
        <w:jc w:val="both"/>
        <w:rPr>
          <w:rFonts w:ascii="Times New Roman" w:hAnsi="Times New Roman"/>
          <w:sz w:val="20"/>
          <w:szCs w:val="20"/>
        </w:rPr>
      </w:pPr>
      <w:proofErr w:type="gramStart"/>
      <w:r w:rsidRPr="00AD593D">
        <w:rPr>
          <w:rFonts w:ascii="Times New Roman" w:hAnsi="Times New Roman"/>
          <w:sz w:val="20"/>
          <w:szCs w:val="20"/>
        </w:rPr>
        <w:t>(</w:t>
      </w:r>
      <w:r w:rsidR="00101F3E" w:rsidRPr="00AD593D">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Não (</w:t>
      </w:r>
      <w:r w:rsidR="00101F3E" w:rsidRPr="00AD593D">
        <w:rPr>
          <w:rFonts w:ascii="Times New Roman" w:hAnsi="Times New Roman"/>
          <w:sz w:val="20"/>
          <w:szCs w:val="20"/>
        </w:rPr>
        <w:t>X</w:t>
      </w:r>
      <w:r w:rsidRPr="00AD593D">
        <w:rPr>
          <w:rFonts w:ascii="Times New Roman" w:hAnsi="Times New Roman"/>
          <w:sz w:val="20"/>
          <w:szCs w:val="20"/>
        </w:rPr>
        <w:t>) Sim</w:t>
      </w:r>
    </w:p>
    <w:p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 xml:space="preserve">e) </w:t>
      </w:r>
      <w:r w:rsidR="009E7B4F" w:rsidRPr="00AD593D">
        <w:rPr>
          <w:rFonts w:ascii="Times New Roman" w:hAnsi="Times New Roman"/>
          <w:b/>
          <w:sz w:val="20"/>
          <w:szCs w:val="20"/>
        </w:rPr>
        <w:t>AMOSTRA</w:t>
      </w:r>
      <w:r w:rsidRPr="00AD593D">
        <w:rPr>
          <w:rFonts w:ascii="Times New Roman" w:hAnsi="Times New Roman"/>
          <w:b/>
          <w:sz w:val="20"/>
          <w:szCs w:val="20"/>
        </w:rPr>
        <w:t>:</w:t>
      </w:r>
    </w:p>
    <w:p w:rsidR="00721DF8"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w:t>
      </w:r>
      <w:r w:rsidR="00D40B46" w:rsidRPr="00AD593D">
        <w:rPr>
          <w:rFonts w:ascii="Times New Roman" w:hAnsi="Times New Roman"/>
          <w:sz w:val="20"/>
          <w:szCs w:val="20"/>
        </w:rPr>
        <w:t>X</w:t>
      </w:r>
      <w:r w:rsidRPr="00AD593D">
        <w:rPr>
          <w:rFonts w:ascii="Times New Roman" w:hAnsi="Times New Roman"/>
          <w:sz w:val="20"/>
          <w:szCs w:val="20"/>
        </w:rPr>
        <w:t>) Não</w:t>
      </w:r>
      <w:r w:rsidR="005D5789" w:rsidRPr="00AD593D">
        <w:rPr>
          <w:rFonts w:ascii="Times New Roman" w:hAnsi="Times New Roman"/>
          <w:sz w:val="20"/>
          <w:szCs w:val="20"/>
        </w:rPr>
        <w:t xml:space="preserve"> </w:t>
      </w:r>
      <w:proofErr w:type="gramStart"/>
      <w:r w:rsidR="00721DF8" w:rsidRPr="00AD593D">
        <w:rPr>
          <w:rFonts w:ascii="Times New Roman" w:hAnsi="Times New Roman"/>
          <w:sz w:val="20"/>
          <w:szCs w:val="20"/>
        </w:rPr>
        <w:t>(</w:t>
      </w:r>
      <w:r w:rsidR="00D40B46" w:rsidRPr="00AD593D">
        <w:rPr>
          <w:rFonts w:ascii="Times New Roman" w:hAnsi="Times New Roman"/>
          <w:sz w:val="20"/>
          <w:szCs w:val="20"/>
        </w:rPr>
        <w:t xml:space="preserve">  </w:t>
      </w:r>
      <w:r w:rsidR="00721DF8" w:rsidRPr="00AD593D">
        <w:rPr>
          <w:rFonts w:ascii="Times New Roman" w:hAnsi="Times New Roman"/>
          <w:sz w:val="20"/>
          <w:szCs w:val="20"/>
        </w:rPr>
        <w:t>)</w:t>
      </w:r>
      <w:proofErr w:type="gramEnd"/>
      <w:r w:rsidR="00721DF8" w:rsidRPr="00AD593D">
        <w:rPr>
          <w:rFonts w:ascii="Times New Roman" w:hAnsi="Times New Roman"/>
          <w:sz w:val="20"/>
          <w:szCs w:val="20"/>
        </w:rPr>
        <w:t xml:space="preserve"> Sim</w:t>
      </w:r>
    </w:p>
    <w:p w:rsidR="00101F3E" w:rsidRPr="00AD593D" w:rsidRDefault="00101F3E" w:rsidP="00AD593D">
      <w:pPr>
        <w:spacing w:after="0" w:line="240" w:lineRule="auto"/>
        <w:jc w:val="both"/>
        <w:rPr>
          <w:rFonts w:ascii="Times New Roman" w:hAnsi="Times New Roman"/>
          <w:sz w:val="20"/>
          <w:szCs w:val="20"/>
        </w:rPr>
      </w:pPr>
      <w:r w:rsidRPr="00AD593D">
        <w:rPr>
          <w:rFonts w:ascii="Times New Roman" w:hAnsi="Times New Roman"/>
          <w:sz w:val="20"/>
          <w:szCs w:val="20"/>
        </w:rPr>
        <w:lastRenderedPageBreak/>
        <w:t>17.2. Deverá ser obrigatória a apresentação de Declaração de Aptidão ao PRONAF (DAP) atinente ao fornecedor individual ou</w:t>
      </w:r>
      <w:r w:rsidR="00A26AA5" w:rsidRPr="00AD593D">
        <w:rPr>
          <w:rFonts w:ascii="Times New Roman" w:hAnsi="Times New Roman"/>
          <w:sz w:val="20"/>
          <w:szCs w:val="20"/>
        </w:rPr>
        <w:t xml:space="preserve"> correspondente ao </w:t>
      </w:r>
      <w:r w:rsidRPr="00AD593D">
        <w:rPr>
          <w:rFonts w:ascii="Times New Roman" w:hAnsi="Times New Roman"/>
          <w:sz w:val="20"/>
          <w:szCs w:val="20"/>
        </w:rPr>
        <w:t>grupo.</w:t>
      </w:r>
    </w:p>
    <w:p w:rsidR="0053371E" w:rsidRPr="00AD593D" w:rsidRDefault="00D40B46" w:rsidP="00AD593D">
      <w:pPr>
        <w:spacing w:after="0" w:line="240" w:lineRule="auto"/>
        <w:jc w:val="both"/>
        <w:rPr>
          <w:rFonts w:ascii="Times New Roman" w:hAnsi="Times New Roman"/>
          <w:sz w:val="20"/>
          <w:szCs w:val="20"/>
        </w:rPr>
      </w:pPr>
      <w:r w:rsidRPr="00AD593D">
        <w:rPr>
          <w:rFonts w:ascii="Times New Roman" w:hAnsi="Times New Roman"/>
          <w:sz w:val="20"/>
          <w:szCs w:val="20"/>
        </w:rPr>
        <w:t>17.</w:t>
      </w:r>
      <w:r w:rsidR="00101F3E" w:rsidRPr="00AD593D">
        <w:rPr>
          <w:rFonts w:ascii="Times New Roman" w:hAnsi="Times New Roman"/>
          <w:sz w:val="20"/>
          <w:szCs w:val="20"/>
        </w:rPr>
        <w:t>2.</w:t>
      </w:r>
      <w:r w:rsidR="00C57552" w:rsidRPr="00AD593D">
        <w:rPr>
          <w:rFonts w:ascii="Times New Roman" w:hAnsi="Times New Roman"/>
          <w:sz w:val="20"/>
          <w:szCs w:val="20"/>
        </w:rPr>
        <w:t xml:space="preserve"> </w:t>
      </w:r>
      <w:r w:rsidRPr="00AD593D">
        <w:rPr>
          <w:rFonts w:ascii="Times New Roman" w:hAnsi="Times New Roman"/>
          <w:sz w:val="20"/>
          <w:szCs w:val="20"/>
        </w:rPr>
        <w:t>Fica facultado a</w:t>
      </w:r>
      <w:r w:rsidR="00101F3E" w:rsidRPr="00AD593D">
        <w:rPr>
          <w:rFonts w:ascii="Times New Roman" w:hAnsi="Times New Roman"/>
          <w:sz w:val="20"/>
          <w:szCs w:val="20"/>
        </w:rPr>
        <w:t xml:space="preserve">o Agente de Contratação </w:t>
      </w:r>
      <w:r w:rsidRPr="00AD593D">
        <w:rPr>
          <w:rFonts w:ascii="Times New Roman" w:hAnsi="Times New Roman"/>
          <w:sz w:val="20"/>
          <w:szCs w:val="20"/>
        </w:rPr>
        <w:t xml:space="preserve">a solicitação de a amostras para </w:t>
      </w:r>
      <w:r w:rsidR="0053371E" w:rsidRPr="00AD593D">
        <w:rPr>
          <w:rFonts w:ascii="Times New Roman" w:hAnsi="Times New Roman"/>
          <w:sz w:val="20"/>
          <w:szCs w:val="20"/>
        </w:rPr>
        <w:t xml:space="preserve">avaliação </w:t>
      </w:r>
      <w:r w:rsidRPr="00AD593D">
        <w:rPr>
          <w:rFonts w:ascii="Times New Roman" w:hAnsi="Times New Roman"/>
          <w:sz w:val="20"/>
          <w:szCs w:val="20"/>
        </w:rPr>
        <w:t xml:space="preserve">dos produtos, caso ocorra alguma dúvida ou </w:t>
      </w:r>
      <w:r w:rsidR="00101F3E" w:rsidRPr="00AD593D">
        <w:rPr>
          <w:rFonts w:ascii="Times New Roman" w:hAnsi="Times New Roman"/>
          <w:sz w:val="20"/>
          <w:szCs w:val="20"/>
        </w:rPr>
        <w:t>questionamento</w:t>
      </w:r>
      <w:r w:rsidRPr="00AD593D">
        <w:rPr>
          <w:rFonts w:ascii="Times New Roman" w:hAnsi="Times New Roman"/>
          <w:sz w:val="20"/>
          <w:szCs w:val="20"/>
        </w:rPr>
        <w:t xml:space="preserve"> </w:t>
      </w:r>
      <w:r w:rsidR="00101F3E" w:rsidRPr="00AD593D">
        <w:rPr>
          <w:rFonts w:ascii="Times New Roman" w:hAnsi="Times New Roman"/>
          <w:sz w:val="20"/>
          <w:szCs w:val="20"/>
        </w:rPr>
        <w:t>relacionado ao alimento</w:t>
      </w:r>
      <w:r w:rsidR="0053371E" w:rsidRPr="00AD593D">
        <w:rPr>
          <w:rFonts w:ascii="Times New Roman" w:hAnsi="Times New Roman"/>
          <w:sz w:val="20"/>
          <w:szCs w:val="20"/>
        </w:rPr>
        <w:t>.</w:t>
      </w:r>
    </w:p>
    <w:p w:rsidR="00D40B46" w:rsidRPr="00AD593D" w:rsidRDefault="00101F3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17.2. </w:t>
      </w:r>
      <w:r w:rsidR="00D40B46" w:rsidRPr="00AD593D">
        <w:rPr>
          <w:rFonts w:ascii="Times New Roman" w:hAnsi="Times New Roman"/>
          <w:sz w:val="20"/>
          <w:szCs w:val="20"/>
        </w:rPr>
        <w:t xml:space="preserve">A documentação </w:t>
      </w:r>
      <w:r w:rsidRPr="00AD593D">
        <w:rPr>
          <w:rFonts w:ascii="Times New Roman" w:hAnsi="Times New Roman"/>
          <w:sz w:val="20"/>
          <w:szCs w:val="20"/>
        </w:rPr>
        <w:t>relativa a habilitação deverá estar subdividida em grupos de Fornecedores Individuais, Grupos Informais e Grupos Formais, de acordo com o Capítulo V da Resolução FNDE nº 06/2020.</w:t>
      </w:r>
    </w:p>
    <w:p w:rsidR="0053371E" w:rsidRPr="00AD593D" w:rsidRDefault="0053371E" w:rsidP="00AD593D">
      <w:pPr>
        <w:spacing w:after="0" w:line="240" w:lineRule="auto"/>
        <w:jc w:val="both"/>
        <w:rPr>
          <w:rFonts w:ascii="Times New Roman" w:hAnsi="Times New Roman"/>
          <w:sz w:val="20"/>
          <w:szCs w:val="20"/>
        </w:rPr>
      </w:pPr>
    </w:p>
    <w:p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18</w:t>
      </w:r>
      <w:r w:rsidR="00C00AB2" w:rsidRPr="00AD593D">
        <w:rPr>
          <w:rFonts w:ascii="Times New Roman" w:hAnsi="Times New Roman"/>
          <w:b/>
          <w:sz w:val="20"/>
          <w:szCs w:val="20"/>
        </w:rPr>
        <w:t>.</w:t>
      </w:r>
      <w:r w:rsidRPr="00AD593D">
        <w:rPr>
          <w:rFonts w:ascii="Times New Roman" w:hAnsi="Times New Roman"/>
          <w:b/>
          <w:sz w:val="20"/>
          <w:szCs w:val="20"/>
        </w:rPr>
        <w:t xml:space="preserve"> ESTIMATIVA D</w:t>
      </w:r>
      <w:r w:rsidR="00856C0C" w:rsidRPr="00AD593D">
        <w:rPr>
          <w:rFonts w:ascii="Times New Roman" w:hAnsi="Times New Roman"/>
          <w:b/>
          <w:sz w:val="20"/>
          <w:szCs w:val="20"/>
        </w:rPr>
        <w:t>O VALOR DA CONTRATAÇÃO</w:t>
      </w:r>
      <w:r w:rsidR="00C00AB2" w:rsidRPr="00AD593D">
        <w:rPr>
          <w:rFonts w:ascii="Times New Roman" w:hAnsi="Times New Roman"/>
          <w:b/>
          <w:sz w:val="20"/>
          <w:szCs w:val="20"/>
        </w:rPr>
        <w:t>:</w:t>
      </w:r>
    </w:p>
    <w:p w:rsidR="00856C0C" w:rsidRPr="00AD593D" w:rsidRDefault="00856C0C" w:rsidP="00AD593D">
      <w:pPr>
        <w:spacing w:after="0" w:line="240" w:lineRule="auto"/>
        <w:jc w:val="both"/>
        <w:rPr>
          <w:rFonts w:ascii="Times New Roman" w:hAnsi="Times New Roman"/>
          <w:sz w:val="20"/>
          <w:szCs w:val="20"/>
        </w:rPr>
      </w:pPr>
      <w:r w:rsidRPr="00AD593D">
        <w:rPr>
          <w:rFonts w:ascii="Times New Roman" w:hAnsi="Times New Roman"/>
          <w:sz w:val="20"/>
          <w:szCs w:val="20"/>
        </w:rPr>
        <w:t>18.1. A pesquisa de preços realizada de acordo com as disposições previstas no Capítulo IV, do Decreto Municipal nº 1.319, de 02 de janeiro de 2024:</w:t>
      </w:r>
    </w:p>
    <w:p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 – Do objeto a ser contratado:</w:t>
      </w:r>
    </w:p>
    <w:p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a descrição</w:t>
      </w:r>
      <w:r w:rsidR="00FD6319" w:rsidRPr="00AD593D">
        <w:rPr>
          <w:rFonts w:ascii="Times New Roman" w:hAnsi="Times New Roman"/>
          <w:sz w:val="20"/>
          <w:szCs w:val="20"/>
        </w:rPr>
        <w:t xml:space="preserve"> de cada item especificada </w:t>
      </w:r>
      <w:r w:rsidRPr="00AD593D">
        <w:rPr>
          <w:rFonts w:ascii="Times New Roman" w:hAnsi="Times New Roman"/>
          <w:sz w:val="20"/>
          <w:szCs w:val="20"/>
        </w:rPr>
        <w:t>no quadro do item 1.1, do presente Termo de Referência.</w:t>
      </w:r>
    </w:p>
    <w:p w:rsidR="00FD631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II – Da identificação do agente responsável pela pesquisa:</w:t>
      </w:r>
    </w:p>
    <w:p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w:t>
      </w:r>
      <w:proofErr w:type="spellStart"/>
      <w:r w:rsidRPr="00AD593D">
        <w:rPr>
          <w:rFonts w:ascii="Times New Roman" w:hAnsi="Times New Roman"/>
          <w:sz w:val="20"/>
          <w:szCs w:val="20"/>
        </w:rPr>
        <w:t>Vanderlea</w:t>
      </w:r>
      <w:proofErr w:type="spellEnd"/>
      <w:r w:rsidRPr="00AD593D">
        <w:rPr>
          <w:rFonts w:ascii="Times New Roman" w:hAnsi="Times New Roman"/>
          <w:sz w:val="20"/>
          <w:szCs w:val="20"/>
        </w:rPr>
        <w:t xml:space="preserve"> Machado da Silva - Nutricionista - Matricula funcional: 1654</w:t>
      </w:r>
      <w:r w:rsidR="00A713C4" w:rsidRPr="00AD593D">
        <w:rPr>
          <w:rFonts w:ascii="Times New Roman" w:hAnsi="Times New Roman"/>
          <w:sz w:val="20"/>
          <w:szCs w:val="20"/>
        </w:rPr>
        <w:t>.</w:t>
      </w:r>
    </w:p>
    <w:p w:rsidR="00FD6319" w:rsidRPr="00AD593D" w:rsidRDefault="00FD6319"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w:t>
      </w:r>
      <w:proofErr w:type="spellStart"/>
      <w:r w:rsidRPr="00AD593D">
        <w:rPr>
          <w:rFonts w:ascii="Times New Roman" w:hAnsi="Times New Roman"/>
          <w:sz w:val="20"/>
          <w:szCs w:val="20"/>
        </w:rPr>
        <w:t>Uéslei</w:t>
      </w:r>
      <w:proofErr w:type="spellEnd"/>
      <w:r w:rsidRPr="00AD593D">
        <w:rPr>
          <w:rFonts w:ascii="Times New Roman" w:hAnsi="Times New Roman"/>
          <w:sz w:val="20"/>
          <w:szCs w:val="20"/>
        </w:rPr>
        <w:t xml:space="preserve"> José Garcia - Chefe do Setor de Compras - Matricula funcional: </w:t>
      </w:r>
      <w:r w:rsidR="00A713C4" w:rsidRPr="00AD593D">
        <w:rPr>
          <w:rFonts w:ascii="Times New Roman" w:hAnsi="Times New Roman"/>
          <w:sz w:val="20"/>
          <w:szCs w:val="20"/>
        </w:rPr>
        <w:t>1449.</w:t>
      </w:r>
    </w:p>
    <w:p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III – Da caracterização das fontes consultadas:</w:t>
      </w:r>
    </w:p>
    <w:p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a. </w:t>
      </w:r>
      <w:proofErr w:type="gramStart"/>
      <w:r w:rsidRPr="00AD593D">
        <w:rPr>
          <w:rFonts w:ascii="Times New Roman" w:hAnsi="Times New Roman"/>
          <w:sz w:val="20"/>
          <w:szCs w:val="20"/>
        </w:rPr>
        <w:t>(</w:t>
      </w:r>
      <w:r w:rsidR="00EE249F" w:rsidRPr="00AD593D">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b. (X) contratações similares feitas pela Administração Pública, em execução ou concluídas no período de </w:t>
      </w:r>
      <w:r w:rsidR="00D40B46" w:rsidRPr="00AD593D">
        <w:rPr>
          <w:rFonts w:ascii="Times New Roman" w:hAnsi="Times New Roman"/>
          <w:sz w:val="20"/>
          <w:szCs w:val="20"/>
        </w:rPr>
        <w:t>0</w:t>
      </w:r>
      <w:r w:rsidRPr="00AD593D">
        <w:rPr>
          <w:rFonts w:ascii="Times New Roman" w:hAnsi="Times New Roman"/>
          <w:sz w:val="20"/>
          <w:szCs w:val="20"/>
        </w:rPr>
        <w:t>1 (um) ano anterior à data da pesquisa de preços, inclusive mediante sistema de registro de preços;</w:t>
      </w:r>
    </w:p>
    <w:p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c.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D40B46" w:rsidRPr="00AD593D">
        <w:rPr>
          <w:rFonts w:ascii="Times New Roman" w:hAnsi="Times New Roman"/>
          <w:sz w:val="20"/>
          <w:szCs w:val="20"/>
        </w:rPr>
        <w:t>0</w:t>
      </w:r>
      <w:r w:rsidRPr="00AD593D">
        <w:rPr>
          <w:rFonts w:ascii="Times New Roman" w:hAnsi="Times New Roman"/>
          <w:sz w:val="20"/>
          <w:szCs w:val="20"/>
        </w:rPr>
        <w:t>6 (seis) meses de antecedência da data de divulgação do edital, contendo a data e a hora de acesso;</w:t>
      </w:r>
    </w:p>
    <w:p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D40B46" w:rsidRPr="00AD593D">
        <w:rPr>
          <w:rFonts w:ascii="Times New Roman" w:hAnsi="Times New Roman"/>
          <w:sz w:val="20"/>
          <w:szCs w:val="20"/>
        </w:rPr>
        <w:t>0</w:t>
      </w:r>
      <w:r w:rsidRPr="00AD593D">
        <w:rPr>
          <w:rFonts w:ascii="Times New Roman" w:hAnsi="Times New Roman"/>
          <w:sz w:val="20"/>
          <w:szCs w:val="20"/>
        </w:rPr>
        <w:t xml:space="preserve">6 (seis) meses de antecedência da data de divulgação do edital; </w:t>
      </w:r>
    </w:p>
    <w:p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e.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f.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outro método devidamente justificado</w:t>
      </w:r>
      <w:r w:rsidR="00EE249F" w:rsidRPr="00AD593D">
        <w:rPr>
          <w:rFonts w:ascii="Times New Roman" w:hAnsi="Times New Roman"/>
          <w:sz w:val="20"/>
          <w:szCs w:val="20"/>
        </w:rPr>
        <w:t>.</w:t>
      </w:r>
    </w:p>
    <w:p w:rsidR="00856C0C" w:rsidRPr="00AD593D" w:rsidRDefault="00EE249F" w:rsidP="00AD593D">
      <w:pPr>
        <w:spacing w:after="0" w:line="240" w:lineRule="auto"/>
        <w:jc w:val="both"/>
        <w:rPr>
          <w:rFonts w:ascii="Times New Roman" w:hAnsi="Times New Roman"/>
          <w:sz w:val="20"/>
          <w:szCs w:val="20"/>
          <w:u w:val="single"/>
        </w:rPr>
      </w:pPr>
      <w:r w:rsidRPr="00AD593D">
        <w:rPr>
          <w:rFonts w:ascii="Times New Roman" w:hAnsi="Times New Roman"/>
          <w:sz w:val="20"/>
          <w:szCs w:val="20"/>
          <w:u w:val="single"/>
        </w:rPr>
        <w:t xml:space="preserve">Observações: </w:t>
      </w:r>
      <w:r w:rsidR="00D40B46" w:rsidRPr="00AD593D">
        <w:rPr>
          <w:rFonts w:ascii="Times New Roman" w:hAnsi="Times New Roman"/>
          <w:sz w:val="20"/>
          <w:szCs w:val="20"/>
          <w:u w:val="single"/>
        </w:rPr>
        <w:t>H</w:t>
      </w:r>
      <w:r w:rsidRPr="00AD593D">
        <w:rPr>
          <w:rFonts w:ascii="Times New Roman" w:hAnsi="Times New Roman"/>
          <w:sz w:val="20"/>
          <w:szCs w:val="20"/>
          <w:u w:val="single"/>
        </w:rPr>
        <w:t xml:space="preserve">ouve a </w:t>
      </w:r>
      <w:r w:rsidR="00856C0C" w:rsidRPr="00AD593D">
        <w:rPr>
          <w:rFonts w:ascii="Times New Roman" w:hAnsi="Times New Roman"/>
          <w:sz w:val="20"/>
          <w:szCs w:val="20"/>
          <w:u w:val="single"/>
        </w:rPr>
        <w:t>combinação de métodos dos itens supra, analisados de forma crítica para determinação dos valores de referência</w:t>
      </w:r>
      <w:r w:rsidR="00D40B46" w:rsidRPr="00AD593D">
        <w:rPr>
          <w:rFonts w:ascii="Times New Roman" w:hAnsi="Times New Roman"/>
          <w:sz w:val="20"/>
          <w:szCs w:val="20"/>
          <w:u w:val="single"/>
        </w:rPr>
        <w:t xml:space="preserve"> sendo preferencialmente os de</w:t>
      </w:r>
      <w:r w:rsidR="00856C0C" w:rsidRPr="00AD593D">
        <w:rPr>
          <w:rFonts w:ascii="Times New Roman" w:hAnsi="Times New Roman"/>
          <w:sz w:val="20"/>
          <w:szCs w:val="20"/>
          <w:u w:val="single"/>
        </w:rPr>
        <w:t xml:space="preserve">: (X) menor preço; </w:t>
      </w:r>
      <w:proofErr w:type="gramStart"/>
      <w:r w:rsidR="00856C0C" w:rsidRPr="00AD593D">
        <w:rPr>
          <w:rFonts w:ascii="Times New Roman" w:hAnsi="Times New Roman"/>
          <w:sz w:val="20"/>
          <w:szCs w:val="20"/>
          <w:u w:val="single"/>
        </w:rPr>
        <w:t xml:space="preserve">(  </w:t>
      </w:r>
      <w:proofErr w:type="gramEnd"/>
      <w:r w:rsidR="00856C0C" w:rsidRPr="00AD593D">
        <w:rPr>
          <w:rFonts w:ascii="Times New Roman" w:hAnsi="Times New Roman"/>
          <w:sz w:val="20"/>
          <w:szCs w:val="20"/>
          <w:u w:val="single"/>
        </w:rPr>
        <w:t xml:space="preserve"> )melhor técnica ou conteúdo artístico; (   ) técnica e preço;     (   ) maior retorno econômico; ou (   ) maior desconto.</w:t>
      </w:r>
    </w:p>
    <w:p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IV – Da série de preços coletados:</w:t>
      </w:r>
    </w:p>
    <w:p w:rsidR="00856C0C" w:rsidRPr="00AD593D" w:rsidRDefault="00EE249F"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detalhado no Anexo I, apêndice do ETP.</w:t>
      </w:r>
    </w:p>
    <w:p w:rsidR="00EE249F"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 – Do método aplicado para a definição dos valores estimados:</w:t>
      </w:r>
    </w:p>
    <w:p w:rsidR="00EE249F" w:rsidRPr="00AD593D" w:rsidRDefault="00EE249F"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Foram </w:t>
      </w:r>
      <w:r w:rsidR="00D40B46" w:rsidRPr="00AD593D">
        <w:rPr>
          <w:rFonts w:ascii="Times New Roman" w:hAnsi="Times New Roman"/>
          <w:sz w:val="20"/>
          <w:szCs w:val="20"/>
        </w:rPr>
        <w:t xml:space="preserve">selecionados os preços </w:t>
      </w:r>
      <w:r w:rsidRPr="00AD593D">
        <w:rPr>
          <w:rFonts w:ascii="Times New Roman" w:hAnsi="Times New Roman"/>
          <w:sz w:val="20"/>
          <w:szCs w:val="20"/>
        </w:rPr>
        <w:t xml:space="preserve">apurados na pesquisa, por item, </w:t>
      </w:r>
      <w:r w:rsidR="00D40B46" w:rsidRPr="00AD593D">
        <w:rPr>
          <w:rFonts w:ascii="Times New Roman" w:hAnsi="Times New Roman"/>
          <w:sz w:val="20"/>
          <w:szCs w:val="20"/>
        </w:rPr>
        <w:t xml:space="preserve">que mais refletem o preço de mercado praticado pelos habituais fornecedores. </w:t>
      </w:r>
    </w:p>
    <w:p w:rsidR="00EE249F"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AD593D">
        <w:rPr>
          <w:rFonts w:ascii="Times New Roman" w:hAnsi="Times New Roman"/>
          <w:sz w:val="20"/>
          <w:szCs w:val="20"/>
        </w:rPr>
        <w:t>:</w:t>
      </w:r>
    </w:p>
    <w:p w:rsidR="00D40B46" w:rsidRPr="00AD593D" w:rsidRDefault="00D40B46"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Na pesquisa de preços, observou-se o artigo 31 desta Resolução do FNDE que dispõe sobre o PNAE, para a seleção de mercado e definição do preço de aquisição. Houve a priorização dos mercados da agricultura familiar. Na definição dos preços de aquisição dos gêneros alimentícios 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para definir o preço de aquisição.</w:t>
      </w:r>
    </w:p>
    <w:p w:rsidR="0025419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VII – Da memória de cálculo do valor estimado e documentos que lhe dão suporte:</w:t>
      </w:r>
    </w:p>
    <w:p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em anexo, juntados aos autos os documentos pertinentes a pesquisa realizada.</w:t>
      </w:r>
    </w:p>
    <w:p w:rsidR="0025419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VIII – Justificativa da escolha dos fornecedores, no caso da pesquisa direta:</w:t>
      </w:r>
    </w:p>
    <w:p w:rsidR="0026365E" w:rsidRPr="00AD593D" w:rsidRDefault="00D40B46"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Buscou-se os orçamentos com os habituais </w:t>
      </w:r>
      <w:r w:rsidR="00024C2B" w:rsidRPr="00AD593D">
        <w:rPr>
          <w:rFonts w:ascii="Times New Roman" w:hAnsi="Times New Roman"/>
          <w:sz w:val="20"/>
          <w:szCs w:val="20"/>
        </w:rPr>
        <w:t>fornecedores</w:t>
      </w:r>
      <w:r w:rsidR="00856C0C" w:rsidRPr="00AD593D">
        <w:rPr>
          <w:rFonts w:ascii="Times New Roman" w:hAnsi="Times New Roman"/>
          <w:sz w:val="20"/>
          <w:szCs w:val="20"/>
        </w:rPr>
        <w:t xml:space="preserve">. Primeiramente, encaminhou-se </w:t>
      </w:r>
      <w:r w:rsidRPr="00AD593D">
        <w:rPr>
          <w:rFonts w:ascii="Times New Roman" w:hAnsi="Times New Roman"/>
          <w:sz w:val="20"/>
          <w:szCs w:val="20"/>
        </w:rPr>
        <w:t xml:space="preserve">solicitação para os fornecedores </w:t>
      </w:r>
      <w:r w:rsidR="00856C0C" w:rsidRPr="00AD593D">
        <w:rPr>
          <w:rFonts w:ascii="Times New Roman" w:hAnsi="Times New Roman"/>
          <w:sz w:val="20"/>
          <w:szCs w:val="20"/>
        </w:rPr>
        <w:t>atualmente contratada</w:t>
      </w:r>
      <w:r w:rsidR="00FC1C6B" w:rsidRPr="00AD593D">
        <w:rPr>
          <w:rFonts w:ascii="Times New Roman" w:hAnsi="Times New Roman"/>
          <w:sz w:val="20"/>
          <w:szCs w:val="20"/>
        </w:rPr>
        <w:t>s</w:t>
      </w:r>
      <w:r w:rsidR="00856C0C" w:rsidRPr="00AD593D">
        <w:rPr>
          <w:rFonts w:ascii="Times New Roman" w:hAnsi="Times New Roman"/>
          <w:sz w:val="20"/>
          <w:szCs w:val="20"/>
        </w:rPr>
        <w:t xml:space="preserve"> pelo município</w:t>
      </w:r>
      <w:r w:rsidRPr="00AD593D">
        <w:rPr>
          <w:rFonts w:ascii="Times New Roman" w:hAnsi="Times New Roman"/>
          <w:sz w:val="20"/>
          <w:szCs w:val="20"/>
        </w:rPr>
        <w:t xml:space="preserve">. </w:t>
      </w:r>
      <w:r w:rsidR="00856C0C" w:rsidRPr="00AD593D">
        <w:rPr>
          <w:rFonts w:ascii="Times New Roman" w:hAnsi="Times New Roman"/>
          <w:sz w:val="20"/>
          <w:szCs w:val="20"/>
        </w:rPr>
        <w:t>A escolha pela pesquisa direta decorre da singularidade do</w:t>
      </w:r>
      <w:r w:rsidR="0026365E" w:rsidRPr="00AD593D">
        <w:rPr>
          <w:rFonts w:ascii="Times New Roman" w:hAnsi="Times New Roman"/>
          <w:sz w:val="20"/>
          <w:szCs w:val="20"/>
        </w:rPr>
        <w:t>s</w:t>
      </w:r>
      <w:r w:rsidR="00856C0C" w:rsidRPr="00AD593D">
        <w:rPr>
          <w:rFonts w:ascii="Times New Roman" w:hAnsi="Times New Roman"/>
          <w:sz w:val="20"/>
          <w:szCs w:val="20"/>
        </w:rPr>
        <w:t xml:space="preserve"> </w:t>
      </w:r>
      <w:r w:rsidR="0026365E" w:rsidRPr="00AD593D">
        <w:rPr>
          <w:rFonts w:ascii="Times New Roman" w:hAnsi="Times New Roman"/>
          <w:sz w:val="20"/>
          <w:szCs w:val="20"/>
        </w:rPr>
        <w:t xml:space="preserve">alimentos </w:t>
      </w:r>
      <w:r w:rsidR="00856C0C" w:rsidRPr="00AD593D">
        <w:rPr>
          <w:rFonts w:ascii="Times New Roman" w:hAnsi="Times New Roman"/>
          <w:sz w:val="20"/>
          <w:szCs w:val="20"/>
        </w:rPr>
        <w:t xml:space="preserve">necessários, </w:t>
      </w:r>
      <w:r w:rsidR="0026365E" w:rsidRPr="00AD593D">
        <w:rPr>
          <w:rFonts w:ascii="Times New Roman" w:hAnsi="Times New Roman"/>
          <w:sz w:val="20"/>
          <w:szCs w:val="20"/>
        </w:rPr>
        <w:t>em especial a mitigação de deslocamento e custos com frete</w:t>
      </w:r>
      <w:r w:rsidR="00856C0C" w:rsidRPr="00AD593D">
        <w:rPr>
          <w:rFonts w:ascii="Times New Roman" w:hAnsi="Times New Roman"/>
          <w:sz w:val="20"/>
          <w:szCs w:val="20"/>
        </w:rPr>
        <w:t>.</w:t>
      </w:r>
    </w:p>
    <w:p w:rsidR="00856C0C" w:rsidRPr="007C7E9D" w:rsidRDefault="00856C0C" w:rsidP="00AD593D">
      <w:pPr>
        <w:spacing w:after="0" w:line="240" w:lineRule="auto"/>
        <w:ind w:firstLine="708"/>
        <w:rPr>
          <w:rFonts w:ascii="Times New Roman" w:hAnsi="Times New Roman"/>
          <w:b/>
          <w:sz w:val="20"/>
          <w:szCs w:val="20"/>
        </w:rPr>
      </w:pPr>
      <w:bookmarkStart w:id="0" w:name="_GoBack"/>
      <w:r w:rsidRPr="007C7E9D">
        <w:rPr>
          <w:rFonts w:ascii="Times New Roman" w:hAnsi="Times New Roman"/>
          <w:b/>
          <w:sz w:val="20"/>
          <w:szCs w:val="20"/>
        </w:rPr>
        <w:t xml:space="preserve">IX – </w:t>
      </w:r>
      <w:r w:rsidR="00973260" w:rsidRPr="007C7E9D">
        <w:rPr>
          <w:rFonts w:ascii="Times New Roman" w:hAnsi="Times New Roman"/>
          <w:b/>
          <w:sz w:val="20"/>
          <w:szCs w:val="20"/>
        </w:rPr>
        <w:t xml:space="preserve">Estima-se para a contratação almejada o valor total de R$ </w:t>
      </w:r>
      <w:r w:rsidR="007C7E9D" w:rsidRPr="007C7E9D">
        <w:rPr>
          <w:rFonts w:ascii="Times New Roman" w:hAnsi="Times New Roman"/>
          <w:b/>
          <w:sz w:val="20"/>
          <w:szCs w:val="20"/>
        </w:rPr>
        <w:t>737.892,50</w:t>
      </w:r>
      <w:r w:rsidR="00024C2B" w:rsidRPr="007C7E9D">
        <w:rPr>
          <w:rFonts w:ascii="Times New Roman" w:hAnsi="Times New Roman"/>
          <w:b/>
          <w:sz w:val="20"/>
          <w:szCs w:val="20"/>
        </w:rPr>
        <w:t>.</w:t>
      </w:r>
    </w:p>
    <w:bookmarkEnd w:id="0"/>
    <w:p w:rsidR="00AD593D" w:rsidRPr="00AD593D" w:rsidRDefault="00AD593D" w:rsidP="00AD593D">
      <w:pPr>
        <w:spacing w:after="0" w:line="240" w:lineRule="auto"/>
        <w:ind w:firstLine="708"/>
        <w:rPr>
          <w:rFonts w:ascii="Times New Roman" w:hAnsi="Times New Roman"/>
          <w:sz w:val="20"/>
          <w:szCs w:val="20"/>
        </w:rPr>
      </w:pPr>
    </w:p>
    <w:p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19</w:t>
      </w:r>
      <w:r w:rsidR="00856C0C" w:rsidRPr="00AD593D">
        <w:rPr>
          <w:rFonts w:ascii="Times New Roman" w:hAnsi="Times New Roman"/>
          <w:b/>
          <w:sz w:val="20"/>
          <w:szCs w:val="20"/>
        </w:rPr>
        <w:t>.</w:t>
      </w:r>
      <w:r w:rsidRPr="00AD593D">
        <w:rPr>
          <w:rFonts w:ascii="Times New Roman" w:hAnsi="Times New Roman"/>
          <w:b/>
          <w:sz w:val="20"/>
          <w:szCs w:val="20"/>
        </w:rPr>
        <w:t xml:space="preserve"> ADEQUAÇÃO ORÇAMENTARIA</w:t>
      </w:r>
      <w:r w:rsidR="003F6FEE" w:rsidRPr="00AD593D">
        <w:rPr>
          <w:rFonts w:ascii="Times New Roman" w:hAnsi="Times New Roman"/>
          <w:b/>
          <w:sz w:val="20"/>
          <w:szCs w:val="20"/>
        </w:rPr>
        <w:t>:</w:t>
      </w:r>
    </w:p>
    <w:p w:rsidR="00856C0C"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19.1</w:t>
      </w:r>
      <w:r w:rsidR="00856C0C" w:rsidRPr="00AD593D">
        <w:rPr>
          <w:rFonts w:ascii="Times New Roman" w:hAnsi="Times New Roman"/>
          <w:sz w:val="20"/>
          <w:szCs w:val="20"/>
        </w:rPr>
        <w:t>.</w:t>
      </w:r>
      <w:r w:rsidRPr="00AD593D">
        <w:rPr>
          <w:rFonts w:ascii="Times New Roman" w:hAnsi="Times New Roman"/>
          <w:sz w:val="20"/>
          <w:szCs w:val="20"/>
        </w:rPr>
        <w:t xml:space="preserve"> Os recursos orçamentários para fazer frente às despesas da presente licitação, serão</w:t>
      </w:r>
      <w:r w:rsidR="00856C0C" w:rsidRPr="00AD593D">
        <w:rPr>
          <w:rFonts w:ascii="Times New Roman" w:hAnsi="Times New Roman"/>
          <w:sz w:val="20"/>
          <w:szCs w:val="20"/>
        </w:rPr>
        <w:t xml:space="preserve"> </w:t>
      </w:r>
      <w:r w:rsidRPr="00AD593D">
        <w:rPr>
          <w:rFonts w:ascii="Times New Roman" w:hAnsi="Times New Roman"/>
          <w:sz w:val="20"/>
          <w:szCs w:val="20"/>
        </w:rPr>
        <w:t>alocados quando da emissão das Ordens de Compra e/ou Notas de Empenho, em</w:t>
      </w:r>
      <w:r w:rsidR="00856C0C" w:rsidRPr="00AD593D">
        <w:rPr>
          <w:rFonts w:ascii="Times New Roman" w:hAnsi="Times New Roman"/>
          <w:sz w:val="20"/>
          <w:szCs w:val="20"/>
        </w:rPr>
        <w:t xml:space="preserve"> </w:t>
      </w:r>
      <w:r w:rsidRPr="00AD593D">
        <w:rPr>
          <w:rFonts w:ascii="Times New Roman" w:hAnsi="Times New Roman"/>
          <w:sz w:val="20"/>
          <w:szCs w:val="20"/>
        </w:rPr>
        <w:t>dotação orçamentária prevista na Lei Orçamentária Anual.</w:t>
      </w:r>
      <w:r w:rsidR="00856C0C" w:rsidRPr="00AD593D">
        <w:rPr>
          <w:rFonts w:ascii="Times New Roman" w:hAnsi="Times New Roman"/>
          <w:sz w:val="20"/>
          <w:szCs w:val="20"/>
        </w:rPr>
        <w:t xml:space="preserve"> </w:t>
      </w:r>
    </w:p>
    <w:p w:rsidR="00856C0C" w:rsidRPr="00AD593D" w:rsidRDefault="00856C0C" w:rsidP="00AD593D">
      <w:pPr>
        <w:spacing w:after="0" w:line="240" w:lineRule="auto"/>
        <w:jc w:val="both"/>
        <w:rPr>
          <w:rFonts w:ascii="Times New Roman" w:hAnsi="Times New Roman"/>
          <w:sz w:val="20"/>
          <w:szCs w:val="20"/>
        </w:rPr>
      </w:pPr>
    </w:p>
    <w:p w:rsidR="0053371E" w:rsidRPr="00AD593D" w:rsidRDefault="0053371E"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lastRenderedPageBreak/>
        <w:t>CAPÍTULO VII</w:t>
      </w:r>
    </w:p>
    <w:p w:rsidR="0053371E" w:rsidRPr="00AD593D" w:rsidRDefault="0053371E"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DISPOSIÇÕES GERAIS E INFORMAÇÕES COMPLEMENTARES</w:t>
      </w:r>
    </w:p>
    <w:p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20</w:t>
      </w:r>
      <w:r w:rsidR="00856C0C" w:rsidRPr="00AD593D">
        <w:rPr>
          <w:rFonts w:ascii="Times New Roman" w:hAnsi="Times New Roman"/>
          <w:b/>
          <w:sz w:val="20"/>
          <w:szCs w:val="20"/>
        </w:rPr>
        <w:t>.</w:t>
      </w:r>
      <w:r w:rsidRPr="00AD593D">
        <w:rPr>
          <w:rFonts w:ascii="Times New Roman" w:hAnsi="Times New Roman"/>
          <w:b/>
          <w:sz w:val="20"/>
          <w:szCs w:val="20"/>
        </w:rPr>
        <w:t xml:space="preserve"> DISPOSIÇÕES GERAIS</w:t>
      </w:r>
      <w:r w:rsidR="00856C0C" w:rsidRPr="00AD593D">
        <w:rPr>
          <w:rFonts w:ascii="Times New Roman" w:hAnsi="Times New Roman"/>
          <w:b/>
          <w:sz w:val="20"/>
          <w:szCs w:val="20"/>
        </w:rPr>
        <w:t>:</w:t>
      </w:r>
    </w:p>
    <w:p w:rsidR="00856C0C"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20.1</w:t>
      </w:r>
      <w:r w:rsidR="00856C0C" w:rsidRPr="00AD593D">
        <w:rPr>
          <w:rFonts w:ascii="Times New Roman" w:hAnsi="Times New Roman"/>
          <w:sz w:val="20"/>
          <w:szCs w:val="20"/>
        </w:rPr>
        <w:t>.</w:t>
      </w:r>
      <w:r w:rsidRPr="00AD593D">
        <w:rPr>
          <w:rFonts w:ascii="Times New Roman" w:hAnsi="Times New Roman"/>
          <w:sz w:val="20"/>
          <w:szCs w:val="20"/>
        </w:rPr>
        <w:t xml:space="preserve"> Demais disposições estarão definidas no </w:t>
      </w:r>
      <w:r w:rsidR="00856C0C" w:rsidRPr="00AD593D">
        <w:rPr>
          <w:rFonts w:ascii="Times New Roman" w:hAnsi="Times New Roman"/>
          <w:sz w:val="20"/>
          <w:szCs w:val="20"/>
        </w:rPr>
        <w:t>E</w:t>
      </w:r>
      <w:r w:rsidRPr="00AD593D">
        <w:rPr>
          <w:rFonts w:ascii="Times New Roman" w:hAnsi="Times New Roman"/>
          <w:sz w:val="20"/>
          <w:szCs w:val="20"/>
        </w:rPr>
        <w:t xml:space="preserve">dital ou </w:t>
      </w:r>
      <w:r w:rsidR="00856C0C" w:rsidRPr="00AD593D">
        <w:rPr>
          <w:rFonts w:ascii="Times New Roman" w:hAnsi="Times New Roman"/>
          <w:sz w:val="20"/>
          <w:szCs w:val="20"/>
        </w:rPr>
        <w:t>A</w:t>
      </w:r>
      <w:r w:rsidRPr="00AD593D">
        <w:rPr>
          <w:rFonts w:ascii="Times New Roman" w:hAnsi="Times New Roman"/>
          <w:sz w:val="20"/>
          <w:szCs w:val="20"/>
        </w:rPr>
        <w:t xml:space="preserve">viso de </w:t>
      </w:r>
      <w:r w:rsidR="00856C0C" w:rsidRPr="00AD593D">
        <w:rPr>
          <w:rFonts w:ascii="Times New Roman" w:hAnsi="Times New Roman"/>
          <w:sz w:val="20"/>
          <w:szCs w:val="20"/>
        </w:rPr>
        <w:t>C</w:t>
      </w:r>
      <w:r w:rsidRPr="00AD593D">
        <w:rPr>
          <w:rFonts w:ascii="Times New Roman" w:hAnsi="Times New Roman"/>
          <w:sz w:val="20"/>
          <w:szCs w:val="20"/>
        </w:rPr>
        <w:t xml:space="preserve">ontratação </w:t>
      </w:r>
      <w:r w:rsidR="00856C0C" w:rsidRPr="00AD593D">
        <w:rPr>
          <w:rFonts w:ascii="Times New Roman" w:hAnsi="Times New Roman"/>
          <w:sz w:val="20"/>
          <w:szCs w:val="20"/>
        </w:rPr>
        <w:t>D</w:t>
      </w:r>
      <w:r w:rsidRPr="00AD593D">
        <w:rPr>
          <w:rFonts w:ascii="Times New Roman" w:hAnsi="Times New Roman"/>
          <w:sz w:val="20"/>
          <w:szCs w:val="20"/>
        </w:rPr>
        <w:t>ireta e seus</w:t>
      </w:r>
      <w:r w:rsidR="00856C0C" w:rsidRPr="00AD593D">
        <w:rPr>
          <w:rFonts w:ascii="Times New Roman" w:hAnsi="Times New Roman"/>
          <w:sz w:val="20"/>
          <w:szCs w:val="20"/>
        </w:rPr>
        <w:t xml:space="preserve"> </w:t>
      </w:r>
      <w:r w:rsidRPr="00AD593D">
        <w:rPr>
          <w:rFonts w:ascii="Times New Roman" w:hAnsi="Times New Roman"/>
          <w:sz w:val="20"/>
          <w:szCs w:val="20"/>
        </w:rPr>
        <w:t>anexos.</w:t>
      </w:r>
    </w:p>
    <w:p w:rsidR="00856C0C" w:rsidRPr="00AD593D" w:rsidRDefault="00856C0C" w:rsidP="00AD593D">
      <w:pPr>
        <w:spacing w:after="0" w:line="240" w:lineRule="auto"/>
        <w:jc w:val="both"/>
        <w:rPr>
          <w:rFonts w:ascii="Times New Roman" w:hAnsi="Times New Roman"/>
          <w:sz w:val="20"/>
          <w:szCs w:val="20"/>
        </w:rPr>
      </w:pPr>
    </w:p>
    <w:p w:rsidR="00856C0C"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21 INFORMAÇÕES COMPLEMENTARES</w:t>
      </w:r>
      <w:r w:rsidR="00856C0C" w:rsidRPr="00AD593D">
        <w:rPr>
          <w:rFonts w:ascii="Times New Roman" w:hAnsi="Times New Roman"/>
          <w:b/>
          <w:sz w:val="20"/>
          <w:szCs w:val="20"/>
        </w:rPr>
        <w:t>:</w:t>
      </w:r>
    </w:p>
    <w:p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21.1</w:t>
      </w:r>
      <w:r w:rsidR="00856C0C" w:rsidRPr="00AD593D">
        <w:rPr>
          <w:rFonts w:ascii="Times New Roman" w:hAnsi="Times New Roman"/>
          <w:sz w:val="20"/>
          <w:szCs w:val="20"/>
        </w:rPr>
        <w:t>.</w:t>
      </w:r>
      <w:r w:rsidRPr="00AD593D">
        <w:rPr>
          <w:rFonts w:ascii="Times New Roman" w:hAnsi="Times New Roman"/>
          <w:sz w:val="20"/>
          <w:szCs w:val="20"/>
        </w:rPr>
        <w:t xml:space="preserve"> Não há informações complementares.</w:t>
      </w:r>
    </w:p>
    <w:p w:rsidR="00856C0C" w:rsidRPr="00AD593D" w:rsidRDefault="00856C0C" w:rsidP="00AD593D">
      <w:pPr>
        <w:spacing w:after="0" w:line="240" w:lineRule="auto"/>
        <w:jc w:val="both"/>
        <w:rPr>
          <w:rFonts w:ascii="Times New Roman" w:hAnsi="Times New Roman"/>
          <w:sz w:val="20"/>
          <w:szCs w:val="20"/>
        </w:rPr>
      </w:pPr>
    </w:p>
    <w:p w:rsidR="00856C0C" w:rsidRPr="00AD593D" w:rsidRDefault="00856C0C" w:rsidP="00AD593D">
      <w:pPr>
        <w:spacing w:after="0" w:line="240" w:lineRule="auto"/>
        <w:jc w:val="center"/>
        <w:rPr>
          <w:rFonts w:ascii="Times New Roman" w:hAnsi="Times New Roman"/>
          <w:sz w:val="20"/>
          <w:szCs w:val="20"/>
        </w:rPr>
      </w:pPr>
    </w:p>
    <w:p w:rsidR="00AB1D84" w:rsidRPr="00AD593D" w:rsidRDefault="00AB1D84" w:rsidP="00AD593D">
      <w:pPr>
        <w:spacing w:after="0" w:line="240" w:lineRule="auto"/>
        <w:jc w:val="center"/>
        <w:rPr>
          <w:rFonts w:ascii="Times New Roman" w:hAnsi="Times New Roman"/>
          <w:sz w:val="20"/>
          <w:szCs w:val="20"/>
        </w:rPr>
      </w:pPr>
      <w:r w:rsidRPr="00AD593D">
        <w:rPr>
          <w:rFonts w:ascii="Times New Roman" w:hAnsi="Times New Roman"/>
          <w:sz w:val="20"/>
          <w:szCs w:val="20"/>
        </w:rPr>
        <w:t xml:space="preserve">Paverama/RS, </w:t>
      </w:r>
      <w:r w:rsidR="00024C2B" w:rsidRPr="00AD593D">
        <w:rPr>
          <w:rFonts w:ascii="Times New Roman" w:hAnsi="Times New Roman"/>
          <w:sz w:val="20"/>
          <w:szCs w:val="20"/>
        </w:rPr>
        <w:t>20</w:t>
      </w:r>
      <w:r w:rsidRPr="00AD593D">
        <w:rPr>
          <w:rFonts w:ascii="Times New Roman" w:hAnsi="Times New Roman"/>
          <w:sz w:val="20"/>
          <w:szCs w:val="20"/>
        </w:rPr>
        <w:t xml:space="preserve"> de </w:t>
      </w:r>
      <w:r w:rsidR="00024C2B" w:rsidRPr="00AD593D">
        <w:rPr>
          <w:rFonts w:ascii="Times New Roman" w:hAnsi="Times New Roman"/>
          <w:sz w:val="20"/>
          <w:szCs w:val="20"/>
        </w:rPr>
        <w:t>agosto</w:t>
      </w:r>
      <w:r w:rsidRPr="00AD593D">
        <w:rPr>
          <w:rFonts w:ascii="Times New Roman" w:hAnsi="Times New Roman"/>
          <w:sz w:val="20"/>
          <w:szCs w:val="20"/>
        </w:rPr>
        <w:t xml:space="preserve"> de 2024.</w:t>
      </w:r>
    </w:p>
    <w:p w:rsidR="00AB1D84" w:rsidRPr="00AD593D" w:rsidRDefault="00AB1D84" w:rsidP="00AD593D">
      <w:pPr>
        <w:spacing w:after="0" w:line="240" w:lineRule="auto"/>
        <w:jc w:val="center"/>
        <w:rPr>
          <w:rFonts w:ascii="Times New Roman" w:hAnsi="Times New Roman"/>
          <w:sz w:val="20"/>
          <w:szCs w:val="20"/>
        </w:rPr>
      </w:pPr>
    </w:p>
    <w:p w:rsidR="00AB1D84" w:rsidRPr="00AD593D" w:rsidRDefault="00AB1D84" w:rsidP="00AD593D">
      <w:pPr>
        <w:spacing w:after="0" w:line="240" w:lineRule="auto"/>
        <w:jc w:val="center"/>
        <w:rPr>
          <w:rFonts w:ascii="Times New Roman" w:hAnsi="Times New Roman"/>
          <w:sz w:val="20"/>
          <w:szCs w:val="20"/>
        </w:rPr>
      </w:pPr>
    </w:p>
    <w:p w:rsidR="00AB1D84" w:rsidRPr="00AD593D" w:rsidRDefault="00AB1D84" w:rsidP="00AD593D">
      <w:pPr>
        <w:spacing w:after="0" w:line="240" w:lineRule="auto"/>
        <w:jc w:val="center"/>
        <w:rPr>
          <w:rFonts w:ascii="Times New Roman" w:hAnsi="Times New Roman"/>
          <w:sz w:val="20"/>
          <w:szCs w:val="20"/>
        </w:rPr>
      </w:pPr>
    </w:p>
    <w:p w:rsidR="00AB1D84" w:rsidRPr="00AD593D" w:rsidRDefault="00AB1D84" w:rsidP="00AD593D">
      <w:pPr>
        <w:spacing w:after="0" w:line="240" w:lineRule="auto"/>
        <w:jc w:val="center"/>
        <w:rPr>
          <w:rFonts w:ascii="Times New Roman" w:hAnsi="Times New Roman"/>
          <w:b/>
          <w:sz w:val="20"/>
          <w:szCs w:val="20"/>
        </w:rPr>
      </w:pPr>
    </w:p>
    <w:p w:rsidR="00AB1D84" w:rsidRPr="00AD593D" w:rsidRDefault="00AB1D84"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FLÁVIO NIRCEU JUNG</w:t>
      </w:r>
    </w:p>
    <w:p w:rsidR="00AB1D84" w:rsidRPr="00AD593D" w:rsidRDefault="00AB1D84"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Secretário Municipal de Educação, Cultura, Desporto e Lazer</w:t>
      </w:r>
    </w:p>
    <w:p w:rsidR="000713C1" w:rsidRPr="00AD593D" w:rsidRDefault="000713C1" w:rsidP="00AD593D">
      <w:pPr>
        <w:spacing w:after="0" w:line="240" w:lineRule="auto"/>
        <w:jc w:val="center"/>
        <w:rPr>
          <w:rFonts w:ascii="Times New Roman" w:hAnsi="Times New Roman"/>
          <w:sz w:val="20"/>
          <w:szCs w:val="20"/>
        </w:rPr>
      </w:pPr>
    </w:p>
    <w:p w:rsidR="000713C1" w:rsidRPr="00AD593D" w:rsidRDefault="000713C1" w:rsidP="00AD593D">
      <w:pPr>
        <w:spacing w:after="0" w:line="240" w:lineRule="auto"/>
        <w:jc w:val="center"/>
        <w:rPr>
          <w:rFonts w:ascii="Times New Roman" w:hAnsi="Times New Roman"/>
          <w:sz w:val="20"/>
          <w:szCs w:val="20"/>
        </w:rPr>
      </w:pPr>
    </w:p>
    <w:p w:rsidR="000713C1" w:rsidRPr="00AD593D" w:rsidRDefault="000713C1" w:rsidP="00AD593D">
      <w:pPr>
        <w:spacing w:after="0" w:line="240" w:lineRule="auto"/>
        <w:jc w:val="center"/>
        <w:rPr>
          <w:rFonts w:ascii="Times New Roman" w:hAnsi="Times New Roman"/>
          <w:sz w:val="20"/>
          <w:szCs w:val="20"/>
        </w:rPr>
      </w:pPr>
    </w:p>
    <w:sectPr w:rsidR="000713C1" w:rsidRPr="00AD593D" w:rsidSect="005A593B">
      <w:headerReference w:type="default" r:id="rId19"/>
      <w:footerReference w:type="default" r:id="rId20"/>
      <w:pgSz w:w="11906" w:h="16838"/>
      <w:pgMar w:top="1843" w:right="99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0B8" w:rsidRDefault="002610B8" w:rsidP="0097686E">
      <w:pPr>
        <w:spacing w:after="0" w:line="240" w:lineRule="auto"/>
      </w:pPr>
      <w:r>
        <w:separator/>
      </w:r>
    </w:p>
  </w:endnote>
  <w:endnote w:type="continuationSeparator" w:id="0">
    <w:p w:rsidR="002610B8" w:rsidRDefault="002610B8"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F48" w:rsidRDefault="00E46F48">
    <w:pPr>
      <w:pStyle w:val="Rodap"/>
    </w:pPr>
    <w:r>
      <w:rPr>
        <w:noProof/>
        <w:lang w:eastAsia="pt-BR"/>
      </w:rPr>
      <w:drawing>
        <wp:anchor distT="0" distB="0" distL="114300" distR="114300" simplePos="0" relativeHeight="251658240" behindDoc="1" locked="0" layoutInCell="1" allowOverlap="1">
          <wp:simplePos x="0" y="0"/>
          <wp:positionH relativeFrom="column">
            <wp:posOffset>717958</wp:posOffset>
          </wp:positionH>
          <wp:positionV relativeFrom="paragraph">
            <wp:posOffset>-30025</wp:posOffset>
          </wp:positionV>
          <wp:extent cx="4694555" cy="7620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4555" cy="762000"/>
                  </a:xfrm>
                  <a:prstGeom prst="rect">
                    <a:avLst/>
                  </a:prstGeom>
                  <a:noFill/>
                </pic:spPr>
              </pic:pic>
            </a:graphicData>
          </a:graphic>
          <wp14:sizeRelH relativeFrom="page">
            <wp14:pctWidth>0</wp14:pctWidth>
          </wp14:sizeRelH>
          <wp14:sizeRelV relativeFrom="page">
            <wp14:pctHeight>0</wp14:pctHeight>
          </wp14:sizeRelV>
        </wp:anchor>
      </w:drawing>
    </w:r>
  </w:p>
  <w:p w:rsidR="00E46F48" w:rsidRDefault="00E46F4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0B8" w:rsidRDefault="002610B8" w:rsidP="0097686E">
      <w:pPr>
        <w:spacing w:after="0" w:line="240" w:lineRule="auto"/>
      </w:pPr>
      <w:r>
        <w:separator/>
      </w:r>
    </w:p>
  </w:footnote>
  <w:footnote w:type="continuationSeparator" w:id="0">
    <w:p w:rsidR="002610B8" w:rsidRDefault="002610B8"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F48" w:rsidRDefault="00E46F48">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E46F48" w:rsidRDefault="00E46F4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24C2B"/>
    <w:rsid w:val="000304F7"/>
    <w:rsid w:val="0003703F"/>
    <w:rsid w:val="00053668"/>
    <w:rsid w:val="00054BB5"/>
    <w:rsid w:val="00054D02"/>
    <w:rsid w:val="00057F8E"/>
    <w:rsid w:val="000713C1"/>
    <w:rsid w:val="00095466"/>
    <w:rsid w:val="000A48F5"/>
    <w:rsid w:val="000B1B19"/>
    <w:rsid w:val="000B241B"/>
    <w:rsid w:val="000B2EAE"/>
    <w:rsid w:val="000B591E"/>
    <w:rsid w:val="000B778F"/>
    <w:rsid w:val="000C7900"/>
    <w:rsid w:val="000E061C"/>
    <w:rsid w:val="000E6AD0"/>
    <w:rsid w:val="00101F3E"/>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F7E87"/>
    <w:rsid w:val="002005AA"/>
    <w:rsid w:val="002066B7"/>
    <w:rsid w:val="0021246F"/>
    <w:rsid w:val="0021249F"/>
    <w:rsid w:val="00217CFA"/>
    <w:rsid w:val="00221F82"/>
    <w:rsid w:val="00224D38"/>
    <w:rsid w:val="00226D68"/>
    <w:rsid w:val="00240E2C"/>
    <w:rsid w:val="00254199"/>
    <w:rsid w:val="002610B8"/>
    <w:rsid w:val="00261137"/>
    <w:rsid w:val="0026365E"/>
    <w:rsid w:val="00266B7E"/>
    <w:rsid w:val="002963D2"/>
    <w:rsid w:val="002967E2"/>
    <w:rsid w:val="002A5C21"/>
    <w:rsid w:val="002B3333"/>
    <w:rsid w:val="002B5E6D"/>
    <w:rsid w:val="002C2FEA"/>
    <w:rsid w:val="002D7E4E"/>
    <w:rsid w:val="002E0A11"/>
    <w:rsid w:val="002E3A92"/>
    <w:rsid w:val="002E3BE6"/>
    <w:rsid w:val="002F0234"/>
    <w:rsid w:val="002F5E92"/>
    <w:rsid w:val="00303E69"/>
    <w:rsid w:val="00313232"/>
    <w:rsid w:val="00313C16"/>
    <w:rsid w:val="00314E63"/>
    <w:rsid w:val="0031592F"/>
    <w:rsid w:val="00317952"/>
    <w:rsid w:val="00320C05"/>
    <w:rsid w:val="00322F29"/>
    <w:rsid w:val="00340AF9"/>
    <w:rsid w:val="003568BC"/>
    <w:rsid w:val="00364FB1"/>
    <w:rsid w:val="00367E7A"/>
    <w:rsid w:val="00373A1A"/>
    <w:rsid w:val="00392B43"/>
    <w:rsid w:val="003935D7"/>
    <w:rsid w:val="003A58D8"/>
    <w:rsid w:val="003B03B4"/>
    <w:rsid w:val="003B299F"/>
    <w:rsid w:val="003B2FC3"/>
    <w:rsid w:val="003C401D"/>
    <w:rsid w:val="003C5A7E"/>
    <w:rsid w:val="003C64A9"/>
    <w:rsid w:val="003D2881"/>
    <w:rsid w:val="003D3760"/>
    <w:rsid w:val="003D65CC"/>
    <w:rsid w:val="003E70F1"/>
    <w:rsid w:val="003F2A01"/>
    <w:rsid w:val="003F51EA"/>
    <w:rsid w:val="003F6FEE"/>
    <w:rsid w:val="00423ADE"/>
    <w:rsid w:val="00424F21"/>
    <w:rsid w:val="0043045C"/>
    <w:rsid w:val="00431054"/>
    <w:rsid w:val="004332EB"/>
    <w:rsid w:val="00437D8E"/>
    <w:rsid w:val="004506D9"/>
    <w:rsid w:val="00466D1D"/>
    <w:rsid w:val="00470C70"/>
    <w:rsid w:val="004710BA"/>
    <w:rsid w:val="00471ACA"/>
    <w:rsid w:val="0048236E"/>
    <w:rsid w:val="004848FC"/>
    <w:rsid w:val="004853E2"/>
    <w:rsid w:val="00486617"/>
    <w:rsid w:val="00492D0B"/>
    <w:rsid w:val="00494A6F"/>
    <w:rsid w:val="004B5671"/>
    <w:rsid w:val="004B5769"/>
    <w:rsid w:val="004C2CA0"/>
    <w:rsid w:val="004C4D14"/>
    <w:rsid w:val="004E2D65"/>
    <w:rsid w:val="00502FC0"/>
    <w:rsid w:val="00507AC0"/>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A0518"/>
    <w:rsid w:val="005A593B"/>
    <w:rsid w:val="005A5A34"/>
    <w:rsid w:val="005D1303"/>
    <w:rsid w:val="005D33DB"/>
    <w:rsid w:val="005D352A"/>
    <w:rsid w:val="005D5789"/>
    <w:rsid w:val="005E328A"/>
    <w:rsid w:val="005E498D"/>
    <w:rsid w:val="005F1794"/>
    <w:rsid w:val="00605620"/>
    <w:rsid w:val="006104E0"/>
    <w:rsid w:val="00616627"/>
    <w:rsid w:val="00622E62"/>
    <w:rsid w:val="00640839"/>
    <w:rsid w:val="006441C5"/>
    <w:rsid w:val="00656465"/>
    <w:rsid w:val="00675DFA"/>
    <w:rsid w:val="00683C43"/>
    <w:rsid w:val="00685622"/>
    <w:rsid w:val="00691BCF"/>
    <w:rsid w:val="006A0AE2"/>
    <w:rsid w:val="006A57F1"/>
    <w:rsid w:val="006A61A0"/>
    <w:rsid w:val="006A79ED"/>
    <w:rsid w:val="006B0BAB"/>
    <w:rsid w:val="006C3E5E"/>
    <w:rsid w:val="006D35DB"/>
    <w:rsid w:val="006D398E"/>
    <w:rsid w:val="006D7CED"/>
    <w:rsid w:val="006E43B3"/>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1B36"/>
    <w:rsid w:val="007665AF"/>
    <w:rsid w:val="007766E7"/>
    <w:rsid w:val="00781245"/>
    <w:rsid w:val="00782292"/>
    <w:rsid w:val="007960CB"/>
    <w:rsid w:val="007B1AEF"/>
    <w:rsid w:val="007C228B"/>
    <w:rsid w:val="007C3B38"/>
    <w:rsid w:val="007C592C"/>
    <w:rsid w:val="007C7E9D"/>
    <w:rsid w:val="007D1EE0"/>
    <w:rsid w:val="007E1CB1"/>
    <w:rsid w:val="007F524C"/>
    <w:rsid w:val="00807EE1"/>
    <w:rsid w:val="0083371C"/>
    <w:rsid w:val="00836586"/>
    <w:rsid w:val="00845BB2"/>
    <w:rsid w:val="00854253"/>
    <w:rsid w:val="00856C0C"/>
    <w:rsid w:val="00856CA2"/>
    <w:rsid w:val="008660A7"/>
    <w:rsid w:val="008735D9"/>
    <w:rsid w:val="00873A8F"/>
    <w:rsid w:val="008825A4"/>
    <w:rsid w:val="0089726E"/>
    <w:rsid w:val="008C4E7D"/>
    <w:rsid w:val="008C71E5"/>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A04B0"/>
    <w:rsid w:val="009A4A04"/>
    <w:rsid w:val="009D0429"/>
    <w:rsid w:val="009D25D8"/>
    <w:rsid w:val="009D5BE6"/>
    <w:rsid w:val="009E0807"/>
    <w:rsid w:val="009E7B4F"/>
    <w:rsid w:val="00A00E40"/>
    <w:rsid w:val="00A02176"/>
    <w:rsid w:val="00A17D17"/>
    <w:rsid w:val="00A23A66"/>
    <w:rsid w:val="00A24E8F"/>
    <w:rsid w:val="00A26AA5"/>
    <w:rsid w:val="00A26D38"/>
    <w:rsid w:val="00A312A1"/>
    <w:rsid w:val="00A3407B"/>
    <w:rsid w:val="00A46223"/>
    <w:rsid w:val="00A477A0"/>
    <w:rsid w:val="00A539F1"/>
    <w:rsid w:val="00A54F5E"/>
    <w:rsid w:val="00A560E0"/>
    <w:rsid w:val="00A6351E"/>
    <w:rsid w:val="00A713C4"/>
    <w:rsid w:val="00A7334F"/>
    <w:rsid w:val="00A74FB9"/>
    <w:rsid w:val="00A765BF"/>
    <w:rsid w:val="00A805F3"/>
    <w:rsid w:val="00A8100E"/>
    <w:rsid w:val="00A9376E"/>
    <w:rsid w:val="00AA05CB"/>
    <w:rsid w:val="00AA7211"/>
    <w:rsid w:val="00AB1D84"/>
    <w:rsid w:val="00AB7BA5"/>
    <w:rsid w:val="00AC3FB0"/>
    <w:rsid w:val="00AC6436"/>
    <w:rsid w:val="00AD22A2"/>
    <w:rsid w:val="00AD2864"/>
    <w:rsid w:val="00AD593D"/>
    <w:rsid w:val="00AE35B7"/>
    <w:rsid w:val="00AF0800"/>
    <w:rsid w:val="00B02178"/>
    <w:rsid w:val="00B0508F"/>
    <w:rsid w:val="00B07BA2"/>
    <w:rsid w:val="00B22949"/>
    <w:rsid w:val="00B2583F"/>
    <w:rsid w:val="00B2783B"/>
    <w:rsid w:val="00B3242A"/>
    <w:rsid w:val="00B43124"/>
    <w:rsid w:val="00B53DB3"/>
    <w:rsid w:val="00B73BE4"/>
    <w:rsid w:val="00B7610E"/>
    <w:rsid w:val="00B76E4C"/>
    <w:rsid w:val="00B92EBB"/>
    <w:rsid w:val="00B954B8"/>
    <w:rsid w:val="00BB0CA9"/>
    <w:rsid w:val="00BB2713"/>
    <w:rsid w:val="00BB7638"/>
    <w:rsid w:val="00BB7F19"/>
    <w:rsid w:val="00BC39ED"/>
    <w:rsid w:val="00BD4ACE"/>
    <w:rsid w:val="00BE20C2"/>
    <w:rsid w:val="00BE229B"/>
    <w:rsid w:val="00BE4CAE"/>
    <w:rsid w:val="00BF1226"/>
    <w:rsid w:val="00BF5C9C"/>
    <w:rsid w:val="00C00AB2"/>
    <w:rsid w:val="00C07E5B"/>
    <w:rsid w:val="00C1735A"/>
    <w:rsid w:val="00C17F9E"/>
    <w:rsid w:val="00C30AD4"/>
    <w:rsid w:val="00C32B69"/>
    <w:rsid w:val="00C52F4E"/>
    <w:rsid w:val="00C55505"/>
    <w:rsid w:val="00C57552"/>
    <w:rsid w:val="00C64860"/>
    <w:rsid w:val="00C66F1D"/>
    <w:rsid w:val="00C74AB2"/>
    <w:rsid w:val="00C803E5"/>
    <w:rsid w:val="00C824E2"/>
    <w:rsid w:val="00C91ACC"/>
    <w:rsid w:val="00C9412A"/>
    <w:rsid w:val="00C964A6"/>
    <w:rsid w:val="00CA60BB"/>
    <w:rsid w:val="00CB2601"/>
    <w:rsid w:val="00CC4679"/>
    <w:rsid w:val="00CC4952"/>
    <w:rsid w:val="00CC5BE1"/>
    <w:rsid w:val="00CC7977"/>
    <w:rsid w:val="00CD2A38"/>
    <w:rsid w:val="00CD582D"/>
    <w:rsid w:val="00CE1E84"/>
    <w:rsid w:val="00CF5C5D"/>
    <w:rsid w:val="00CF61D4"/>
    <w:rsid w:val="00D00092"/>
    <w:rsid w:val="00D21573"/>
    <w:rsid w:val="00D3090D"/>
    <w:rsid w:val="00D40B46"/>
    <w:rsid w:val="00D45526"/>
    <w:rsid w:val="00D565AF"/>
    <w:rsid w:val="00D658CE"/>
    <w:rsid w:val="00DA03A6"/>
    <w:rsid w:val="00DA2D2C"/>
    <w:rsid w:val="00DB0B54"/>
    <w:rsid w:val="00DB445D"/>
    <w:rsid w:val="00DC3418"/>
    <w:rsid w:val="00DD5D08"/>
    <w:rsid w:val="00DE024C"/>
    <w:rsid w:val="00DE20BF"/>
    <w:rsid w:val="00DE3EA0"/>
    <w:rsid w:val="00DE56E2"/>
    <w:rsid w:val="00DF4ABF"/>
    <w:rsid w:val="00E01D30"/>
    <w:rsid w:val="00E06061"/>
    <w:rsid w:val="00E128B3"/>
    <w:rsid w:val="00E1454B"/>
    <w:rsid w:val="00E20474"/>
    <w:rsid w:val="00E21D1E"/>
    <w:rsid w:val="00E2279F"/>
    <w:rsid w:val="00E2591D"/>
    <w:rsid w:val="00E30C0D"/>
    <w:rsid w:val="00E3524B"/>
    <w:rsid w:val="00E37B44"/>
    <w:rsid w:val="00E41CC8"/>
    <w:rsid w:val="00E438E1"/>
    <w:rsid w:val="00E439D0"/>
    <w:rsid w:val="00E46F48"/>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E249F"/>
    <w:rsid w:val="00EE4B10"/>
    <w:rsid w:val="00EE65C0"/>
    <w:rsid w:val="00EF7987"/>
    <w:rsid w:val="00F0511F"/>
    <w:rsid w:val="00F100C1"/>
    <w:rsid w:val="00F1043A"/>
    <w:rsid w:val="00F14845"/>
    <w:rsid w:val="00F201A2"/>
    <w:rsid w:val="00F22AB0"/>
    <w:rsid w:val="00F43C34"/>
    <w:rsid w:val="00F5208D"/>
    <w:rsid w:val="00F55AC5"/>
    <w:rsid w:val="00F73DC4"/>
    <w:rsid w:val="00F779EF"/>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5CB84"/>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503069">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uwKTRB5LzSSpVbvYA" TargetMode="External"/><Relationship Id="rId13" Type="http://schemas.openxmlformats.org/officeDocument/2006/relationships/hyperlink" Target="https://maps.app.goo.gl/iGYKNzPgNYSFXJPg6" TargetMode="External"/><Relationship Id="rId18" Type="http://schemas.openxmlformats.org/officeDocument/2006/relationships/hyperlink" Target="https://goo.gl/maps/K6CBXWsHybfc865j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oo.gl/maps/1tuYMexMSLTg74nC9" TargetMode="External"/><Relationship Id="rId17" Type="http://schemas.openxmlformats.org/officeDocument/2006/relationships/hyperlink" Target="https://goo.gl/maps/96a5dofn6Lj9KUDN7" TargetMode="External"/><Relationship Id="rId2" Type="http://schemas.openxmlformats.org/officeDocument/2006/relationships/numbering" Target="numbering.xml"/><Relationship Id="rId16" Type="http://schemas.openxmlformats.org/officeDocument/2006/relationships/hyperlink" Target="https://goo.gl/maps/96ue2uG6n77Xz4zb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iZLVteypXBSRrovK6" TargetMode="External"/><Relationship Id="rId5" Type="http://schemas.openxmlformats.org/officeDocument/2006/relationships/webSettings" Target="webSettings.xml"/><Relationship Id="rId15" Type="http://schemas.openxmlformats.org/officeDocument/2006/relationships/hyperlink" Target="https://goo.gl/maps/T6Vh6UiVLK6ScDyNA" TargetMode="External"/><Relationship Id="rId10" Type="http://schemas.openxmlformats.org/officeDocument/2006/relationships/hyperlink" Target="https://goo.gl/maps/55tZWmbnFfRC5v7X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ps.app.goo.gl/AJVqmD56hLgjmYDw7" TargetMode="External"/><Relationship Id="rId14" Type="http://schemas.openxmlformats.org/officeDocument/2006/relationships/hyperlink" Target="https://goo.gl/maps/rdSDNTJyJQS4Zjow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2F5E7-D2D8-404F-93A5-0ED76160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12</Pages>
  <Words>7208</Words>
  <Characters>38927</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51</cp:revision>
  <cp:lastPrinted>2024-03-06T11:45:00Z</cp:lastPrinted>
  <dcterms:created xsi:type="dcterms:W3CDTF">2020-02-28T12:58:00Z</dcterms:created>
  <dcterms:modified xsi:type="dcterms:W3CDTF">2024-08-23T17:43:00Z</dcterms:modified>
</cp:coreProperties>
</file>