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CA64" w14:textId="77777777" w:rsidR="008F76F3" w:rsidRPr="00EF3A02" w:rsidRDefault="008F76F3" w:rsidP="00F561A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EF3A02">
        <w:rPr>
          <w:rFonts w:ascii="Times New Roman" w:hAnsi="Times New Roman" w:cs="Times New Roman"/>
          <w:b/>
          <w:sz w:val="28"/>
          <w:szCs w:val="20"/>
        </w:rPr>
        <w:t xml:space="preserve">ESTUDO TÉCNICO PRELIMINAR </w:t>
      </w:r>
    </w:p>
    <w:p w14:paraId="1C9A8B45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0D68AE69" w14:textId="77777777" w:rsidTr="00D31344">
        <w:tc>
          <w:tcPr>
            <w:tcW w:w="9918" w:type="dxa"/>
          </w:tcPr>
          <w:p w14:paraId="1CA8A904" w14:textId="52434E7C" w:rsidR="008F76F3" w:rsidRPr="00A00198" w:rsidRDefault="005C43E8" w:rsidP="005C43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Área Requisitante: </w:t>
            </w:r>
            <w:r w:rsidRPr="005C43E8">
              <w:rPr>
                <w:rFonts w:ascii="Times New Roman" w:hAnsi="Times New Roman" w:cs="Times New Roman"/>
                <w:sz w:val="20"/>
                <w:szCs w:val="20"/>
              </w:rPr>
              <w:t>Setor de Compras</w:t>
            </w:r>
          </w:p>
        </w:tc>
      </w:tr>
      <w:tr w:rsidR="008F76F3" w:rsidRPr="00A00198" w14:paraId="5EBF3E6C" w14:textId="77777777" w:rsidTr="008F76F3">
        <w:tc>
          <w:tcPr>
            <w:tcW w:w="9918" w:type="dxa"/>
            <w:tcBorders>
              <w:bottom w:val="single" w:sz="4" w:space="0" w:color="auto"/>
            </w:tcBorders>
          </w:tcPr>
          <w:p w14:paraId="74590587" w14:textId="088C30C5" w:rsidR="00FC4923" w:rsidRDefault="005C43E8" w:rsidP="00FC49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Servidor(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es)</w:t>
            </w:r>
            <w:r w:rsidR="008F76F3"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responsável pela elaboração: </w:t>
            </w:r>
          </w:p>
          <w:p w14:paraId="506C1DC7" w14:textId="06B0CF91" w:rsidR="00FC4923" w:rsidRPr="00B254C3" w:rsidRDefault="00FC4923" w:rsidP="005C43E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CE62C5">
              <w:rPr>
                <w:rFonts w:ascii="Times New Roman" w:hAnsi="Times New Roman" w:cs="Times New Roman"/>
                <w:sz w:val="20"/>
                <w:szCs w:val="20"/>
              </w:rPr>
              <w:t>Uéslei</w:t>
            </w:r>
            <w:proofErr w:type="spellEnd"/>
            <w:r w:rsidR="00CE62C5">
              <w:rPr>
                <w:rFonts w:ascii="Times New Roman" w:hAnsi="Times New Roman" w:cs="Times New Roman"/>
                <w:sz w:val="20"/>
                <w:szCs w:val="20"/>
              </w:rPr>
              <w:t xml:space="preserve"> José Garcia –</w:t>
            </w:r>
            <w:r w:rsidR="00512AE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2C5">
              <w:rPr>
                <w:rFonts w:ascii="Times New Roman" w:hAnsi="Times New Roman" w:cs="Times New Roman"/>
                <w:sz w:val="20"/>
                <w:szCs w:val="20"/>
              </w:rPr>
              <w:t>Chefe do Setor de Compras</w:t>
            </w:r>
          </w:p>
        </w:tc>
      </w:tr>
      <w:tr w:rsidR="008F76F3" w:rsidRPr="00A00198" w14:paraId="58FCAF88" w14:textId="77777777" w:rsidTr="008F76F3"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4BBE" w14:textId="77777777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6F3" w:rsidRPr="00A00198" w14:paraId="3DD24274" w14:textId="77777777" w:rsidTr="008F76F3">
        <w:tc>
          <w:tcPr>
            <w:tcW w:w="9918" w:type="dxa"/>
            <w:tcBorders>
              <w:top w:val="single" w:sz="4" w:space="0" w:color="auto"/>
            </w:tcBorders>
          </w:tcPr>
          <w:p w14:paraId="1BF269D1" w14:textId="354513C5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1 - DESCRIÇÃO DA NECESSIDADE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7549A9A5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464C3993" w14:textId="36FEED89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necessidade da contratação, considerado o problema a ser resolvido sob a perspectiva do interesse público (inciso I do § 1° do art. 18 da Lei 14.133/2021)</w:t>
            </w:r>
            <w:r w:rsidRPr="00A00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F76F3" w:rsidRPr="00A00198" w14:paraId="20066B50" w14:textId="77777777" w:rsidTr="00D31344">
        <w:tc>
          <w:tcPr>
            <w:tcW w:w="9918" w:type="dxa"/>
          </w:tcPr>
          <w:p w14:paraId="5F0F988C" w14:textId="272329F7" w:rsidR="00BF7EFD" w:rsidRDefault="00981192" w:rsidP="00BF7EFD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O Município de Paverama/RS tem como prioridade o bem-estar e a qualidade de vida de seus munícipes, reconhecendo a importância da saúde como pilar fundamental para o desenvolvimento integral da comunidade. Nesse contexto, a contratação de empresas especializadas na prestação de serviços na área de saúde, com foco em atendimentos de </w:t>
            </w:r>
            <w:r w:rsidR="002A69CF">
              <w:rPr>
                <w:rFonts w:ascii="Times New Roman" w:hAnsi="Times New Roman" w:cs="Times New Roman"/>
                <w:sz w:val="20"/>
                <w:szCs w:val="20"/>
              </w:rPr>
              <w:t>realização de exames laboratoriais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>, se apresenta como uma medida crucial para atender às d</w:t>
            </w:r>
            <w:r w:rsidR="002A69CF">
              <w:rPr>
                <w:rFonts w:ascii="Times New Roman" w:hAnsi="Times New Roman" w:cs="Times New Roman"/>
                <w:sz w:val="20"/>
                <w:szCs w:val="20"/>
              </w:rPr>
              <w:t xml:space="preserve">emandas existentes e garantir a população o diagnostico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adequado </w:t>
            </w:r>
            <w:r w:rsidR="002A69CF">
              <w:rPr>
                <w:rFonts w:ascii="Times New Roman" w:hAnsi="Times New Roman" w:cs="Times New Roman"/>
                <w:sz w:val="20"/>
                <w:szCs w:val="20"/>
              </w:rPr>
              <w:t>e eficaz par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A69CF">
              <w:rPr>
                <w:rFonts w:ascii="Times New Roman" w:hAnsi="Times New Roman" w:cs="Times New Roman"/>
                <w:sz w:val="20"/>
                <w:szCs w:val="20"/>
              </w:rPr>
              <w:t xml:space="preserve"> a realização dos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 tratamentos essenciais.</w:t>
            </w:r>
          </w:p>
          <w:p w14:paraId="4045E99B" w14:textId="34D617BB" w:rsidR="005D64E9" w:rsidRDefault="00D0793E" w:rsidP="00BF7EFD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D0793E">
              <w:rPr>
                <w:rFonts w:ascii="Times New Roman" w:hAnsi="Times New Roman" w:cs="Times New Roman"/>
                <w:sz w:val="20"/>
                <w:szCs w:val="20"/>
              </w:rPr>
              <w:t>A crescente demanda por exames laboratoriais, somada à limitação de recursos e à carência de infraestrutura necessária para a realização destes exames de forma eficiente, coloca em risco a qualidade do atendimento à população, comprometendo a precisão no diagnóstico e, consequentemente, a eficácia do tratamento oferecido.</w:t>
            </w:r>
          </w:p>
          <w:p w14:paraId="14592A71" w14:textId="42DFFF7A" w:rsidR="00D0793E" w:rsidRDefault="00D0793E" w:rsidP="00BF7EFD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D0793E">
              <w:rPr>
                <w:rFonts w:ascii="Times New Roman" w:hAnsi="Times New Roman" w:cs="Times New Roman"/>
                <w:sz w:val="20"/>
                <w:szCs w:val="20"/>
              </w:rPr>
              <w:t>A saúde pública, no contexto atual, exige a implementação de soluções rápidas e adequadas para atender às necessidades de uma população crescente, que muitas vezes se depara com a falta de acesso a serviços especializados. No caso de Paverama, a insuficiência de estrutura interna e a escassez de profissionais qualificados para a realização de exames laboratoriais tornam a contratação de empresas especializadas uma necessidade premente, visando garantir a continuidade e a eficiência dos serviços de saúde prestados.</w:t>
            </w:r>
          </w:p>
          <w:p w14:paraId="13DA4A05" w14:textId="5C037626" w:rsidR="00D0793E" w:rsidRPr="00D0793E" w:rsidRDefault="00D0793E" w:rsidP="00D0793E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D0793E">
              <w:rPr>
                <w:rFonts w:ascii="Times New Roman" w:hAnsi="Times New Roman" w:cs="Times New Roman"/>
                <w:sz w:val="20"/>
                <w:szCs w:val="20"/>
              </w:rPr>
              <w:t>Além disso, a contratação de empresas especializadas na realização de exames laboratoriais é fundamental para assegurar que os procedimentos sejam realizados com os mais altos padrões de qualidade e confiabilidade, em conformidade com as normas e regulamentações vigentes. A parceria com empresas qualificadas contribui para a redução do tempo de espera dos pacientes, evitando a sobrecarga dos profissionais da saúde e garantindo que os resultados dos exames sejam entregues com a agilidade necessária para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início do tratamento adequado.</w:t>
            </w:r>
          </w:p>
          <w:p w14:paraId="6623AC9C" w14:textId="6CBF2895" w:rsidR="00D0793E" w:rsidRPr="00D0793E" w:rsidRDefault="00D0793E" w:rsidP="00D0793E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D0793E">
              <w:rPr>
                <w:rFonts w:ascii="Times New Roman" w:hAnsi="Times New Roman" w:cs="Times New Roman"/>
                <w:sz w:val="20"/>
                <w:szCs w:val="20"/>
              </w:rPr>
              <w:t>Outro ponto relevante é a equidade no acesso aos serviços de saúde. A descentralização e ampliação da oferta de exames laboratoriais de qualidade é uma medida importante para garantir que todos os cidadãos de Paverama, independentemente de sua localização ou condição socioeconômica, tenham acesso igualitário aos serviços necessários para a manutenção de sua saúde. A contratação de empresas especializadas permite a ampliação da cobertura e a melhoria do atendimento, atendendo, assim, ao interesse público 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direito à saúde da população.</w:t>
            </w:r>
          </w:p>
          <w:p w14:paraId="6B93AB6B" w14:textId="6EC93F79" w:rsidR="00D0793E" w:rsidRPr="00D0793E" w:rsidRDefault="00D0793E" w:rsidP="00D0793E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D0793E">
              <w:rPr>
                <w:rFonts w:ascii="Times New Roman" w:hAnsi="Times New Roman" w:cs="Times New Roman"/>
                <w:sz w:val="20"/>
                <w:szCs w:val="20"/>
              </w:rPr>
              <w:t>A modalidade de Chamamento Público por Credenciamento, prevista na Lei nº 14.133/2021 (Lei de Licitações e Contratos Administrativos), é a mais adequada para a contratação desses serviços especializados. O credenciamento permite a seleção de empresas que atendam aos requisitos legais e técnicos estabelecidos pelo município, sem a necessidade de um processo licitatório complexo, o que torna o procedimento mais ágil e eficiente. Essa modalidade também garante que as empresas credenciadas se comprometam a fornecer os serviços conforme as condições estabelecidas no edital, com preços compatíveis com o mercado, garantindo maior transparência e eficiência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contratação.</w:t>
            </w:r>
          </w:p>
          <w:p w14:paraId="51BB39C2" w14:textId="6E0FA051" w:rsidR="00D0793E" w:rsidRPr="00D0793E" w:rsidRDefault="00D0793E" w:rsidP="00D0793E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D0793E">
              <w:rPr>
                <w:rFonts w:ascii="Times New Roman" w:hAnsi="Times New Roman" w:cs="Times New Roman"/>
                <w:sz w:val="20"/>
                <w:szCs w:val="20"/>
              </w:rPr>
              <w:t xml:space="preserve">A utilização do credenciamento é uma alternativa vantajosa, pois viabiliza a adesão de múltiplas empresas para a prestação de serviços, criando um ambiente competitivo que favorece a qualidade e o cumprimento das exigências contratuais. Além disso, a modalidade atende ao princípio da eficiência, permitindo que o município tenha acesso a um número ampliado de prestadores de serviço sem a necessidade de um processo licitatório oneroso, com a flexibilidade de contratação conforme a demanda e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conveniência pública.</w:t>
            </w:r>
          </w:p>
          <w:p w14:paraId="2186EE89" w14:textId="093E15C9" w:rsidR="00D0793E" w:rsidRPr="00D0793E" w:rsidRDefault="00D0793E" w:rsidP="00D0793E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D0793E">
              <w:rPr>
                <w:rFonts w:ascii="Times New Roman" w:hAnsi="Times New Roman" w:cs="Times New Roman"/>
                <w:sz w:val="20"/>
                <w:szCs w:val="20"/>
              </w:rPr>
              <w:t xml:space="preserve">A escolha do Chamamento Público por Credenciamento também se alinha com os princípios da legalidade, impessoalidade, moralidade, publicidade e eficiência, previstos na Constituição Federal e na Lei nº 14.133/2021. A medida visa garantir um processo transparente e justo, assegurando que as empresas selecionadas sejam qualificadas e capazes de atender adequadamente às necessidades de exames laboratoriais da população, com cumprimento das normas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qualidade e regulação do setor.</w:t>
            </w:r>
          </w:p>
          <w:p w14:paraId="6A23D1F1" w14:textId="485AD808" w:rsidR="00D0793E" w:rsidRPr="00D0793E" w:rsidRDefault="00D0793E" w:rsidP="00D0793E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D0793E">
              <w:rPr>
                <w:rFonts w:ascii="Times New Roman" w:hAnsi="Times New Roman" w:cs="Times New Roman"/>
                <w:sz w:val="20"/>
                <w:szCs w:val="20"/>
              </w:rPr>
              <w:t>Além disso, a contratação por credenciamento assegura que o município poderá contar com uma rede diversificada de prestadores de serviços, o que amplia a oferta de exames laboratoriais e garante o acesso equitativo e universal a todos os cidadãos, respeitando os princípios do Sistema Único de Saúde (SUS), como universali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dade, equidade e integralidade.</w:t>
            </w:r>
          </w:p>
          <w:p w14:paraId="25FE18B4" w14:textId="7B39F34C" w:rsidR="008F76F3" w:rsidRPr="00A00198" w:rsidRDefault="00D0793E" w:rsidP="00D0793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D0793E">
              <w:rPr>
                <w:rFonts w:ascii="Times New Roman" w:hAnsi="Times New Roman" w:cs="Times New Roman"/>
                <w:sz w:val="20"/>
                <w:szCs w:val="20"/>
              </w:rPr>
              <w:t xml:space="preserve">Portanto, a contratação das empresas especializadas por meio de Chamamento Público por Credenciamento, conforme as disposições da Lei nº 14.133/2021, é uma medida estratégica necessária para resolver o problema da escassez de serviços laboratoriais e garantir a qualidade, eficiência e acesso universal aos exames essenciais para o diagnóstico e acompanhamento da saúde da população de Paverama. Com essa iniciativa, o município busca otimizar os recursos </w:t>
            </w:r>
            <w:r w:rsidRPr="00D07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públicos e assegurar o atendimento adequado à saúde, atendendo ao interesse público e aos direitos constitucionais dos cidadãos.</w:t>
            </w:r>
          </w:p>
        </w:tc>
      </w:tr>
    </w:tbl>
    <w:p w14:paraId="314F9F33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BB79560" w14:textId="77777777" w:rsidTr="00D31344">
        <w:tc>
          <w:tcPr>
            <w:tcW w:w="9918" w:type="dxa"/>
          </w:tcPr>
          <w:p w14:paraId="569B37C6" w14:textId="27B268A7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 – PREVISÃO NO PLANO DE CONTRATAÇÕES ANUAL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498D87B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CEA53AC" w14:textId="77777777" w:rsidR="008F76F3" w:rsidRPr="00A00198" w:rsidRDefault="008F76F3" w:rsidP="00F561A6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A00198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 xml:space="preserve">(inciso II do § 1° do art. 18 da Lei 14.133/21); </w:t>
            </w:r>
          </w:p>
        </w:tc>
      </w:tr>
      <w:tr w:rsidR="008F76F3" w:rsidRPr="00A00198" w14:paraId="27DB0D15" w14:textId="77777777" w:rsidTr="00D31344">
        <w:tc>
          <w:tcPr>
            <w:tcW w:w="9918" w:type="dxa"/>
          </w:tcPr>
          <w:p w14:paraId="26B5CF36" w14:textId="0E015BD0" w:rsidR="008F76F3" w:rsidRPr="00A00198" w:rsidRDefault="00512AE5" w:rsidP="00B254C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A contratação pretendida está alinhada ao Plano de Contratação aprovado para o Exercício de 2024, observando-se todas as peculiaridades de planejamento prévio. Maiores informações disponíveis em: </w:t>
            </w:r>
            <w:hyperlink r:id="rId8" w:history="1">
              <w:r w:rsidR="00A11CA0" w:rsidRPr="002820D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https://paverama.rs.gov.br/licitacao/visualizar/id/3077/?pca---2024.html</w:t>
              </w:r>
            </w:hyperlink>
            <w:r w:rsidR="00A11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9919687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55D9A9F" w14:textId="77777777" w:rsidTr="00D31344">
        <w:tc>
          <w:tcPr>
            <w:tcW w:w="9918" w:type="dxa"/>
          </w:tcPr>
          <w:p w14:paraId="01487FDB" w14:textId="28C8C50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 – REQUISITOS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1E721F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0301AA19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dos requisitos necessários e suficientes à escolha da solução (inciso III do § 1° do art. 18 da Lei 14.133/2021); </w:t>
            </w:r>
          </w:p>
        </w:tc>
      </w:tr>
      <w:tr w:rsidR="008F76F3" w:rsidRPr="00A00198" w14:paraId="23A4E659" w14:textId="77777777" w:rsidTr="00D31344">
        <w:tc>
          <w:tcPr>
            <w:tcW w:w="9918" w:type="dxa"/>
          </w:tcPr>
          <w:p w14:paraId="7E21509B" w14:textId="26F1DB7C" w:rsidR="00616A77" w:rsidRPr="00616A77" w:rsidRDefault="00387014" w:rsidP="00616A7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>Para garantir a qualidade, eficiência e segurança dos serviços prestados à população do Município de Paverama, a contratação de empresas especializadas na realização de exames laboratoriais deve observar requisitos específicos, com foco na infraestrutura, qualificação técnica e conformidade com as normativas de saúde pública. Abaixo, estão estabelecidos os requisitos necessários para a seleção e contratação de empresas especializadas, que garantirão que os serviços oferecidos atendam plenamente às necessidades da população e aos padrões exigid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 pelas autoridades sanitárias.</w:t>
            </w:r>
          </w:p>
          <w:p w14:paraId="2E435C7F" w14:textId="1470ADE4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1. Infraestrutura Adeq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uada: 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>A empresa contratada deve possuir instalações próprias e adequadas para a realização dos exames laboratoriais, de acordo com as exigências das autoridades sanitárias competentes, como a ANVISA (Agência Nacional de Vigilância Sanitária) e as Secretarias de Saúde estaduais e munici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pais. As instalações devem ser:</w:t>
            </w:r>
          </w:p>
          <w:p w14:paraId="69405205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Ambientes adequados e bem estruturados: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Os locais onde os exames serão realizados devem ser amplos, bem ventilados, iluminados e seguir as normas de acessibilidade para pessoas com deficiência.</w:t>
            </w:r>
          </w:p>
          <w:p w14:paraId="63977A82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Salas de coleta e processamento: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dispor de salas exclusivas para a coleta de exames, garantindo a privacidade e o conforto dos pacientes, bem como ambientes especializados para a análise e processamento das amostras, com a devida separação de cada tipo de exame.</w:t>
            </w:r>
          </w:p>
          <w:p w14:paraId="4543AE42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Locais de armazenamento: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Deve haver áreas apropriadas e seguras para o armazenamento de amostras biológicas, conforme a temperatura e condições específicas exigidas para cada tipo de exame (ex.: geladeiras, freezers, entre outros equipamentos de conservação).</w:t>
            </w:r>
          </w:p>
          <w:p w14:paraId="46A5DA66" w14:textId="69F9939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Equipamentos e Tecnologia: 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>A empresa contratada deve dispor de equipamentos modernos e bem calibrados para a realização dos exames laboratoriais, assegurando a precisão dos resultados. Entre os requisitos de equipamentos, destacam-se:</w:t>
            </w:r>
          </w:p>
          <w:p w14:paraId="63B84E00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Equipamentos atualizados: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possuir aparelhos e instrumentos laboratoriais devidamente regulamentados, com certificação e controle de qualidade. Estes devem ser mantidos em perfeito estado de funcionamento, com assistência técnica e manutenção regular.</w:t>
            </w:r>
          </w:p>
          <w:p w14:paraId="309532C3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Tecnologia de ponta: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Para garantir a agilidade e a precisão dos resultados, a empresa deverá investir em tecnologia moderna, como sistemas informatizados para o controle de amostras, processamento de exames e emissão de resultados.</w:t>
            </w:r>
          </w:p>
          <w:p w14:paraId="66C937BB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Laboratório certificado: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ser certificada por órgãos competentes, como o Programa Nacional de Controle de Qualidade (PNCQ) e outros programas de qualidade aplicáveis à área de exames laboratoriais, comprovando que os exames realizados atendem a padrões reconhecidos de qualidade.</w:t>
            </w:r>
          </w:p>
          <w:p w14:paraId="6140AD9D" w14:textId="06D3A146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3. Qualificação Téc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nica e Capacitação Profissional: 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>A empresa contratada deve contar com profissionais qualificados e devidamente registrados nos Conselhos de Classe, para garantir a precisão e confiabilidade dos resultados dos exames laboratoriais. Entre os requisitos relacionados aos profissionais, destacam-se:</w:t>
            </w:r>
          </w:p>
          <w:p w14:paraId="09515467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Profissionais capacitados: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dispor de médicos patologistas, biomédicos, farmacêuticos e técnicos de laboratório habilitados e com experiência comprovada na área de exames laboratoriais, conforme as exigências dos conselhos profissionais (ex.: Conselho Regional de Biomedicina, Conselho Regional de Farmácia, etc.).</w:t>
            </w:r>
          </w:p>
          <w:p w14:paraId="101FAA45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Treinamento contínuo: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comprovar que seus colaboradores participam de programas de treinamento e atualização, a fim de manter-se atualizada quanto às novas tecnologias, técnicas e regulamentos na área de saúde.</w:t>
            </w:r>
          </w:p>
          <w:p w14:paraId="40577F33" w14:textId="2CF4E90E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4. Conformidade com Normas Sani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tárias e Regulamentações: 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>A empresa contratada deve estar em conformidade com todas as normas sanitárias e regulamentações específicas da área de saúde e exames laboratoriais, com especial atenção aos seguintes requisitos:</w:t>
            </w:r>
          </w:p>
          <w:p w14:paraId="77B78E42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Licenciamento e registro: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possuir todas as licenças e registros exigidos pela ANVISA e órgãos municipais de saúde, assegurando que a prestação dos serviços esteja em conformidade com a legislação vigente.</w:t>
            </w:r>
          </w:p>
          <w:p w14:paraId="57D965CC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Protocolos de segurança: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adotar protocolos rigorosos de biossegurança, garantindo a proteção dos pacientes, dos profissionais e do meio ambiente. Isso inclui a manipulação e descarte correto de materiais biológicos, produtos químicos e resíduos.</w:t>
            </w:r>
          </w:p>
          <w:p w14:paraId="4A232BA2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Controle de qualidade: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demonstrar que segue procedimentos de controle de qualidade contínuos, com auditorias internas regulares e participação em programas de controle de qualidade externo, garantindo a confiabilidade dos exames realizados.</w:t>
            </w:r>
          </w:p>
          <w:p w14:paraId="7E310C16" w14:textId="5EE58C41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Capacidade de Atendimento 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Prazo de Entrega dos Resultados: 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>A empresa contratada deve possuir capacidade operacional suficiente para atender à demanda de exames laboratoriais do Município de Paverama, observando os seguintes pontos:</w:t>
            </w:r>
          </w:p>
          <w:p w14:paraId="3AA99A69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Capacidade de atendimento: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garantir que possui estrutura suficiente para realizar a quantidade de exames exigida, com capacidade de expansão caso a demanda aumente. Além disso, deve ter recursos humanos e materiais para garantir a continuidade dos serviços, mesmo em situações excepcionais.</w:t>
            </w:r>
          </w:p>
          <w:p w14:paraId="17956FB6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Prazos de entrega: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comprometer-se a entregar os resultados dos exames no prazo acordado, garantindo que a agilidade no diagnóstico contribua para o início rápido do tratamento dos pacientes.</w:t>
            </w:r>
          </w:p>
          <w:p w14:paraId="567441D3" w14:textId="2A26E00E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6. Atend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imento de Emergência e Urgência: 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>A empresa deve ser capaz de atender situações de urgência e emergência, fornecendo serviços laboratoriais de maneira rápida e eficaz, principalmente para exames de alta complexidade ou em situações críticas. A empresa deverá ter protocolos para a realização de exames em regime de urgência e oferecer um sistema de resposta rápida para situações de risco iminente à saúde dos pacientes.</w:t>
            </w:r>
          </w:p>
          <w:p w14:paraId="2792DDD0" w14:textId="5DA2B3C4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7. Transparência e Comunicaçã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com a Administração Municipal: 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>A empresa contratada deve manter uma comunicação constante e clara com a administração municipal, fornecendo relatórios periódicos sobre os serviços prestados, os resultados dos exames e qualquer outra informação relevante para a gestão pública da saúde. Também deverá estar disponível para inspeções e auditorias realizadas pelo município ou por órgãos de controle.</w:t>
            </w:r>
          </w:p>
          <w:p w14:paraId="098490B1" w14:textId="5F8E928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8. Resp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onsabilidade Social e Ambiental: 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A empresa deve adotar práticas que promovam </w:t>
            </w:r>
            <w:proofErr w:type="gramStart"/>
            <w:r w:rsidRPr="00387014">
              <w:rPr>
                <w:rFonts w:ascii="Times New Roman" w:hAnsi="Times New Roman" w:cs="Times New Roman"/>
                <w:sz w:val="20"/>
                <w:szCs w:val="20"/>
              </w:rPr>
              <w:t>o responsabilidade social e ambiental</w:t>
            </w:r>
            <w:proofErr w:type="gramEnd"/>
            <w:r w:rsidRPr="00387014">
              <w:rPr>
                <w:rFonts w:ascii="Times New Roman" w:hAnsi="Times New Roman" w:cs="Times New Roman"/>
                <w:sz w:val="20"/>
                <w:szCs w:val="20"/>
              </w:rPr>
              <w:t>, com destaque para:</w:t>
            </w:r>
          </w:p>
          <w:p w14:paraId="3DAF9F35" w14:textId="77777777" w:rsidR="00387014" w:rsidRP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Gestão de resíduos: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 adotar práticas adequadas para o descarte de resíduos biológicos, químicos e hospitalares, seguindo as normas ambientais e de saúde pública.</w:t>
            </w:r>
          </w:p>
          <w:p w14:paraId="427C4195" w14:textId="157B83FB" w:rsidR="00387014" w:rsidRDefault="00387014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87014">
              <w:rPr>
                <w:rFonts w:ascii="Times New Roman" w:hAnsi="Times New Roman" w:cs="Times New Roman"/>
                <w:b/>
                <w:sz w:val="20"/>
                <w:szCs w:val="20"/>
              </w:rPr>
              <w:t>Ações de inclusão social:</w:t>
            </w:r>
            <w:r w:rsidRPr="00387014">
              <w:rPr>
                <w:rFonts w:ascii="Times New Roman" w:hAnsi="Times New Roman" w:cs="Times New Roman"/>
                <w:sz w:val="20"/>
                <w:szCs w:val="20"/>
              </w:rPr>
              <w:t xml:space="preserve"> A empresa deve, preferencialmente, adotar ações de inclusão social e promover a acessibilidade e o atendimento humanizado, garantindo que todos os cidadãos, sem distinção, tenham acesso aos exames laboratoriais necessários.</w:t>
            </w:r>
          </w:p>
          <w:p w14:paraId="4B0F43B2" w14:textId="4243526A" w:rsidR="005F7239" w:rsidRPr="00A00198" w:rsidRDefault="00616A77" w:rsidP="0038701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Ao observar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 xml:space="preserve">-se os 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requisitos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 xml:space="preserve"> apontados acima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verifica-se que a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contratação de empresas especializadas em </w:t>
            </w:r>
            <w:r w:rsidR="00387014">
              <w:rPr>
                <w:rFonts w:ascii="Times New Roman" w:hAnsi="Times New Roman" w:cs="Times New Roman"/>
                <w:sz w:val="20"/>
                <w:szCs w:val="20"/>
              </w:rPr>
              <w:t xml:space="preserve">realização de exames laboratoriais 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garantirá um atendimento de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satisfatório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, contribuindo para a promoção da saúde </w:t>
            </w:r>
            <w:r w:rsidR="007C616E">
              <w:rPr>
                <w:rFonts w:ascii="Times New Roman" w:hAnsi="Times New Roman" w:cs="Times New Roman"/>
                <w:sz w:val="20"/>
                <w:szCs w:val="20"/>
              </w:rPr>
              <w:t xml:space="preserve">e bem-estar da 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população atendida pelo Município de Paverama/RS.</w:t>
            </w:r>
          </w:p>
        </w:tc>
      </w:tr>
    </w:tbl>
    <w:p w14:paraId="0825A047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  <w:r w:rsidRPr="00A00198">
        <w:rPr>
          <w:rFonts w:eastAsia="Times New Roman"/>
          <w:i/>
          <w:color w:val="auto"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77F24F0B" w14:textId="77777777" w:rsidTr="00D31344">
        <w:tc>
          <w:tcPr>
            <w:tcW w:w="9918" w:type="dxa"/>
          </w:tcPr>
          <w:p w14:paraId="26828342" w14:textId="6FE5906A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 – ESTIMATIVA DAS QUANTIDADES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1D789878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25CF518F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Estimativa das quantidades a serem contratadas, acompanhada das memórias de cálculo e dos documentos que lhe dão suporte, considerando a interdependência com outras contratações, de modo a possibilitar economia de escala (inciso IV do § 1° do art. 18 da Lei 14.133/21); </w:t>
            </w:r>
          </w:p>
        </w:tc>
      </w:tr>
      <w:tr w:rsidR="008F76F3" w:rsidRPr="00A00198" w14:paraId="47CF1596" w14:textId="77777777" w:rsidTr="008F76F3">
        <w:trPr>
          <w:trHeight w:val="249"/>
        </w:trPr>
        <w:tc>
          <w:tcPr>
            <w:tcW w:w="9918" w:type="dxa"/>
          </w:tcPr>
          <w:p w14:paraId="566556C8" w14:textId="539DB5E3" w:rsidR="00C314E0" w:rsidRDefault="00616A77" w:rsidP="00C314E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Para estima</w:t>
            </w:r>
            <w:r w:rsidR="00C314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r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 w:rsidR="00C314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quantidade de atendimentos necessários para a contratação de empresa especializada na prestação de serviços de </w:t>
            </w:r>
            <w:r w:rsidR="00A83A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exames laboratoriais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, </w:t>
            </w:r>
            <w:r w:rsidR="00C314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purou-se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 w:rsidR="00C314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os 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dados históricos de </w:t>
            </w:r>
            <w:r w:rsidR="00A83A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exames realizados 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pelo sistema de saúde do Município de Paverama, </w:t>
            </w:r>
            <w:r w:rsidR="00C314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conforme demonstrativo contábil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de valores efetivamente pagos no </w:t>
            </w:r>
            <w:r w:rsidRPr="009351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ano de 2023.</w:t>
            </w:r>
          </w:p>
          <w:p w14:paraId="625A91FA" w14:textId="78D9F1BF" w:rsidR="00CC7762" w:rsidRPr="00560484" w:rsidRDefault="001E509C" w:rsidP="00FB1568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 montante de valor investido nos </w:t>
            </w:r>
            <w:r w:rsidR="00771CEC"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atendimentos no ano de 2023</w:t>
            </w:r>
            <w:r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somam valores de </w:t>
            </w:r>
            <w:r w:rsidR="009351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aproximadamente</w:t>
            </w:r>
            <w:r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 w:rsidR="00560484"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R$ 99.448,46 </w:t>
            </w:r>
            <w:r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(</w:t>
            </w:r>
            <w:r w:rsidR="00560484"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noventa e nove mil e quatrocentos e quarenta e oito reais e quarenta e seis centavos</w:t>
            </w:r>
            <w:r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)</w:t>
            </w:r>
            <w:r w:rsidR="00771CEC"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. </w:t>
            </w:r>
          </w:p>
          <w:p w14:paraId="7DD5D6B7" w14:textId="5D0CF405" w:rsidR="00FB1568" w:rsidRDefault="00FB1568" w:rsidP="00FB1568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Cabe frisar que </w:t>
            </w:r>
            <w:r w:rsidRPr="00FB1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 crescimento populacional do Município de Paverama e outros fatores podem impactar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</w:t>
            </w:r>
            <w:r w:rsidRPr="00FB1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 demanda por serviços de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coleta e exames laboratoriais </w:t>
            </w:r>
            <w:r w:rsidRPr="00FB1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no futuro próximo.</w:t>
            </w:r>
          </w:p>
          <w:p w14:paraId="702EA1CA" w14:textId="217DC6F7" w:rsidR="00E06E50" w:rsidRPr="00E06E50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Além do crescimento populacional, diversos fatores podem impactar a demanda por serviços de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coleta e exames laboratoriais 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no futuro próximo. Alguns desses fatores incluem:</w:t>
            </w:r>
          </w:p>
          <w:p w14:paraId="4F771C7B" w14:textId="77777777" w:rsidR="00560484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1) 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Envelhecimento da População: </w:t>
            </w:r>
            <w:r w:rsidR="00560484"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 aumento da expectativa de vida pode resultar em uma maior demanda por exames laboratoriais, especialmente para monitoramento de doenças crônicas, como diabetes, hipertensão, doenças cardiovasculares e câncer, que são mais prevalentes em faixas etárias mais avançadas.</w:t>
            </w:r>
          </w:p>
          <w:p w14:paraId="298527A5" w14:textId="413DE21C" w:rsidR="00C20947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2) </w:t>
            </w:r>
            <w:r w:rsid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Prevalência de Doenças Crônicas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: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 aumento da incidência de doenças crônicas, como diabetes, hipertensão, obesidade e doenças cardiovasculares, pode resultar em uma maior necessidade de serviços de </w:t>
            </w:r>
            <w:r w:rsidR="0093349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exames laboratoriais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para o manejo de sintomas e complicações associadas a essas condições.</w:t>
            </w:r>
          </w:p>
          <w:p w14:paraId="1F342277" w14:textId="4FBC6E67" w:rsidR="00E06E50" w:rsidRPr="00E06E50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3)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Aumento da Conscientização sobre Saúde e Bem-Estar: </w:t>
            </w:r>
            <w:r w:rsidR="00C96816" w:rsidRPr="00C968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 fortalecimento de políticas públicas de prevenção e diagnóstico precoce pode aumentar a demanda por exames laboratoriais. Campanhas de rastreamento de doenças, como câncer de mama, câncer de colo do útero, câncer </w:t>
            </w:r>
            <w:proofErr w:type="spellStart"/>
            <w:r w:rsidR="00C96816" w:rsidRPr="00C968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colorretal</w:t>
            </w:r>
            <w:proofErr w:type="spellEnd"/>
            <w:r w:rsidR="00C96816" w:rsidRPr="00C968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, e doenças cardiovasculares, têm se tornado cada vez mais comuns, especialmente com a implementação de progr</w:t>
            </w:r>
            <w:r w:rsidR="00C968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amas nacionais de saúde pública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  <w:p w14:paraId="5AF90E96" w14:textId="57E75D48" w:rsidR="00E06E50" w:rsidRPr="00E06E50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4)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Avanços Tecnológicos na Saúde: </w:t>
            </w:r>
            <w:r w:rsidR="00C96816" w:rsidRPr="00C968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 desenvolvimento de novas tecnologias e exames mais acessíveis pode levar a um aumento na demanda. Exames laboratoriais podem se tornar mais rápidos, baratos e de fácil acesso, lev</w:t>
            </w:r>
            <w:r w:rsidR="00C968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ando mais pessoas a realizá-los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  <w:p w14:paraId="7479EE59" w14:textId="632D2423" w:rsidR="00E06E50" w:rsidRPr="00E06E50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lastRenderedPageBreak/>
              <w:t xml:space="preserve">5)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Mudanças no Estilo de Vida: Mudanças no estilo de vida da população, como </w:t>
            </w:r>
            <w:r w:rsidR="00011E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aumento de consumo de alimentos </w:t>
            </w:r>
            <w:proofErr w:type="spellStart"/>
            <w:r w:rsidR="00011E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ultraprocessados</w:t>
            </w:r>
            <w:proofErr w:type="spellEnd"/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, sedentarismo, </w:t>
            </w:r>
            <w:r w:rsidR="00011E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consumo de substancias,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podem levar </w:t>
            </w:r>
            <w:r w:rsidR="00011E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 uma demanda de exames laboratoriais regulares para monitoramento de doenças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  <w:p w14:paraId="0F2CE162" w14:textId="41B44340" w:rsidR="00E06E50" w:rsidRPr="00A00198" w:rsidRDefault="00F53017" w:rsidP="00C20947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F530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Além do crescimento populacional, a demanda por exames laboratoriais no futuro próximo no Município de Paverama será influenciada por uma combinação de fatores epidemiológicos, tecnológicos, sociais e políticos. A monitorização constante dessas variáveis ajudará a antecipar a demanda e a adequar os serviços de saúde e a contratação de empresas especializadas, garantindo que o município possa responder de maneira eficaz à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s necessidades de sua população</w:t>
            </w:r>
            <w:r w:rsidR="00E06E50"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</w:tc>
      </w:tr>
    </w:tbl>
    <w:p w14:paraId="6E7C030A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21089FAE" w14:textId="77777777" w:rsidTr="00D31344">
        <w:tc>
          <w:tcPr>
            <w:tcW w:w="9918" w:type="dxa"/>
          </w:tcPr>
          <w:p w14:paraId="268D97E3" w14:textId="4D1A7DC4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5 – LEVANTAMENTO DE MERCADO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2B9D2A83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2E2A33C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inciso V do § 1° do art. 18 da Lei 14.133/2021); </w:t>
            </w:r>
          </w:p>
        </w:tc>
      </w:tr>
      <w:tr w:rsidR="008F76F3" w:rsidRPr="00A00198" w14:paraId="60E2412E" w14:textId="77777777" w:rsidTr="00D31344">
        <w:tc>
          <w:tcPr>
            <w:tcW w:w="9918" w:type="dxa"/>
          </w:tcPr>
          <w:p w14:paraId="00A0AC91" w14:textId="3526CD50" w:rsidR="009C6206" w:rsidRDefault="009C6206" w:rsidP="009C620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C6206">
              <w:rPr>
                <w:rFonts w:ascii="Times New Roman" w:hAnsi="Times New Roman" w:cs="Times New Roman"/>
                <w:sz w:val="20"/>
                <w:szCs w:val="20"/>
              </w:rPr>
              <w:t>Considerando as premissas da Lei 14.133/2021, que estabelece o novo marco legal das licitações e contratos administrativos no Brasil, diversas alternativas podem ser consideradas para resolver o problema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proposto, sendo entre elas as seguintes </w:t>
            </w:r>
            <w:r w:rsidRPr="009C6206">
              <w:rPr>
                <w:rFonts w:ascii="Times New Roman" w:hAnsi="Times New Roman" w:cs="Times New Roman"/>
                <w:sz w:val="20"/>
                <w:szCs w:val="20"/>
              </w:rPr>
              <w:t>alternativas possíveis:</w:t>
            </w:r>
          </w:p>
          <w:p w14:paraId="41E38479" w14:textId="34DD16EC" w:rsidR="00FE54B2" w:rsidRDefault="00FE54B2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Chamamento Público por Credenciamento: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Esta modalidade permite uma seleção de empresas especializadas em </w:t>
            </w:r>
            <w:r w:rsidR="003F7420">
              <w:rPr>
                <w:rFonts w:ascii="Times New Roman" w:hAnsi="Times New Roman" w:cs="Times New Roman"/>
                <w:sz w:val="20"/>
                <w:szCs w:val="20"/>
              </w:rPr>
              <w:t xml:space="preserve">exames laboratoriais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por meio de um processo de credenciamento, onde os interessados ​​se habilitam e são cadastrados para prestar os serviços de consultas de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coleta e exames laboratoriais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conforme a demanda do Município de Paverama. É uma alternativa ágil e eficiente para contratar empresas habilidosas e aptas a atender às necessidades específicas da população.</w:t>
            </w:r>
          </w:p>
          <w:p w14:paraId="43CFA64D" w14:textId="09C25842" w:rsidR="00FE54B2" w:rsidRPr="00FE54B2" w:rsidRDefault="00FE54B2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Registro de Preços: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A modalidade de registro de preços possibilita a contratação de serviços de </w:t>
            </w:r>
            <w:r w:rsidR="003F7420">
              <w:rPr>
                <w:rFonts w:ascii="Times New Roman" w:hAnsi="Times New Roman" w:cs="Times New Roman"/>
                <w:sz w:val="20"/>
                <w:szCs w:val="20"/>
              </w:rPr>
              <w:t xml:space="preserve">exames laboratoriais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por meio de um processo licitatório que estabelece preços unitários para os serviços, permitindo que o Município de Paverama contrate os atendimentos de acordo com a demanda mensal, dentro dos limites estabelecidos pelo registro de preços.</w:t>
            </w:r>
          </w:p>
          <w:p w14:paraId="0A102B2B" w14:textId="4E129609" w:rsidR="00FE54B2" w:rsidRPr="00FE54B2" w:rsidRDefault="00FE54B2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Contratação Integrada: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A contratação integrada é uma opção para situações em que o Município de Paverama necessita não apenas de serviços de </w:t>
            </w:r>
            <w:r w:rsidR="003F7420">
              <w:rPr>
                <w:rFonts w:ascii="Times New Roman" w:hAnsi="Times New Roman" w:cs="Times New Roman"/>
                <w:sz w:val="20"/>
                <w:szCs w:val="20"/>
              </w:rPr>
              <w:t>exames laboratoriais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, mas também de outras especialidades relacionadas à saúde. Nesse caso, é possível elaborar um projeto básico que contemple todas as necessidades, incluindo os atendimentos, e realizar uma licitação que englobe todas essas demandas de forma integrada.</w:t>
            </w:r>
          </w:p>
          <w:p w14:paraId="67A0FF06" w14:textId="0D5E41CF" w:rsidR="00FE54B2" w:rsidRDefault="005A7A7B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54B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Termo de Colaboração e Termo de Fomento: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Essas modalidades são externas para parcerias com organizações da sociedade civil que atuam na área de saúde, incluindo entidades especializadas em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coleta e exames laboratoriais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. Por meio de termos de colaboração ou fomento, o Município de Paverama pode firmar convênios para a execução de programas e projetos específicos na área de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coleta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de amostras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 exames laboratoriais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, garantindo o acesso da população aos serviços necessários.</w:t>
            </w:r>
          </w:p>
          <w:p w14:paraId="6C8C6E10" w14:textId="2D1F42CE" w:rsidR="00FE54B2" w:rsidRDefault="005A7A7B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) Contratação por meio de Consórcios Públicos: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Realizar </w:t>
            </w:r>
            <w:r w:rsidR="00FE54B2">
              <w:rPr>
                <w:rFonts w:ascii="Times New Roman" w:hAnsi="Times New Roman" w:cs="Times New Roman"/>
                <w:sz w:val="20"/>
                <w:szCs w:val="20"/>
              </w:rPr>
              <w:t xml:space="preserve">a contratação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por meio de consórcios públicos, possibilitando a obtenção de melhores condições comerciais e redução de custos por meio da economia de escala.</w:t>
            </w:r>
          </w:p>
          <w:p w14:paraId="24C434D5" w14:textId="225CEC15" w:rsidR="0064267B" w:rsidRDefault="00FE54B2" w:rsidP="009C620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Essas são algumas das alternativas possíveis no mercado para resolver o problema da contratação de empresas especializadas em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coleta e exames laboratoriais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, considerando as hipóteses previstas na Lei 14.133/2021. Cada modalidade apresenta suas particularidades e pode ser adequada de acordo com a situação específica e as necessidades do Município de Paverama.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 xml:space="preserve"> No entanto 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D0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relação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64267B" w:rsidRPr="00A00198">
              <w:rPr>
                <w:rFonts w:ascii="Times New Roman" w:hAnsi="Times New Roman" w:cs="Times New Roman"/>
                <w:sz w:val="20"/>
                <w:szCs w:val="20"/>
              </w:rPr>
              <w:t>vantagens e desvantagens de cada uma das alternativas apresen</w:t>
            </w:r>
            <w:r w:rsidR="009C6206">
              <w:rPr>
                <w:rFonts w:ascii="Times New Roman" w:hAnsi="Times New Roman" w:cs="Times New Roman"/>
                <w:sz w:val="20"/>
                <w:szCs w:val="20"/>
              </w:rPr>
              <w:t>tadas para resolver o problema</w:t>
            </w:r>
            <w:r w:rsidR="00C51D0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>podemos ponderar</w:t>
            </w:r>
            <w:r w:rsidR="0064267B" w:rsidRPr="00A001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C99262" w14:textId="1AEF819F" w:rsidR="00FE54B2" w:rsidRPr="00FE54B2" w:rsidRDefault="005A7A7B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Chamamento Público por Credenciamento:</w:t>
            </w:r>
          </w:p>
          <w:p w14:paraId="5C01BC6D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13B4BF89" w14:textId="4C3AD454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Agilidade no processo de contratação, pois as empresas já estão credenciadas e aptas a prestar os serviços.</w:t>
            </w:r>
          </w:p>
          <w:p w14:paraId="18249781" w14:textId="5E5E222B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Flexibilidade para contratar os serviços conforme a demanda mensal, ajustando os quantitativos conforme a necessidade.</w:t>
            </w:r>
          </w:p>
          <w:p w14:paraId="4ED4F433" w14:textId="3D41D61C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Possibilidade de selecionar empresas especializadas e com experiência na área, garantindo a qualidade dos atendimentos.</w:t>
            </w:r>
          </w:p>
          <w:p w14:paraId="5AA9152D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0CB921ED" w14:textId="793E0520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Dependência da disponibilidade e interesse das empresas em se credenciarem para participar do processo.</w:t>
            </w:r>
          </w:p>
          <w:p w14:paraId="355733C0" w14:textId="478073D4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Limitação na negociação de preços, pois as empresas credenciadas já possuem valores pré-estabelecidos.</w:t>
            </w:r>
          </w:p>
          <w:p w14:paraId="6D691E7F" w14:textId="495B42DE" w:rsidR="00FE54B2" w:rsidRPr="00FE54B2" w:rsidRDefault="005A7A7B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Registro de Preços:</w:t>
            </w:r>
          </w:p>
          <w:p w14:paraId="16D5A865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18C868C7" w14:textId="6BF4E88A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Preços unitários previamente estabelecidos, facilitando a contratação conforme a demanda e garantindo transparência nos custos.</w:t>
            </w:r>
          </w:p>
          <w:p w14:paraId="5B686332" w14:textId="7D6F97D2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Flexibilidade para contratar os serviços dentro dos limites estabelecidos pelo registro de preços, dispensando novos processos licitatórios.</w:t>
            </w:r>
          </w:p>
          <w:p w14:paraId="4EB26B40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20994271" w14:textId="77A6FA35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Rigidez nos preços unitários, podendo não refletir variações de mercado ou custos adicionais.</w:t>
            </w:r>
          </w:p>
          <w:p w14:paraId="3296AB10" w14:textId="10234361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Necessidade de atualização periódica do registro para manter a atualização dos valores.</w:t>
            </w:r>
          </w:p>
          <w:p w14:paraId="592D5FA0" w14:textId="5D04189E" w:rsidR="00FE54B2" w:rsidRPr="00FE54B2" w:rsidRDefault="005A7A7B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Contratação Integrada:</w:t>
            </w:r>
          </w:p>
          <w:p w14:paraId="54818993" w14:textId="534BC5E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55FEB5D5" w14:textId="31C76259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Integração de diferentes serviços de saúde em um único processo licitatório, facilitando a gestão e a cooperação dos serviços.</w:t>
            </w:r>
          </w:p>
          <w:p w14:paraId="27929F65" w14:textId="5EBF6A6E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Possibilidade de atendimento mais abrangente e coordenado aos pacientes.</w:t>
            </w:r>
          </w:p>
          <w:p w14:paraId="3EF9B890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2936DED3" w14:textId="56F2D389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Maior complexidade na elaboração do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projeto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 básico e na definição dos critérios de avaliação.</w:t>
            </w:r>
          </w:p>
          <w:p w14:paraId="390F1666" w14:textId="517AFAEA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Dificuldade na seleção de empresas capazes de atender a todas as demandas integradas.</w:t>
            </w:r>
          </w:p>
          <w:p w14:paraId="2CC93EAB" w14:textId="3DBB1442" w:rsidR="00FE54B2" w:rsidRPr="00FE54B2" w:rsidRDefault="005A7A7B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Termo de Colaboração e Termo de Fomento:</w:t>
            </w:r>
          </w:p>
          <w:p w14:paraId="2976D9BE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4EB13D28" w14:textId="32304A2F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Parceria com organizações da sociedade civil, trazendo expertise na prestação de serviços.</w:t>
            </w:r>
          </w:p>
          <w:p w14:paraId="0083FA42" w14:textId="284DF298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Flexibilidade na definição de objetivos e metas, permitindo o desenvolvimento de programas específicos.</w:t>
            </w:r>
          </w:p>
          <w:p w14:paraId="62245778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55CEC2A8" w14:textId="47A9002A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Dependência da capacidade e disponibilidade das organizações em firmar parcerias.</w:t>
            </w:r>
          </w:p>
          <w:p w14:paraId="780E8669" w14:textId="4B330BC4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Necessidade de monitoramento constante para garantir o cumprimento dos termos.</w:t>
            </w:r>
          </w:p>
          <w:p w14:paraId="6047731D" w14:textId="4CD7768B" w:rsidR="00FE54B2" w:rsidRPr="00FE54B2" w:rsidRDefault="005A7A7B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Contratação por meio de Consórcios Públicos:</w:t>
            </w:r>
          </w:p>
          <w:p w14:paraId="230026F6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4D8E5E88" w14:textId="402705E6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Agregação de recursos e esforços de diversos entes públicos, aumentando a capacidade de contratação e prestação de serviços.</w:t>
            </w:r>
          </w:p>
          <w:p w14:paraId="69CD5973" w14:textId="73B41E9C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Redução de custos operacionais e administrativos, uma vez que as despesas são compartilhadas entre os consorciados.</w:t>
            </w:r>
          </w:p>
          <w:p w14:paraId="05ED8D03" w14:textId="369161DF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Maior poder de negociação com fornecedores e empresas especializadas devido à escalada e volume de contratação do consórcio.</w:t>
            </w:r>
          </w:p>
          <w:p w14:paraId="054765B7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21298DC2" w14:textId="4857CE75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Complexidade na gestão e tomada de decisões, devido à participação de múltiplos entes públicos.</w:t>
            </w:r>
          </w:p>
          <w:p w14:paraId="5230120F" w14:textId="781AA7A1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Necessidade de alinhamento de interesses e objetivos entre os consorciados para garantir a eficiência e eficácia das contratações.</w:t>
            </w:r>
          </w:p>
          <w:p w14:paraId="36C4076B" w14:textId="6CACF0A9" w:rsidR="00FE54B2" w:rsidRDefault="00FE54B2" w:rsidP="00FE54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Cada uma </w:t>
            </w:r>
            <w:r w:rsidR="005A7A7B">
              <w:rPr>
                <w:rFonts w:ascii="Times New Roman" w:hAnsi="Times New Roman" w:cs="Times New Roman"/>
                <w:sz w:val="20"/>
                <w:szCs w:val="20"/>
              </w:rPr>
              <w:t xml:space="preserve">das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alternativas </w:t>
            </w:r>
            <w:r w:rsidR="005A7A7B">
              <w:rPr>
                <w:rFonts w:ascii="Times New Roman" w:hAnsi="Times New Roman" w:cs="Times New Roman"/>
                <w:sz w:val="20"/>
                <w:szCs w:val="20"/>
              </w:rPr>
              <w:t xml:space="preserve">elencadas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possui suas características específicas, vantagens e </w:t>
            </w:r>
            <w:r w:rsidR="006715BF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vantagens, devendo ser </w:t>
            </w:r>
            <w:r w:rsidR="005A7A7B">
              <w:rPr>
                <w:rFonts w:ascii="Times New Roman" w:hAnsi="Times New Roman" w:cs="Times New Roman"/>
                <w:sz w:val="20"/>
                <w:szCs w:val="20"/>
              </w:rPr>
              <w:t xml:space="preserve">ponderadas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de acordo com a realidade e necessidades do Município de Paverama para a contratação de serviços especializados em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coleta e exames laboratoriais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A2F1EC" w14:textId="74572BB0" w:rsidR="005A7A7B" w:rsidRPr="005A7A7B" w:rsidRDefault="005A7A7B" w:rsidP="005A7A7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A realização de um processo de licitação por Chamamento Público por Credenciamento surge como a melhor solução para a contratação de empresas especializadas em </w:t>
            </w:r>
            <w:r w:rsidR="002540CF">
              <w:rPr>
                <w:rFonts w:ascii="Times New Roman" w:hAnsi="Times New Roman" w:cs="Times New Roman"/>
                <w:sz w:val="20"/>
                <w:szCs w:val="20"/>
              </w:rPr>
              <w:t>exames laboratoriais</w:t>
            </w:r>
            <w:r w:rsidR="002540CF"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para a prestação de serviços na área da saúde. Esta modalidade de licitação oferece uma série de vantagens que se alinham diretamente com as necessidades e objetivos do Município de Paverama, garantindo eficiência, qualidade e transparência no processo de contratação.</w:t>
            </w:r>
          </w:p>
          <w:p w14:paraId="5B6D78E6" w14:textId="2A44061F" w:rsidR="005A7A7B" w:rsidRPr="005A7A7B" w:rsidRDefault="005A7A7B" w:rsidP="005A7A7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Primeiramente, o Chamamento Público por Credenciamento permite uma seleção ágil e eficiente de empresas habilitadas e especializadas na área </w:t>
            </w:r>
            <w:r w:rsidR="002540CF">
              <w:rPr>
                <w:rFonts w:ascii="Times New Roman" w:hAnsi="Times New Roman" w:cs="Times New Roman"/>
                <w:sz w:val="20"/>
                <w:szCs w:val="20"/>
              </w:rPr>
              <w:t>exames laboratoriais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. Ao </w:t>
            </w:r>
            <w:proofErr w:type="spellStart"/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-credenciar as empresas interessadas, o processo de contratação torna-se mais célere, eliminando etapas burocráticas desnecessárias e agilizando a disponibilidade dos serviços para a população.</w:t>
            </w:r>
          </w:p>
          <w:p w14:paraId="2530CA1B" w14:textId="2A7E22B9" w:rsidR="005A7A7B" w:rsidRPr="005A7A7B" w:rsidRDefault="005A7A7B" w:rsidP="005A7A7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Além da agilidade, essa modalidade proporciona facilidade para o Município de Paverama contratar os serviços de acordo com a demanda mensal. Isso significa que a quantidade de atendimentos de </w:t>
            </w:r>
            <w:r w:rsidR="002540CF">
              <w:rPr>
                <w:rFonts w:ascii="Times New Roman" w:hAnsi="Times New Roman" w:cs="Times New Roman"/>
                <w:sz w:val="20"/>
                <w:szCs w:val="20"/>
              </w:rPr>
              <w:t>exames laboratoriais</w:t>
            </w:r>
            <w:r w:rsidR="002540CF"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pode ser ajustada conforme a necessidade real da comunidade, evitando desperdícios de recursos públicos e garantindo uma utilização eficiente dos serviços contratados.</w:t>
            </w:r>
          </w:p>
          <w:p w14:paraId="5CC3AA7F" w14:textId="4086C767" w:rsidR="005A7A7B" w:rsidRPr="005A7A7B" w:rsidRDefault="005A7A7B" w:rsidP="005A7A7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Outro ponto relevante é a qualidade dos serviços prestados. Com o Chamamento Público por Credenciamento, é possível selecionar empresas que apresentem experiência comprovada </w:t>
            </w:r>
            <w:r w:rsidR="009351E1">
              <w:rPr>
                <w:rFonts w:ascii="Times New Roman" w:hAnsi="Times New Roman" w:cs="Times New Roman"/>
                <w:sz w:val="20"/>
                <w:szCs w:val="20"/>
              </w:rPr>
              <w:t>em exames laboratoriais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, bem como experiência em atender às demandas específicas do Município de Paverama. Desta forma, a qualidade e a eficácia dos atendimentos são asseguradas, contribuindo para a melhoria da saúde e do bem-estar da população local.</w:t>
            </w:r>
          </w:p>
          <w:p w14:paraId="55EA0A78" w14:textId="77777777" w:rsidR="005A7A7B" w:rsidRPr="005A7A7B" w:rsidRDefault="005A7A7B" w:rsidP="005A7A7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Além disso, a transparência é um princípio fundamental desse tipo de licitação. Todo o processo de credenciamento e contratação é realizado de forma pública e transparente, garantindo a igualdade de oportunidades para as empresas interessadas e proporcionando uma gestão mais ética e responsável dos recursos públicos.</w:t>
            </w:r>
          </w:p>
          <w:p w14:paraId="4774A4C7" w14:textId="725A2B7C" w:rsidR="005A7A7B" w:rsidRPr="00A00198" w:rsidRDefault="005A7A7B" w:rsidP="009D55B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Portanto, considerando a agilidade, flexibilidade, qualidade e transparência fornecidas pelo Chamamento Público por Credenciamento, fica evidente que esta modalidade é a melhor solução para a contratação de empresas especializadas em </w:t>
            </w:r>
            <w:r w:rsidR="009351E1">
              <w:rPr>
                <w:rFonts w:ascii="Times New Roman" w:hAnsi="Times New Roman" w:cs="Times New Roman"/>
                <w:sz w:val="20"/>
                <w:szCs w:val="20"/>
              </w:rPr>
              <w:t>exames laboratoriais</w:t>
            </w:r>
            <w:r w:rsidR="009351E1"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pelo Município de Paverama, garantindo um serviço de excelência e atendendo às necessidades da comunidade de forma eficiente e transparente.</w:t>
            </w:r>
          </w:p>
        </w:tc>
      </w:tr>
    </w:tbl>
    <w:p w14:paraId="62EB6836" w14:textId="21773F6C" w:rsidR="008F76F3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p w14:paraId="76C8E015" w14:textId="3950EF77" w:rsidR="00893D9F" w:rsidRDefault="00893D9F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p w14:paraId="70FF7D92" w14:textId="6EEA1C5B" w:rsidR="00893D9F" w:rsidRDefault="00893D9F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p w14:paraId="264EC3B9" w14:textId="77777777" w:rsidR="00893D9F" w:rsidRPr="00A00198" w:rsidRDefault="00893D9F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EE56F1B" w14:textId="77777777" w:rsidTr="00D31344">
        <w:tc>
          <w:tcPr>
            <w:tcW w:w="9918" w:type="dxa"/>
          </w:tcPr>
          <w:p w14:paraId="7C09CC09" w14:textId="187707BB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 – ESTIMATIVA DO VALOR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4A3B4E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2E41FC5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14.133/21);</w:t>
            </w:r>
          </w:p>
        </w:tc>
      </w:tr>
      <w:tr w:rsidR="008F76F3" w:rsidRPr="00A00198" w14:paraId="42BE0386" w14:textId="77777777" w:rsidTr="00D31344">
        <w:tc>
          <w:tcPr>
            <w:tcW w:w="9918" w:type="dxa"/>
          </w:tcPr>
          <w:p w14:paraId="3E4E382E" w14:textId="06621C3C" w:rsidR="008F76F3" w:rsidRPr="00A00198" w:rsidRDefault="00332733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Consta em apêndice 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o ETP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1D74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pormenorizado 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as informações </w:t>
            </w:r>
            <w:r w:rsidR="00C91D74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C7762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cada </w:t>
            </w:r>
            <w:r w:rsidR="00C91D74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item </w:t>
            </w:r>
            <w:r w:rsidR="00CC7762" w:rsidRPr="00A00198">
              <w:rPr>
                <w:rFonts w:ascii="Times New Roman" w:hAnsi="Times New Roman" w:cs="Times New Roman"/>
                <w:sz w:val="20"/>
                <w:szCs w:val="20"/>
              </w:rPr>
              <w:t>necessário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FDFC5D" w14:textId="760181D6" w:rsidR="00CC7762" w:rsidRPr="001E509C" w:rsidRDefault="00CC7762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>O valor total estimado</w:t>
            </w:r>
            <w:r w:rsidR="001E509C">
              <w:rPr>
                <w:rFonts w:ascii="Times New Roman" w:hAnsi="Times New Roman" w:cs="Times New Roman"/>
                <w:sz w:val="20"/>
                <w:szCs w:val="20"/>
              </w:rPr>
              <w:t xml:space="preserve"> aproximadamente</w:t>
            </w: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 xml:space="preserve"> é de </w:t>
            </w:r>
            <w:r w:rsidR="009351E1" w:rsidRPr="005604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R$ 99.448,46 (noventa e nove mil e quatrocentos e quarenta e oito reais e quarenta e seis centavos)</w:t>
            </w:r>
            <w:r w:rsidR="00925EEF" w:rsidRPr="001E509C">
              <w:rPr>
                <w:rFonts w:ascii="Times New Roman" w:hAnsi="Times New Roman" w:cs="Times New Roman"/>
                <w:sz w:val="20"/>
                <w:szCs w:val="20"/>
              </w:rPr>
              <w:t>, conforme gasto apurado no ano de 2023.</w:t>
            </w:r>
          </w:p>
          <w:p w14:paraId="77604182" w14:textId="336AC628" w:rsidR="00CC7762" w:rsidRPr="00A00198" w:rsidRDefault="00CC7762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Não há necessidade de sigilo das informações.</w:t>
            </w:r>
            <w:r w:rsidR="00935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E9A09B8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9783D2D" w14:textId="77777777" w:rsidTr="00D31344">
        <w:tc>
          <w:tcPr>
            <w:tcW w:w="9918" w:type="dxa"/>
          </w:tcPr>
          <w:p w14:paraId="467389BF" w14:textId="67DEA228" w:rsidR="008F76F3" w:rsidRPr="00A00198" w:rsidRDefault="008F76F3" w:rsidP="00925E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9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DESCRIÇÃO DA SOLUÇÃO COMO UM TODO</w:t>
            </w:r>
            <w:r w:rsidR="00FC4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76F3" w:rsidRPr="00A00198" w14:paraId="629A6FF1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4CFCA8D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da solução como um todo, inclusive das exigências relacionadas à manutenção e à assistência técnica, quando for o caso (inciso VII do § 1° do art. 18 da Lei 14.133/21); </w:t>
            </w:r>
          </w:p>
        </w:tc>
      </w:tr>
      <w:tr w:rsidR="008F76F3" w:rsidRPr="00A00198" w14:paraId="03FF8AC2" w14:textId="77777777" w:rsidTr="00D31344">
        <w:tc>
          <w:tcPr>
            <w:tcW w:w="9918" w:type="dxa"/>
          </w:tcPr>
          <w:p w14:paraId="52652C39" w14:textId="71F85AE5" w:rsidR="00615462" w:rsidRPr="00615462" w:rsidRDefault="002649B5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649B5">
              <w:rPr>
                <w:rFonts w:ascii="Times New Roman" w:hAnsi="Times New Roman" w:cs="Times New Roman"/>
                <w:sz w:val="20"/>
                <w:szCs w:val="20"/>
              </w:rPr>
              <w:t xml:space="preserve">A solução proposta para atender à demanda por serviços de </w:t>
            </w:r>
            <w:r w:rsidR="009351E1">
              <w:rPr>
                <w:rFonts w:ascii="Times New Roman" w:hAnsi="Times New Roman" w:cs="Times New Roman"/>
                <w:sz w:val="20"/>
                <w:szCs w:val="20"/>
              </w:rPr>
              <w:t xml:space="preserve">exames laboratoriais </w:t>
            </w:r>
            <w:r w:rsidRPr="002649B5">
              <w:rPr>
                <w:rFonts w:ascii="Times New Roman" w:hAnsi="Times New Roman" w:cs="Times New Roman"/>
                <w:sz w:val="20"/>
                <w:szCs w:val="20"/>
              </w:rPr>
              <w:t>para os Munícipes de Paverama consiste na realização de um processo de licitação por Chamamento Público por Credenciamento. Este procedimento permitirá a contratação de empresas especializadas na prestação d</w:t>
            </w:r>
            <w:r w:rsidR="009351E1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2649B5">
              <w:rPr>
                <w:rFonts w:ascii="Times New Roman" w:hAnsi="Times New Roman" w:cs="Times New Roman"/>
                <w:sz w:val="20"/>
                <w:szCs w:val="20"/>
              </w:rPr>
              <w:t xml:space="preserve"> serviços </w:t>
            </w:r>
            <w:r w:rsidR="009351E1">
              <w:rPr>
                <w:rFonts w:ascii="Times New Roman" w:hAnsi="Times New Roman" w:cs="Times New Roman"/>
                <w:sz w:val="20"/>
                <w:szCs w:val="20"/>
              </w:rPr>
              <w:t>de exames, conforme tabela SUS</w:t>
            </w:r>
            <w:r w:rsidRPr="002649B5">
              <w:rPr>
                <w:rFonts w:ascii="Times New Roman" w:hAnsi="Times New Roman" w:cs="Times New Roman"/>
                <w:sz w:val="20"/>
                <w:szCs w:val="20"/>
              </w:rPr>
              <w:t>, garantindo qualidade, eficiência e equidade no atendimento à população</w:t>
            </w:r>
            <w:r w:rsidR="00615462" w:rsidRPr="00615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8E11D6" w14:textId="734847BF" w:rsidR="00615462" w:rsidRPr="00615462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O Chamamento Público por Credenciamento permite a pré-qualificação de empresas especializadas em </w:t>
            </w:r>
            <w:r w:rsidR="009351E1">
              <w:rPr>
                <w:rFonts w:ascii="Times New Roman" w:hAnsi="Times New Roman" w:cs="Times New Roman"/>
                <w:sz w:val="20"/>
                <w:szCs w:val="20"/>
              </w:rPr>
              <w:t xml:space="preserve">exames laboratoriais,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interessadas em prestar serviços ao Município de Paverama. Essa modalidade de licitação se destaca pela agilidade, flexibilidade e transparência, garantindo que apenas empresas habilitadas e capacitadas participem do processo, resultando em uma contratação mais eficiente e adequada às necessidades locais.</w:t>
            </w:r>
          </w:p>
          <w:p w14:paraId="599F7FD6" w14:textId="7CEE2EED" w:rsidR="00615462" w:rsidRPr="00615462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As empresas credenciadas deverão atender a uma série de critérios determinantes por lei para garantir a qualidade e eficácia dos serviços prestados. Entre os principais critérios estão:</w:t>
            </w:r>
          </w:p>
          <w:p w14:paraId="09B5495E" w14:textId="340148BA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CE4258" w:rsidRPr="00CE4258">
              <w:rPr>
                <w:rFonts w:ascii="Times New Roman" w:hAnsi="Times New Roman" w:cs="Times New Roman"/>
                <w:sz w:val="20"/>
                <w:szCs w:val="20"/>
              </w:rPr>
              <w:t>Qualificação Técnica: A empresa contratada deverá comprovar experiência prévia na prestação de serviços laboratoriais, com um histórico comprovado de excelência no setor. Para tanto, será exigido um atestado de capacidade técnica que comprove a execução de serviços semelhantes, além da qualificação dos profissi</w:t>
            </w:r>
            <w:r w:rsidR="00CE4258">
              <w:rPr>
                <w:rFonts w:ascii="Times New Roman" w:hAnsi="Times New Roman" w:cs="Times New Roman"/>
                <w:sz w:val="20"/>
                <w:szCs w:val="20"/>
              </w:rPr>
              <w:t>onais responsáveis pelos exames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7B1B96" w14:textId="0A3514CA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CE4258" w:rsidRPr="00CE4258">
              <w:rPr>
                <w:rFonts w:ascii="Times New Roman" w:hAnsi="Times New Roman" w:cs="Times New Roman"/>
                <w:sz w:val="20"/>
                <w:szCs w:val="20"/>
              </w:rPr>
              <w:t>Estrutura Física e Equipamentos: As empresas credenciadas deverão possuir instalações adequadas para a realização dos exames, conforme as normas sanitárias e regulamentações do setor. Além disso, deverão estar equipadas com instrumentos de alta tecnologia, garantido precisão nos r</w:t>
            </w:r>
            <w:r w:rsidR="00CE4258">
              <w:rPr>
                <w:rFonts w:ascii="Times New Roman" w:hAnsi="Times New Roman" w:cs="Times New Roman"/>
                <w:sz w:val="20"/>
                <w:szCs w:val="20"/>
              </w:rPr>
              <w:t>esultados dos exames realizados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C6CE76" w14:textId="1AA60381" w:rsidR="00615462" w:rsidRPr="001E509C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="00CE4258" w:rsidRPr="00CE4258">
              <w:rPr>
                <w:rFonts w:ascii="Times New Roman" w:hAnsi="Times New Roman" w:cs="Times New Roman"/>
                <w:sz w:val="20"/>
                <w:szCs w:val="20"/>
              </w:rPr>
              <w:t>Compliance</w:t>
            </w:r>
            <w:proofErr w:type="spellEnd"/>
            <w:r w:rsidR="00CE4258" w:rsidRPr="00CE4258">
              <w:rPr>
                <w:rFonts w:ascii="Times New Roman" w:hAnsi="Times New Roman" w:cs="Times New Roman"/>
                <w:sz w:val="20"/>
                <w:szCs w:val="20"/>
              </w:rPr>
              <w:t xml:space="preserve"> com as Normas Sanitárias e Regulatórias: Os prestadores de serviços deverão cumprir todas as normas sanitárias, regulamentações da ANVISA e normas técnicas relacionadas aos serviços laboratoriais. Isso inclui garantir que todos os procedimentos de coleta, transporte, armazenamento e processamento de amostras estejam de </w:t>
            </w:r>
            <w:r w:rsidR="00CE4258">
              <w:rPr>
                <w:rFonts w:ascii="Times New Roman" w:hAnsi="Times New Roman" w:cs="Times New Roman"/>
                <w:sz w:val="20"/>
                <w:szCs w:val="20"/>
              </w:rPr>
              <w:t>acordo com as exigências legais</w:t>
            </w: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E66CD7" w14:textId="203AEE04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CE4258" w:rsidRPr="00CE4258">
              <w:rPr>
                <w:rFonts w:ascii="Times New Roman" w:hAnsi="Times New Roman" w:cs="Times New Roman"/>
                <w:sz w:val="20"/>
                <w:szCs w:val="20"/>
              </w:rPr>
              <w:t>Prontidão para Atendimento: A prestação de serviços deverá ser realizada com agilidade e pontualidade, respeitando os prazos estabelecidos para a realização dos exames e a entrega dos resultados. A empresa deverá disponibilizar atendimento rápido para exames urgentes e de emergência, bem como garantir a r</w:t>
            </w:r>
            <w:r w:rsidR="00CE4258">
              <w:rPr>
                <w:rFonts w:ascii="Times New Roman" w:hAnsi="Times New Roman" w:cs="Times New Roman"/>
                <w:sz w:val="20"/>
                <w:szCs w:val="20"/>
              </w:rPr>
              <w:t>ealização de exames programados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9D9D0E" w14:textId="4BC5117A" w:rsidR="00CE4258" w:rsidRDefault="00CE4258" w:rsidP="00CE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615462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CE4258">
              <w:rPr>
                <w:rFonts w:ascii="Times New Roman" w:hAnsi="Times New Roman" w:cs="Times New Roman"/>
                <w:sz w:val="20"/>
                <w:szCs w:val="20"/>
              </w:rPr>
              <w:t>Capacitação Profissional: A empresa contratada deverá garantir que seus profissionais estejam regularmente capacitados, com treinamentos periódicos e especializações conforme as exigências do setor de saúde. A qualificação e experiência dos laboratoristas, técnicos e supervisores serão monitoradas pelo Município.</w:t>
            </w:r>
          </w:p>
          <w:p w14:paraId="0CE8FCB7" w14:textId="68F063EA" w:rsidR="00CE4258" w:rsidRPr="00CE4258" w:rsidRDefault="00CE4258" w:rsidP="00CE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6) </w:t>
            </w:r>
            <w:r w:rsidRPr="00CE4258">
              <w:rPr>
                <w:rFonts w:ascii="Times New Roman" w:hAnsi="Times New Roman" w:cs="Times New Roman"/>
                <w:sz w:val="20"/>
                <w:szCs w:val="20"/>
              </w:rPr>
              <w:t>Confidencialidade: Será exigido que a empresa mantenha um rigoroso controle sobre a confidencialidade dos dados dos pacientes, conforme as disposições da Lei Geral de Proteção de Dados Pessoais (LGPD), assegurando que as informações relativas aos exames realizados e aos pacientes sejam tratadas com sigilo.</w:t>
            </w:r>
          </w:p>
          <w:p w14:paraId="4363F2A6" w14:textId="41F263CC" w:rsidR="00615462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Dessa forma, a proposta de solução contempla não apenas a contratação de empresas especializadas em </w:t>
            </w:r>
            <w:r w:rsidR="00CE4258">
              <w:rPr>
                <w:rFonts w:ascii="Times New Roman" w:hAnsi="Times New Roman" w:cs="Times New Roman"/>
                <w:sz w:val="20"/>
                <w:szCs w:val="20"/>
              </w:rPr>
              <w:t>exames laboratoriais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, mas também a garantia de que os serviços prestados atendem aos padrões de qualidade e assistência técnica estipulados por lei, proporcionando à comunidade acesso a atendimentos de excelência e contribuindo para a promoção da saúde e bem-estar dos munícipes.</w:t>
            </w:r>
          </w:p>
          <w:p w14:paraId="11713886" w14:textId="6C14813B" w:rsidR="00615462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As empresas credenciadas devem observar uma série de aspectos importantes para garantir a qualidade e eficiência dos serviços prestados em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coleta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de amostras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 exames laboratoriais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, conforme estipulado no texto anterior e de acordo com as normas legais. Abaixo os principais aspectos a serem observados estão pelas empresas credenciadas:</w:t>
            </w:r>
          </w:p>
          <w:p w14:paraId="0C95FD94" w14:textId="77777777" w:rsidR="007A2B2D" w:rsidRPr="00615462" w:rsidRDefault="007A2B2D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45067" w14:textId="7B78F3B5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Qualificação Profissional dos Profissionais Técnicos:</w:t>
            </w:r>
          </w:p>
          <w:p w14:paraId="7A2ECB5D" w14:textId="6CF0A663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É imperativo que as empresas credenciadas disponham de profissionais técnicos de </w:t>
            </w:r>
            <w:r w:rsidR="00CE4258">
              <w:rPr>
                <w:rFonts w:ascii="Times New Roman" w:hAnsi="Times New Roman" w:cs="Times New Roman"/>
                <w:sz w:val="20"/>
                <w:szCs w:val="20"/>
              </w:rPr>
              <w:t xml:space="preserve">exames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altamente especializados. Eles devem possuir formação acadêmica reconhecida na área e registro profissional regularizado.</w:t>
            </w:r>
          </w:p>
          <w:p w14:paraId="703CB55B" w14:textId="483E47BA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Além disso, os profissionais devem estar constantemente atualizados com as melhores práticas e técnicas, participando regularmente de cursos de capacitação e educação continuada.</w:t>
            </w:r>
          </w:p>
          <w:p w14:paraId="64064696" w14:textId="48475547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Instalações Adequadas para o Atendimento:</w:t>
            </w:r>
          </w:p>
          <w:p w14:paraId="1EF2CFA6" w14:textId="524F1990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As empresas devem oferecer instalações próprias e adequadas para a realização dos atendimentos </w:t>
            </w:r>
            <w:r w:rsidR="00CE4258">
              <w:rPr>
                <w:rFonts w:ascii="Times New Roman" w:hAnsi="Times New Roman" w:cs="Times New Roman"/>
                <w:sz w:val="20"/>
                <w:szCs w:val="20"/>
              </w:rPr>
              <w:t>para colega para os exames e testes laboratoriais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. Essas instalações deverão estar em conformidade com as normas sanitárias e de segurança vigentes.</w:t>
            </w:r>
          </w:p>
          <w:p w14:paraId="6414E281" w14:textId="77777777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É essencial que os ambientes sejam adaptados e equipados com os recursos necessários para garantir o conforto, a segurança e a privacidade dos pacientes durante as consultas e terapias.</w:t>
            </w:r>
          </w:p>
          <w:p w14:paraId="1042487B" w14:textId="4E2F2138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Equipamentos e Recursos Técnicos de Qualidade:</w:t>
            </w:r>
          </w:p>
          <w:p w14:paraId="01054889" w14:textId="5097331A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As empresas devem dispor de equipamentos modernos e de perfeito funcionamento, como material de estimulação, entre outros.</w:t>
            </w:r>
          </w:p>
          <w:p w14:paraId="42BC5682" w14:textId="564BC358" w:rsid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 manutenção periódica dos equipamentos é crucial para garantir sua eficiência e confiabilidade nos procedimentos realizados.</w:t>
            </w:r>
          </w:p>
          <w:p w14:paraId="4E4F8F8B" w14:textId="1344704B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Padrões de Atendimento e Documentação:</w:t>
            </w:r>
          </w:p>
          <w:p w14:paraId="635BED92" w14:textId="6EA164F9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É fundamental seguir protocolos e procedimentos padronizados para avaliação, diagnóstico e tratamento, garantindo a qualidade e eficácia dos atendimentos.</w:t>
            </w:r>
          </w:p>
          <w:p w14:paraId="58B5F2AC" w14:textId="77777777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Além disso, é importante manter registros detalhados e organizados de todos os atendimentos realizados, garantindo a rastreabilidade e a documentação adequada para fins de auditoria e fiscalização.</w:t>
            </w:r>
          </w:p>
          <w:p w14:paraId="572B9B42" w14:textId="2B21BA83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Transparência e Qualidade na Assistência:</w:t>
            </w:r>
          </w:p>
          <w:p w14:paraId="1939EA56" w14:textId="77777777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As empresas devem garantir total transparência no processo de atendimento, fornecendo informações claras e precisas aos pacientes sobre os procedimentos realizados e os resultados obtidos.</w:t>
            </w:r>
          </w:p>
          <w:p w14:paraId="5DDF950C" w14:textId="77777777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 assistência técnica especializada aos pacientes, orientando-os sobre os cuidados necessários e o acompanhamento adequado das terapias prescritas, também deve ser assegurada.</w:t>
            </w:r>
          </w:p>
          <w:p w14:paraId="7B7E20D0" w14:textId="40354373" w:rsidR="00615462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Ao observar essas exigências, as empresas credenciadas poderão oferecer serviços de </w:t>
            </w:r>
            <w:r w:rsidR="00344CD2">
              <w:rPr>
                <w:rFonts w:ascii="Times New Roman" w:hAnsi="Times New Roman" w:cs="Times New Roman"/>
                <w:sz w:val="20"/>
                <w:szCs w:val="20"/>
              </w:rPr>
              <w:t xml:space="preserve">exames laboratoriais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de alta qualidade, atendendo aos padrões exigidos e proporcionando um ambiente seguro e eficaz para o tratamento dos pacientes.</w:t>
            </w:r>
          </w:p>
          <w:p w14:paraId="59C55FF8" w14:textId="5A7A4579" w:rsidR="008F76F3" w:rsidRPr="00E9194F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Portanto,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 a solução proposta está em total conformidade com as normas estabelecidas pela Lei 14.133/2021, que regula as licitações e contratos administrativos, bem como </w:t>
            </w:r>
            <w:r w:rsidR="00E9194F">
              <w:rPr>
                <w:rFonts w:ascii="Times New Roman" w:hAnsi="Times New Roman" w:cs="Times New Roman"/>
                <w:sz w:val="20"/>
                <w:szCs w:val="20"/>
              </w:rPr>
              <w:t xml:space="preserve">a demais 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legislações </w:t>
            </w:r>
            <w:r w:rsidR="00E9194F">
              <w:rPr>
                <w:rFonts w:ascii="Times New Roman" w:hAnsi="Times New Roman" w:cs="Times New Roman"/>
                <w:sz w:val="20"/>
                <w:szCs w:val="20"/>
              </w:rPr>
              <w:t>vigentes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D7AE9E6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EC6909D" w14:textId="77777777" w:rsidTr="00D31344">
        <w:tc>
          <w:tcPr>
            <w:tcW w:w="9918" w:type="dxa"/>
          </w:tcPr>
          <w:p w14:paraId="6F6C09F3" w14:textId="1856C08C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 – JUSTIFICATIVA PARA PARCELAMENTO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9D7985E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42A688B6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Justificativas para o parcelamento ou não da contratação (inciso VIII do § 1° do art. 18 da Lei 14.133/21); </w:t>
            </w:r>
          </w:p>
        </w:tc>
      </w:tr>
      <w:tr w:rsidR="008F76F3" w:rsidRPr="00A00198" w14:paraId="3E75C34B" w14:textId="77777777" w:rsidTr="00D31344">
        <w:tc>
          <w:tcPr>
            <w:tcW w:w="9918" w:type="dxa"/>
          </w:tcPr>
          <w:p w14:paraId="2AE69E33" w14:textId="22F8592A" w:rsidR="000E0104" w:rsidRDefault="00B95B41" w:rsidP="00047F9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Para o processo de contratação que segue, foi adotado o parcelamento da </w:t>
            </w:r>
            <w:r w:rsidR="00047F95" w:rsidRPr="00A00198">
              <w:rPr>
                <w:rFonts w:ascii="Times New Roman" w:hAnsi="Times New Roman" w:cs="Times New Roman"/>
                <w:sz w:val="20"/>
                <w:szCs w:val="20"/>
              </w:rPr>
              <w:t>solução em</w:t>
            </w:r>
            <w:r w:rsidR="00047F95">
              <w:rPr>
                <w:rFonts w:ascii="Times New Roman" w:hAnsi="Times New Roman" w:cs="Times New Roman"/>
                <w:sz w:val="20"/>
                <w:szCs w:val="20"/>
              </w:rPr>
              <w:t xml:space="preserve"> um único item</w:t>
            </w:r>
            <w:r w:rsidR="00047F9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7F95" w:rsidRPr="00047F95">
              <w:rPr>
                <w:rFonts w:ascii="Times New Roman" w:hAnsi="Times New Roman" w:cs="Times New Roman"/>
                <w:sz w:val="20"/>
                <w:szCs w:val="20"/>
              </w:rPr>
              <w:t xml:space="preserve">O parcelamento da contratação em um único item, com a exigência de oferta dos serviços de forma </w:t>
            </w:r>
            <w:r w:rsidR="000E0104">
              <w:rPr>
                <w:rFonts w:ascii="Times New Roman" w:hAnsi="Times New Roman" w:cs="Times New Roman"/>
                <w:sz w:val="20"/>
                <w:szCs w:val="20"/>
              </w:rPr>
              <w:t xml:space="preserve">GLOBAL </w:t>
            </w:r>
            <w:r w:rsidR="00047F95" w:rsidRPr="00047F95">
              <w:rPr>
                <w:rFonts w:ascii="Times New Roman" w:hAnsi="Times New Roman" w:cs="Times New Roman"/>
                <w:sz w:val="20"/>
                <w:szCs w:val="20"/>
              </w:rPr>
              <w:t>pela empresa e as limitações de localização da mesma no perímetro urbano do Município de Paverama, apresenta diversas justificativas que ressaltam a eficiência, a qualidade e a otimização dos recursos públicos. Abaixo algumas das principais justificativas para essa abordagem:</w:t>
            </w:r>
          </w:p>
          <w:p w14:paraId="55EDBF8B" w14:textId="69B03E49" w:rsidR="000E0104" w:rsidRPr="000E0104" w:rsidRDefault="000E0104" w:rsidP="000E0104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104">
              <w:rPr>
                <w:rFonts w:ascii="Times New Roman" w:hAnsi="Times New Roman" w:cs="Times New Roman"/>
                <w:sz w:val="20"/>
                <w:szCs w:val="20"/>
              </w:rPr>
              <w:t xml:space="preserve">Garantia de atendimento integral: Ao parcelar a contratação, mas exigindo que a instituição ou empresa ofereça os serviços de forma global, o município busca garantir que todos os serviços sejam realizados no laboratório, isso inclui coleta e execução dos exames no local. </w:t>
            </w:r>
          </w:p>
          <w:p w14:paraId="744028AB" w14:textId="1C35053A" w:rsidR="000E0104" w:rsidRDefault="007E6751" w:rsidP="007E6751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751">
              <w:rPr>
                <w:rFonts w:ascii="Times New Roman" w:hAnsi="Times New Roman" w:cs="Times New Roman"/>
                <w:sz w:val="20"/>
                <w:szCs w:val="20"/>
              </w:rPr>
              <w:t xml:space="preserve">Ampla cobertura de serviços: A exigência de que a instituição tenha disponibilidade para atender em todos </w:t>
            </w:r>
            <w:proofErr w:type="gramStart"/>
            <w:r w:rsidRPr="007E6751">
              <w:rPr>
                <w:rFonts w:ascii="Times New Roman" w:hAnsi="Times New Roman" w:cs="Times New Roman"/>
                <w:sz w:val="20"/>
                <w:szCs w:val="20"/>
              </w:rPr>
              <w:t xml:space="preserve">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serviços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que são contemplados em laboratórios, e pois a empresa credenciada deve possuir Alvará Sanitário Estadual de Laboratório, com endereço situado em Paverama. </w:t>
            </w:r>
          </w:p>
          <w:p w14:paraId="4A22F058" w14:textId="77777777" w:rsidR="007E6751" w:rsidRDefault="007E6751" w:rsidP="007E6751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751">
              <w:rPr>
                <w:rFonts w:ascii="Times New Roman" w:hAnsi="Times New Roman" w:cs="Times New Roman"/>
                <w:sz w:val="20"/>
                <w:szCs w:val="20"/>
              </w:rPr>
              <w:t xml:space="preserve">Facilitação do acesso e proximidade geográfica: A localização do estabelecimento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 realização das coletas e exames dentro do município de Paverama visa facilitar o acesso da população que necessita realizar a utilização os serviços. </w:t>
            </w:r>
          </w:p>
          <w:p w14:paraId="1098B4A2" w14:textId="77777777" w:rsidR="007E6751" w:rsidRDefault="00047F95" w:rsidP="007E6751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751">
              <w:rPr>
                <w:rFonts w:ascii="Times New Roman" w:hAnsi="Times New Roman" w:cs="Times New Roman"/>
                <w:sz w:val="20"/>
                <w:szCs w:val="20"/>
              </w:rPr>
              <w:t>Redução de Custos Administrativos: Uma abordagem de contratação em um único item dentro do perímetro urbano pode resultar em redução de custos administrativos para o Município de Paverama. Menos processos de contratação, menos documentos a serem gerenciados e menos burocracia logística podem significar uma economia significativa de recursos financeiros e humanos.</w:t>
            </w:r>
          </w:p>
          <w:p w14:paraId="5AA2E214" w14:textId="77777777" w:rsidR="007E6751" w:rsidRDefault="00047F95" w:rsidP="007E6751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751">
              <w:rPr>
                <w:rFonts w:ascii="Times New Roman" w:hAnsi="Times New Roman" w:cs="Times New Roman"/>
                <w:sz w:val="20"/>
                <w:szCs w:val="20"/>
              </w:rPr>
              <w:t>Fortalecimento da Relação Contratual: Ao contratar os serviços de forma integral e em uma localização conveniente, cria-se uma relação contratual mais sólida e transparente entre o Município e o fornecedor fornecedora. Ambas as partes são claras sobre as responsabilidades e as expectativas, o que contribui para uma colaboração mais eficaz e alinhada aos objetivos propostos.</w:t>
            </w:r>
          </w:p>
          <w:p w14:paraId="414A8556" w14:textId="5AC1FC11" w:rsidR="007E6751" w:rsidRDefault="00047F95" w:rsidP="007E6751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751">
              <w:rPr>
                <w:rFonts w:ascii="Times New Roman" w:hAnsi="Times New Roman" w:cs="Times New Roman"/>
                <w:sz w:val="20"/>
                <w:szCs w:val="20"/>
              </w:rPr>
              <w:t xml:space="preserve">Foco na Qualidade e Eficiência dos Serviços: A concentração dos serviços em um único item e em uma localização específica permite que uma empresa se concentre na qualidade e eficiência da entrega, sem dispersar esforços em múltiplos contratos ou divisões de serviços. Isso favorece a excelência na prestação dos </w:t>
            </w:r>
            <w:r w:rsidRPr="007E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serviços </w:t>
            </w:r>
            <w:r w:rsidR="007E6751">
              <w:rPr>
                <w:rFonts w:ascii="Times New Roman" w:hAnsi="Times New Roman" w:cs="Times New Roman"/>
                <w:sz w:val="20"/>
                <w:szCs w:val="20"/>
              </w:rPr>
              <w:t xml:space="preserve">de coleta e exames laboratoriais </w:t>
            </w:r>
            <w:r w:rsidRPr="007E6751">
              <w:rPr>
                <w:rFonts w:ascii="Times New Roman" w:hAnsi="Times New Roman" w:cs="Times New Roman"/>
                <w:sz w:val="20"/>
                <w:szCs w:val="20"/>
              </w:rPr>
              <w:t>e, consequentemente, beneficia os pacientes e a comunidade atendida</w:t>
            </w:r>
            <w:r w:rsidR="007E6751">
              <w:rPr>
                <w:rFonts w:ascii="Times New Roman" w:hAnsi="Times New Roman" w:cs="Times New Roman"/>
                <w:sz w:val="20"/>
                <w:szCs w:val="20"/>
              </w:rPr>
              <w:t xml:space="preserve">, destacando-se que o laboratório deverá preferencialmente de segunda a sexta-feira em horário comercial. </w:t>
            </w:r>
          </w:p>
          <w:p w14:paraId="0C38BCB2" w14:textId="58069CC9" w:rsidR="00047F95" w:rsidRPr="007E6751" w:rsidRDefault="00047F95" w:rsidP="007E6751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751">
              <w:rPr>
                <w:rFonts w:ascii="Times New Roman" w:hAnsi="Times New Roman" w:cs="Times New Roman"/>
                <w:sz w:val="20"/>
                <w:szCs w:val="20"/>
              </w:rPr>
              <w:t>Facilitação da Fiscalização e Auditoria: Com um único contrato e com a empresa localizada no perímetro urbano, a fiscalização e auditoria dos serviços tornam-se mais simples e eficientes. Os órgãos de controle podem acompanhar de forma mais direta e precisa a execução dos serviços, garantindo o cumprimento das normas e regulamentos.</w:t>
            </w:r>
          </w:p>
          <w:p w14:paraId="2EFD175B" w14:textId="01CB053E" w:rsidR="008F76F3" w:rsidRPr="00047F95" w:rsidRDefault="00047F95" w:rsidP="00047F9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47F95">
              <w:rPr>
                <w:rFonts w:ascii="Times New Roman" w:hAnsi="Times New Roman" w:cs="Times New Roman"/>
                <w:sz w:val="20"/>
                <w:szCs w:val="20"/>
              </w:rPr>
              <w:t>Essa abordagem se mostra, portanto, como uma escolha estratégica e vantajosa para o Município de Paverama, para garantir não apenas a eficiência na prestação dos serviços, mas também a otimização dos recursos, a qualidade no atendimento e a transparência na gestão contratual.</w:t>
            </w:r>
          </w:p>
        </w:tc>
      </w:tr>
    </w:tbl>
    <w:p w14:paraId="46D1E7CB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4EBDFB55" w14:textId="77777777" w:rsidTr="00D31344">
        <w:tc>
          <w:tcPr>
            <w:tcW w:w="9918" w:type="dxa"/>
          </w:tcPr>
          <w:p w14:paraId="7DB61E86" w14:textId="7424B99E" w:rsidR="008F76F3" w:rsidRPr="00A00198" w:rsidRDefault="008F76F3" w:rsidP="00276B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276BDB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DEMONSTRATIVO DOS RESULTADOS PRETENDIDOS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197EBD8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95FC112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inciso IX do § 1° do art. 18 da Lei 14.133/21); </w:t>
            </w:r>
          </w:p>
        </w:tc>
      </w:tr>
      <w:tr w:rsidR="008F76F3" w:rsidRPr="00A00198" w14:paraId="01B06BA0" w14:textId="77777777" w:rsidTr="00D31344">
        <w:tc>
          <w:tcPr>
            <w:tcW w:w="9918" w:type="dxa"/>
          </w:tcPr>
          <w:p w14:paraId="1A239B11" w14:textId="12536FA8" w:rsidR="008B1389" w:rsidRPr="008B1389" w:rsidRDefault="008B1389" w:rsidP="008B138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A contratação de múltiplas empresas especializadas na prestação de serviços de </w:t>
            </w:r>
            <w:r w:rsidR="00344CD2">
              <w:rPr>
                <w:rFonts w:ascii="Times New Roman" w:hAnsi="Times New Roman" w:cs="Times New Roman"/>
                <w:sz w:val="20"/>
                <w:szCs w:val="20"/>
              </w:rPr>
              <w:t xml:space="preserve">coleta e exames laboratoriais através da Tabela SUS, 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visa</w:t>
            </w:r>
            <w:r w:rsidR="00344CD2">
              <w:rPr>
                <w:rFonts w:ascii="Times New Roman" w:hAnsi="Times New Roman" w:cs="Times New Roman"/>
                <w:sz w:val="20"/>
                <w:szCs w:val="20"/>
              </w:rPr>
              <w:t>ndo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alcançar resultados significativos em termos de economicidade e melhor aproveitamento dos recursos humanos, materiais e financeiros disponíveis. Esses resultados pretendidos são fundamentais para garantir uma gestão eficiente e eficaz dos serviços de saúde oferecidos à população, promovendo concorrência e diversificação na oferta de serviços. Abaixo estão os principais resultados esperados:</w:t>
            </w:r>
          </w:p>
          <w:p w14:paraId="630096F7" w14:textId="51E96D10" w:rsidR="008B1389" w:rsidRPr="008B1389" w:rsidRDefault="008B138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Economicidade Financeira:</w:t>
            </w:r>
          </w:p>
          <w:p w14:paraId="28AC7FFD" w14:textId="42C1EB66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padronização dos processos de contratação e fiscalização resulta em uma utilização mais eficiente dos recursos financeiros, evitando desperdícios e promovendo uma alocação mais estratégica dos recursos disponíveis.</w:t>
            </w:r>
          </w:p>
          <w:p w14:paraId="7CB6C2DB" w14:textId="77777777" w:rsidR="008B1389" w:rsidRPr="008B1389" w:rsidRDefault="008B138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2) Melhor Aproveitamento dos Recursos Humanos:</w:t>
            </w:r>
          </w:p>
          <w:p w14:paraId="0A5E435F" w14:textId="5E9EC36D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contratação de várias empresas especializadas em </w:t>
            </w:r>
            <w:r w:rsidR="00B10146">
              <w:rPr>
                <w:rFonts w:ascii="Times New Roman" w:hAnsi="Times New Roman" w:cs="Times New Roman"/>
                <w:sz w:val="20"/>
                <w:szCs w:val="20"/>
              </w:rPr>
              <w:t xml:space="preserve">coleta e exames laboratoriais 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permite o melhor aproveitamento dos recursos humanos disponíveis, distribuindo profissionais qualificados em diferentes locais de atendimento, otimizando a produtividade e a eficiência dos atendimentos.</w:t>
            </w:r>
          </w:p>
          <w:p w14:paraId="5D4B5812" w14:textId="564C43E3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localização das empresas no perímetro urbano facilita o acesso dos profissionais e dos pacientes aos serviços, reduzindo deslocamentos e tempo perdido, o que se traduz em um melhor aproveitamento do tempo de trabalho e uma prestação mais ágil dos serviços de saúde.</w:t>
            </w:r>
          </w:p>
          <w:p w14:paraId="2E7E8C19" w14:textId="77777777" w:rsidR="008B1389" w:rsidRPr="008B1389" w:rsidRDefault="008B138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3) Utilização Eficiente de Recursos Materiais:</w:t>
            </w:r>
          </w:p>
          <w:p w14:paraId="47D16197" w14:textId="639502CD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contratação de múltiplas empresas especializadas em </w:t>
            </w:r>
            <w:r w:rsidR="00B10146">
              <w:rPr>
                <w:rFonts w:ascii="Times New Roman" w:hAnsi="Times New Roman" w:cs="Times New Roman"/>
                <w:sz w:val="20"/>
                <w:szCs w:val="20"/>
              </w:rPr>
              <w:t xml:space="preserve">coleta e exames 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possibilita um melhor planejamento e utilização dos recursos materiais, materiais de consumo e instalações físicas, garantindo sua otimização e durabilidade.</w:t>
            </w:r>
          </w:p>
          <w:p w14:paraId="4699B4C6" w14:textId="757291A1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As empresas especializadas podem gerenciar de forma mais eficiente os recursos materiais necessários para a prestação dos serviços, evitando duplicidades e desperdícios.</w:t>
            </w:r>
          </w:p>
          <w:p w14:paraId="11B8DE62" w14:textId="77777777" w:rsidR="008B1389" w:rsidRPr="008B1389" w:rsidRDefault="008B138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4) Qualidade e Continuidade dos Serviços:</w:t>
            </w:r>
          </w:p>
          <w:p w14:paraId="7C380FE4" w14:textId="245231C8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gestão compartilhada dos serviços entre várias empresas especializadas contribui para a diversificação, qualidade e continuidade dos atendimentos oferecidos à população, garantindo um padrão elevado de assistência e resultados </w:t>
            </w:r>
            <w:r w:rsidR="00B10146">
              <w:rPr>
                <w:rFonts w:ascii="Times New Roman" w:hAnsi="Times New Roman" w:cs="Times New Roman"/>
                <w:sz w:val="20"/>
                <w:szCs w:val="20"/>
              </w:rPr>
              <w:t>de diagnósticos mais eficazes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C6AA2C" w14:textId="377C3FE2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proximidade das empresas com o centro urbano facilita o acesso dos pacientes aos serviços, promovendo uma maior adesão aos tratamentos e um acompanhamento mais eficaz dos casos clínicos.</w:t>
            </w:r>
          </w:p>
          <w:p w14:paraId="197B15B4" w14:textId="77777777" w:rsidR="008B1389" w:rsidRPr="008B1389" w:rsidRDefault="008B138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5) Transparência e Fiscalização Eficiente:</w:t>
            </w:r>
          </w:p>
          <w:p w14:paraId="21FC6B51" w14:textId="63C2AE3B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contratação de várias empresas e sua localização no perímetro urbano favorecem a transparência e a fiscalização eficiente dos serviços prestados, permitindo um acompanhamento mais próximo e rigoroso dos resultados alcançados, bem como o cumprimento das exigências legais e contratuais.</w:t>
            </w:r>
          </w:p>
          <w:p w14:paraId="2E39FD1F" w14:textId="746CD6E8" w:rsidR="00E9194F" w:rsidRPr="00E9194F" w:rsidRDefault="008B1389" w:rsidP="00B1014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Dessa forma, a contratação de múltiplas empresas especializadas em </w:t>
            </w:r>
            <w:r w:rsidR="00B10146">
              <w:rPr>
                <w:rFonts w:ascii="Times New Roman" w:hAnsi="Times New Roman" w:cs="Times New Roman"/>
                <w:sz w:val="20"/>
                <w:szCs w:val="20"/>
              </w:rPr>
              <w:t xml:space="preserve">coleta e exames laboratoriais 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dentro do perímetro urbano de Paverama visa proporcionar benefícios em termos de diversificação, qualidade, eficiência e transparência na prestação dos serviços de saúde, garantindo uma assistência acessível, eficaz e transparente para a comunidade atendida.</w:t>
            </w:r>
          </w:p>
        </w:tc>
      </w:tr>
    </w:tbl>
    <w:p w14:paraId="5284EC27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3675C491" w14:textId="77777777" w:rsidTr="00D31344">
        <w:tc>
          <w:tcPr>
            <w:tcW w:w="9918" w:type="dxa"/>
          </w:tcPr>
          <w:p w14:paraId="506464A4" w14:textId="75056735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– PROVIDÊNCIAS PRÉVIAS AO CONTRATO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577C84C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5F02B21C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Providências a serem adotadas pela administração previamente à celebração do contrato, inclusive quanto à capacitação de servidores ou de empregados para fiscalização e gestão contratual (inciso X do § 1° do art. 18 da Lei 14.133/21); </w:t>
            </w:r>
          </w:p>
        </w:tc>
      </w:tr>
      <w:tr w:rsidR="008F76F3" w:rsidRPr="00A00198" w14:paraId="788C998C" w14:textId="77777777" w:rsidTr="00D31344">
        <w:tc>
          <w:tcPr>
            <w:tcW w:w="9918" w:type="dxa"/>
          </w:tcPr>
          <w:p w14:paraId="5F8E9399" w14:textId="77777777" w:rsidR="005150E9" w:rsidRPr="005150E9" w:rsidRDefault="005150E9" w:rsidP="005150E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Os servidores designados e que auxiliarão no controle, fiscalização e gestão contratual, deverão estar cientes e referendar a sua designação que se dará por ato próprio designado pelo Prefeito Municipal.</w:t>
            </w:r>
          </w:p>
          <w:p w14:paraId="5F4BC334" w14:textId="7BC130F7" w:rsidR="008F76F3" w:rsidRPr="00A00198" w:rsidRDefault="005150E9" w:rsidP="005150E9">
            <w:pPr>
              <w:spacing w:after="0"/>
              <w:ind w:firstLine="596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Demais providencias serão abordadas no Termo de Referência e Edital a ser elaborados pelos responsáveis.</w:t>
            </w:r>
          </w:p>
        </w:tc>
      </w:tr>
    </w:tbl>
    <w:p w14:paraId="44EB9322" w14:textId="45D49A6D" w:rsidR="008F76F3" w:rsidRDefault="008F76F3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835171A" w14:textId="41D03971" w:rsidR="00B10146" w:rsidRDefault="00B10146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C387A24" w14:textId="16247C91" w:rsidR="00B10146" w:rsidRDefault="00B10146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0CB9042" w14:textId="77777777" w:rsidR="00B10146" w:rsidRPr="00A00198" w:rsidRDefault="00B10146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15B6EF4" w14:textId="77777777" w:rsidTr="00D31344">
        <w:tc>
          <w:tcPr>
            <w:tcW w:w="9918" w:type="dxa"/>
          </w:tcPr>
          <w:p w14:paraId="1C78622F" w14:textId="3C8AF9F7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 – CONTRATAÇÕES CORRELATAS/INTERDEPENDENTES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55DD9E4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3BBC643A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8F76F3" w:rsidRPr="00A00198" w14:paraId="1A83E025" w14:textId="77777777" w:rsidTr="00D31344">
        <w:tc>
          <w:tcPr>
            <w:tcW w:w="9918" w:type="dxa"/>
          </w:tcPr>
          <w:p w14:paraId="5DF24E3E" w14:textId="5E99604D" w:rsidR="005150E9" w:rsidRPr="005150E9" w:rsidRDefault="007D08E9" w:rsidP="005150E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 xml:space="preserve">Além da contratação direta de empresas especializadas na prestação de serviços de </w:t>
            </w:r>
            <w:r w:rsidR="00B10146">
              <w:rPr>
                <w:rFonts w:ascii="Times New Roman" w:hAnsi="Times New Roman" w:cs="Times New Roman"/>
                <w:sz w:val="20"/>
                <w:szCs w:val="20"/>
              </w:rPr>
              <w:t>coleta e exames laboratoriais</w:t>
            </w: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 xml:space="preserve">, há várias contratações correlatas que podem ser consideradas para complementar e fortalecer o atendimento na área de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coleta e exames laboratoriais</w:t>
            </w: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. Algumas dessas contratações correlatas incluem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C1AE66" w14:textId="22AC0651" w:rsidR="005150E9" w:rsidRPr="005150E9" w:rsidRDefault="005150E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D08E9" w:rsidRPr="007D08E9">
              <w:rPr>
                <w:rFonts w:ascii="Times New Roman" w:hAnsi="Times New Roman" w:cs="Times New Roman"/>
                <w:sz w:val="20"/>
                <w:szCs w:val="20"/>
              </w:rPr>
              <w:t xml:space="preserve">Fornecimento de Equipamentos e Materiais: Contratar fornecedores para o fornecimento de </w:t>
            </w:r>
            <w:r w:rsidR="00650BBD">
              <w:rPr>
                <w:rFonts w:ascii="Times New Roman" w:hAnsi="Times New Roman" w:cs="Times New Roman"/>
                <w:sz w:val="20"/>
                <w:szCs w:val="20"/>
              </w:rPr>
              <w:t>coleta e realização de exames</w:t>
            </w:r>
            <w:r w:rsidR="007D08E9" w:rsidRPr="007D08E9">
              <w:rPr>
                <w:rFonts w:ascii="Times New Roman" w:hAnsi="Times New Roman" w:cs="Times New Roman"/>
                <w:sz w:val="20"/>
                <w:szCs w:val="20"/>
              </w:rPr>
              <w:t>. Isso garante que a empresa contratada tenha acesso aos recursos necessários para oferecer um atendimento completo e de qualidade aos pacientes</w:t>
            </w: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30AD47" w14:textId="4AE99B83" w:rsidR="007D08E9" w:rsidRDefault="00287966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0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>Contratação de Empresas de Tecnologia da Informação (TI):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8E9" w:rsidRPr="007D08E9">
              <w:rPr>
                <w:rFonts w:ascii="Times New Roman" w:hAnsi="Times New Roman" w:cs="Times New Roman"/>
                <w:sz w:val="20"/>
                <w:szCs w:val="20"/>
              </w:rPr>
              <w:t>Contratar serviços de TI para implementar sistemas de gestão de prontuários eletrônicos, agendamento de consultas, faturamento e controle financeiro. A tecnologia da informação desempenha um papel fundamental na modernização e eficiência dos serviços de saúde, facilitando a comunicação e o fluxo de informações entre os profissionais e os pacientes.</w:t>
            </w:r>
          </w:p>
          <w:p w14:paraId="7EFFC195" w14:textId="7D8D1D29" w:rsidR="007D08E9" w:rsidRDefault="007D08E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 xml:space="preserve">Serviços de Manutenção e Reparo de Equipamentos: Contratar empresas especializadas em manutenção e reparo de equipamentos utilizados na </w:t>
            </w:r>
            <w:r w:rsidR="00650BBD">
              <w:rPr>
                <w:rFonts w:ascii="Times New Roman" w:hAnsi="Times New Roman" w:cs="Times New Roman"/>
                <w:sz w:val="20"/>
                <w:szCs w:val="20"/>
              </w:rPr>
              <w:t>coleta e exames laboratoriais</w:t>
            </w: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. Esses serviços são essenciais para garantir o bom funcionamento dos equipamentos e prolongar sua vida útil, evitando interrupções no atendimento devido a falhas técnicas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6C85C4" w14:textId="12C0C908" w:rsidR="007D08E9" w:rsidRDefault="007D08E9" w:rsidP="007D08E9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 xml:space="preserve">Serviços de Limpeza e Higienização: Contratar empresas de limpeza e higienização para manter as instalações físicas da clínica de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coleta 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de amostras e realização d</w:t>
            </w:r>
            <w:r w:rsidR="009D55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 exames laboratoriais </w:t>
            </w: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 xml:space="preserve">limpas e </w:t>
            </w:r>
            <w:proofErr w:type="spellStart"/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sanitizadas</w:t>
            </w:r>
            <w:proofErr w:type="spellEnd"/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. A limpeza regular é fundamental para garantir um ambiente seguro e livre de contaminação para os pacientes e profissionais de saúde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037A80" w14:textId="51A4322A" w:rsidR="007D08E9" w:rsidRDefault="007D08E9" w:rsidP="00650BBD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50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>Contratação de Profissionais de Apoio Administrativo: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>Para o suporte administrativo, como recepcionistas, secretárias, assistentes administrativos, que auxiliam no agendamento de consultas, atendimento telefônico, organização de prontuários, entre outras atividades.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9E30BE" w14:textId="77777777" w:rsidR="007D08E9" w:rsidRPr="005150E9" w:rsidRDefault="007D08E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CCAFB" w14:textId="1E85DC32" w:rsidR="008F76F3" w:rsidRPr="00A00198" w:rsidRDefault="005150E9" w:rsidP="002B39E5">
            <w:pPr>
              <w:spacing w:after="0"/>
              <w:ind w:firstLine="5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Essas são apenas algumas das possíveis contratações correlatas que podem ser necessárias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 a realização de </w:t>
            </w: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consultas de </w:t>
            </w:r>
            <w:r w:rsidR="00650BBD">
              <w:rPr>
                <w:rFonts w:ascii="Times New Roman" w:hAnsi="Times New Roman" w:cs="Times New Roman"/>
                <w:sz w:val="20"/>
                <w:szCs w:val="20"/>
              </w:rPr>
              <w:t>coleta e exames laboratoriais</w:t>
            </w: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, garantindo 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 xml:space="preserve">assim </w:t>
            </w: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uma abordagem abrangente, eficiente e de qualidade para os pacientes. </w:t>
            </w:r>
            <w:r w:rsidR="003109B3" w:rsidRPr="003109B3">
              <w:rPr>
                <w:rFonts w:ascii="Times New Roman" w:hAnsi="Times New Roman" w:cs="Times New Roman"/>
                <w:sz w:val="20"/>
                <w:szCs w:val="20"/>
              </w:rPr>
              <w:t xml:space="preserve">A escolha das contratações correlatas dependerá das necessidades específicas do município e dos objetivos a serem alcançados em termos </w:t>
            </w: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uma gestão eficaz e uma experiência positiva no atendimento aos usuários</w:t>
            </w:r>
            <w:r w:rsidR="003109B3" w:rsidRPr="00310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03AA091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3D90EBFB" w14:textId="77777777" w:rsidTr="00D31344">
        <w:tc>
          <w:tcPr>
            <w:tcW w:w="9918" w:type="dxa"/>
          </w:tcPr>
          <w:p w14:paraId="742EAC32" w14:textId="277ABFCD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 – IMPACTOS AMBIENTAIS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2D5FB8B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BB9D2B9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XII do § 1° do art. 18 da Lei 14.133/21);</w:t>
            </w:r>
          </w:p>
        </w:tc>
      </w:tr>
      <w:tr w:rsidR="008F76F3" w:rsidRPr="00A00198" w14:paraId="0DDD108A" w14:textId="77777777" w:rsidTr="00D31344">
        <w:tc>
          <w:tcPr>
            <w:tcW w:w="9918" w:type="dxa"/>
          </w:tcPr>
          <w:p w14:paraId="3254F509" w14:textId="0367B148" w:rsidR="002D5846" w:rsidRPr="009D55B4" w:rsidRDefault="00646DAF" w:rsidP="002D584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A prestação de serviços de coleta e exames laboratoriais, essenciais para o diagnóstico médico e acompanhamento da saúde, pode gerar diversos impactos socioambientais. Esses impactos podem ser tanto positivos quanto negativos, dependendo da forma como os serviços são planejados, implementados e gerenciados. A seguir, discorro sobre os principais impactos:</w:t>
            </w:r>
          </w:p>
          <w:p w14:paraId="25D4676D" w14:textId="77777777" w:rsidR="00646DAF" w:rsidRPr="009D55B4" w:rsidRDefault="00646DAF" w:rsidP="00646DAF">
            <w:pPr>
              <w:spacing w:after="0"/>
              <w:ind w:firstLine="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b/>
                <w:sz w:val="20"/>
                <w:szCs w:val="20"/>
              </w:rPr>
              <w:t>Impactos Socioambientais e Ambientais na Coleta e Exames Laboratoriais</w:t>
            </w:r>
          </w:p>
          <w:p w14:paraId="227F5A88" w14:textId="106F2295" w:rsidR="00646DAF" w:rsidRPr="009D55B4" w:rsidRDefault="00646DAF" w:rsidP="00646DA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Gestão de Resíduos: O serviço de coleta e realização de exames laboratoriais gera uma quantidade considerável de resíduos, como seringas, luvas, frascos plásticos, tubos de ensaio e amostras biológicas contaminadas. O descarte inadequado desses materiais pode ter graves consequências ambientais, como a contaminação do solo e da água, e também representa riscos à saúde pública. A disposição de resíduos infectantes, químicos e outros materiais perigosos de forma imprópria pode levar à proliferação de doenças e à conta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minação de ecossistemas locais.</w:t>
            </w:r>
          </w:p>
          <w:p w14:paraId="228BE767" w14:textId="146DADCF" w:rsidR="00646DAF" w:rsidRPr="009D55B4" w:rsidRDefault="00646DAF" w:rsidP="00646DA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A prática de logística reversa pode ser uma solução importante nesse cenário. A logística reversa envolve o retorno dos produtos pós-consumo (como materiais plásticos, frascos e seringas) para os pontos de coleta ou recicladores especializados, com o objetivo de reintegrá-los ao ciclo produtivo de forma segura e sustentável. A coleta seletiva de resíduos no ambiente de trabalho e sua destinação adequada são estratégias que podem minimizar os impactos negativos, evitando que esses materiais sejam lançados indiscriminadamente em aterros sanit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ários ou corpos d'água.</w:t>
            </w:r>
          </w:p>
          <w:p w14:paraId="6629E117" w14:textId="66BFCB7B" w:rsidR="00646DAF" w:rsidRPr="009D55B4" w:rsidRDefault="00646DAF" w:rsidP="00646DA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Reciclagem de Materiais: Além dos resíduos biológicos e contaminados, os serviços de coleta e exames laboratoriais também produzem uma grande quantidade de materiais recicláveis, como plásticos, vidros e papéis. Infelizmente, muitos desses materiais acabam sendo descartados sem a devida separação ou sem serem encaminhados para processos de reciclagem. A reciclagem é uma prática crucial para reduzir a pressão sobre os recursos naturais e minimizar a produção de lixo não biodegradável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9C22EA" w14:textId="07FD2874" w:rsidR="00646DAF" w:rsidRPr="009D55B4" w:rsidRDefault="00646DAF" w:rsidP="00646DA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 xml:space="preserve">Implementar programas internos de separação e triagem de resíduos nos laboratórios e centros de coleta pode aumentar significativamente a quantidade de materiais recicláveis que são reaproveitados. Além disso, a utilização de embalagens recicláveis para o transporte de amostras e produtos químicos pode diminuir o uso de plásticos de difícil 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decomposição e incentivar uma cadeia produtiva mais circular. A parceria com empresas especializadas em reciclagem de materiais hospitalares também pode garantir que os materiais contaminados sejam tratados de forma segura, sem ri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scos de contaminação ambiental.</w:t>
            </w:r>
          </w:p>
          <w:p w14:paraId="190467D9" w14:textId="0BF9030E" w:rsidR="00646DAF" w:rsidRPr="009D55B4" w:rsidRDefault="00646DAF" w:rsidP="00646DA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Uso de Recursos Naturais: O consumo de recursos naturais, como água e energia, é outro impacto importante nos serviços de coleta e exames laboratoriais. Laboratórios precisam de grandes quantidades de água para realizar análises, lavar utensílios e reagentes, e equipamentos como refrigeradores e centrifugas consomem considerável energia elétrica. O desperdício desses recursos não só gera custos elevados, mas também contribui para a sobrecarga dos sistemas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 xml:space="preserve"> ambientais e de abastecimento.</w:t>
            </w:r>
          </w:p>
          <w:p w14:paraId="6F7B122D" w14:textId="68B81EEF" w:rsidR="00646DAF" w:rsidRPr="009D55B4" w:rsidRDefault="00646DAF" w:rsidP="00646DA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Para mitigar esses impactos, é essencial que os serviços de saúde adotem práticas de eficiência energética e uso responsável da água. Investir em equipamentos mais eficientes, como lâmpadas LED, aparelhos de baixo consumo energético e sistemas de tratamento e reuso de água, pode reduzir significativamente o impacto ambiental dos serviços. Além disso, a implementação de tecnologias mais sustentáveis, como a utilização de reagentes menos tóxicos e o reaproveitamento de materiais em bom estado, também pode ajudar a reduzir a pres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são sobre os recursos naturais.</w:t>
            </w:r>
          </w:p>
          <w:p w14:paraId="319B18E7" w14:textId="6840B8DF" w:rsidR="00646DAF" w:rsidRPr="009D55B4" w:rsidRDefault="00646DAF" w:rsidP="00646DA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 xml:space="preserve">Emissões de Gases de Efeito Estufa (GEE): O transporte de amostras entre os pontos de coleta e os laboratórios, bem como a operação de equipamentos que consomem energia, geram emissões de gases poluentes, como CO2 e outros gases de efeito estufa. Esse impacto ambiental pode ser ampliado caso os serviços utilizem veículos a combustão ou equipamentos não otimizados para eficiência 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energética.</w:t>
            </w:r>
          </w:p>
          <w:p w14:paraId="5F683B7D" w14:textId="59CDF66C" w:rsidR="00646DAF" w:rsidRPr="009D55B4" w:rsidRDefault="00646DAF" w:rsidP="00646DA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 xml:space="preserve">A logística reversa pode contribuir para a redução das emissões ao otimizar o transporte e promover a coleta seletiva em pontos de origem e destino. A escolha de veículos menos poluentes ou até mesmo a utilização de veículos elétricos para o transporte de amostras pode ajudar a reduzir a pegada de carbono do serviço. Além disso, a adoção de processos mais eficientes, como a realização de coletas programadas e rotas otimizadas, pode minimizar o número de viagens 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e a emissão de gases poluentes.</w:t>
            </w:r>
          </w:p>
          <w:p w14:paraId="25EB70F7" w14:textId="6F992530" w:rsidR="00646DAF" w:rsidRPr="009D55B4" w:rsidRDefault="00646DAF" w:rsidP="00646DA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Responsabilidade Social e Capacitação Profissional: A implementação de práticas de reciclagem e logística reversa também pode ter impactos positivos no aspecto social da operação. Isso inclui a criação de empregos para a coleta, triagem e destinação adequada dos resíduos, bem como a conscientização e capacitação dos profissionais envolvidos no processo. A capacitação sobre boas práticas ambientais e segurança no trabalho, especialmente no manejo de resíduos perigosos e químicos, pode garantir condições de trabalho mais seguras e reduzir os riscos de doenças ocupacionais.</w:t>
            </w:r>
          </w:p>
          <w:p w14:paraId="3BFCE586" w14:textId="0FB16598" w:rsidR="00646DAF" w:rsidRPr="009D55B4" w:rsidRDefault="00646DAF" w:rsidP="00646DA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A adoção de práticas de logística reversa e reciclagem deve ser parte de uma abordagem mais ampla de sustentabilidade nos serviços de coleta e exames laboratoriai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s. Algumas estratégias incluem:</w:t>
            </w:r>
          </w:p>
          <w:p w14:paraId="016E159E" w14:textId="36E0BC04" w:rsidR="00646DAF" w:rsidRPr="009D55B4" w:rsidRDefault="00646DAF" w:rsidP="00646DA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Implementação de Programas de Logística Reversa: Estabelecer pontos de coleta de materiais utilizados (como seringas, plásticos e frascos) para envio a processos de reciclagem ou reaproveitamento. Isso pode ser feito em parceria com empresas especializadas que garantam a destinação ambie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ntalmente correta dos resíduos.</w:t>
            </w:r>
          </w:p>
          <w:p w14:paraId="296D73FC" w14:textId="76463597" w:rsidR="009D55B4" w:rsidRPr="009D55B4" w:rsidRDefault="00646DAF" w:rsidP="009D55B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Adoção de Tecnologias Limpa e Sustentáveis: Utilizar equipamentos que consomem menos energia e água, como refrigeradores eficientes e sistemas de reuso de água, além de investir em tecnologias que permitam reduzir o desper</w:t>
            </w:r>
            <w:r w:rsidR="009D55B4" w:rsidRPr="009D55B4">
              <w:rPr>
                <w:rFonts w:ascii="Times New Roman" w:hAnsi="Times New Roman" w:cs="Times New Roman"/>
                <w:sz w:val="20"/>
                <w:szCs w:val="20"/>
              </w:rPr>
              <w:t>dício de reagentes e materiais.</w:t>
            </w:r>
          </w:p>
          <w:p w14:paraId="2AF87919" w14:textId="651F6603" w:rsidR="00646DAF" w:rsidRPr="009D55B4" w:rsidRDefault="00646DAF" w:rsidP="009D55B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Treinamento e Conscientização: Capacitar todos os profissionais envolvidos no processo de coleta e exames laboratoriais sobre a importância da gestão sustentável dos resíduos, a utilização eficiente de recursos naturais e o manejo adequado dos materiais re</w:t>
            </w:r>
            <w:r w:rsidR="009D55B4" w:rsidRPr="009D55B4">
              <w:rPr>
                <w:rFonts w:ascii="Times New Roman" w:hAnsi="Times New Roman" w:cs="Times New Roman"/>
                <w:sz w:val="20"/>
                <w:szCs w:val="20"/>
              </w:rPr>
              <w:t>cicláveis.</w:t>
            </w:r>
          </w:p>
          <w:p w14:paraId="29689FCD" w14:textId="39BC83CA" w:rsidR="00646DAF" w:rsidRPr="009D55B4" w:rsidRDefault="00646DAF" w:rsidP="009D55B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Parcerias para Reciclagem: Estabelecer parcerias com empresas de reciclagem para garantir que materiais recicláveis sejam processados de maneira adequada e segura, incluindo plásticos, vidros e metais. Além disso, é importante garantir que os resíduos biológicos e contaminados sejam tratados de maneira especializada para evitar contaminação ambiental.</w:t>
            </w:r>
          </w:p>
          <w:p w14:paraId="7CC16BB1" w14:textId="74D70B36" w:rsidR="00646DAF" w:rsidRPr="009D55B4" w:rsidRDefault="00646DAF" w:rsidP="009D55B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 xml:space="preserve">Para as empresas credenciadas pelo Município de Paverama na prestação de serviços de coleta e exames laboratoriais, é essencial que sejam adotadas medidas mitigadoras para minimizar os impactos ambientais e socioambientais, em consonância com as melhores práticas de sustentabilidade. Essas medidas devem incluir o baixo consumo de energia e recursos naturais, bem como a implementação de logística reversa e reciclagem eficazes de bens e resíduos gerados durante as operações. </w:t>
            </w:r>
          </w:p>
          <w:p w14:paraId="061FD28D" w14:textId="24C6201C" w:rsidR="008F76F3" w:rsidRPr="009D55B4" w:rsidRDefault="0027426C" w:rsidP="009D55B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 xml:space="preserve">Essas medidas mitigadoras não apenas contribuem para a redução dos impactos ambientais da prestação de serviços de </w:t>
            </w:r>
            <w:r w:rsidR="009D55B4" w:rsidRPr="009D55B4">
              <w:rPr>
                <w:rFonts w:ascii="Times New Roman" w:hAnsi="Times New Roman" w:cs="Times New Roman"/>
                <w:sz w:val="20"/>
                <w:szCs w:val="20"/>
              </w:rPr>
              <w:t>coleta e exames laboratoriais</w:t>
            </w:r>
            <w:r w:rsidRPr="009D55B4">
              <w:rPr>
                <w:rFonts w:ascii="Times New Roman" w:hAnsi="Times New Roman" w:cs="Times New Roman"/>
                <w:sz w:val="20"/>
                <w:szCs w:val="20"/>
              </w:rPr>
              <w:t>, mas também demonstram o compromisso das empresas credenciadas com a sustentabilidade e a responsabilidade socioambiental, promovendo uma atuação mais consciente e alinhada aos princípios de preservação do meio ambiente.</w:t>
            </w:r>
          </w:p>
        </w:tc>
      </w:tr>
    </w:tbl>
    <w:p w14:paraId="74D04324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DAC76C7" w14:textId="77777777" w:rsidTr="00D31344">
        <w:tc>
          <w:tcPr>
            <w:tcW w:w="9918" w:type="dxa"/>
          </w:tcPr>
          <w:p w14:paraId="74ACA114" w14:textId="630CFBDB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 – VIABILIDADE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2CA4F45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C55632A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8F76F3" w:rsidRPr="00A00198" w14:paraId="56CC54A4" w14:textId="77777777" w:rsidTr="00D31344">
        <w:tc>
          <w:tcPr>
            <w:tcW w:w="9918" w:type="dxa"/>
          </w:tcPr>
          <w:p w14:paraId="2DACEFB1" w14:textId="694DF612" w:rsidR="00236535" w:rsidRPr="00236535" w:rsidRDefault="00236535" w:rsidP="002365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 contratação de empresas especializadas na prestação de serviços na área de saúde com atendimentos de </w:t>
            </w:r>
            <w:r w:rsidR="009D55B4">
              <w:rPr>
                <w:rFonts w:ascii="Times New Roman" w:hAnsi="Times New Roman" w:cs="Times New Roman"/>
                <w:sz w:val="20"/>
                <w:szCs w:val="20"/>
              </w:rPr>
              <w:t xml:space="preserve">coleta e exames laboratoriais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para o Município de Paverama/RS, por meio do processo de Chamamento Público por Credenciamento, é não apenas viável, mas também altamente benéfica para o interesse público e a comunidade em geral.</w:t>
            </w:r>
          </w:p>
          <w:p w14:paraId="292011AB" w14:textId="77777777" w:rsidR="00236535" w:rsidRPr="00236535" w:rsidRDefault="00236535" w:rsidP="002365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O interesse público nessa contratação é evidente ao considerar os seguintes aspectos:</w:t>
            </w:r>
          </w:p>
          <w:p w14:paraId="512A1C14" w14:textId="028F5493" w:rsidR="00236535" w:rsidRPr="00236535" w:rsidRDefault="00236535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 xml:space="preserve">Acesso Universal à Saúde: </w:t>
            </w:r>
            <w:r w:rsidR="009D55B4" w:rsidRPr="009D55B4">
              <w:rPr>
                <w:rFonts w:ascii="Times New Roman" w:hAnsi="Times New Roman" w:cs="Times New Roman"/>
                <w:sz w:val="20"/>
                <w:szCs w:val="20"/>
              </w:rPr>
              <w:t>A contratação de empresas especializadas para a realização de coleta de amostras e exames laboratoriais é essencial para assegurar que a população tenha acesso a um atendimento de qualidade, capaz de identificar precocemente doenças e condições de saúde que possam ser trata</w:t>
            </w:r>
            <w:r w:rsidR="009D55B4">
              <w:rPr>
                <w:rFonts w:ascii="Times New Roman" w:hAnsi="Times New Roman" w:cs="Times New Roman"/>
                <w:sz w:val="20"/>
                <w:szCs w:val="20"/>
              </w:rPr>
              <w:t>das antes de se tornarem graves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717DBD" w14:textId="65B096A6" w:rsidR="00236535" w:rsidRPr="00236535" w:rsidRDefault="00236535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Qualidade e Eficiência: A realização do Chamamento Público por Credenciamento garante a contratação de empresas qualificadas e capacitadas, promovendo a entrega de serviços de alta qualidade e eficiência, fundamentais para o bem-estar e a segurança dos pacientes.</w:t>
            </w:r>
          </w:p>
          <w:p w14:paraId="23D27547" w14:textId="0B438670" w:rsidR="00236535" w:rsidRPr="00236535" w:rsidRDefault="00236535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Sustentabilidade e Responsabilidade Ambiental: A análise criteriosa realizada para a contratação também abrange a preocupação com a sustentabilidade ambiental. Ao estabelecer requisitos de baixo consumo de energia, gestão adequada de resíduos e outras medidas sustentáveis, o município demonstra sua responsabilidade ambiental e seu compromisso com o desenvolvimento sustentável.</w:t>
            </w:r>
          </w:p>
          <w:p w14:paraId="38D215EF" w14:textId="4DD8BD24" w:rsidR="00236535" w:rsidRPr="00236535" w:rsidRDefault="00236535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 xml:space="preserve">Geração de Empregos e Desenvolvimento Local: A contratação de empresas especializadas em </w:t>
            </w:r>
            <w:r w:rsidR="009D55B4">
              <w:rPr>
                <w:rFonts w:ascii="Times New Roman" w:hAnsi="Times New Roman" w:cs="Times New Roman"/>
                <w:sz w:val="20"/>
                <w:szCs w:val="20"/>
              </w:rPr>
              <w:t xml:space="preserve">coleta de amostras e realização de exames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não apenas proporciona serviços de saúde essenciais, mas também contribui para a geração de empregos locais, o fortalecimento da economia e o desenvolvimento da comunidade.</w:t>
            </w:r>
          </w:p>
          <w:p w14:paraId="133F1011" w14:textId="1B3EC049" w:rsidR="00236535" w:rsidRPr="00236535" w:rsidRDefault="00236535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Transparência e Participação Pública: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O processo de Chamamento Público por Credenciamento garante transparência e ampla participação das empresas interessadas, além de possibilitar a fiscalização e o acompanhamento por parte da sociedade, assegurando a lisura e a efetividade do processo de contratação.</w:t>
            </w:r>
          </w:p>
          <w:p w14:paraId="45A03395" w14:textId="5E5BA770" w:rsidR="008F76F3" w:rsidRDefault="00236535" w:rsidP="002365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 xml:space="preserve">Portanto, diante do interesse público envolvido, da qualidade dos serviços a serem prestados, do compromisso com a sustentabilidade e do desenvolvimento local, a contratação de empresas especializadas em </w:t>
            </w:r>
            <w:r w:rsidR="009D55B4">
              <w:rPr>
                <w:rFonts w:ascii="Times New Roman" w:hAnsi="Times New Roman" w:cs="Times New Roman"/>
                <w:sz w:val="20"/>
                <w:szCs w:val="20"/>
              </w:rPr>
              <w:t xml:space="preserve">coleta e exames laboratoriais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por meio do Chamamento Público por Credenciamento é uma decisão estratégica e benéfica para</w:t>
            </w:r>
          </w:p>
          <w:p w14:paraId="56500493" w14:textId="63A17F5E" w:rsidR="00E06E50" w:rsidRPr="00A00198" w:rsidRDefault="00E06E50" w:rsidP="002365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35D5CC" w14:textId="57FA703F" w:rsidR="00117BBF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DB107B0" w14:textId="77777777" w:rsidR="00E06E50" w:rsidRDefault="00E06E50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8EFFC9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40F16E" w14:textId="75AF27CA" w:rsidR="008F76F3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0198">
        <w:rPr>
          <w:rFonts w:ascii="Times New Roman" w:hAnsi="Times New Roman" w:cs="Times New Roman"/>
          <w:sz w:val="20"/>
          <w:szCs w:val="20"/>
        </w:rPr>
        <w:t>Paverama/RS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, </w:t>
      </w:r>
      <w:r w:rsidR="00893D9F">
        <w:rPr>
          <w:rFonts w:ascii="Times New Roman" w:hAnsi="Times New Roman" w:cs="Times New Roman"/>
          <w:sz w:val="20"/>
          <w:szCs w:val="20"/>
        </w:rPr>
        <w:t>05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 de </w:t>
      </w:r>
      <w:r w:rsidR="00893D9F">
        <w:rPr>
          <w:rFonts w:ascii="Times New Roman" w:hAnsi="Times New Roman" w:cs="Times New Roman"/>
          <w:sz w:val="20"/>
          <w:szCs w:val="20"/>
        </w:rPr>
        <w:t xml:space="preserve">novembro </w:t>
      </w:r>
      <w:r w:rsidR="008F76F3" w:rsidRPr="00A00198">
        <w:rPr>
          <w:rFonts w:ascii="Times New Roman" w:hAnsi="Times New Roman" w:cs="Times New Roman"/>
          <w:sz w:val="20"/>
          <w:szCs w:val="20"/>
        </w:rPr>
        <w:t>de 202</w:t>
      </w:r>
      <w:r w:rsidRPr="00A00198">
        <w:rPr>
          <w:rFonts w:ascii="Times New Roman" w:hAnsi="Times New Roman" w:cs="Times New Roman"/>
          <w:sz w:val="20"/>
          <w:szCs w:val="20"/>
        </w:rPr>
        <w:t>4</w:t>
      </w:r>
      <w:r w:rsidR="008F76F3" w:rsidRPr="00A00198">
        <w:rPr>
          <w:rFonts w:ascii="Times New Roman" w:hAnsi="Times New Roman" w:cs="Times New Roman"/>
          <w:sz w:val="20"/>
          <w:szCs w:val="20"/>
        </w:rPr>
        <w:t>.</w:t>
      </w:r>
    </w:p>
    <w:p w14:paraId="228B5EAA" w14:textId="77777777" w:rsidR="00CE62C5" w:rsidRDefault="00CE62C5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F77B0B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83E1EC" w14:textId="6C038993" w:rsidR="00F561A6" w:rsidRDefault="00F561A6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EC1B560" w14:textId="2E30DE7E" w:rsidR="00E06E50" w:rsidRDefault="00E06E50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3D45E51" w14:textId="77777777" w:rsidR="00E06E50" w:rsidRPr="00A00198" w:rsidRDefault="00E06E50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4D7ECA8" w14:textId="77777777" w:rsidR="00115AD4" w:rsidRPr="00CE62C5" w:rsidRDefault="00115AD4" w:rsidP="00115AD4">
      <w:pPr>
        <w:spacing w:after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2C5">
        <w:rPr>
          <w:rFonts w:ascii="Times New Roman" w:hAnsi="Times New Roman" w:cs="Times New Roman"/>
          <w:b/>
          <w:sz w:val="20"/>
          <w:szCs w:val="20"/>
        </w:rPr>
        <w:t>UÉSLEI JOSÉ GARCIA</w:t>
      </w:r>
    </w:p>
    <w:p w14:paraId="53FF9211" w14:textId="0A9EB623" w:rsidR="00F561A6" w:rsidRDefault="00115AD4" w:rsidP="00115A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62C5">
        <w:rPr>
          <w:rFonts w:ascii="Times New Roman" w:hAnsi="Times New Roman" w:cs="Times New Roman"/>
          <w:b/>
          <w:sz w:val="20"/>
          <w:szCs w:val="20"/>
        </w:rPr>
        <w:t>CHEFE DO SETOR DE COMPRAS</w:t>
      </w:r>
    </w:p>
    <w:p w14:paraId="6643F50E" w14:textId="3D178DFE" w:rsidR="001E509C" w:rsidRDefault="001E509C" w:rsidP="00893D9F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24C585AB" w14:textId="77777777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AF6031A" w14:textId="77777777" w:rsidR="00E06E50" w:rsidRPr="00A00198" w:rsidRDefault="00E06E50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A3EE89" w14:textId="3066ECD4" w:rsid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  <w:r w:rsidRPr="00430906">
        <w:rPr>
          <w:rFonts w:ascii="Times New Roman" w:hAnsi="Times New Roman" w:cs="Times New Roman"/>
          <w:b/>
          <w:sz w:val="20"/>
          <w:szCs w:val="20"/>
        </w:rPr>
        <w:t>Realizadas as tarefas pertinentes ao ETP, encaminho o documento solicitando ciência e aprovação para posterior elaboração do Termo de Referência e/ou Projeto Básico.</w:t>
      </w:r>
    </w:p>
    <w:p w14:paraId="77984902" w14:textId="77777777" w:rsidR="00430906" w:rsidRP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30906" w14:paraId="54B2663D" w14:textId="77777777" w:rsidTr="000D70A5">
        <w:tc>
          <w:tcPr>
            <w:tcW w:w="9918" w:type="dxa"/>
          </w:tcPr>
          <w:p w14:paraId="74677CE4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F304A" w14:textId="462C8191" w:rsidR="00430906" w:rsidRDefault="00115AD4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MUNICIPAL DE </w:t>
            </w:r>
            <w:r w:rsidR="00236535">
              <w:rPr>
                <w:rFonts w:ascii="Times New Roman" w:hAnsi="Times New Roman" w:cs="Times New Roman"/>
                <w:b/>
                <w:sz w:val="20"/>
                <w:szCs w:val="20"/>
              </w:rPr>
              <w:t>SAÚDE E ASSISTENCIA SOCIAL</w:t>
            </w: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25C5FA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C4B4B" w14:textId="77777777" w:rsidR="00430906" w:rsidRPr="00430906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Parecer conclusivo de ciência e aprovação:</w:t>
            </w:r>
          </w:p>
          <w:p w14:paraId="64991933" w14:textId="2B055999" w:rsidR="00430906" w:rsidRPr="000D70A5" w:rsidRDefault="000D70A5" w:rsidP="000D70A5">
            <w:pPr>
              <w:spacing w:after="0"/>
              <w:ind w:firstLine="5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>Aprovo o Estudo Técnico Preliminar (ETP), por seus próprios fundamentos.</w:t>
            </w:r>
          </w:p>
          <w:p w14:paraId="37544A5F" w14:textId="77777777" w:rsidR="000D70A5" w:rsidRDefault="000D70A5" w:rsidP="000D70A5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B0E4C0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8AB6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5054F" w14:textId="3835B641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Paverama/RS, </w:t>
            </w:r>
            <w:r w:rsidR="00893D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D70A5"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893D9F">
              <w:rPr>
                <w:rFonts w:ascii="Times New Roman" w:hAnsi="Times New Roman" w:cs="Times New Roman"/>
                <w:sz w:val="20"/>
                <w:szCs w:val="20"/>
              </w:rPr>
              <w:t xml:space="preserve">novembro 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0D70A5" w:rsidRPr="000D70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47799B" w14:textId="77777777" w:rsidR="000D70A5" w:rsidRPr="000D70A5" w:rsidRDefault="000D70A5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96E95" w14:textId="77777777" w:rsidR="00430906" w:rsidRPr="000D70A5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41D86" w14:textId="516BAEA8" w:rsidR="00430906" w:rsidRPr="000D70A5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</w:t>
            </w:r>
          </w:p>
          <w:p w14:paraId="7151FEA7" w14:textId="77777777" w:rsidR="000D70A5" w:rsidRPr="000D70A5" w:rsidRDefault="000D70A5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b/>
                <w:sz w:val="20"/>
                <w:szCs w:val="20"/>
              </w:rPr>
              <w:t>MICHELE HACKMANN DE AZEVEDO</w:t>
            </w:r>
          </w:p>
          <w:p w14:paraId="1FC1FA4B" w14:textId="4C7B8F2D" w:rsidR="00430906" w:rsidRDefault="000D70A5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Secretária Municipal de Saúde e Assistência Social </w:t>
            </w:r>
          </w:p>
          <w:p w14:paraId="3B308053" w14:textId="77777777" w:rsidR="00E06E50" w:rsidRPr="000D70A5" w:rsidRDefault="00E06E50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4769CB" w14:textId="798934F8" w:rsidR="000D70A5" w:rsidRDefault="000D70A5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528256" w14:textId="77777777" w:rsidR="00117BBF" w:rsidRPr="00A00198" w:rsidRDefault="00117BBF" w:rsidP="00F561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17BBF" w:rsidRPr="00A00198" w:rsidSect="002742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701" w:left="1134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43B1C" w14:textId="77777777" w:rsidR="005A01D2" w:rsidRDefault="005A01D2" w:rsidP="009F2D5E">
      <w:pPr>
        <w:spacing w:after="0"/>
      </w:pPr>
      <w:r>
        <w:separator/>
      </w:r>
    </w:p>
  </w:endnote>
  <w:endnote w:type="continuationSeparator" w:id="0">
    <w:p w14:paraId="2CCE86E7" w14:textId="77777777" w:rsidR="005A01D2" w:rsidRDefault="005A01D2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414894699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723338103"/>
          <w:docPartObj>
            <w:docPartGallery w:val="Page Numbers (Top of Page)"/>
            <w:docPartUnique/>
          </w:docPartObj>
        </w:sdtPr>
        <w:sdtEndPr/>
        <w:sdtContent>
          <w:p w14:paraId="4952FB71" w14:textId="63D3CD89" w:rsidR="00D31344" w:rsidRPr="002E46A9" w:rsidRDefault="00D31344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37915129" wp14:editId="4F22A6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-810260</wp:posOffset>
                  </wp:positionV>
                  <wp:extent cx="6322060" cy="1122045"/>
                  <wp:effectExtent l="0" t="0" r="2540" b="190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06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9D55B4">
              <w:rPr>
                <w:b/>
                <w:bCs/>
                <w:noProof/>
                <w:sz w:val="14"/>
                <w:szCs w:val="14"/>
              </w:rPr>
              <w:t>12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9D55B4">
              <w:rPr>
                <w:b/>
                <w:bCs/>
                <w:noProof/>
                <w:sz w:val="14"/>
                <w:szCs w:val="14"/>
              </w:rPr>
              <w:t>12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D31344" w:rsidRPr="00EC4156" w:rsidRDefault="00D3134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917286773"/>
      <w:docPartObj>
        <w:docPartGallery w:val="Page Numbers (Top of Page)"/>
        <w:docPartUnique/>
      </w:docPartObj>
    </w:sdtPr>
    <w:sdtEndPr/>
    <w:sdtContent>
      <w:p w14:paraId="3F8E410B" w14:textId="35778632" w:rsidR="00D31344" w:rsidRDefault="00D31344" w:rsidP="007B19F6">
        <w:pPr>
          <w:pStyle w:val="Rodap"/>
          <w:jc w:val="right"/>
          <w:rPr>
            <w:sz w:val="14"/>
            <w:szCs w:val="14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7D3FDA19" wp14:editId="3C769463">
              <wp:simplePos x="0" y="0"/>
              <wp:positionH relativeFrom="column">
                <wp:posOffset>21590</wp:posOffset>
              </wp:positionH>
              <wp:positionV relativeFrom="paragraph">
                <wp:posOffset>-789305</wp:posOffset>
              </wp:positionV>
              <wp:extent cx="6322060" cy="1122045"/>
              <wp:effectExtent l="0" t="0" r="2540" b="1905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22060" cy="1122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9D55B4">
          <w:rPr>
            <w:b/>
            <w:bCs/>
            <w:noProof/>
            <w:sz w:val="14"/>
            <w:szCs w:val="14"/>
          </w:rPr>
          <w:t>1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9D55B4">
          <w:rPr>
            <w:b/>
            <w:bCs/>
            <w:noProof/>
            <w:sz w:val="14"/>
            <w:szCs w:val="14"/>
          </w:rPr>
          <w:t>12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338FE7CF" w:rsidR="00D31344" w:rsidRDefault="00D31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E6154" w14:textId="77777777" w:rsidR="005A01D2" w:rsidRDefault="005A01D2" w:rsidP="009F2D5E">
      <w:pPr>
        <w:spacing w:after="0"/>
      </w:pPr>
      <w:r>
        <w:separator/>
      </w:r>
    </w:p>
  </w:footnote>
  <w:footnote w:type="continuationSeparator" w:id="0">
    <w:p w14:paraId="726711BA" w14:textId="77777777" w:rsidR="005A01D2" w:rsidRDefault="005A01D2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404D" w14:textId="77777777" w:rsidR="00D31344" w:rsidRDefault="00D3134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3134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DA9D9AE" w:rsidR="00D31344" w:rsidRDefault="00D31344" w:rsidP="00D15024">
          <w:pPr>
            <w:pStyle w:val="Cabealho"/>
            <w:ind w:firstLine="0"/>
            <w:jc w:val="center"/>
          </w:pPr>
        </w:p>
      </w:tc>
      <w:tc>
        <w:tcPr>
          <w:tcW w:w="4961" w:type="dxa"/>
          <w:vAlign w:val="center"/>
        </w:tcPr>
        <w:p w14:paraId="62003A3B" w14:textId="474EC1E4" w:rsidR="00D31344" w:rsidRDefault="00D31344" w:rsidP="00D15024">
          <w:pPr>
            <w:pStyle w:val="Cabealho"/>
            <w:ind w:firstLine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37114DB" wp14:editId="6C2678D9">
                <wp:simplePos x="0" y="0"/>
                <wp:positionH relativeFrom="column">
                  <wp:posOffset>-438150</wp:posOffset>
                </wp:positionH>
                <wp:positionV relativeFrom="paragraph">
                  <wp:posOffset>-78105</wp:posOffset>
                </wp:positionV>
                <wp:extent cx="4377055" cy="981710"/>
                <wp:effectExtent l="0" t="0" r="4445" b="889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705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03E418B2" w14:textId="6BAB5066" w:rsidR="00D31344" w:rsidRDefault="00D3134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D31344" w:rsidRDefault="00D3134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3721" w14:textId="08FC45AB" w:rsidR="00D31344" w:rsidRDefault="00D313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BFB506" wp14:editId="797C4B29">
          <wp:simplePos x="0" y="0"/>
          <wp:positionH relativeFrom="column">
            <wp:posOffset>993140</wp:posOffset>
          </wp:positionH>
          <wp:positionV relativeFrom="paragraph">
            <wp:posOffset>4445</wp:posOffset>
          </wp:positionV>
          <wp:extent cx="4377055" cy="981710"/>
          <wp:effectExtent l="0" t="0" r="4445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525717"/>
    <w:multiLevelType w:val="hybridMultilevel"/>
    <w:tmpl w:val="25687232"/>
    <w:lvl w:ilvl="0" w:tplc="406E2E7E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4"/>
  </w:num>
  <w:num w:numId="7">
    <w:abstractNumId w:val="18"/>
  </w:num>
  <w:num w:numId="8">
    <w:abstractNumId w:val="15"/>
  </w:num>
  <w:num w:numId="9">
    <w:abstractNumId w:val="19"/>
  </w:num>
  <w:num w:numId="10">
    <w:abstractNumId w:val="12"/>
  </w:num>
  <w:num w:numId="11">
    <w:abstractNumId w:val="17"/>
  </w:num>
  <w:num w:numId="12">
    <w:abstractNumId w:val="5"/>
  </w:num>
  <w:num w:numId="13">
    <w:abstractNumId w:val="3"/>
  </w:num>
  <w:num w:numId="14">
    <w:abstractNumId w:val="16"/>
  </w:num>
  <w:num w:numId="15">
    <w:abstractNumId w:val="13"/>
  </w:num>
  <w:num w:numId="16">
    <w:abstractNumId w:val="4"/>
  </w:num>
  <w:num w:numId="17">
    <w:abstractNumId w:val="6"/>
  </w:num>
  <w:num w:numId="18">
    <w:abstractNumId w:val="11"/>
  </w:num>
  <w:num w:numId="19">
    <w:abstractNumId w:val="1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5E"/>
    <w:rsid w:val="00000A4F"/>
    <w:rsid w:val="00000FCC"/>
    <w:rsid w:val="00001EF4"/>
    <w:rsid w:val="000020B2"/>
    <w:rsid w:val="000025B2"/>
    <w:rsid w:val="00002791"/>
    <w:rsid w:val="000034ED"/>
    <w:rsid w:val="00003B3B"/>
    <w:rsid w:val="00004973"/>
    <w:rsid w:val="00005DA8"/>
    <w:rsid w:val="00006300"/>
    <w:rsid w:val="0000702D"/>
    <w:rsid w:val="00011497"/>
    <w:rsid w:val="00011EF2"/>
    <w:rsid w:val="000126DA"/>
    <w:rsid w:val="000137E9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5308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47F95"/>
    <w:rsid w:val="00053AEE"/>
    <w:rsid w:val="00055ACC"/>
    <w:rsid w:val="00056B79"/>
    <w:rsid w:val="0005728A"/>
    <w:rsid w:val="000607E0"/>
    <w:rsid w:val="000626EE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1B60"/>
    <w:rsid w:val="000D3B27"/>
    <w:rsid w:val="000D478B"/>
    <w:rsid w:val="000D512C"/>
    <w:rsid w:val="000D70A5"/>
    <w:rsid w:val="000E0104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23D8"/>
    <w:rsid w:val="0010404D"/>
    <w:rsid w:val="00106483"/>
    <w:rsid w:val="0010773D"/>
    <w:rsid w:val="001116DA"/>
    <w:rsid w:val="0011171F"/>
    <w:rsid w:val="00112764"/>
    <w:rsid w:val="00114696"/>
    <w:rsid w:val="00114881"/>
    <w:rsid w:val="00115AD4"/>
    <w:rsid w:val="001162A0"/>
    <w:rsid w:val="00116958"/>
    <w:rsid w:val="00117BBF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3F9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068"/>
    <w:rsid w:val="001E384F"/>
    <w:rsid w:val="001E38E7"/>
    <w:rsid w:val="001E422E"/>
    <w:rsid w:val="001E4876"/>
    <w:rsid w:val="001E48AB"/>
    <w:rsid w:val="001E509C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36535"/>
    <w:rsid w:val="0024509A"/>
    <w:rsid w:val="002474FB"/>
    <w:rsid w:val="00251212"/>
    <w:rsid w:val="00253093"/>
    <w:rsid w:val="00253FF3"/>
    <w:rsid w:val="002540CF"/>
    <w:rsid w:val="00254CC1"/>
    <w:rsid w:val="002551EF"/>
    <w:rsid w:val="002607FE"/>
    <w:rsid w:val="00262A51"/>
    <w:rsid w:val="00263C53"/>
    <w:rsid w:val="002649B5"/>
    <w:rsid w:val="002652F8"/>
    <w:rsid w:val="00266B88"/>
    <w:rsid w:val="002679F4"/>
    <w:rsid w:val="00267E42"/>
    <w:rsid w:val="0027155B"/>
    <w:rsid w:val="002718D9"/>
    <w:rsid w:val="00273F4D"/>
    <w:rsid w:val="0027426C"/>
    <w:rsid w:val="00274806"/>
    <w:rsid w:val="00275845"/>
    <w:rsid w:val="00276BDB"/>
    <w:rsid w:val="002772E1"/>
    <w:rsid w:val="00282158"/>
    <w:rsid w:val="00283D04"/>
    <w:rsid w:val="00283DCC"/>
    <w:rsid w:val="0028585B"/>
    <w:rsid w:val="002876CF"/>
    <w:rsid w:val="00287966"/>
    <w:rsid w:val="00290373"/>
    <w:rsid w:val="00290CEA"/>
    <w:rsid w:val="00292E4A"/>
    <w:rsid w:val="0029480D"/>
    <w:rsid w:val="002A07F4"/>
    <w:rsid w:val="002A1878"/>
    <w:rsid w:val="002A26CD"/>
    <w:rsid w:val="002A5ACF"/>
    <w:rsid w:val="002A69CF"/>
    <w:rsid w:val="002A6CFB"/>
    <w:rsid w:val="002A6FFB"/>
    <w:rsid w:val="002A7366"/>
    <w:rsid w:val="002A7E44"/>
    <w:rsid w:val="002B042F"/>
    <w:rsid w:val="002B0FEB"/>
    <w:rsid w:val="002B25B6"/>
    <w:rsid w:val="002B2931"/>
    <w:rsid w:val="002B2B80"/>
    <w:rsid w:val="002B39E5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29C3"/>
    <w:rsid w:val="002D41EE"/>
    <w:rsid w:val="002D52D3"/>
    <w:rsid w:val="002D5846"/>
    <w:rsid w:val="002D65CF"/>
    <w:rsid w:val="002D66F5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09B3"/>
    <w:rsid w:val="00313D8C"/>
    <w:rsid w:val="003142B3"/>
    <w:rsid w:val="00317F81"/>
    <w:rsid w:val="003203F1"/>
    <w:rsid w:val="00320C8F"/>
    <w:rsid w:val="00321645"/>
    <w:rsid w:val="00321992"/>
    <w:rsid w:val="00322A43"/>
    <w:rsid w:val="003237AB"/>
    <w:rsid w:val="003237D0"/>
    <w:rsid w:val="00323F13"/>
    <w:rsid w:val="00325C26"/>
    <w:rsid w:val="00326CFC"/>
    <w:rsid w:val="0033136D"/>
    <w:rsid w:val="00332733"/>
    <w:rsid w:val="00332C0A"/>
    <w:rsid w:val="00337C40"/>
    <w:rsid w:val="00341D11"/>
    <w:rsid w:val="003430F4"/>
    <w:rsid w:val="00343734"/>
    <w:rsid w:val="00344386"/>
    <w:rsid w:val="00344CD2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014"/>
    <w:rsid w:val="00387366"/>
    <w:rsid w:val="003901F2"/>
    <w:rsid w:val="00391297"/>
    <w:rsid w:val="00391F9D"/>
    <w:rsid w:val="00396F87"/>
    <w:rsid w:val="003971C8"/>
    <w:rsid w:val="003A1B17"/>
    <w:rsid w:val="003A1E01"/>
    <w:rsid w:val="003A42DB"/>
    <w:rsid w:val="003A43EC"/>
    <w:rsid w:val="003A6E91"/>
    <w:rsid w:val="003A772A"/>
    <w:rsid w:val="003B0BD9"/>
    <w:rsid w:val="003B1FDE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07E8"/>
    <w:rsid w:val="003E1137"/>
    <w:rsid w:val="003E383E"/>
    <w:rsid w:val="003E6632"/>
    <w:rsid w:val="003E6FF8"/>
    <w:rsid w:val="003F143E"/>
    <w:rsid w:val="003F1787"/>
    <w:rsid w:val="003F30DF"/>
    <w:rsid w:val="003F6F7A"/>
    <w:rsid w:val="003F7420"/>
    <w:rsid w:val="0040046A"/>
    <w:rsid w:val="00403D8E"/>
    <w:rsid w:val="00404EA3"/>
    <w:rsid w:val="0040538E"/>
    <w:rsid w:val="0040645B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0906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47F3B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570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CA0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2AE5"/>
    <w:rsid w:val="005150E9"/>
    <w:rsid w:val="005166DE"/>
    <w:rsid w:val="00517880"/>
    <w:rsid w:val="00517A23"/>
    <w:rsid w:val="00520175"/>
    <w:rsid w:val="00522A62"/>
    <w:rsid w:val="00523620"/>
    <w:rsid w:val="00523BC4"/>
    <w:rsid w:val="0052418A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0484"/>
    <w:rsid w:val="00561178"/>
    <w:rsid w:val="00561EB6"/>
    <w:rsid w:val="00562E6B"/>
    <w:rsid w:val="005660ED"/>
    <w:rsid w:val="005668B3"/>
    <w:rsid w:val="00567558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01D2"/>
    <w:rsid w:val="005A17CE"/>
    <w:rsid w:val="005A3B9B"/>
    <w:rsid w:val="005A3BF8"/>
    <w:rsid w:val="005A641F"/>
    <w:rsid w:val="005A6D1E"/>
    <w:rsid w:val="005A7A7B"/>
    <w:rsid w:val="005B05C6"/>
    <w:rsid w:val="005B0F19"/>
    <w:rsid w:val="005B1FB3"/>
    <w:rsid w:val="005B25E4"/>
    <w:rsid w:val="005B3CB3"/>
    <w:rsid w:val="005C04C7"/>
    <w:rsid w:val="005C11A4"/>
    <w:rsid w:val="005C2703"/>
    <w:rsid w:val="005C43E8"/>
    <w:rsid w:val="005C481E"/>
    <w:rsid w:val="005C4D5B"/>
    <w:rsid w:val="005D0942"/>
    <w:rsid w:val="005D22AB"/>
    <w:rsid w:val="005D4D7F"/>
    <w:rsid w:val="005D64E9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5F7239"/>
    <w:rsid w:val="006020BC"/>
    <w:rsid w:val="00605EAB"/>
    <w:rsid w:val="00610026"/>
    <w:rsid w:val="00611D04"/>
    <w:rsid w:val="00614923"/>
    <w:rsid w:val="00615462"/>
    <w:rsid w:val="00615FF7"/>
    <w:rsid w:val="006163F6"/>
    <w:rsid w:val="00616A7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37080"/>
    <w:rsid w:val="00641214"/>
    <w:rsid w:val="006417F2"/>
    <w:rsid w:val="0064267B"/>
    <w:rsid w:val="00643950"/>
    <w:rsid w:val="00643C10"/>
    <w:rsid w:val="00646DAF"/>
    <w:rsid w:val="00650843"/>
    <w:rsid w:val="00650973"/>
    <w:rsid w:val="00650BBD"/>
    <w:rsid w:val="006525CE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3B88"/>
    <w:rsid w:val="00665AC0"/>
    <w:rsid w:val="00665D73"/>
    <w:rsid w:val="006675A8"/>
    <w:rsid w:val="006715BF"/>
    <w:rsid w:val="0067348D"/>
    <w:rsid w:val="00675D7D"/>
    <w:rsid w:val="00682663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0F5"/>
    <w:rsid w:val="006C0B33"/>
    <w:rsid w:val="006C1D6F"/>
    <w:rsid w:val="006C2217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5C00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1CEC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2B2D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16E"/>
    <w:rsid w:val="007C68AE"/>
    <w:rsid w:val="007D02A6"/>
    <w:rsid w:val="007D08E9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751"/>
    <w:rsid w:val="007E6F7E"/>
    <w:rsid w:val="007F02C4"/>
    <w:rsid w:val="007F304F"/>
    <w:rsid w:val="007F485F"/>
    <w:rsid w:val="008009E4"/>
    <w:rsid w:val="008104AE"/>
    <w:rsid w:val="008106F1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BFC"/>
    <w:rsid w:val="00830E11"/>
    <w:rsid w:val="008408AE"/>
    <w:rsid w:val="008425F2"/>
    <w:rsid w:val="00843508"/>
    <w:rsid w:val="00847F7D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3D9F"/>
    <w:rsid w:val="008970F0"/>
    <w:rsid w:val="0089765C"/>
    <w:rsid w:val="008A032D"/>
    <w:rsid w:val="008A0337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389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8F76F3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6CC"/>
    <w:rsid w:val="00916BE8"/>
    <w:rsid w:val="00916F60"/>
    <w:rsid w:val="0091776D"/>
    <w:rsid w:val="009209B3"/>
    <w:rsid w:val="00920B28"/>
    <w:rsid w:val="0092159C"/>
    <w:rsid w:val="00921BB5"/>
    <w:rsid w:val="00925EEF"/>
    <w:rsid w:val="009300CA"/>
    <w:rsid w:val="009310B3"/>
    <w:rsid w:val="009314AF"/>
    <w:rsid w:val="00933499"/>
    <w:rsid w:val="00933DC2"/>
    <w:rsid w:val="009345B7"/>
    <w:rsid w:val="009345D7"/>
    <w:rsid w:val="009351E1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1192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206"/>
    <w:rsid w:val="009C673E"/>
    <w:rsid w:val="009C7E12"/>
    <w:rsid w:val="009D120B"/>
    <w:rsid w:val="009D20D5"/>
    <w:rsid w:val="009D43DC"/>
    <w:rsid w:val="009D46D1"/>
    <w:rsid w:val="009D4998"/>
    <w:rsid w:val="009D55B4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E5853"/>
    <w:rsid w:val="009F0357"/>
    <w:rsid w:val="009F1519"/>
    <w:rsid w:val="009F2D5E"/>
    <w:rsid w:val="009F61E9"/>
    <w:rsid w:val="009F6579"/>
    <w:rsid w:val="009F6622"/>
    <w:rsid w:val="00A00198"/>
    <w:rsid w:val="00A01827"/>
    <w:rsid w:val="00A01831"/>
    <w:rsid w:val="00A03D96"/>
    <w:rsid w:val="00A04DAD"/>
    <w:rsid w:val="00A06040"/>
    <w:rsid w:val="00A07624"/>
    <w:rsid w:val="00A11CA0"/>
    <w:rsid w:val="00A12F83"/>
    <w:rsid w:val="00A15240"/>
    <w:rsid w:val="00A15A1C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5DBC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3ACF"/>
    <w:rsid w:val="00A83EDE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E7B6D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0146"/>
    <w:rsid w:val="00B172D7"/>
    <w:rsid w:val="00B230B1"/>
    <w:rsid w:val="00B254C3"/>
    <w:rsid w:val="00B25D83"/>
    <w:rsid w:val="00B25DD9"/>
    <w:rsid w:val="00B26F05"/>
    <w:rsid w:val="00B27FD2"/>
    <w:rsid w:val="00B31657"/>
    <w:rsid w:val="00B35904"/>
    <w:rsid w:val="00B374D7"/>
    <w:rsid w:val="00B3765C"/>
    <w:rsid w:val="00B406BE"/>
    <w:rsid w:val="00B414FF"/>
    <w:rsid w:val="00B531ED"/>
    <w:rsid w:val="00B538FD"/>
    <w:rsid w:val="00B54828"/>
    <w:rsid w:val="00B54E5F"/>
    <w:rsid w:val="00B54F86"/>
    <w:rsid w:val="00B5576B"/>
    <w:rsid w:val="00B64EE6"/>
    <w:rsid w:val="00B67CD8"/>
    <w:rsid w:val="00B70A10"/>
    <w:rsid w:val="00B71331"/>
    <w:rsid w:val="00B716B9"/>
    <w:rsid w:val="00B72F0C"/>
    <w:rsid w:val="00B73E55"/>
    <w:rsid w:val="00B747F6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5B41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263C"/>
    <w:rsid w:val="00BC3266"/>
    <w:rsid w:val="00BC5C5C"/>
    <w:rsid w:val="00BC78A0"/>
    <w:rsid w:val="00BD1024"/>
    <w:rsid w:val="00BD1FAC"/>
    <w:rsid w:val="00BD21DF"/>
    <w:rsid w:val="00BD3CC5"/>
    <w:rsid w:val="00BD4297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53C"/>
    <w:rsid w:val="00BF6729"/>
    <w:rsid w:val="00BF7584"/>
    <w:rsid w:val="00BF7BF2"/>
    <w:rsid w:val="00BF7EFD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0947"/>
    <w:rsid w:val="00C22C49"/>
    <w:rsid w:val="00C261E5"/>
    <w:rsid w:val="00C26954"/>
    <w:rsid w:val="00C30395"/>
    <w:rsid w:val="00C314E0"/>
    <w:rsid w:val="00C326A0"/>
    <w:rsid w:val="00C32CE3"/>
    <w:rsid w:val="00C3377D"/>
    <w:rsid w:val="00C415BF"/>
    <w:rsid w:val="00C42E24"/>
    <w:rsid w:val="00C4310A"/>
    <w:rsid w:val="00C45565"/>
    <w:rsid w:val="00C46884"/>
    <w:rsid w:val="00C46C95"/>
    <w:rsid w:val="00C472DE"/>
    <w:rsid w:val="00C47509"/>
    <w:rsid w:val="00C47B90"/>
    <w:rsid w:val="00C47D4F"/>
    <w:rsid w:val="00C51D05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4393"/>
    <w:rsid w:val="00C767D1"/>
    <w:rsid w:val="00C777D1"/>
    <w:rsid w:val="00C77A69"/>
    <w:rsid w:val="00C83FBD"/>
    <w:rsid w:val="00C84BA1"/>
    <w:rsid w:val="00C8501D"/>
    <w:rsid w:val="00C8509C"/>
    <w:rsid w:val="00C87E2C"/>
    <w:rsid w:val="00C907A4"/>
    <w:rsid w:val="00C90A36"/>
    <w:rsid w:val="00C916EA"/>
    <w:rsid w:val="00C91D74"/>
    <w:rsid w:val="00C96816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27B9"/>
    <w:rsid w:val="00CC3627"/>
    <w:rsid w:val="00CC5C6A"/>
    <w:rsid w:val="00CC627D"/>
    <w:rsid w:val="00CC6D8A"/>
    <w:rsid w:val="00CC73CB"/>
    <w:rsid w:val="00CC7762"/>
    <w:rsid w:val="00CD11C7"/>
    <w:rsid w:val="00CD1285"/>
    <w:rsid w:val="00CD6C2D"/>
    <w:rsid w:val="00CD7484"/>
    <w:rsid w:val="00CD7C6E"/>
    <w:rsid w:val="00CE1525"/>
    <w:rsid w:val="00CE1A10"/>
    <w:rsid w:val="00CE1B11"/>
    <w:rsid w:val="00CE20ED"/>
    <w:rsid w:val="00CE22EC"/>
    <w:rsid w:val="00CE28F9"/>
    <w:rsid w:val="00CE2D51"/>
    <w:rsid w:val="00CE4258"/>
    <w:rsid w:val="00CE5C0B"/>
    <w:rsid w:val="00CE62C5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0793E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1344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3C41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2941"/>
    <w:rsid w:val="00D932C4"/>
    <w:rsid w:val="00D940CD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5280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DF7E9B"/>
    <w:rsid w:val="00E01A73"/>
    <w:rsid w:val="00E01D86"/>
    <w:rsid w:val="00E02030"/>
    <w:rsid w:val="00E02521"/>
    <w:rsid w:val="00E02B62"/>
    <w:rsid w:val="00E03DAC"/>
    <w:rsid w:val="00E067DF"/>
    <w:rsid w:val="00E06E50"/>
    <w:rsid w:val="00E07E30"/>
    <w:rsid w:val="00E07F04"/>
    <w:rsid w:val="00E10DA1"/>
    <w:rsid w:val="00E12B61"/>
    <w:rsid w:val="00E143AD"/>
    <w:rsid w:val="00E15F7A"/>
    <w:rsid w:val="00E174C0"/>
    <w:rsid w:val="00E2220D"/>
    <w:rsid w:val="00E266A7"/>
    <w:rsid w:val="00E2678B"/>
    <w:rsid w:val="00E27627"/>
    <w:rsid w:val="00E30235"/>
    <w:rsid w:val="00E32010"/>
    <w:rsid w:val="00E329BC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4FD3"/>
    <w:rsid w:val="00E75273"/>
    <w:rsid w:val="00E76749"/>
    <w:rsid w:val="00E76DBB"/>
    <w:rsid w:val="00E802AA"/>
    <w:rsid w:val="00E80E15"/>
    <w:rsid w:val="00E81189"/>
    <w:rsid w:val="00E826CF"/>
    <w:rsid w:val="00E829D0"/>
    <w:rsid w:val="00E8335F"/>
    <w:rsid w:val="00E86100"/>
    <w:rsid w:val="00E86D12"/>
    <w:rsid w:val="00E91742"/>
    <w:rsid w:val="00E9194F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2C29"/>
    <w:rsid w:val="00EB3AC0"/>
    <w:rsid w:val="00EB3C08"/>
    <w:rsid w:val="00EC0614"/>
    <w:rsid w:val="00EC0BC0"/>
    <w:rsid w:val="00EC289A"/>
    <w:rsid w:val="00EC3A30"/>
    <w:rsid w:val="00EC4156"/>
    <w:rsid w:val="00EC615A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3A02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017"/>
    <w:rsid w:val="00F532AC"/>
    <w:rsid w:val="00F549C6"/>
    <w:rsid w:val="00F561A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5BF5"/>
    <w:rsid w:val="00F77E58"/>
    <w:rsid w:val="00F809C4"/>
    <w:rsid w:val="00F8322E"/>
    <w:rsid w:val="00F87DC6"/>
    <w:rsid w:val="00F912E2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1568"/>
    <w:rsid w:val="00FB2F61"/>
    <w:rsid w:val="00FB513F"/>
    <w:rsid w:val="00FB5ACC"/>
    <w:rsid w:val="00FB6255"/>
    <w:rsid w:val="00FB7990"/>
    <w:rsid w:val="00FC024C"/>
    <w:rsid w:val="00FC38EF"/>
    <w:rsid w:val="00FC4923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4B2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3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Default">
    <w:name w:val="Default"/>
    <w:rsid w:val="008F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erama.rs.gov.br/licitacao/visualizar/id/3077/?pca---202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401E-2B99-46D4-A7A7-BB0A1595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12</Pages>
  <Words>8205</Words>
  <Characters>44312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Usuario</cp:lastModifiedBy>
  <cp:revision>67</cp:revision>
  <cp:lastPrinted>2024-05-14T12:59:00Z</cp:lastPrinted>
  <dcterms:created xsi:type="dcterms:W3CDTF">2024-01-26T17:02:00Z</dcterms:created>
  <dcterms:modified xsi:type="dcterms:W3CDTF">2024-11-06T10:41:00Z</dcterms:modified>
</cp:coreProperties>
</file>