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5B" w:rsidRPr="00C904F9" w:rsidRDefault="00946A5B" w:rsidP="009B494F">
      <w:pPr>
        <w:spacing w:after="0" w:line="240" w:lineRule="auto"/>
        <w:jc w:val="center"/>
        <w:rPr>
          <w:rFonts w:ascii="Times New Roman" w:hAnsi="Times New Roman"/>
          <w:b/>
          <w:sz w:val="24"/>
          <w:szCs w:val="24"/>
          <w:u w:val="single"/>
        </w:rPr>
      </w:pPr>
      <w:r w:rsidRPr="00C904F9">
        <w:rPr>
          <w:rFonts w:ascii="Times New Roman" w:hAnsi="Times New Roman"/>
          <w:b/>
          <w:sz w:val="24"/>
          <w:szCs w:val="24"/>
          <w:u w:val="single"/>
        </w:rPr>
        <w:t>TERMO DE REFERÊNCIA</w:t>
      </w:r>
    </w:p>
    <w:p w:rsidR="00946A5B" w:rsidRPr="00E2079F" w:rsidRDefault="00946A5B" w:rsidP="009B494F">
      <w:pPr>
        <w:spacing w:after="0" w:line="240" w:lineRule="auto"/>
        <w:jc w:val="center"/>
        <w:rPr>
          <w:rFonts w:ascii="Times New Roman" w:hAnsi="Times New Roman"/>
          <w:sz w:val="20"/>
          <w:szCs w:val="20"/>
        </w:rPr>
      </w:pPr>
    </w:p>
    <w:p w:rsidR="000B2EAE" w:rsidRPr="00E2079F" w:rsidRDefault="000B2EAE" w:rsidP="009B494F">
      <w:pPr>
        <w:spacing w:after="0" w:line="240" w:lineRule="auto"/>
        <w:jc w:val="center"/>
        <w:rPr>
          <w:rFonts w:ascii="Times New Roman" w:hAnsi="Times New Roman"/>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DEFINIÇÃO DO OBJETO:</w:t>
      </w:r>
    </w:p>
    <w:p w:rsidR="00C86F0D" w:rsidRPr="00E2079F" w:rsidRDefault="00C86F0D" w:rsidP="009B494F">
      <w:pPr>
        <w:spacing w:after="0" w:line="240" w:lineRule="auto"/>
        <w:jc w:val="center"/>
        <w:rPr>
          <w:rFonts w:ascii="Times New Roman" w:hAnsi="Times New Roman"/>
          <w:b/>
          <w:sz w:val="20"/>
          <w:szCs w:val="20"/>
        </w:rPr>
      </w:pPr>
    </w:p>
    <w:p w:rsidR="00946A5B" w:rsidRPr="00E2079F" w:rsidRDefault="00946A5B" w:rsidP="009B494F">
      <w:pPr>
        <w:spacing w:after="0" w:line="240" w:lineRule="auto"/>
        <w:rPr>
          <w:rFonts w:ascii="Times New Roman" w:hAnsi="Times New Roman"/>
          <w:b/>
          <w:sz w:val="20"/>
          <w:szCs w:val="20"/>
        </w:rPr>
      </w:pPr>
      <w:r w:rsidRPr="00E2079F">
        <w:rPr>
          <w:rFonts w:ascii="Times New Roman" w:hAnsi="Times New Roman"/>
          <w:b/>
          <w:sz w:val="20"/>
          <w:szCs w:val="20"/>
        </w:rPr>
        <w:t xml:space="preserve">1. </w:t>
      </w:r>
      <w:r w:rsidR="00E2079F">
        <w:rPr>
          <w:rFonts w:ascii="Times New Roman" w:hAnsi="Times New Roman"/>
          <w:b/>
          <w:sz w:val="20"/>
          <w:szCs w:val="20"/>
        </w:rPr>
        <w:t xml:space="preserve">DO </w:t>
      </w:r>
      <w:r w:rsidRPr="00E2079F">
        <w:rPr>
          <w:rFonts w:ascii="Times New Roman" w:hAnsi="Times New Roman"/>
          <w:b/>
          <w:sz w:val="20"/>
          <w:szCs w:val="20"/>
        </w:rPr>
        <w:t>OBJETO:</w:t>
      </w:r>
    </w:p>
    <w:p w:rsidR="004C41AA" w:rsidRDefault="004C41AA" w:rsidP="004C41AA">
      <w:pPr>
        <w:spacing w:after="0" w:line="240" w:lineRule="auto"/>
        <w:jc w:val="both"/>
        <w:rPr>
          <w:rFonts w:ascii="Times New Roman" w:hAnsi="Times New Roman"/>
          <w:sz w:val="20"/>
          <w:szCs w:val="20"/>
        </w:rPr>
      </w:pPr>
      <w:r w:rsidRPr="004C41AA">
        <w:rPr>
          <w:rFonts w:ascii="Times New Roman" w:hAnsi="Times New Roman"/>
          <w:sz w:val="20"/>
          <w:szCs w:val="20"/>
        </w:rPr>
        <w:t xml:space="preserve">1.1. O presente Termo de Referência tem por objeto estabelecer as condições para a aquisição eventual e parcelada de artefatos de concreto, incluindo tubos, meios-fios, blocos, postes e demais materiais necessários para a manutenção e conservação de estradas vicinais e vias públicas no Município de Paverama/RS, conforme especificações técnicas e quantitativos </w:t>
      </w:r>
      <w:r>
        <w:rPr>
          <w:rFonts w:ascii="Times New Roman" w:hAnsi="Times New Roman"/>
          <w:sz w:val="20"/>
          <w:szCs w:val="20"/>
        </w:rPr>
        <w:t xml:space="preserve">abaixo: </w:t>
      </w:r>
    </w:p>
    <w:p w:rsidR="004C41AA" w:rsidRDefault="004C41AA" w:rsidP="004C41AA">
      <w:pPr>
        <w:spacing w:after="0" w:line="240" w:lineRule="auto"/>
        <w:jc w:val="both"/>
        <w:rPr>
          <w:rFonts w:ascii="Times New Roman" w:hAnsi="Times New Roman"/>
          <w:sz w:val="20"/>
          <w:szCs w:val="20"/>
        </w:rPr>
      </w:pPr>
    </w:p>
    <w:tbl>
      <w:tblPr>
        <w:tblStyle w:val="Tabelacomgrade"/>
        <w:tblW w:w="0" w:type="auto"/>
        <w:tblInd w:w="108" w:type="dxa"/>
        <w:tblLook w:val="04A0" w:firstRow="1" w:lastRow="0" w:firstColumn="1" w:lastColumn="0" w:noHBand="0" w:noVBand="1"/>
      </w:tblPr>
      <w:tblGrid>
        <w:gridCol w:w="616"/>
        <w:gridCol w:w="811"/>
        <w:gridCol w:w="939"/>
        <w:gridCol w:w="4875"/>
        <w:gridCol w:w="940"/>
        <w:gridCol w:w="1140"/>
      </w:tblGrid>
      <w:tr w:rsidR="00903788" w:rsidRPr="003B5AD6" w:rsidTr="00903788">
        <w:trPr>
          <w:trHeight w:val="301"/>
        </w:trPr>
        <w:tc>
          <w:tcPr>
            <w:tcW w:w="532" w:type="dxa"/>
            <w:vAlign w:val="center"/>
            <w:hideMark/>
          </w:tcPr>
          <w:p w:rsidR="003B5AD6" w:rsidRPr="003B5AD6" w:rsidRDefault="003B5AD6" w:rsidP="003B5AD6">
            <w:pPr>
              <w:spacing w:after="0" w:line="240" w:lineRule="auto"/>
              <w:jc w:val="center"/>
              <w:rPr>
                <w:rFonts w:ascii="Times New Roman" w:hAnsi="Times New Roman" w:cs="Times New Roman"/>
                <w:sz w:val="20"/>
                <w:szCs w:val="20"/>
              </w:rPr>
            </w:pPr>
            <w:r w:rsidRPr="003B5AD6">
              <w:rPr>
                <w:rFonts w:ascii="Times New Roman" w:hAnsi="Times New Roman" w:cs="Times New Roman"/>
                <w:sz w:val="20"/>
                <w:szCs w:val="20"/>
              </w:rPr>
              <w:t>Item</w:t>
            </w:r>
          </w:p>
        </w:tc>
        <w:tc>
          <w:tcPr>
            <w:tcW w:w="811" w:type="dxa"/>
            <w:vAlign w:val="center"/>
            <w:hideMark/>
          </w:tcPr>
          <w:p w:rsidR="003B5AD6" w:rsidRPr="003B5AD6" w:rsidRDefault="003B5AD6" w:rsidP="003B5AD6">
            <w:pPr>
              <w:spacing w:after="0" w:line="240" w:lineRule="auto"/>
              <w:jc w:val="center"/>
              <w:rPr>
                <w:rFonts w:ascii="Times New Roman" w:hAnsi="Times New Roman" w:cs="Times New Roman"/>
                <w:sz w:val="20"/>
                <w:szCs w:val="20"/>
              </w:rPr>
            </w:pPr>
            <w:r w:rsidRPr="003B5AD6">
              <w:rPr>
                <w:rFonts w:ascii="Times New Roman" w:hAnsi="Times New Roman" w:cs="Times New Roman"/>
                <w:sz w:val="20"/>
                <w:szCs w:val="20"/>
              </w:rPr>
              <w:t>Quant.</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sz w:val="20"/>
                <w:szCs w:val="20"/>
              </w:rPr>
            </w:pPr>
            <w:r w:rsidRPr="003B5AD6">
              <w:rPr>
                <w:rFonts w:ascii="Times New Roman" w:hAnsi="Times New Roman" w:cs="Times New Roman"/>
                <w:sz w:val="20"/>
                <w:szCs w:val="20"/>
              </w:rPr>
              <w:t>Unidade</w:t>
            </w:r>
          </w:p>
        </w:tc>
        <w:tc>
          <w:tcPr>
            <w:tcW w:w="4959" w:type="dxa"/>
            <w:vAlign w:val="center"/>
            <w:hideMark/>
          </w:tcPr>
          <w:p w:rsidR="003B5AD6" w:rsidRPr="003B5AD6" w:rsidRDefault="003B5AD6" w:rsidP="003B5AD6">
            <w:pPr>
              <w:spacing w:after="0" w:line="240" w:lineRule="auto"/>
              <w:jc w:val="center"/>
              <w:rPr>
                <w:rFonts w:ascii="Times New Roman" w:hAnsi="Times New Roman" w:cs="Times New Roman"/>
                <w:sz w:val="20"/>
                <w:szCs w:val="20"/>
              </w:rPr>
            </w:pPr>
            <w:r w:rsidRPr="003B5AD6">
              <w:rPr>
                <w:rFonts w:ascii="Times New Roman" w:hAnsi="Times New Roman" w:cs="Times New Roman"/>
                <w:sz w:val="20"/>
                <w:szCs w:val="20"/>
              </w:rPr>
              <w:t>Descrição do Item</w:t>
            </w:r>
          </w:p>
        </w:tc>
        <w:tc>
          <w:tcPr>
            <w:tcW w:w="940" w:type="dxa"/>
            <w:vAlign w:val="center"/>
            <w:hideMark/>
          </w:tcPr>
          <w:p w:rsidR="003B5AD6" w:rsidRPr="003B5AD6" w:rsidRDefault="003B5AD6" w:rsidP="003B5AD6">
            <w:pPr>
              <w:spacing w:after="0" w:line="240" w:lineRule="auto"/>
              <w:jc w:val="center"/>
              <w:rPr>
                <w:rFonts w:ascii="Times New Roman" w:hAnsi="Times New Roman" w:cs="Times New Roman"/>
                <w:sz w:val="20"/>
                <w:szCs w:val="20"/>
              </w:rPr>
            </w:pPr>
            <w:r w:rsidRPr="003B5AD6">
              <w:rPr>
                <w:rFonts w:ascii="Times New Roman" w:hAnsi="Times New Roman" w:cs="Times New Roman"/>
                <w:sz w:val="20"/>
                <w:szCs w:val="20"/>
              </w:rPr>
              <w:t>Valor Unitário</w:t>
            </w:r>
          </w:p>
        </w:tc>
        <w:tc>
          <w:tcPr>
            <w:tcW w:w="1140" w:type="dxa"/>
            <w:vAlign w:val="center"/>
            <w:hideMark/>
          </w:tcPr>
          <w:p w:rsidR="003B5AD6" w:rsidRPr="003B5AD6" w:rsidRDefault="003B5AD6" w:rsidP="003B5AD6">
            <w:pPr>
              <w:spacing w:after="0" w:line="240" w:lineRule="auto"/>
              <w:jc w:val="center"/>
              <w:rPr>
                <w:rFonts w:ascii="Times New Roman" w:hAnsi="Times New Roman" w:cs="Times New Roman"/>
                <w:sz w:val="20"/>
                <w:szCs w:val="20"/>
              </w:rPr>
            </w:pPr>
            <w:r w:rsidRPr="003B5AD6">
              <w:rPr>
                <w:rFonts w:ascii="Times New Roman" w:hAnsi="Times New Roman" w:cs="Times New Roman"/>
                <w:sz w:val="20"/>
                <w:szCs w:val="20"/>
              </w:rPr>
              <w:t>Total</w:t>
            </w:r>
            <w:r w:rsidRPr="003B5AD6">
              <w:rPr>
                <w:rFonts w:ascii="Times New Roman" w:hAnsi="Times New Roman" w:cs="Times New Roman"/>
                <w:sz w:val="20"/>
                <w:szCs w:val="20"/>
              </w:rPr>
              <w:br/>
              <w:t xml:space="preserve"> Global</w:t>
            </w:r>
          </w:p>
        </w:tc>
      </w:tr>
      <w:tr w:rsidR="003B5AD6" w:rsidRPr="003B5AD6" w:rsidTr="00903788">
        <w:trPr>
          <w:trHeight w:val="1527"/>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w:t>
            </w:r>
          </w:p>
        </w:tc>
        <w:tc>
          <w:tcPr>
            <w:tcW w:w="811"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5</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Banco de Concreto</w:t>
            </w:r>
          </w:p>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Confeccionado em concreto com pés curvos, sem encosto.</w:t>
            </w:r>
            <w:r w:rsidR="00903788">
              <w:rPr>
                <w:rFonts w:ascii="Times New Roman" w:hAnsi="Times New Roman" w:cs="Times New Roman"/>
                <w:b w:val="0"/>
                <w:bCs w:val="0"/>
                <w:sz w:val="20"/>
                <w:szCs w:val="20"/>
              </w:rPr>
              <w:t xml:space="preserve"> </w:t>
            </w:r>
            <w:r w:rsidRPr="003B5AD6">
              <w:rPr>
                <w:rFonts w:ascii="Times New Roman" w:hAnsi="Times New Roman" w:cs="Times New Roman"/>
                <w:b w:val="0"/>
                <w:bCs w:val="0"/>
                <w:sz w:val="20"/>
                <w:szCs w:val="20"/>
              </w:rPr>
              <w:t>Medindo aproximadamente 1,60m de comprimento x 0,45m de largura</w:t>
            </w:r>
            <w:r w:rsidR="00903788">
              <w:rPr>
                <w:rFonts w:ascii="Times New Roman" w:hAnsi="Times New Roman" w:cs="Times New Roman"/>
                <w:b w:val="0"/>
                <w:bCs w:val="0"/>
                <w:sz w:val="20"/>
                <w:szCs w:val="20"/>
              </w:rPr>
              <w:t xml:space="preserve"> </w:t>
            </w:r>
            <w:r w:rsidRPr="003B5AD6">
              <w:rPr>
                <w:rFonts w:ascii="Times New Roman" w:hAnsi="Times New Roman" w:cs="Times New Roman"/>
                <w:b w:val="0"/>
                <w:bCs w:val="0"/>
                <w:sz w:val="20"/>
                <w:szCs w:val="20"/>
              </w:rPr>
              <w:t>x 0,45m de altura. A espessura do concreto no mínimo de 0,06m. Raio de curvatura lateral no mínimo de 0,12m. Peça resistente,</w:t>
            </w:r>
            <w:r>
              <w:rPr>
                <w:rFonts w:ascii="Times New Roman" w:hAnsi="Times New Roman" w:cs="Times New Roman"/>
                <w:b w:val="0"/>
                <w:bCs w:val="0"/>
                <w:sz w:val="20"/>
                <w:szCs w:val="20"/>
              </w:rPr>
              <w:t xml:space="preserve"> </w:t>
            </w:r>
            <w:r w:rsidRPr="003B5AD6">
              <w:rPr>
                <w:rFonts w:ascii="Times New Roman" w:hAnsi="Times New Roman" w:cs="Times New Roman"/>
                <w:b w:val="0"/>
                <w:bCs w:val="0"/>
                <w:sz w:val="20"/>
                <w:szCs w:val="20"/>
              </w:rPr>
              <w:t>com superfície lisa e acabamento brilhante.</w:t>
            </w:r>
          </w:p>
        </w:tc>
        <w:tc>
          <w:tcPr>
            <w:tcW w:w="940"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756,00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3.780,00</w:t>
            </w:r>
          </w:p>
        </w:tc>
      </w:tr>
      <w:tr w:rsidR="003B5AD6" w:rsidRPr="003B5AD6" w:rsidTr="00903788">
        <w:trPr>
          <w:trHeight w:val="1465"/>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w:t>
            </w:r>
          </w:p>
        </w:tc>
        <w:tc>
          <w:tcPr>
            <w:tcW w:w="811"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5</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Banco de Concreto e Madeira</w:t>
            </w:r>
          </w:p>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Confeccionado em concreto e madeira. Medindo aproximadamente 1,50m de comprimento, altura mínima de 0,80cm, encosto e</w:t>
            </w:r>
            <w:r>
              <w:rPr>
                <w:rFonts w:ascii="Times New Roman" w:hAnsi="Times New Roman" w:cs="Times New Roman"/>
                <w:b w:val="0"/>
                <w:bCs w:val="0"/>
                <w:sz w:val="20"/>
                <w:szCs w:val="20"/>
              </w:rPr>
              <w:t xml:space="preserve"> </w:t>
            </w:r>
            <w:r w:rsidRPr="003B5AD6">
              <w:rPr>
                <w:rFonts w:ascii="Times New Roman" w:hAnsi="Times New Roman" w:cs="Times New Roman"/>
                <w:b w:val="0"/>
                <w:bCs w:val="0"/>
                <w:sz w:val="20"/>
                <w:szCs w:val="20"/>
              </w:rPr>
              <w:t>assento em madeira garapeira com mínimo de 0,15cm e 0,30cm de espessura respectivamente, fixados com parafusos.</w:t>
            </w:r>
            <w:r>
              <w:rPr>
                <w:rFonts w:ascii="Times New Roman" w:hAnsi="Times New Roman" w:cs="Times New Roman"/>
                <w:b w:val="0"/>
                <w:bCs w:val="0"/>
                <w:sz w:val="20"/>
                <w:szCs w:val="20"/>
              </w:rPr>
              <w:t xml:space="preserve"> </w:t>
            </w:r>
            <w:r w:rsidRPr="003B5AD6">
              <w:rPr>
                <w:rFonts w:ascii="Times New Roman" w:hAnsi="Times New Roman" w:cs="Times New Roman"/>
                <w:b w:val="0"/>
                <w:bCs w:val="0"/>
                <w:sz w:val="20"/>
                <w:szCs w:val="20"/>
              </w:rPr>
              <w:t>A</w:t>
            </w:r>
            <w:r>
              <w:rPr>
                <w:rFonts w:ascii="Times New Roman" w:hAnsi="Times New Roman" w:cs="Times New Roman"/>
                <w:b w:val="0"/>
                <w:bCs w:val="0"/>
                <w:sz w:val="20"/>
                <w:szCs w:val="20"/>
              </w:rPr>
              <w:t xml:space="preserve"> </w:t>
            </w:r>
            <w:r w:rsidRPr="003B5AD6">
              <w:rPr>
                <w:rFonts w:ascii="Times New Roman" w:hAnsi="Times New Roman" w:cs="Times New Roman"/>
                <w:b w:val="0"/>
                <w:bCs w:val="0"/>
                <w:sz w:val="20"/>
                <w:szCs w:val="20"/>
              </w:rPr>
              <w:t>madeira deverá ser pintada com cor a ser definida.</w:t>
            </w:r>
          </w:p>
        </w:tc>
        <w:tc>
          <w:tcPr>
            <w:tcW w:w="940"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850,00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4.250,00</w:t>
            </w:r>
          </w:p>
        </w:tc>
      </w:tr>
      <w:tr w:rsidR="003B5AD6" w:rsidRPr="003B5AD6" w:rsidTr="00903788">
        <w:trPr>
          <w:trHeight w:val="72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1.000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 xml:space="preserve">Blocos de concreto </w:t>
            </w:r>
            <w:proofErr w:type="spellStart"/>
            <w:r w:rsidRPr="003B5AD6">
              <w:rPr>
                <w:rFonts w:ascii="Times New Roman" w:hAnsi="Times New Roman" w:cs="Times New Roman"/>
                <w:b w:val="0"/>
                <w:bCs w:val="0"/>
                <w:sz w:val="20"/>
                <w:szCs w:val="20"/>
              </w:rPr>
              <w:t>inter-travados</w:t>
            </w:r>
            <w:proofErr w:type="spellEnd"/>
            <w:r w:rsidRPr="003B5AD6">
              <w:rPr>
                <w:rFonts w:ascii="Times New Roman" w:hAnsi="Times New Roman" w:cs="Times New Roman"/>
                <w:b w:val="0"/>
                <w:bCs w:val="0"/>
                <w:sz w:val="20"/>
                <w:szCs w:val="20"/>
              </w:rPr>
              <w:t>, com 8,00 cm de espessura para pavimentação de ruas, com resistência especificada pela NBR 9781, na cor cinza</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69,06</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69.060,00</w:t>
            </w:r>
          </w:p>
        </w:tc>
      </w:tr>
      <w:tr w:rsidR="003B5AD6" w:rsidRPr="003B5AD6" w:rsidTr="00903788">
        <w:trPr>
          <w:trHeight w:val="96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4</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Galeria celular de concreto armado. Dimensões internas: 2,00m x 2,00m x 1,00m. Espessura das paredes: 15cm. Trânsito: 45 Ton. Aterro: de 1,00m à 2,5m. Fabricada conforme NBR 15396/2018 da ABNT</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4.650,00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46.500,00</w:t>
            </w:r>
          </w:p>
        </w:tc>
      </w:tr>
      <w:tr w:rsidR="003B5AD6" w:rsidRPr="003B5AD6" w:rsidTr="00903788">
        <w:trPr>
          <w:trHeight w:val="30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5</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1.000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Meio fio de concreto 9cm x 12cm x 30cm x 1,00cm</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38,28</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38.280,00</w:t>
            </w:r>
          </w:p>
        </w:tc>
      </w:tr>
      <w:tr w:rsidR="003B5AD6" w:rsidRPr="003B5AD6" w:rsidTr="00903788">
        <w:trPr>
          <w:trHeight w:val="30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6</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1.500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Meio fio de concreto 9cm x 12cm x 30cm x 65cm</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29,75</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44.625,00</w:t>
            </w:r>
          </w:p>
        </w:tc>
      </w:tr>
      <w:tr w:rsidR="003B5AD6" w:rsidRPr="003B5AD6" w:rsidTr="00903788">
        <w:trPr>
          <w:trHeight w:val="30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7</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200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Meio fio de concreto vazado 9cm x 12cm x 30cm x 1,00cm</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70,00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14.000,00</w:t>
            </w:r>
          </w:p>
        </w:tc>
      </w:tr>
      <w:tr w:rsidR="003B5AD6" w:rsidRPr="003B5AD6" w:rsidTr="00903788">
        <w:trPr>
          <w:trHeight w:val="30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8</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Poste de concreto 10 x 10 ponta curva 1,5m</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58,00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1.160,00</w:t>
            </w:r>
          </w:p>
        </w:tc>
      </w:tr>
      <w:tr w:rsidR="003B5AD6" w:rsidRPr="003B5AD6" w:rsidTr="00903788">
        <w:trPr>
          <w:trHeight w:val="30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9</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Poste de concreto 10 x 10 ponta curva 2m</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61,75</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1.235,00</w:t>
            </w:r>
          </w:p>
        </w:tc>
      </w:tr>
      <w:tr w:rsidR="003B5AD6" w:rsidRPr="003B5AD6" w:rsidTr="00903788">
        <w:trPr>
          <w:trHeight w:val="30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10</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Poste de concreto 10 x 10 x 1,50m</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58,67</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1.173,40</w:t>
            </w:r>
          </w:p>
        </w:tc>
      </w:tr>
      <w:tr w:rsidR="003B5AD6" w:rsidRPr="003B5AD6" w:rsidTr="00903788">
        <w:trPr>
          <w:trHeight w:val="30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11</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Poste de concreto 10 x 10 x 2m</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62,00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1.240,00</w:t>
            </w:r>
          </w:p>
        </w:tc>
      </w:tr>
      <w:tr w:rsidR="003B5AD6" w:rsidRPr="003B5AD6" w:rsidTr="00903788">
        <w:trPr>
          <w:trHeight w:val="30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12</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5</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Poste de concreto para rede de luz 12mts</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5.831,00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29.155,00</w:t>
            </w:r>
          </w:p>
        </w:tc>
      </w:tr>
      <w:tr w:rsidR="003B5AD6" w:rsidRPr="003B5AD6" w:rsidTr="00903788">
        <w:trPr>
          <w:trHeight w:val="30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13</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Poste de concreto para rede de luz 5mts</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645,25</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12.905,00</w:t>
            </w:r>
          </w:p>
        </w:tc>
      </w:tr>
      <w:tr w:rsidR="003B5AD6" w:rsidRPr="003B5AD6" w:rsidTr="00903788">
        <w:trPr>
          <w:trHeight w:val="30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14</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Poste de concreto para rede de luz 6mts</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753,50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15.070,00</w:t>
            </w:r>
          </w:p>
        </w:tc>
      </w:tr>
      <w:tr w:rsidR="003B5AD6" w:rsidRPr="003B5AD6" w:rsidTr="00903788">
        <w:trPr>
          <w:trHeight w:val="30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15</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Poste de concreto para rede de luz 7mts</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950,00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9.500,00</w:t>
            </w:r>
          </w:p>
        </w:tc>
      </w:tr>
      <w:tr w:rsidR="003B5AD6" w:rsidRPr="003B5AD6" w:rsidTr="00903788">
        <w:trPr>
          <w:trHeight w:val="30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16</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Poste de concreto para rede de luz 8mts</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1.205,00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12.050,00</w:t>
            </w:r>
          </w:p>
        </w:tc>
      </w:tr>
      <w:tr w:rsidR="003B5AD6" w:rsidRPr="003B5AD6" w:rsidTr="00903788">
        <w:trPr>
          <w:trHeight w:val="30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17</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100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Unidade</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Tampas de boca de lobo 10cm x 100cm x 100cm</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333,33</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33.333,00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18</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70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 (DN) 200mm, simples, pluvial, classe de resistência 2 - PS2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38,73</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2.711,10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lastRenderedPageBreak/>
              <w:t>19</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1000mm, armado, pluvial, classe de resistência 2 – PA2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637,50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19.125,00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20</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1000mm, simples, pluvial, classe de resistência 2 - PS2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458,33</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13.749,90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21</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1200mm, armado, pluvial, classe de resistência 2 – PA2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785,63</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23.568,90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22</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50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1500mm, armado, pluvial, classe de resistência 2 – PA2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1.261,50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63.075,00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23</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2000mm, armado, pluvial, classe de resistência 2 – PA2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2.260,00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45.200,00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24</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150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300mm, armado, pluvial, classe de resistência 2 - PA2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103,67</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15.550,50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25</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300mm, simples, pluvial, classe de resistência 2 - PS2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58,40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1.752,00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26</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100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400mm, armado, pluvial, classe de resistência 2 - PA2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137,50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13.750,00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27</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150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400mm, simples, pluvial, classe de resistência 2 - PS2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73,33</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10.999,50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28</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500mm, armado, pluvial, classe de resistência 2 – PA2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198,70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5.961,00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29</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500mm, simples, pluvial, classe de resistência 2 - PS2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113,50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3.405,00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30</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600mm, armado, pluvial, classe de resistência 2 – PA2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223,75</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6.712,50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31</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600mm, simples, pluvial, classe de resistência 2 - PS2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137,50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4.125,00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32</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800mm, armado, pluvial, classe de resistência 2 – PA2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377,00</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11.310,00</w:t>
            </w:r>
          </w:p>
        </w:tc>
      </w:tr>
      <w:tr w:rsidR="003B5AD6" w:rsidRPr="003B5AD6" w:rsidTr="00903788">
        <w:trPr>
          <w:trHeight w:val="480"/>
        </w:trPr>
        <w:tc>
          <w:tcPr>
            <w:tcW w:w="532"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33</w:t>
            </w:r>
          </w:p>
        </w:tc>
        <w:tc>
          <w:tcPr>
            <w:tcW w:w="811"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30</w:t>
            </w:r>
          </w:p>
        </w:tc>
        <w:tc>
          <w:tcPr>
            <w:tcW w:w="939" w:type="dxa"/>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Metro</w:t>
            </w:r>
          </w:p>
        </w:tc>
        <w:tc>
          <w:tcPr>
            <w:tcW w:w="4959" w:type="dxa"/>
            <w:hideMark/>
          </w:tcPr>
          <w:p w:rsidR="003B5AD6" w:rsidRPr="003B5AD6" w:rsidRDefault="003B5AD6" w:rsidP="003B5AD6">
            <w:pPr>
              <w:spacing w:after="0" w:line="240" w:lineRule="auto"/>
              <w:rPr>
                <w:rFonts w:ascii="Times New Roman" w:hAnsi="Times New Roman" w:cs="Times New Roman"/>
                <w:b w:val="0"/>
                <w:bCs w:val="0"/>
                <w:sz w:val="20"/>
                <w:szCs w:val="20"/>
              </w:rPr>
            </w:pPr>
            <w:r w:rsidRPr="003B5AD6">
              <w:rPr>
                <w:rFonts w:ascii="Times New Roman" w:hAnsi="Times New Roman" w:cs="Times New Roman"/>
                <w:b w:val="0"/>
                <w:bCs w:val="0"/>
                <w:sz w:val="20"/>
                <w:szCs w:val="20"/>
              </w:rPr>
              <w:t>Tubo de concreto diâmetro nominal(DN) 800mm, simples, pluvial, classe de resistência 2 - PS2</w:t>
            </w:r>
          </w:p>
        </w:tc>
        <w:tc>
          <w:tcPr>
            <w:tcW w:w="9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278,17</w:t>
            </w:r>
          </w:p>
        </w:tc>
        <w:tc>
          <w:tcPr>
            <w:tcW w:w="1140" w:type="dxa"/>
            <w:noWrap/>
            <w:vAlign w:val="center"/>
            <w:hideMark/>
          </w:tcPr>
          <w:p w:rsidR="003B5AD6" w:rsidRPr="003B5AD6" w:rsidRDefault="003B5AD6" w:rsidP="003B5AD6">
            <w:pPr>
              <w:spacing w:after="0" w:line="240" w:lineRule="auto"/>
              <w:jc w:val="center"/>
              <w:rPr>
                <w:rFonts w:ascii="Times New Roman" w:hAnsi="Times New Roman" w:cs="Times New Roman"/>
                <w:b w:val="0"/>
                <w:bCs w:val="0"/>
                <w:sz w:val="20"/>
                <w:szCs w:val="20"/>
              </w:rPr>
            </w:pPr>
            <w:r w:rsidRPr="003B5AD6">
              <w:rPr>
                <w:rFonts w:ascii="Times New Roman" w:hAnsi="Times New Roman" w:cs="Times New Roman"/>
                <w:b w:val="0"/>
                <w:bCs w:val="0"/>
                <w:sz w:val="20"/>
                <w:szCs w:val="20"/>
              </w:rPr>
              <w:t>8.345,10</w:t>
            </w:r>
          </w:p>
        </w:tc>
      </w:tr>
    </w:tbl>
    <w:p w:rsidR="003B5AD6" w:rsidRPr="004C41AA" w:rsidRDefault="003B5AD6" w:rsidP="004C41AA">
      <w:pPr>
        <w:spacing w:after="0" w:line="240" w:lineRule="auto"/>
        <w:jc w:val="both"/>
        <w:rPr>
          <w:rFonts w:ascii="Times New Roman" w:hAnsi="Times New Roman"/>
          <w:sz w:val="20"/>
          <w:szCs w:val="20"/>
        </w:rPr>
      </w:pPr>
    </w:p>
    <w:p w:rsidR="004C41AA" w:rsidRPr="004C41AA" w:rsidRDefault="004C41AA" w:rsidP="004C41AA">
      <w:pPr>
        <w:spacing w:after="0" w:line="240" w:lineRule="auto"/>
        <w:jc w:val="both"/>
        <w:rPr>
          <w:rFonts w:ascii="Times New Roman" w:hAnsi="Times New Roman"/>
          <w:sz w:val="20"/>
          <w:szCs w:val="20"/>
        </w:rPr>
      </w:pPr>
      <w:r w:rsidRPr="004C41AA">
        <w:rPr>
          <w:rFonts w:ascii="Times New Roman" w:hAnsi="Times New Roman"/>
          <w:sz w:val="20"/>
          <w:szCs w:val="20"/>
        </w:rPr>
        <w:t>1.2. A contratação visa atender às demandas das Secretarias Municipais responsáveis pela infraestrutura, garantindo a conservação, reparo e ampliação da malha viária municipal, de forma a assegurar a trafegabilidade e a segurança dos usuários.</w:t>
      </w:r>
    </w:p>
    <w:p w:rsidR="004C41AA" w:rsidRPr="004C41AA" w:rsidRDefault="004C41AA" w:rsidP="004C41AA">
      <w:pPr>
        <w:spacing w:after="0" w:line="240" w:lineRule="auto"/>
        <w:jc w:val="both"/>
        <w:rPr>
          <w:rFonts w:ascii="Times New Roman" w:hAnsi="Times New Roman"/>
          <w:sz w:val="20"/>
          <w:szCs w:val="20"/>
        </w:rPr>
      </w:pPr>
      <w:r w:rsidRPr="004C41AA">
        <w:rPr>
          <w:rFonts w:ascii="Times New Roman" w:hAnsi="Times New Roman"/>
          <w:sz w:val="20"/>
          <w:szCs w:val="20"/>
        </w:rPr>
        <w:t>1.3. Em caso de divergência entre as especificações constantes neste Termo de Referência, no Estudo Técnico Preliminar ou no Edital, prevalecerão as disposições previstas no Edital, nos termos da legislação vigente.</w:t>
      </w:r>
    </w:p>
    <w:p w:rsidR="0048371A" w:rsidRDefault="004C41AA" w:rsidP="004C41AA">
      <w:pPr>
        <w:spacing w:after="0" w:line="240" w:lineRule="auto"/>
        <w:jc w:val="both"/>
        <w:rPr>
          <w:rFonts w:ascii="Times New Roman" w:hAnsi="Times New Roman"/>
          <w:b/>
          <w:sz w:val="20"/>
          <w:szCs w:val="20"/>
        </w:rPr>
      </w:pPr>
      <w:r w:rsidRPr="004C41AA">
        <w:rPr>
          <w:rFonts w:ascii="Times New Roman" w:hAnsi="Times New Roman"/>
          <w:sz w:val="20"/>
          <w:szCs w:val="20"/>
        </w:rPr>
        <w:t>1.4. Os preços estimados foram obtidos por meio de levantamento de mercado, consulta a contratos vigentes e bases oficiais, conforme determina o art. 23 da Lei nº 14.133/2021, estando os documentos comprobatórios anexados ao processo.</w:t>
      </w:r>
    </w:p>
    <w:p w:rsidR="004C41AA" w:rsidRDefault="004C41AA" w:rsidP="009B494F">
      <w:pPr>
        <w:spacing w:after="0" w:line="240" w:lineRule="auto"/>
        <w:jc w:val="both"/>
        <w:rPr>
          <w:rFonts w:ascii="Times New Roman" w:hAnsi="Times New Roman"/>
          <w:b/>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 xml:space="preserve">2. </w:t>
      </w:r>
      <w:r w:rsidR="00E2079F">
        <w:rPr>
          <w:rFonts w:ascii="Times New Roman" w:hAnsi="Times New Roman"/>
          <w:b/>
          <w:sz w:val="20"/>
          <w:szCs w:val="20"/>
        </w:rPr>
        <w:t xml:space="preserve">DA </w:t>
      </w:r>
      <w:r w:rsidRPr="00E2079F">
        <w:rPr>
          <w:rFonts w:ascii="Times New Roman" w:hAnsi="Times New Roman"/>
          <w:b/>
          <w:sz w:val="20"/>
          <w:szCs w:val="20"/>
        </w:rPr>
        <w:t>VIGÉNCIA E PRORROGAÇÃO:</w:t>
      </w:r>
    </w:p>
    <w:p w:rsidR="0048371A" w:rsidRPr="0048371A" w:rsidRDefault="0048371A" w:rsidP="0048371A">
      <w:pPr>
        <w:spacing w:after="0" w:line="240" w:lineRule="auto"/>
        <w:jc w:val="both"/>
        <w:rPr>
          <w:rFonts w:ascii="Times New Roman" w:hAnsi="Times New Roman"/>
          <w:sz w:val="20"/>
          <w:szCs w:val="20"/>
        </w:rPr>
      </w:pPr>
      <w:r w:rsidRPr="0048371A">
        <w:rPr>
          <w:rFonts w:ascii="Times New Roman" w:hAnsi="Times New Roman"/>
          <w:sz w:val="20"/>
          <w:szCs w:val="20"/>
        </w:rPr>
        <w:t>2.1. O prazo de vigência da contratação será de até 12 (doze) meses, contados a partir da data de assinatura do instrumento contratual, conforme previsto nos artigos 84 e 105 da Lei Federal nº 14.133/2021, podendo ser prorrogado por igual período, mediante justificativa técnica e administrativa que comprove a vantagem da prorrogação para a Administração Pública, especialmente quanto à manutenção de preços vantajosos.</w:t>
      </w:r>
    </w:p>
    <w:p w:rsidR="0048371A" w:rsidRPr="0048371A" w:rsidRDefault="0048371A" w:rsidP="0048371A">
      <w:pPr>
        <w:spacing w:after="0" w:line="240" w:lineRule="auto"/>
        <w:ind w:firstLine="708"/>
        <w:jc w:val="both"/>
        <w:rPr>
          <w:rFonts w:ascii="Times New Roman" w:hAnsi="Times New Roman"/>
          <w:sz w:val="20"/>
          <w:szCs w:val="20"/>
        </w:rPr>
      </w:pPr>
      <w:r w:rsidRPr="0048371A">
        <w:rPr>
          <w:rFonts w:ascii="Times New Roman" w:hAnsi="Times New Roman"/>
          <w:sz w:val="20"/>
          <w:szCs w:val="20"/>
        </w:rPr>
        <w:t>2.1.1. Na hipótese de prorrogação da vigência da ata de registro de preços, as quantidades inicialmente registradas serão automaticamente renovadas na sua integralidade, independentemente da quantidade efetivamente utilizada durante o período anterior de vigência, sendo vedada a cumulação de saldos não consumidos.</w:t>
      </w:r>
    </w:p>
    <w:p w:rsidR="006A61A0" w:rsidRPr="00E2079F" w:rsidRDefault="0048371A" w:rsidP="0048371A">
      <w:pPr>
        <w:spacing w:after="0" w:line="240" w:lineRule="auto"/>
        <w:jc w:val="both"/>
        <w:rPr>
          <w:rFonts w:ascii="Times New Roman" w:hAnsi="Times New Roman"/>
          <w:b/>
          <w:sz w:val="20"/>
          <w:szCs w:val="20"/>
        </w:rPr>
      </w:pPr>
      <w:r w:rsidRPr="0048371A">
        <w:rPr>
          <w:rFonts w:ascii="Times New Roman" w:hAnsi="Times New Roman"/>
          <w:sz w:val="20"/>
          <w:szCs w:val="20"/>
        </w:rPr>
        <w:t>2.2. O contrato ou instrumento equivalente a ser celebrado detalhará as regras específicas aplicáveis à vigência, prorrogação e eventual extinção da contratação, observando os dispositivos legais pertinentes e os princípios que regem a Administração Pública.</w:t>
      </w:r>
    </w:p>
    <w:p w:rsidR="0048371A" w:rsidRDefault="0048371A" w:rsidP="009B494F">
      <w:pPr>
        <w:spacing w:after="0" w:line="240" w:lineRule="auto"/>
        <w:jc w:val="both"/>
        <w:rPr>
          <w:rFonts w:ascii="Times New Roman" w:hAnsi="Times New Roman"/>
          <w:b/>
          <w:sz w:val="20"/>
          <w:szCs w:val="20"/>
        </w:rPr>
      </w:pP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3. CLASSIFICAÇÃO DOS BENS SERVIÇOS:</w:t>
      </w:r>
    </w:p>
    <w:p w:rsidR="00946A5B" w:rsidRPr="00E2079F" w:rsidRDefault="00946A5B" w:rsidP="009B494F">
      <w:pPr>
        <w:spacing w:after="0" w:line="240" w:lineRule="auto"/>
        <w:jc w:val="both"/>
        <w:rPr>
          <w:rFonts w:ascii="Times New Roman" w:hAnsi="Times New Roman"/>
          <w:sz w:val="20"/>
          <w:szCs w:val="20"/>
        </w:rPr>
      </w:pPr>
      <w:r w:rsidRPr="00E2079F">
        <w:rPr>
          <w:rFonts w:ascii="Times New Roman" w:hAnsi="Times New Roman"/>
          <w:sz w:val="20"/>
          <w:szCs w:val="20"/>
        </w:rPr>
        <w:t>3.1. Os bens a serem adquiridos enquadram-se na classificação:</w:t>
      </w:r>
    </w:p>
    <w:p w:rsidR="00946A5B" w:rsidRPr="00E2079F" w:rsidRDefault="00946A5B" w:rsidP="00E2079F">
      <w:pPr>
        <w:spacing w:after="0" w:line="240" w:lineRule="auto"/>
        <w:ind w:firstLine="567"/>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Bens ou serviços especiais (art. 6°, inciso XIV, Lei n° 14.133/2021);</w:t>
      </w:r>
    </w:p>
    <w:p w:rsidR="00946A5B" w:rsidRPr="00E2079F" w:rsidRDefault="00946A5B" w:rsidP="00E2079F">
      <w:pPr>
        <w:spacing w:after="0" w:line="240" w:lineRule="auto"/>
        <w:ind w:firstLine="567"/>
        <w:jc w:val="both"/>
        <w:rPr>
          <w:rFonts w:ascii="Times New Roman" w:hAnsi="Times New Roman"/>
          <w:sz w:val="20"/>
          <w:szCs w:val="20"/>
        </w:rPr>
      </w:pPr>
      <w:r w:rsidRPr="00E2079F">
        <w:rPr>
          <w:rFonts w:ascii="Times New Roman" w:hAnsi="Times New Roman"/>
          <w:sz w:val="20"/>
          <w:szCs w:val="20"/>
        </w:rPr>
        <w:lastRenderedPageBreak/>
        <w:t>(X) Bens ou serviços comuns (art. 6°, inciso XIII, Lei n° 14.133/2021), cujos padrões de desempenho e qualidade podem ser objetivamente definidos pelo edital, por meio de especificações usuais de mercado.</w:t>
      </w:r>
    </w:p>
    <w:p w:rsidR="00946A5B" w:rsidRPr="00E2079F" w:rsidRDefault="00946A5B" w:rsidP="009B494F">
      <w:pPr>
        <w:spacing w:after="0" w:line="240" w:lineRule="auto"/>
        <w:jc w:val="both"/>
        <w:rPr>
          <w:rFonts w:ascii="Times New Roman" w:hAnsi="Times New Roman"/>
          <w:sz w:val="20"/>
          <w:szCs w:val="20"/>
        </w:rPr>
      </w:pPr>
    </w:p>
    <w:p w:rsidR="00C86F0D" w:rsidRPr="00E2079F" w:rsidRDefault="00C86F0D" w:rsidP="009B494F">
      <w:pPr>
        <w:spacing w:after="0" w:line="240" w:lineRule="auto"/>
        <w:jc w:val="both"/>
        <w:rPr>
          <w:rFonts w:ascii="Times New Roman" w:hAnsi="Times New Roman"/>
          <w:sz w:val="20"/>
          <w:szCs w:val="20"/>
        </w:rPr>
      </w:pPr>
    </w:p>
    <w:p w:rsidR="00C86F0D"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DA FUNDAMENTAÇÃO DA CONTRATAÇÃO, DESCRIÇÃO DA SOLUÇÃO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4. NECESSIDADE DA CONTRATAÇÃO:</w:t>
      </w:r>
    </w:p>
    <w:p w:rsidR="004C41AA" w:rsidRPr="004C41AA" w:rsidRDefault="004C41AA" w:rsidP="004C41AA">
      <w:pPr>
        <w:spacing w:after="0" w:line="240" w:lineRule="auto"/>
        <w:jc w:val="both"/>
        <w:rPr>
          <w:rFonts w:ascii="Times New Roman" w:hAnsi="Times New Roman"/>
          <w:sz w:val="20"/>
          <w:szCs w:val="20"/>
        </w:rPr>
      </w:pPr>
      <w:r w:rsidRPr="004C41AA">
        <w:rPr>
          <w:rFonts w:ascii="Times New Roman" w:hAnsi="Times New Roman"/>
          <w:sz w:val="20"/>
          <w:szCs w:val="20"/>
        </w:rPr>
        <w:t>4.1. A necessidade de aquisição eventual de artefatos de concreto, tais como tubos, meios-fios, blocos, postes e demais materiais destinados à manutenção e conservação das estradas vicinais e vias públicas do Município de Paverama/RS, encontra-se devidamente justificada no Estudo Técnico Preliminar (ETP), que embasou a elaboração do presente Termo de Referência, em conformidade com o art. 18 da Lei nº 14.133/2021.</w:t>
      </w:r>
    </w:p>
    <w:p w:rsidR="004C41AA" w:rsidRPr="004C41AA" w:rsidRDefault="004C41AA" w:rsidP="004C41AA">
      <w:pPr>
        <w:spacing w:after="0" w:line="240" w:lineRule="auto"/>
        <w:jc w:val="both"/>
        <w:rPr>
          <w:rFonts w:ascii="Times New Roman" w:hAnsi="Times New Roman"/>
          <w:sz w:val="20"/>
          <w:szCs w:val="20"/>
        </w:rPr>
      </w:pPr>
      <w:r w:rsidRPr="004C41AA">
        <w:rPr>
          <w:rFonts w:ascii="Times New Roman" w:hAnsi="Times New Roman"/>
          <w:sz w:val="20"/>
          <w:szCs w:val="20"/>
        </w:rPr>
        <w:t>4.2. O objeto da contratação está previsto no Plano Anual de Contratações – PAC 2025, tendo sido observadas todas as etapas de planejamento prévio, inclusive quanto à definição da solução mais eficiente, vantajosa e alinhada às necessidades do Município.</w:t>
      </w:r>
    </w:p>
    <w:p w:rsidR="004C41AA" w:rsidRPr="004C41AA" w:rsidRDefault="004C41AA" w:rsidP="004C41AA">
      <w:pPr>
        <w:spacing w:after="0" w:line="240" w:lineRule="auto"/>
        <w:jc w:val="both"/>
        <w:rPr>
          <w:rFonts w:ascii="Times New Roman" w:hAnsi="Times New Roman"/>
          <w:sz w:val="20"/>
          <w:szCs w:val="20"/>
        </w:rPr>
      </w:pPr>
      <w:r w:rsidRPr="004C41AA">
        <w:rPr>
          <w:rFonts w:ascii="Times New Roman" w:hAnsi="Times New Roman"/>
          <w:sz w:val="20"/>
          <w:szCs w:val="20"/>
        </w:rPr>
        <w:t>4.3. A seguir, apresentam-se os fundamentos de fato e de direito que justificam a viabilidade, a legalidade e a adequação da contratação:</w:t>
      </w:r>
    </w:p>
    <w:p w:rsidR="004C41AA" w:rsidRPr="004C41AA" w:rsidRDefault="004C41AA" w:rsidP="004C41AA">
      <w:pPr>
        <w:spacing w:after="0" w:line="240" w:lineRule="auto"/>
        <w:ind w:firstLine="708"/>
        <w:jc w:val="both"/>
        <w:rPr>
          <w:rFonts w:ascii="Times New Roman" w:hAnsi="Times New Roman"/>
          <w:sz w:val="20"/>
          <w:szCs w:val="20"/>
        </w:rPr>
      </w:pPr>
      <w:r w:rsidRPr="004C41AA">
        <w:rPr>
          <w:rFonts w:ascii="Times New Roman" w:hAnsi="Times New Roman"/>
          <w:sz w:val="20"/>
          <w:szCs w:val="20"/>
        </w:rPr>
        <w:t>a) Fundamentos de Fato:</w:t>
      </w:r>
    </w:p>
    <w:p w:rsidR="004C41AA" w:rsidRPr="004C41AA" w:rsidRDefault="004C41AA" w:rsidP="004C41AA">
      <w:pPr>
        <w:spacing w:after="0" w:line="240" w:lineRule="auto"/>
        <w:ind w:firstLine="708"/>
        <w:jc w:val="both"/>
        <w:rPr>
          <w:rFonts w:ascii="Times New Roman" w:hAnsi="Times New Roman"/>
          <w:sz w:val="20"/>
          <w:szCs w:val="20"/>
        </w:rPr>
      </w:pPr>
      <w:r w:rsidRPr="004C41AA">
        <w:rPr>
          <w:rFonts w:ascii="Times New Roman" w:hAnsi="Times New Roman"/>
          <w:sz w:val="20"/>
          <w:szCs w:val="20"/>
        </w:rPr>
        <w:t>A aquisição eventual de artefatos de concreto é indispensável para a execução das atividades rotineiras e emergenciais das Secretarias Municipais, especialmente aquelas voltadas à manutenção, conservação e reparo da infraestrutura viária municipal. A indisponibilidade desses materiais comprometeria diretamente a continuidade e a qualidade dos serviços públicos, afetando a população e a integridade da malha viária do Município.</w:t>
      </w:r>
    </w:p>
    <w:p w:rsidR="004C41AA" w:rsidRPr="004C41AA" w:rsidRDefault="004C41AA" w:rsidP="004C41AA">
      <w:pPr>
        <w:spacing w:after="0" w:line="240" w:lineRule="auto"/>
        <w:jc w:val="both"/>
        <w:rPr>
          <w:rFonts w:ascii="Times New Roman" w:hAnsi="Times New Roman"/>
          <w:sz w:val="20"/>
          <w:szCs w:val="20"/>
        </w:rPr>
      </w:pPr>
      <w:r>
        <w:rPr>
          <w:rFonts w:ascii="Times New Roman" w:hAnsi="Times New Roman"/>
          <w:sz w:val="20"/>
          <w:szCs w:val="20"/>
        </w:rPr>
        <w:tab/>
      </w:r>
      <w:r w:rsidRPr="004C41AA">
        <w:rPr>
          <w:rFonts w:ascii="Times New Roman" w:hAnsi="Times New Roman"/>
          <w:sz w:val="20"/>
          <w:szCs w:val="20"/>
        </w:rPr>
        <w:t>A demanda por artefatos de concreto varia ao longo do ano, influenciada por fatores como condições climáticas, cronogramas de obras, disponibilidade orçamentária e ocorrências emergenciais. A contratação eventual e parcelada possibilita o fornecimento sob demanda, conferindo flexibilidade na gestão dos quantitativos e prazos, além de permitir pronta resposta às necessidades urgentes da Administração.</w:t>
      </w:r>
    </w:p>
    <w:p w:rsidR="004C41AA" w:rsidRPr="004C41AA" w:rsidRDefault="004C41AA" w:rsidP="004C41AA">
      <w:pPr>
        <w:spacing w:after="0" w:line="240" w:lineRule="auto"/>
        <w:ind w:firstLine="708"/>
        <w:jc w:val="both"/>
        <w:rPr>
          <w:rFonts w:ascii="Times New Roman" w:hAnsi="Times New Roman"/>
          <w:sz w:val="20"/>
          <w:szCs w:val="20"/>
        </w:rPr>
      </w:pPr>
      <w:r w:rsidRPr="004C41AA">
        <w:rPr>
          <w:rFonts w:ascii="Times New Roman" w:hAnsi="Times New Roman"/>
          <w:sz w:val="20"/>
          <w:szCs w:val="20"/>
        </w:rPr>
        <w:t>A aquisição sob demanda evita o acúmulo excessivo de materiais em almoxarifados, reduzindo os riscos de perdas por deterioração, obsolescência ou manuseio inadequado. Financeiramente, a contratação contribui para a diluição dos custos ao longo da vigência contratual, favorecendo o equilíbrio orçamentário e a previsibilidade na execução das despesas públicas.</w:t>
      </w:r>
    </w:p>
    <w:p w:rsidR="004C41AA" w:rsidRPr="004C41AA" w:rsidRDefault="004C41AA" w:rsidP="004C41AA">
      <w:pPr>
        <w:spacing w:after="0" w:line="240" w:lineRule="auto"/>
        <w:jc w:val="both"/>
        <w:rPr>
          <w:rFonts w:ascii="Times New Roman" w:hAnsi="Times New Roman"/>
          <w:sz w:val="20"/>
          <w:szCs w:val="20"/>
        </w:rPr>
      </w:pPr>
      <w:r>
        <w:rPr>
          <w:rFonts w:ascii="Times New Roman" w:hAnsi="Times New Roman"/>
          <w:sz w:val="20"/>
          <w:szCs w:val="20"/>
        </w:rPr>
        <w:tab/>
      </w:r>
      <w:r w:rsidRPr="004C41AA">
        <w:rPr>
          <w:rFonts w:ascii="Times New Roman" w:hAnsi="Times New Roman"/>
          <w:sz w:val="20"/>
          <w:szCs w:val="20"/>
        </w:rPr>
        <w:t>b) Fundamentos de Direito:</w:t>
      </w:r>
    </w:p>
    <w:p w:rsidR="004C41AA" w:rsidRPr="004C41AA" w:rsidRDefault="004C41AA" w:rsidP="004C41AA">
      <w:pPr>
        <w:spacing w:after="0" w:line="240" w:lineRule="auto"/>
        <w:ind w:firstLine="708"/>
        <w:jc w:val="both"/>
        <w:rPr>
          <w:rFonts w:ascii="Times New Roman" w:hAnsi="Times New Roman"/>
          <w:sz w:val="20"/>
          <w:szCs w:val="20"/>
        </w:rPr>
      </w:pPr>
      <w:r w:rsidRPr="004C41AA">
        <w:rPr>
          <w:rFonts w:ascii="Times New Roman" w:hAnsi="Times New Roman"/>
          <w:sz w:val="20"/>
          <w:szCs w:val="20"/>
        </w:rPr>
        <w:t>A contratação está amparada na Lei Federal nº 14.133/2021, especialmente no que tange à utilização da modalidade Pregão Eletrônico, forma preferencial para aquisição de bens comuns, assegurando maior competitividade, transparência e agilidade ao processo licitatório.</w:t>
      </w:r>
    </w:p>
    <w:p w:rsidR="004C41AA" w:rsidRPr="004C41AA" w:rsidRDefault="004C41AA" w:rsidP="004C41AA">
      <w:pPr>
        <w:spacing w:after="0" w:line="240" w:lineRule="auto"/>
        <w:jc w:val="both"/>
        <w:rPr>
          <w:rFonts w:ascii="Times New Roman" w:hAnsi="Times New Roman"/>
          <w:sz w:val="20"/>
          <w:szCs w:val="20"/>
        </w:rPr>
      </w:pPr>
      <w:r>
        <w:rPr>
          <w:rFonts w:ascii="Times New Roman" w:hAnsi="Times New Roman"/>
          <w:sz w:val="20"/>
          <w:szCs w:val="20"/>
        </w:rPr>
        <w:tab/>
      </w:r>
      <w:r w:rsidRPr="004C41AA">
        <w:rPr>
          <w:rFonts w:ascii="Times New Roman" w:hAnsi="Times New Roman"/>
          <w:sz w:val="20"/>
          <w:szCs w:val="20"/>
        </w:rPr>
        <w:t>A contratação será realizada mediante Sistema de Registro de Preços, conforme previsto no art. 82 da Lei nº 14.133/2021, instrumento adequado para aquisições periódicas e conforme a demanda real da Administração, evitando gastos desnecessários e promovendo a economicidade.</w:t>
      </w:r>
    </w:p>
    <w:p w:rsidR="004C41AA" w:rsidRPr="004C41AA" w:rsidRDefault="004C41AA" w:rsidP="004C41AA">
      <w:pPr>
        <w:spacing w:after="0" w:line="240" w:lineRule="auto"/>
        <w:ind w:firstLine="708"/>
        <w:jc w:val="both"/>
        <w:rPr>
          <w:rFonts w:ascii="Times New Roman" w:hAnsi="Times New Roman"/>
          <w:sz w:val="20"/>
          <w:szCs w:val="20"/>
        </w:rPr>
      </w:pPr>
      <w:r w:rsidRPr="004C41AA">
        <w:rPr>
          <w:rFonts w:ascii="Times New Roman" w:hAnsi="Times New Roman"/>
          <w:sz w:val="20"/>
          <w:szCs w:val="20"/>
        </w:rPr>
        <w:t>O processo observa os princípios constitucionais da Administração Pública — legalidade, impessoalidade, moralidade, publicidade, eficiência e sustentabilidade — estando alinhado aos objetivos de garantir a continuidade dos serviços públicos e o atendimento ao interesse coletivo.</w:t>
      </w:r>
    </w:p>
    <w:p w:rsidR="00DB1926" w:rsidRDefault="004C41AA" w:rsidP="004C41AA">
      <w:pPr>
        <w:spacing w:after="0" w:line="240" w:lineRule="auto"/>
        <w:jc w:val="both"/>
        <w:rPr>
          <w:rFonts w:ascii="Times New Roman" w:hAnsi="Times New Roman"/>
          <w:sz w:val="20"/>
          <w:szCs w:val="20"/>
        </w:rPr>
      </w:pPr>
      <w:r w:rsidRPr="004C41AA">
        <w:rPr>
          <w:rFonts w:ascii="Times New Roman" w:hAnsi="Times New Roman"/>
          <w:sz w:val="20"/>
          <w:szCs w:val="20"/>
        </w:rPr>
        <w:t>4.4. Dessa forma, fica plenamente demonstrada a necessidade, oportunidade e legalidade da contratação eventual e parcelada de artefatos de concreto por meio de Pregão Eletrônico para Registro de Preços, sendo essa a solução técnica e economicamente mais adequada à realidade da Administração Pública Municipal. Tal contratação assegurará a regularidade dos serviços de manutenção e conservação da infraestrutura viária, refletindo em benefícios diretos à população de Paverama/RS.</w:t>
      </w:r>
    </w:p>
    <w:p w:rsidR="004C41AA" w:rsidRDefault="004C41AA" w:rsidP="009B494F">
      <w:pPr>
        <w:spacing w:after="0" w:line="240" w:lineRule="auto"/>
        <w:jc w:val="both"/>
        <w:rPr>
          <w:rFonts w:ascii="Times New Roman" w:hAnsi="Times New Roman"/>
          <w:b/>
          <w:sz w:val="20"/>
          <w:szCs w:val="20"/>
        </w:rPr>
      </w:pPr>
    </w:p>
    <w:p w:rsidR="00946A5B" w:rsidRPr="00BE6090" w:rsidRDefault="00946A5B" w:rsidP="009B494F">
      <w:pPr>
        <w:spacing w:after="0" w:line="240" w:lineRule="auto"/>
        <w:jc w:val="both"/>
        <w:rPr>
          <w:rFonts w:ascii="Times New Roman" w:hAnsi="Times New Roman"/>
          <w:b/>
          <w:sz w:val="20"/>
          <w:szCs w:val="20"/>
        </w:rPr>
      </w:pPr>
      <w:r w:rsidRPr="00BE6090">
        <w:rPr>
          <w:rFonts w:ascii="Times New Roman" w:hAnsi="Times New Roman"/>
          <w:b/>
          <w:sz w:val="20"/>
          <w:szCs w:val="20"/>
        </w:rPr>
        <w:t>5. DESCRIÇÃO DA SOLUÇÃO:</w:t>
      </w:r>
    </w:p>
    <w:p w:rsidR="00A3592F" w:rsidRPr="00A3592F" w:rsidRDefault="00A3592F" w:rsidP="00A3592F">
      <w:pPr>
        <w:spacing w:after="0" w:line="240" w:lineRule="auto"/>
        <w:jc w:val="both"/>
        <w:rPr>
          <w:rFonts w:ascii="Times New Roman" w:hAnsi="Times New Roman"/>
          <w:sz w:val="20"/>
          <w:szCs w:val="20"/>
        </w:rPr>
      </w:pPr>
      <w:r w:rsidRPr="00A3592F">
        <w:rPr>
          <w:rFonts w:ascii="Times New Roman" w:hAnsi="Times New Roman"/>
          <w:sz w:val="20"/>
          <w:szCs w:val="20"/>
        </w:rPr>
        <w:t>5.1. A solução proposta para a aquisição eventual de artefatos de concreto — como tubos, meios-fios, blocos, postes e demais materiais destinados à manutenção e conservação das estradas do Município de Paverama/RS — consiste na realização de licitação pública na modalidade Pregão Eletrônico, com a adoção do Sistema de Registro de Preços (SRP), conforme previsto no art. 82 da Lei nº 14.133/2021. Por meio desse procedimento, serão selecionados os fornecedores que atenderem às exigências editalícias e apresentarem as propostas mais vantajosas, considerando critérios de preço, qualidade e condições de fornecimento.</w:t>
      </w:r>
    </w:p>
    <w:p w:rsidR="00A3592F" w:rsidRPr="00A3592F" w:rsidRDefault="00A3592F" w:rsidP="00A3592F">
      <w:pPr>
        <w:spacing w:after="0" w:line="240" w:lineRule="auto"/>
        <w:jc w:val="both"/>
        <w:rPr>
          <w:rFonts w:ascii="Times New Roman" w:hAnsi="Times New Roman"/>
          <w:sz w:val="20"/>
          <w:szCs w:val="20"/>
        </w:rPr>
      </w:pPr>
      <w:r w:rsidRPr="00A3592F">
        <w:rPr>
          <w:rFonts w:ascii="Times New Roman" w:hAnsi="Times New Roman"/>
          <w:sz w:val="20"/>
          <w:szCs w:val="20"/>
        </w:rPr>
        <w:t>5.2. Após o encerramento do certame, será formalizada uma Ata de Registro de Preços, na qual constarão os itens, os preços registrados, os fornecedores habilitados e as condições de fornecimento. A referida ata permitirá a aquisição gradual dos artefatos de concreto, conforme a demanda do Município, proporcionando maior flexibilidade, economicidade e agilidade na gestão dos recursos, especialmente diante das necessidades geradas por eventos climáticos adversos que acometem frequentemente o Estado do Rio Grande do Sul.</w:t>
      </w:r>
    </w:p>
    <w:p w:rsidR="00A3592F" w:rsidRPr="00A3592F" w:rsidRDefault="00A3592F" w:rsidP="00A3592F">
      <w:pPr>
        <w:spacing w:after="0" w:line="240" w:lineRule="auto"/>
        <w:jc w:val="both"/>
        <w:rPr>
          <w:rFonts w:ascii="Times New Roman" w:hAnsi="Times New Roman"/>
          <w:sz w:val="20"/>
          <w:szCs w:val="20"/>
        </w:rPr>
      </w:pPr>
      <w:r w:rsidRPr="00A3592F">
        <w:rPr>
          <w:rFonts w:ascii="Times New Roman" w:hAnsi="Times New Roman"/>
          <w:sz w:val="20"/>
          <w:szCs w:val="20"/>
        </w:rPr>
        <w:lastRenderedPageBreak/>
        <w:t>5.3. A solução contempla, ainda, exigências específicas quanto à qualidade dos produtos, assistência técnica e responsabilidade ambiental. Os fornecedores deverão garantir que os artefatos de concreto fornecidos atendam às normas técnicas aplicáveis da ABNT e demais órgãos reguladores, devendo apresentar, sempre que solicitado, certificados de conformidade, laudos técnicos ou documentos equivalentes. Os produtos deverão possuir, quando aplicável, orientações claras de uso e manuseio, bem como canal de suporte ao contratante para resolução de eventuais dúvidas ou inconformidades.</w:t>
      </w:r>
    </w:p>
    <w:p w:rsidR="00A3592F" w:rsidRPr="00A3592F" w:rsidRDefault="00A3592F" w:rsidP="00A3592F">
      <w:pPr>
        <w:spacing w:after="0" w:line="240" w:lineRule="auto"/>
        <w:jc w:val="both"/>
        <w:rPr>
          <w:rFonts w:ascii="Times New Roman" w:hAnsi="Times New Roman"/>
          <w:sz w:val="20"/>
          <w:szCs w:val="20"/>
        </w:rPr>
      </w:pPr>
      <w:r w:rsidRPr="00A3592F">
        <w:rPr>
          <w:rFonts w:ascii="Times New Roman" w:hAnsi="Times New Roman"/>
          <w:sz w:val="20"/>
          <w:szCs w:val="20"/>
        </w:rPr>
        <w:t>5.4. A proposta abrange todo o ciclo de vida do objeto contratado, desde a seleção dos fornecedores e o fornecimento sob demanda, até a utilização correta dos materiais e o descarte adequado de resíduos ou embalagens, com atenção à logística reversa e às exigências da Lei Municipal nº 1.984/2008, que dispõe sobre a política de preservação e defesa do meio ambiente em Paverama/RS.</w:t>
      </w:r>
    </w:p>
    <w:p w:rsidR="00A3592F" w:rsidRPr="00A3592F" w:rsidRDefault="00A3592F" w:rsidP="00A3592F">
      <w:pPr>
        <w:spacing w:after="0" w:line="240" w:lineRule="auto"/>
        <w:jc w:val="both"/>
        <w:rPr>
          <w:rFonts w:ascii="Times New Roman" w:hAnsi="Times New Roman"/>
          <w:sz w:val="20"/>
          <w:szCs w:val="20"/>
        </w:rPr>
      </w:pPr>
      <w:r w:rsidRPr="00A3592F">
        <w:rPr>
          <w:rFonts w:ascii="Times New Roman" w:hAnsi="Times New Roman"/>
          <w:sz w:val="20"/>
          <w:szCs w:val="20"/>
        </w:rPr>
        <w:t xml:space="preserve">5.5. Dessa forma, a solução proposta busca garantir uma contratação segura, eficiente e alinhada às boas práticas da gestão pública, assegurando a economicidade, a transparência, a continuidade dos serviços públicos e a execução de obras e manutenções com qualidade e durabilidade, em benefício direto da população </w:t>
      </w:r>
      <w:proofErr w:type="spellStart"/>
      <w:r w:rsidRPr="00A3592F">
        <w:rPr>
          <w:rFonts w:ascii="Times New Roman" w:hAnsi="Times New Roman"/>
          <w:sz w:val="20"/>
          <w:szCs w:val="20"/>
        </w:rPr>
        <w:t>paveramense</w:t>
      </w:r>
      <w:proofErr w:type="spellEnd"/>
      <w:r w:rsidRPr="00A3592F">
        <w:rPr>
          <w:rFonts w:ascii="Times New Roman" w:hAnsi="Times New Roman"/>
          <w:sz w:val="20"/>
          <w:szCs w:val="20"/>
        </w:rPr>
        <w:t>.</w:t>
      </w:r>
    </w:p>
    <w:p w:rsidR="007D6B14" w:rsidRPr="00E2079F" w:rsidRDefault="007D6B14" w:rsidP="009B494F">
      <w:pPr>
        <w:spacing w:after="0" w:line="240" w:lineRule="auto"/>
        <w:jc w:val="both"/>
        <w:rPr>
          <w:rFonts w:ascii="Times New Roman" w:hAnsi="Times New Roman"/>
          <w:sz w:val="20"/>
          <w:szCs w:val="20"/>
        </w:rPr>
      </w:pP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III</w:t>
      </w:r>
    </w:p>
    <w:p w:rsidR="00946A5B" w:rsidRPr="00E2079F" w:rsidRDefault="00946A5B"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EXECUÇÃO DO OBJETO</w:t>
      </w:r>
    </w:p>
    <w:p w:rsidR="00946A5B" w:rsidRPr="00E2079F" w:rsidRDefault="00946A5B" w:rsidP="009B494F">
      <w:pPr>
        <w:spacing w:after="0" w:line="240" w:lineRule="auto"/>
        <w:jc w:val="both"/>
        <w:rPr>
          <w:rFonts w:ascii="Times New Roman" w:hAnsi="Times New Roman"/>
          <w:b/>
          <w:sz w:val="20"/>
          <w:szCs w:val="20"/>
        </w:rPr>
      </w:pPr>
      <w:r w:rsidRPr="00E2079F">
        <w:rPr>
          <w:rFonts w:ascii="Times New Roman" w:hAnsi="Times New Roman"/>
          <w:b/>
          <w:sz w:val="20"/>
          <w:szCs w:val="20"/>
        </w:rPr>
        <w:t>6. DA EXECUÇÃO, LOCAL E PRAZO DE ENTREGA:</w:t>
      </w:r>
    </w:p>
    <w:p w:rsidR="00A3592F" w:rsidRPr="00A3592F" w:rsidRDefault="00A3592F" w:rsidP="00A3592F">
      <w:pPr>
        <w:spacing w:after="0" w:line="240" w:lineRule="auto"/>
        <w:jc w:val="both"/>
        <w:rPr>
          <w:rFonts w:ascii="Times New Roman" w:hAnsi="Times New Roman"/>
          <w:sz w:val="20"/>
          <w:szCs w:val="20"/>
        </w:rPr>
      </w:pPr>
      <w:r w:rsidRPr="00A3592F">
        <w:rPr>
          <w:rFonts w:ascii="Times New Roman" w:hAnsi="Times New Roman"/>
          <w:sz w:val="20"/>
          <w:szCs w:val="20"/>
        </w:rPr>
        <w:t>6.1. A execução da aquisição dos artefatos de concreto registrados neste Termo de Referência será formalizada mediante emissão de Ordem de Compra e/ou Nota de Empenho, que, nos termos do art. 95 da Lei Federal nº 14.133/2021, poderá substituir o contrato administrativo, quando admitido legalmente.</w:t>
      </w:r>
    </w:p>
    <w:p w:rsidR="00A3592F" w:rsidRPr="003B5AD6" w:rsidRDefault="00A3592F" w:rsidP="00A3592F">
      <w:pPr>
        <w:spacing w:after="0" w:line="240" w:lineRule="auto"/>
        <w:jc w:val="both"/>
        <w:rPr>
          <w:rFonts w:ascii="Times New Roman" w:hAnsi="Times New Roman"/>
          <w:sz w:val="20"/>
          <w:szCs w:val="20"/>
        </w:rPr>
      </w:pPr>
      <w:r w:rsidRPr="00A3592F">
        <w:rPr>
          <w:rFonts w:ascii="Times New Roman" w:hAnsi="Times New Roman"/>
          <w:sz w:val="20"/>
          <w:szCs w:val="20"/>
        </w:rPr>
        <w:t xml:space="preserve">6.2. A entrega </w:t>
      </w:r>
      <w:r w:rsidRPr="003B5AD6">
        <w:rPr>
          <w:rFonts w:ascii="Times New Roman" w:hAnsi="Times New Roman"/>
          <w:sz w:val="20"/>
          <w:szCs w:val="20"/>
        </w:rPr>
        <w:t>dos artefatos somente deverá ser realizada após o recebimento da correspondente Nota de Empenho, a qual será encaminhada ao endereço eletrônico informado pela empresa vencedora na proposta financeira.</w:t>
      </w:r>
    </w:p>
    <w:p w:rsidR="00A3592F" w:rsidRPr="003B5AD6" w:rsidRDefault="00A3592F" w:rsidP="00A3592F">
      <w:pPr>
        <w:spacing w:after="0" w:line="240" w:lineRule="auto"/>
        <w:jc w:val="both"/>
        <w:rPr>
          <w:rFonts w:ascii="Times New Roman" w:hAnsi="Times New Roman"/>
          <w:b/>
          <w:bCs/>
          <w:sz w:val="20"/>
          <w:szCs w:val="20"/>
        </w:rPr>
      </w:pPr>
      <w:r w:rsidRPr="003B5AD6">
        <w:rPr>
          <w:rFonts w:ascii="Times New Roman" w:hAnsi="Times New Roman"/>
          <w:b/>
          <w:bCs/>
          <w:sz w:val="20"/>
          <w:szCs w:val="20"/>
        </w:rPr>
        <w:t xml:space="preserve">6.3. O fornecimento deverá ocorrer conforme os prazos estipulados a partir da emissão da Nota de Empenho, sendo obrigatória a entrega pela contratada em até </w:t>
      </w:r>
      <w:r w:rsidR="003B5AD6" w:rsidRPr="003B5AD6">
        <w:rPr>
          <w:rFonts w:ascii="Times New Roman" w:hAnsi="Times New Roman"/>
          <w:b/>
          <w:bCs/>
          <w:sz w:val="20"/>
          <w:szCs w:val="20"/>
        </w:rPr>
        <w:t>1</w:t>
      </w:r>
      <w:r w:rsidR="007E027A">
        <w:rPr>
          <w:rFonts w:ascii="Times New Roman" w:hAnsi="Times New Roman"/>
          <w:b/>
          <w:bCs/>
          <w:sz w:val="20"/>
          <w:szCs w:val="20"/>
        </w:rPr>
        <w:t>5</w:t>
      </w:r>
      <w:r w:rsidRPr="003B5AD6">
        <w:rPr>
          <w:rFonts w:ascii="Times New Roman" w:hAnsi="Times New Roman"/>
          <w:b/>
          <w:bCs/>
          <w:sz w:val="20"/>
          <w:szCs w:val="20"/>
        </w:rPr>
        <w:t xml:space="preserve"> (</w:t>
      </w:r>
      <w:r w:rsidR="007E027A">
        <w:rPr>
          <w:rFonts w:ascii="Times New Roman" w:hAnsi="Times New Roman"/>
          <w:b/>
          <w:bCs/>
          <w:sz w:val="20"/>
          <w:szCs w:val="20"/>
        </w:rPr>
        <w:t>quinze</w:t>
      </w:r>
      <w:r w:rsidRPr="003B5AD6">
        <w:rPr>
          <w:rFonts w:ascii="Times New Roman" w:hAnsi="Times New Roman"/>
          <w:b/>
          <w:bCs/>
          <w:sz w:val="20"/>
          <w:szCs w:val="20"/>
        </w:rPr>
        <w:t>) dias úteis, nos locais indicados no momento da solicitação.</w:t>
      </w:r>
    </w:p>
    <w:p w:rsidR="00A3592F" w:rsidRDefault="00A3592F" w:rsidP="00A3592F">
      <w:pPr>
        <w:spacing w:after="0" w:line="240" w:lineRule="auto"/>
        <w:ind w:firstLine="708"/>
        <w:jc w:val="both"/>
        <w:rPr>
          <w:rFonts w:ascii="Times New Roman" w:hAnsi="Times New Roman"/>
          <w:sz w:val="20"/>
          <w:szCs w:val="20"/>
        </w:rPr>
      </w:pPr>
      <w:r w:rsidRPr="003B5AD6">
        <w:rPr>
          <w:rFonts w:ascii="Times New Roman" w:hAnsi="Times New Roman"/>
          <w:sz w:val="20"/>
          <w:szCs w:val="20"/>
        </w:rPr>
        <w:t>6.3.1. Justifica-se</w:t>
      </w:r>
      <w:r w:rsidRPr="00A3592F">
        <w:rPr>
          <w:rFonts w:ascii="Times New Roman" w:hAnsi="Times New Roman"/>
          <w:sz w:val="20"/>
          <w:szCs w:val="20"/>
        </w:rPr>
        <w:t xml:space="preserve"> o prazo exíguo pela inexistência, por parte do Município, de depósito ou local apropriado para armazenamento dos artefatos de concreto, além da necessidade de contratação de veículos especializados para transporte até os locais de aplicação.</w:t>
      </w:r>
    </w:p>
    <w:p w:rsidR="00A3592F" w:rsidRPr="00A3592F" w:rsidRDefault="00A3592F" w:rsidP="00A3592F">
      <w:pPr>
        <w:spacing w:after="0" w:line="240" w:lineRule="auto"/>
        <w:jc w:val="both"/>
        <w:rPr>
          <w:rFonts w:ascii="Times New Roman" w:hAnsi="Times New Roman"/>
          <w:sz w:val="20"/>
          <w:szCs w:val="20"/>
        </w:rPr>
      </w:pPr>
      <w:r w:rsidRPr="00A3592F">
        <w:rPr>
          <w:rFonts w:ascii="Times New Roman" w:hAnsi="Times New Roman"/>
          <w:sz w:val="20"/>
          <w:szCs w:val="20"/>
        </w:rPr>
        <w:t>6.4. Caso a contratada não possa cumprir o prazo estabelecido, deverá comunicar formalmente a Administração com antecedência mínima de 01 (um) dia útil, apresentando justificativa fundamentada. Situações excepcionais, como caso fortuito ou força maior, serão analisadas de forma individualizada.</w:t>
      </w:r>
    </w:p>
    <w:p w:rsidR="00A3592F" w:rsidRPr="00A3592F" w:rsidRDefault="00A3592F" w:rsidP="00A3592F">
      <w:pPr>
        <w:spacing w:after="0" w:line="240" w:lineRule="auto"/>
        <w:jc w:val="both"/>
        <w:rPr>
          <w:rFonts w:ascii="Times New Roman" w:hAnsi="Times New Roman"/>
          <w:sz w:val="20"/>
          <w:szCs w:val="20"/>
        </w:rPr>
      </w:pPr>
      <w:r w:rsidRPr="00A3592F">
        <w:rPr>
          <w:rFonts w:ascii="Times New Roman" w:hAnsi="Times New Roman"/>
          <w:sz w:val="20"/>
          <w:szCs w:val="20"/>
        </w:rPr>
        <w:t>6.5. NÃO HAVERÁ EXIGÊNCIA DE QUANTIDADES OU VALORES MÍNIMOS POR PEDIDO. O Município de Paverama/RS poderá realizar solicitações conforme suas necessidades, respeitando os limites previstos na Ata de Registro de Preços.</w:t>
      </w:r>
    </w:p>
    <w:p w:rsidR="00A3592F" w:rsidRPr="00A3592F" w:rsidRDefault="00A3592F" w:rsidP="00A3592F">
      <w:pPr>
        <w:spacing w:after="0" w:line="240" w:lineRule="auto"/>
        <w:jc w:val="both"/>
        <w:rPr>
          <w:rFonts w:ascii="Times New Roman" w:hAnsi="Times New Roman"/>
          <w:sz w:val="20"/>
          <w:szCs w:val="20"/>
        </w:rPr>
      </w:pPr>
      <w:r w:rsidRPr="00A3592F">
        <w:rPr>
          <w:rFonts w:ascii="Times New Roman" w:hAnsi="Times New Roman"/>
          <w:sz w:val="20"/>
          <w:szCs w:val="20"/>
        </w:rPr>
        <w:t xml:space="preserve">6.6. A Administração Municipal reserva-se o direito </w:t>
      </w:r>
      <w:bookmarkStart w:id="0" w:name="_GoBack"/>
      <w:bookmarkEnd w:id="0"/>
      <w:r w:rsidRPr="00A3592F">
        <w:rPr>
          <w:rFonts w:ascii="Times New Roman" w:hAnsi="Times New Roman"/>
          <w:sz w:val="20"/>
          <w:szCs w:val="20"/>
        </w:rPr>
        <w:t>de recusar materiais que apresentem condições inadequadas para uso ou estejam em desacordo com as especificações previstas no Edital ou na Ata de Registro de Preços. Nestes casos, a contratada deverá substituir os artefatos rejeitados em até 48 (quarenta e oito) horas, sem ônus adicional para o Município.</w:t>
      </w:r>
    </w:p>
    <w:p w:rsidR="00A3592F" w:rsidRPr="00A3592F" w:rsidRDefault="00A3592F" w:rsidP="00A3592F">
      <w:pPr>
        <w:spacing w:after="0" w:line="240" w:lineRule="auto"/>
        <w:jc w:val="both"/>
        <w:rPr>
          <w:rFonts w:ascii="Times New Roman" w:hAnsi="Times New Roman"/>
          <w:sz w:val="20"/>
          <w:szCs w:val="20"/>
        </w:rPr>
      </w:pPr>
      <w:r w:rsidRPr="00A3592F">
        <w:rPr>
          <w:rFonts w:ascii="Times New Roman" w:hAnsi="Times New Roman"/>
          <w:sz w:val="20"/>
          <w:szCs w:val="20"/>
        </w:rPr>
        <w:t>6.7. No ato da entrega, será realizada conferência quantitativa e qualitativa dos materiais, observando-se: quantidade, integridade física, rotulagem, conformidade com as especificações técnicas e marcas cotadas. O responsável designado pela Administração está autorizado a recusar o recebimento em caso de não conformidade com as exigências contratuais.</w:t>
      </w:r>
    </w:p>
    <w:p w:rsidR="00A3592F" w:rsidRPr="00A3592F" w:rsidRDefault="00A3592F" w:rsidP="00A3592F">
      <w:pPr>
        <w:spacing w:after="0" w:line="240" w:lineRule="auto"/>
        <w:jc w:val="both"/>
        <w:rPr>
          <w:rFonts w:ascii="Times New Roman" w:hAnsi="Times New Roman"/>
          <w:sz w:val="20"/>
          <w:szCs w:val="20"/>
        </w:rPr>
      </w:pPr>
      <w:r w:rsidRPr="00A3592F">
        <w:rPr>
          <w:rFonts w:ascii="Times New Roman" w:hAnsi="Times New Roman"/>
          <w:sz w:val="20"/>
          <w:szCs w:val="20"/>
        </w:rPr>
        <w:t>6.8. A entrega deverá ser realizada por meio de veículos apropriados para transporte de artefatos de concreto, com cobertura e proteção adequadas da carga, evitando danos durante o transporte. Não será permitido o transporte simultâneo com materiais que possam comprometer a integridade dos artefatos. Devem ser observadas as normas vigentes de trânsito, segurança do trabalho e proteção ambiental.</w:t>
      </w:r>
    </w:p>
    <w:p w:rsidR="0005113A" w:rsidRDefault="00A3592F" w:rsidP="00A3592F">
      <w:pPr>
        <w:spacing w:after="0" w:line="240" w:lineRule="auto"/>
        <w:jc w:val="both"/>
        <w:rPr>
          <w:rFonts w:ascii="Times New Roman" w:hAnsi="Times New Roman"/>
          <w:b/>
          <w:sz w:val="20"/>
          <w:szCs w:val="20"/>
        </w:rPr>
      </w:pPr>
      <w:r w:rsidRPr="00A3592F">
        <w:rPr>
          <w:rFonts w:ascii="Times New Roman" w:hAnsi="Times New Roman"/>
          <w:sz w:val="20"/>
          <w:szCs w:val="20"/>
        </w:rPr>
        <w:t>6.9. A contratada será integralmente responsável pelo processo logístico de entrega, incluindo transporte, carregamento e descarregamento dos artefatos de concreto no local indicado, não cabendo à Administração Pública o fornecimento de suporte técnico, pessoal ou equipamentos para tais atividades.</w:t>
      </w:r>
    </w:p>
    <w:p w:rsidR="00A3592F" w:rsidRDefault="00A3592F" w:rsidP="009B494F">
      <w:pPr>
        <w:spacing w:after="0" w:line="240" w:lineRule="auto"/>
        <w:jc w:val="both"/>
        <w:rPr>
          <w:rFonts w:ascii="Times New Roman" w:hAnsi="Times New Roman"/>
          <w:b/>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7. OBRIGAÇÕES DA CONTRATANTE E DA CONTRATADA:</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E2079F">
        <w:rPr>
          <w:rFonts w:ascii="Times New Roman" w:hAnsi="Times New Roman"/>
          <w:sz w:val="20"/>
          <w:szCs w:val="20"/>
        </w:rPr>
        <w:t>ç</w:t>
      </w:r>
      <w:r w:rsidRPr="00E2079F">
        <w:rPr>
          <w:rFonts w:ascii="Times New Roman" w:hAnsi="Times New Roman"/>
          <w:sz w:val="20"/>
          <w:szCs w:val="20"/>
        </w:rPr>
        <w:t>os correspondente.</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8. DA SUBCONTRATAÇÃO:</w:t>
      </w:r>
    </w:p>
    <w:p w:rsidR="00180BCE" w:rsidRPr="00E2079F" w:rsidRDefault="00180BCE" w:rsidP="009B494F">
      <w:pPr>
        <w:spacing w:after="0" w:line="240" w:lineRule="auto"/>
        <w:jc w:val="both"/>
        <w:rPr>
          <w:rFonts w:ascii="Times New Roman" w:hAnsi="Times New Roman"/>
          <w:sz w:val="20"/>
          <w:szCs w:val="20"/>
        </w:rPr>
      </w:pPr>
      <w:r w:rsidRPr="00E2079F">
        <w:rPr>
          <w:rFonts w:ascii="Times New Roman" w:hAnsi="Times New Roman"/>
          <w:sz w:val="20"/>
          <w:szCs w:val="20"/>
        </w:rPr>
        <w:t>8.1. Não será admitida a subcontratação do objeto licitatório.</w:t>
      </w:r>
    </w:p>
    <w:p w:rsidR="00180BCE" w:rsidRPr="00E2079F" w:rsidRDefault="00180BCE" w:rsidP="009B494F">
      <w:pPr>
        <w:spacing w:after="0" w:line="240" w:lineRule="auto"/>
        <w:jc w:val="both"/>
        <w:rPr>
          <w:rFonts w:ascii="Times New Roman" w:hAnsi="Times New Roman"/>
          <w:sz w:val="20"/>
          <w:szCs w:val="20"/>
        </w:rPr>
      </w:pPr>
    </w:p>
    <w:p w:rsidR="00180BCE" w:rsidRPr="00E2079F" w:rsidRDefault="00180BCE" w:rsidP="009B494F">
      <w:pPr>
        <w:spacing w:after="0" w:line="240" w:lineRule="auto"/>
        <w:jc w:val="both"/>
        <w:rPr>
          <w:rFonts w:ascii="Times New Roman" w:hAnsi="Times New Roman"/>
          <w:b/>
          <w:sz w:val="20"/>
          <w:szCs w:val="20"/>
        </w:rPr>
      </w:pPr>
      <w:r w:rsidRPr="00E2079F">
        <w:rPr>
          <w:rFonts w:ascii="Times New Roman" w:hAnsi="Times New Roman"/>
          <w:b/>
          <w:sz w:val="20"/>
          <w:szCs w:val="20"/>
        </w:rPr>
        <w:lastRenderedPageBreak/>
        <w:t>9. GARANTIA:</w:t>
      </w:r>
    </w:p>
    <w:p w:rsidR="0005113A" w:rsidRPr="0005113A" w:rsidRDefault="0005113A" w:rsidP="0005113A">
      <w:pPr>
        <w:spacing w:after="0" w:line="240" w:lineRule="auto"/>
        <w:jc w:val="both"/>
        <w:rPr>
          <w:rFonts w:ascii="Times New Roman" w:hAnsi="Times New Roman"/>
          <w:sz w:val="20"/>
          <w:szCs w:val="20"/>
        </w:rPr>
      </w:pPr>
      <w:r w:rsidRPr="0005113A">
        <w:rPr>
          <w:rFonts w:ascii="Times New Roman" w:hAnsi="Times New Roman"/>
          <w:sz w:val="20"/>
          <w:szCs w:val="20"/>
        </w:rPr>
        <w:t>9.1. Os produtos fornecidos deverão possuir garantia legal mínima conforme estabelece o art. 26 da Lei Federal nº 8.078, de 11 de setembro de 1990 (Código de Defesa do Consumidor), sem prejuízo de eventual garantia contratual adicional, a ser oferecida pelo fornecedor e formalizada no momento da contratação.</w:t>
      </w:r>
    </w:p>
    <w:p w:rsidR="0005113A" w:rsidRPr="0005113A" w:rsidRDefault="0005113A" w:rsidP="0005113A">
      <w:pPr>
        <w:spacing w:after="0" w:line="240" w:lineRule="auto"/>
        <w:jc w:val="both"/>
        <w:rPr>
          <w:rFonts w:ascii="Times New Roman" w:hAnsi="Times New Roman"/>
          <w:sz w:val="20"/>
          <w:szCs w:val="20"/>
        </w:rPr>
      </w:pPr>
      <w:r w:rsidRPr="0005113A">
        <w:rPr>
          <w:rFonts w:ascii="Times New Roman" w:hAnsi="Times New Roman"/>
          <w:sz w:val="20"/>
          <w:szCs w:val="20"/>
        </w:rPr>
        <w:t>9.2. Todos os produtos entregues deverão estar dentro do prazo de validade no ato da entrega, quando aplicável, observadas as particularidades técnicas e normativas de cada item.</w:t>
      </w:r>
    </w:p>
    <w:p w:rsidR="0005113A" w:rsidRPr="00A3592F" w:rsidRDefault="0005113A" w:rsidP="0005113A">
      <w:pPr>
        <w:spacing w:after="0" w:line="240" w:lineRule="auto"/>
        <w:jc w:val="both"/>
        <w:rPr>
          <w:rFonts w:ascii="Times New Roman" w:hAnsi="Times New Roman"/>
          <w:b/>
          <w:bCs/>
          <w:sz w:val="20"/>
          <w:szCs w:val="20"/>
        </w:rPr>
      </w:pPr>
      <w:r w:rsidRPr="00A3592F">
        <w:rPr>
          <w:rFonts w:ascii="Times New Roman" w:hAnsi="Times New Roman"/>
          <w:b/>
          <w:bCs/>
          <w:sz w:val="20"/>
          <w:szCs w:val="20"/>
        </w:rPr>
        <w:t>9.3. É obrigatória a entrega de produtos novos, de primeiro uso e em perfeitas condições de conservação, apresentação e funcionamento. Não serão aceitos produtos usados, recondicionados, remanufaturados ou com embalagens danificadas, salvo quando expressamente autorizado pela Administração e tecnicamente justificado.</w:t>
      </w:r>
    </w:p>
    <w:p w:rsidR="00D744C0" w:rsidRPr="00E2079F" w:rsidRDefault="0005113A" w:rsidP="0005113A">
      <w:pPr>
        <w:spacing w:after="0" w:line="240" w:lineRule="auto"/>
        <w:jc w:val="both"/>
        <w:rPr>
          <w:rFonts w:ascii="Times New Roman" w:hAnsi="Times New Roman"/>
          <w:sz w:val="20"/>
          <w:szCs w:val="20"/>
        </w:rPr>
      </w:pPr>
      <w:r w:rsidRPr="0005113A">
        <w:rPr>
          <w:rFonts w:ascii="Times New Roman" w:hAnsi="Times New Roman"/>
          <w:sz w:val="20"/>
          <w:szCs w:val="20"/>
        </w:rPr>
        <w:t xml:space="preserve">9.4. Eventuais defeitos, vícios ou </w:t>
      </w:r>
      <w:proofErr w:type="gramStart"/>
      <w:r w:rsidRPr="0005113A">
        <w:rPr>
          <w:rFonts w:ascii="Times New Roman" w:hAnsi="Times New Roman"/>
          <w:sz w:val="20"/>
          <w:szCs w:val="20"/>
        </w:rPr>
        <w:t>inconformidades identificados</w:t>
      </w:r>
      <w:proofErr w:type="gramEnd"/>
      <w:r w:rsidRPr="0005113A">
        <w:rPr>
          <w:rFonts w:ascii="Times New Roman" w:hAnsi="Times New Roman"/>
          <w:sz w:val="20"/>
          <w:szCs w:val="20"/>
        </w:rPr>
        <w:t xml:space="preserve"> dentro do prazo de garantia deverão ser sanados sem ônus para o Município de Paverama/RS, cabendo à contratada a substituição imediata do item ou o reparo adequado, conforme o caso.</w:t>
      </w:r>
    </w:p>
    <w:p w:rsidR="00180BCE" w:rsidRPr="00E2079F" w:rsidRDefault="00180BCE" w:rsidP="009B494F">
      <w:pPr>
        <w:spacing w:after="0" w:line="240" w:lineRule="auto"/>
        <w:jc w:val="both"/>
        <w:rPr>
          <w:rFonts w:ascii="Times New Roman" w:hAnsi="Times New Roman"/>
          <w:sz w:val="20"/>
          <w:szCs w:val="20"/>
        </w:rPr>
      </w:pP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IV</w:t>
      </w:r>
    </w:p>
    <w:p w:rsidR="005743FA" w:rsidRPr="00E2079F" w:rsidRDefault="005743FA"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 MODELO DE GESTÃO DO CONTRATO</w:t>
      </w:r>
    </w:p>
    <w:p w:rsidR="005743FA" w:rsidRPr="00E2079F" w:rsidRDefault="005743FA"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10. CONTROLE E FISCALIZAÇÃO DA EXECUÇÃO:</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10.1. O contrato ou instrumento equivalente deverá ser executado fielmente pelas partes, conforme as cláusulas pactuadas e as disposições da Lei Federal nº 14.133, de 1º de abril de 2021, respondendo cada parte pelas consequências decorrentes da inexecução total ou parcial de suas obrigações.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10.2. As comunicações entre o órgão ou entidade contratante e a contratada deverão ser realizadas por escrito, preferencialmente por meio eletrônico oficial, sempre que o ato exigir formalidade, de modo a garantir a segurança jurídica e o registro das tratativas.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10.3. A Administração poderá, sempre que necessário, convocar representante da empresa contratada para adoção de medidas que demandem providência imediata, visando à boa execução do objeto contratual.</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10.4. Após a formalização do contrato ou documento equivalente, a Administração poderá convocar o representante da contratada para reunião inicial de alinhamento, na qual será apresentado o Plano de Fiscalização, contendo:</w:t>
      </w:r>
    </w:p>
    <w:p w:rsidR="00595696" w:rsidRP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a) </w:t>
      </w:r>
      <w:r w:rsidRPr="00595696">
        <w:rPr>
          <w:rFonts w:ascii="Times New Roman" w:hAnsi="Times New Roman"/>
          <w:sz w:val="20"/>
          <w:szCs w:val="20"/>
        </w:rPr>
        <w:t>as obrigações contratuais essenciais;</w:t>
      </w:r>
    </w:p>
    <w:p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b) </w:t>
      </w:r>
      <w:r w:rsidRPr="00595696">
        <w:rPr>
          <w:rFonts w:ascii="Times New Roman" w:hAnsi="Times New Roman"/>
          <w:sz w:val="20"/>
          <w:szCs w:val="20"/>
        </w:rPr>
        <w:t>os mecanismos e rotinas de fiscalização;</w:t>
      </w:r>
    </w:p>
    <w:p w:rsid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c) </w:t>
      </w:r>
      <w:r w:rsidRPr="00595696">
        <w:rPr>
          <w:rFonts w:ascii="Times New Roman" w:hAnsi="Times New Roman"/>
          <w:sz w:val="20"/>
          <w:szCs w:val="20"/>
        </w:rPr>
        <w:t>as estratégias de execução pactuadas;</w:t>
      </w:r>
    </w:p>
    <w:p w:rsidR="00595696" w:rsidRPr="00595696" w:rsidRDefault="00595696" w:rsidP="00595696">
      <w:pPr>
        <w:spacing w:after="0" w:line="240" w:lineRule="auto"/>
        <w:ind w:firstLine="708"/>
        <w:jc w:val="both"/>
        <w:rPr>
          <w:rFonts w:ascii="Times New Roman" w:hAnsi="Times New Roman"/>
          <w:sz w:val="20"/>
          <w:szCs w:val="20"/>
        </w:rPr>
      </w:pPr>
      <w:r>
        <w:rPr>
          <w:rFonts w:ascii="Times New Roman" w:hAnsi="Times New Roman"/>
          <w:sz w:val="20"/>
          <w:szCs w:val="20"/>
        </w:rPr>
        <w:t xml:space="preserve">d) </w:t>
      </w:r>
      <w:r w:rsidRPr="00595696">
        <w:rPr>
          <w:rFonts w:ascii="Times New Roman" w:hAnsi="Times New Roman"/>
          <w:sz w:val="20"/>
          <w:szCs w:val="20"/>
        </w:rPr>
        <w:t>o plano complementar de execução (se houver);</w:t>
      </w:r>
    </w:p>
    <w:p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e) </w:t>
      </w:r>
      <w:r w:rsidRPr="00595696">
        <w:rPr>
          <w:rFonts w:ascii="Times New Roman" w:hAnsi="Times New Roman"/>
          <w:sz w:val="20"/>
          <w:szCs w:val="20"/>
        </w:rPr>
        <w:t>os critérios de aferição de desempenho/resultados;</w:t>
      </w:r>
      <w:r>
        <w:rPr>
          <w:rFonts w:ascii="Times New Roman" w:hAnsi="Times New Roman"/>
          <w:sz w:val="20"/>
          <w:szCs w:val="20"/>
        </w:rPr>
        <w:t xml:space="preserve"> e</w:t>
      </w:r>
    </w:p>
    <w:p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t xml:space="preserve">f) </w:t>
      </w:r>
      <w:r w:rsidRPr="00595696">
        <w:rPr>
          <w:rFonts w:ascii="Times New Roman" w:hAnsi="Times New Roman"/>
          <w:sz w:val="20"/>
          <w:szCs w:val="20"/>
        </w:rPr>
        <w:t>as sanções aplicáveis em caso de descumprimento.</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10.5. Nos termos do art. 117 da Lei nº 14.133/2021 e conforme as diretrizes do Decreto Municipal nº 1.319/2024, será designado formalmente representante da Administração para o acompanhamento e a fiscalização da execução contratual, com a atribuição de anotar em registro próprio todas as ocorrências pertinentes à execução, determinando o que for necessário à correção de falhas ou vícios observados.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10.6. A atuação do fiscal não exclui nem reduz a responsabilidade integral da contratada, inclusive perante terceiros, por qualquer vício, falha técnica, irregularidade ou defeito oculto (vício redibitório), não implicando em corresponsabilidade da Administração ou de seus agentes, nos termos do art. 120 da Lei nº 14.133/2021.</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10.7. O representante designado deverá manter registros claros e objetivos de todas as ocorrências, com data e identificação dos servidores envolvidos, promovendo o encaminhamento à autoridade competente para eventuais providências disciplinares, administrativas ou contratuais.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10.8. O Gestor e o Fiscal do contrato poderão ser auxiliados pelos órgãos de Assessoramento Jurídico e pelo Controle Interno da Administração Municipal, conforme suas atribuições legais.</w:t>
      </w:r>
    </w:p>
    <w:p w:rsidR="009E7B4F" w:rsidRPr="00E2079F"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10.9. Para garantir a segregação de funções e preservar a imparcialidade na fiscalização, o servidor designado como Gestor ou Fiscal do contrato não poderá ter atuado como Pregoeiro no processo licitatório correspondente, conforme entendimento do Tribunal de Contas da União (TCU, Acórdãos nº 1.375/2015 - Plenário e nº 2.146/2011 - Segunda Câmara).</w:t>
      </w:r>
    </w:p>
    <w:p w:rsidR="00595696" w:rsidRDefault="00595696" w:rsidP="009B494F">
      <w:pPr>
        <w:spacing w:after="0" w:line="240" w:lineRule="auto"/>
        <w:jc w:val="both"/>
        <w:rPr>
          <w:rFonts w:ascii="Times New Roman" w:hAnsi="Times New Roman"/>
          <w:b/>
          <w:sz w:val="20"/>
          <w:szCs w:val="20"/>
        </w:rPr>
      </w:pPr>
    </w:p>
    <w:p w:rsidR="002963D2"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11</w:t>
      </w:r>
      <w:r w:rsidR="002963D2" w:rsidRPr="00E2079F">
        <w:rPr>
          <w:rFonts w:ascii="Times New Roman" w:hAnsi="Times New Roman"/>
          <w:b/>
          <w:sz w:val="20"/>
          <w:szCs w:val="20"/>
        </w:rPr>
        <w:t>.</w:t>
      </w:r>
      <w:r w:rsidRPr="00E2079F">
        <w:rPr>
          <w:rFonts w:ascii="Times New Roman" w:hAnsi="Times New Roman"/>
          <w:b/>
          <w:sz w:val="20"/>
          <w:szCs w:val="20"/>
        </w:rPr>
        <w:t xml:space="preserve"> DOS PROCEDIMENTOS DE TESTES E INSPEÇÕES</w:t>
      </w:r>
      <w:r w:rsidR="002963D2" w:rsidRPr="00E2079F">
        <w:rPr>
          <w:rFonts w:ascii="Times New Roman" w:hAnsi="Times New Roman"/>
          <w:b/>
          <w:sz w:val="20"/>
          <w:szCs w:val="20"/>
        </w:rPr>
        <w:t>:</w:t>
      </w:r>
    </w:p>
    <w:p w:rsidR="009E7B4F"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11.1</w:t>
      </w:r>
      <w:r w:rsidR="002963D2" w:rsidRPr="00E2079F">
        <w:rPr>
          <w:rFonts w:ascii="Times New Roman" w:hAnsi="Times New Roman"/>
          <w:sz w:val="20"/>
          <w:szCs w:val="20"/>
        </w:rPr>
        <w:t>.</w:t>
      </w:r>
      <w:r w:rsidRPr="00E2079F">
        <w:rPr>
          <w:rFonts w:ascii="Times New Roman" w:hAnsi="Times New Roman"/>
          <w:sz w:val="20"/>
          <w:szCs w:val="20"/>
        </w:rPr>
        <w:t xml:space="preserve"> </w:t>
      </w:r>
      <w:r w:rsidR="002963D2" w:rsidRPr="00E2079F">
        <w:rPr>
          <w:rFonts w:ascii="Times New Roman" w:hAnsi="Times New Roman"/>
          <w:sz w:val="20"/>
          <w:szCs w:val="20"/>
        </w:rPr>
        <w:t>O</w:t>
      </w:r>
      <w:r w:rsidRPr="00E2079F">
        <w:rPr>
          <w:rFonts w:ascii="Times New Roman" w:hAnsi="Times New Roman"/>
          <w:sz w:val="20"/>
          <w:szCs w:val="20"/>
        </w:rPr>
        <w:t xml:space="preserve"> </w:t>
      </w:r>
      <w:r w:rsidR="007623FF" w:rsidRPr="00E2079F">
        <w:rPr>
          <w:rFonts w:ascii="Times New Roman" w:hAnsi="Times New Roman"/>
          <w:sz w:val="20"/>
          <w:szCs w:val="20"/>
        </w:rPr>
        <w:t xml:space="preserve">Contratante </w:t>
      </w:r>
      <w:r w:rsidRPr="00E2079F">
        <w:rPr>
          <w:rFonts w:ascii="Times New Roman" w:hAnsi="Times New Roman"/>
          <w:sz w:val="20"/>
          <w:szCs w:val="20"/>
        </w:rPr>
        <w:t>reserva-se ao direito de promover avaliações, inspeções e</w:t>
      </w:r>
      <w:r w:rsidR="002963D2" w:rsidRPr="00E2079F">
        <w:rPr>
          <w:rFonts w:ascii="Times New Roman" w:hAnsi="Times New Roman"/>
          <w:sz w:val="20"/>
          <w:szCs w:val="20"/>
        </w:rPr>
        <w:t xml:space="preserve"> </w:t>
      </w:r>
      <w:r w:rsidRPr="00E2079F">
        <w:rPr>
          <w:rFonts w:ascii="Times New Roman" w:hAnsi="Times New Roman"/>
          <w:sz w:val="20"/>
          <w:szCs w:val="20"/>
        </w:rPr>
        <w:t>diligências visando esclarecer quaisquer situações relacionadas ao fornecimento do</w:t>
      </w:r>
      <w:r w:rsidR="002963D2" w:rsidRPr="00E2079F">
        <w:rPr>
          <w:rFonts w:ascii="Times New Roman" w:hAnsi="Times New Roman"/>
          <w:sz w:val="20"/>
          <w:szCs w:val="20"/>
        </w:rPr>
        <w:t xml:space="preserve"> </w:t>
      </w:r>
      <w:r w:rsidRPr="00E2079F">
        <w:rPr>
          <w:rFonts w:ascii="Times New Roman" w:hAnsi="Times New Roman"/>
          <w:sz w:val="20"/>
          <w:szCs w:val="20"/>
        </w:rPr>
        <w:t xml:space="preserve">objeto contratado, sendo obrigação da </w:t>
      </w:r>
      <w:r w:rsidR="007623FF" w:rsidRPr="00E2079F">
        <w:rPr>
          <w:rFonts w:ascii="Times New Roman" w:hAnsi="Times New Roman"/>
          <w:sz w:val="20"/>
          <w:szCs w:val="20"/>
        </w:rPr>
        <w:t xml:space="preserve">Contratada </w:t>
      </w:r>
      <w:r w:rsidRPr="00E2079F">
        <w:rPr>
          <w:rFonts w:ascii="Times New Roman" w:hAnsi="Times New Roman"/>
          <w:sz w:val="20"/>
          <w:szCs w:val="20"/>
        </w:rPr>
        <w:t>acolhê-las.</w:t>
      </w:r>
    </w:p>
    <w:p w:rsidR="002963D2" w:rsidRPr="00E2079F" w:rsidRDefault="002963D2"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CAPITULO V</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DOS CRITÉRIOS DE MEDIÇÃO E PAGAMENTO</w:t>
      </w:r>
    </w:p>
    <w:p w:rsidR="009E7B4F"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lastRenderedPageBreak/>
        <w:t>12</w:t>
      </w:r>
      <w:r w:rsidR="001564CA" w:rsidRPr="00E2079F">
        <w:rPr>
          <w:rFonts w:ascii="Times New Roman" w:hAnsi="Times New Roman"/>
          <w:b/>
          <w:sz w:val="20"/>
          <w:szCs w:val="20"/>
        </w:rPr>
        <w:t>.</w:t>
      </w:r>
      <w:r w:rsidRPr="00E2079F">
        <w:rPr>
          <w:rFonts w:ascii="Times New Roman" w:hAnsi="Times New Roman"/>
          <w:b/>
          <w:sz w:val="20"/>
          <w:szCs w:val="20"/>
        </w:rPr>
        <w:t xml:space="preserve"> DA APLICAÇÃO DOS CRITÉRIOS DE ACEITAÇÃO</w:t>
      </w:r>
      <w:r w:rsidR="006A61A0" w:rsidRPr="00E2079F">
        <w:rPr>
          <w:rFonts w:ascii="Times New Roman" w:hAnsi="Times New Roman"/>
          <w:b/>
          <w:sz w:val="20"/>
          <w:szCs w:val="20"/>
        </w:rPr>
        <w:t>:</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12.1</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009D03BC" w:rsidRPr="00E2079F">
        <w:rPr>
          <w:rFonts w:ascii="Times New Roman" w:hAnsi="Times New Roman"/>
          <w:sz w:val="20"/>
          <w:szCs w:val="20"/>
        </w:rPr>
        <w:t>s</w:t>
      </w:r>
      <w:r w:rsidRPr="00E2079F">
        <w:rPr>
          <w:rFonts w:ascii="Times New Roman" w:hAnsi="Times New Roman"/>
          <w:sz w:val="20"/>
          <w:szCs w:val="20"/>
        </w:rPr>
        <w:t xml:space="preserve"> </w:t>
      </w:r>
      <w:r w:rsidR="009D03BC" w:rsidRPr="00E2079F">
        <w:rPr>
          <w:rFonts w:ascii="Times New Roman" w:hAnsi="Times New Roman"/>
          <w:sz w:val="20"/>
          <w:szCs w:val="20"/>
        </w:rPr>
        <w:t xml:space="preserve">produtos adquiridos </w:t>
      </w:r>
      <w:r w:rsidRPr="00E2079F">
        <w:rPr>
          <w:rFonts w:ascii="Times New Roman" w:hAnsi="Times New Roman"/>
          <w:sz w:val="20"/>
          <w:szCs w:val="20"/>
        </w:rPr>
        <w:t>ser</w:t>
      </w:r>
      <w:r w:rsidR="009D03BC" w:rsidRPr="00E2079F">
        <w:rPr>
          <w:rFonts w:ascii="Times New Roman" w:hAnsi="Times New Roman"/>
          <w:sz w:val="20"/>
          <w:szCs w:val="20"/>
        </w:rPr>
        <w:t>ão</w:t>
      </w:r>
      <w:r w:rsidRPr="00E2079F">
        <w:rPr>
          <w:rFonts w:ascii="Times New Roman" w:hAnsi="Times New Roman"/>
          <w:sz w:val="20"/>
          <w:szCs w:val="20"/>
        </w:rPr>
        <w:t xml:space="preserve"> recebido</w:t>
      </w:r>
      <w:r w:rsidR="009D03BC" w:rsidRPr="00E2079F">
        <w:rPr>
          <w:rFonts w:ascii="Times New Roman" w:hAnsi="Times New Roman"/>
          <w:sz w:val="20"/>
          <w:szCs w:val="20"/>
        </w:rPr>
        <w:t>s</w:t>
      </w:r>
      <w:r w:rsidRPr="00E2079F">
        <w:rPr>
          <w:rFonts w:ascii="Times New Roman" w:hAnsi="Times New Roman"/>
          <w:sz w:val="20"/>
          <w:szCs w:val="20"/>
        </w:rPr>
        <w:t xml:space="preserve"> provisoriamente pelos responsáveis pelo</w:t>
      </w:r>
      <w:r w:rsidR="001564CA" w:rsidRPr="00E2079F">
        <w:rPr>
          <w:rFonts w:ascii="Times New Roman" w:hAnsi="Times New Roman"/>
          <w:sz w:val="20"/>
          <w:szCs w:val="20"/>
        </w:rPr>
        <w:t xml:space="preserve"> </w:t>
      </w:r>
      <w:r w:rsidRPr="00E2079F">
        <w:rPr>
          <w:rFonts w:ascii="Times New Roman" w:hAnsi="Times New Roman"/>
          <w:sz w:val="20"/>
          <w:szCs w:val="20"/>
        </w:rPr>
        <w:t>acompanhamento e fiscalização d</w:t>
      </w:r>
      <w:r w:rsidR="007623FF" w:rsidRPr="00E2079F">
        <w:rPr>
          <w:rFonts w:ascii="Times New Roman" w:hAnsi="Times New Roman"/>
          <w:sz w:val="20"/>
          <w:szCs w:val="20"/>
        </w:rPr>
        <w:t>a</w:t>
      </w:r>
      <w:r w:rsidRPr="00E2079F">
        <w:rPr>
          <w:rFonts w:ascii="Times New Roman" w:hAnsi="Times New Roman"/>
          <w:sz w:val="20"/>
          <w:szCs w:val="20"/>
        </w:rPr>
        <w:t xml:space="preserve"> </w:t>
      </w:r>
      <w:r w:rsidR="007623FF" w:rsidRPr="00E2079F">
        <w:rPr>
          <w:rFonts w:ascii="Times New Roman" w:hAnsi="Times New Roman"/>
          <w:sz w:val="20"/>
          <w:szCs w:val="20"/>
        </w:rPr>
        <w:t>Ata de Registro de Preços</w:t>
      </w:r>
      <w:r w:rsidRPr="00E2079F">
        <w:rPr>
          <w:rFonts w:ascii="Times New Roman" w:hAnsi="Times New Roman"/>
          <w:sz w:val="20"/>
          <w:szCs w:val="20"/>
        </w:rPr>
        <w:t>, para efeito de posterior verificação de sua</w:t>
      </w:r>
      <w:r w:rsidR="001564CA" w:rsidRPr="00E2079F">
        <w:rPr>
          <w:rFonts w:ascii="Times New Roman" w:hAnsi="Times New Roman"/>
          <w:sz w:val="20"/>
          <w:szCs w:val="20"/>
        </w:rPr>
        <w:t xml:space="preserve"> </w:t>
      </w:r>
      <w:r w:rsidRPr="00E2079F">
        <w:rPr>
          <w:rFonts w:ascii="Times New Roman" w:hAnsi="Times New Roman"/>
          <w:sz w:val="20"/>
          <w:szCs w:val="20"/>
        </w:rPr>
        <w:t xml:space="preserve">conformidade com as especificações constantes neste Termo de Referência e </w:t>
      </w:r>
      <w:r w:rsidR="007623FF" w:rsidRPr="00E2079F">
        <w:rPr>
          <w:rFonts w:ascii="Times New Roman" w:hAnsi="Times New Roman"/>
          <w:sz w:val="20"/>
          <w:szCs w:val="20"/>
        </w:rPr>
        <w:t>d</w:t>
      </w:r>
      <w:r w:rsidRPr="00E2079F">
        <w:rPr>
          <w:rFonts w:ascii="Times New Roman" w:hAnsi="Times New Roman"/>
          <w:sz w:val="20"/>
          <w:szCs w:val="20"/>
        </w:rPr>
        <w:t>a</w:t>
      </w:r>
      <w:r w:rsidR="001564CA" w:rsidRPr="00E2079F">
        <w:rPr>
          <w:rFonts w:ascii="Times New Roman" w:hAnsi="Times New Roman"/>
          <w:sz w:val="20"/>
          <w:szCs w:val="20"/>
        </w:rPr>
        <w:t xml:space="preserve"> </w:t>
      </w:r>
      <w:r w:rsidR="007623FF" w:rsidRPr="00E2079F">
        <w:rPr>
          <w:rFonts w:ascii="Times New Roman" w:hAnsi="Times New Roman"/>
          <w:sz w:val="20"/>
          <w:szCs w:val="20"/>
        </w:rPr>
        <w:t>P</w:t>
      </w:r>
      <w:r w:rsidRPr="00E2079F">
        <w:rPr>
          <w:rFonts w:ascii="Times New Roman" w:hAnsi="Times New Roman"/>
          <w:sz w:val="20"/>
          <w:szCs w:val="20"/>
        </w:rPr>
        <w:t>roposta</w:t>
      </w:r>
      <w:r w:rsidR="007623FF" w:rsidRPr="00E2079F">
        <w:rPr>
          <w:rFonts w:ascii="Times New Roman" w:hAnsi="Times New Roman"/>
          <w:sz w:val="20"/>
          <w:szCs w:val="20"/>
        </w:rPr>
        <w:t xml:space="preserve"> apresentada</w:t>
      </w:r>
      <w:r w:rsidRPr="00E2079F">
        <w:rPr>
          <w:rFonts w:ascii="Times New Roman" w:hAnsi="Times New Roman"/>
          <w:sz w:val="20"/>
          <w:szCs w:val="20"/>
        </w:rPr>
        <w:t>.</w:t>
      </w:r>
    </w:p>
    <w:p w:rsidR="009D03BC"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12.2</w:t>
      </w:r>
      <w:r w:rsidR="001564CA" w:rsidRPr="00E2079F">
        <w:rPr>
          <w:rFonts w:ascii="Times New Roman" w:hAnsi="Times New Roman"/>
          <w:sz w:val="20"/>
          <w:szCs w:val="20"/>
        </w:rPr>
        <w:t>.</w:t>
      </w:r>
      <w:r w:rsidRPr="00E2079F">
        <w:rPr>
          <w:rFonts w:ascii="Times New Roman" w:hAnsi="Times New Roman"/>
          <w:sz w:val="20"/>
          <w:szCs w:val="20"/>
        </w:rPr>
        <w:t xml:space="preserve"> </w:t>
      </w:r>
      <w:r w:rsidR="009D03BC" w:rsidRPr="00E2079F">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02 (dois) dias, a contar da notificação da contratada, às suas custas, sem prejuízo da aplicação das penalidades.</w:t>
      </w:r>
    </w:p>
    <w:p w:rsidR="009D03BC" w:rsidRPr="00E2079F" w:rsidRDefault="009D03BC" w:rsidP="009B494F">
      <w:pPr>
        <w:spacing w:after="0" w:line="240" w:lineRule="auto"/>
        <w:jc w:val="both"/>
        <w:rPr>
          <w:rFonts w:ascii="Times New Roman" w:hAnsi="Times New Roman"/>
          <w:sz w:val="20"/>
          <w:szCs w:val="20"/>
        </w:rPr>
      </w:pPr>
      <w:r w:rsidRPr="00E2079F">
        <w:rPr>
          <w:rFonts w:ascii="Times New Roman" w:hAnsi="Times New Roman"/>
          <w:sz w:val="20"/>
          <w:szCs w:val="20"/>
        </w:rPr>
        <w:t>12.3.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12.3</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Pr="00E2079F">
        <w:rPr>
          <w:rFonts w:ascii="Times New Roman" w:hAnsi="Times New Roman"/>
          <w:sz w:val="20"/>
          <w:szCs w:val="20"/>
        </w:rPr>
        <w:t xml:space="preserve"> recebimento definitivo ocorrerá de forma tácita após a verificação d</w:t>
      </w:r>
      <w:r w:rsidR="009D03BC" w:rsidRPr="00E2079F">
        <w:rPr>
          <w:rFonts w:ascii="Times New Roman" w:hAnsi="Times New Roman"/>
          <w:sz w:val="20"/>
          <w:szCs w:val="20"/>
        </w:rPr>
        <w:t>o atendimento de todas as formalidades previstas e da efetiva entrega da mercadoria</w:t>
      </w:r>
      <w:r w:rsidRPr="00E2079F">
        <w:rPr>
          <w:rFonts w:ascii="Times New Roman" w:hAnsi="Times New Roman"/>
          <w:sz w:val="20"/>
          <w:szCs w:val="20"/>
        </w:rPr>
        <w:t>.</w:t>
      </w:r>
    </w:p>
    <w:p w:rsidR="009E7B4F"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12.4</w:t>
      </w:r>
      <w:r w:rsidR="001564CA" w:rsidRPr="00E2079F">
        <w:rPr>
          <w:rFonts w:ascii="Times New Roman" w:hAnsi="Times New Roman"/>
          <w:sz w:val="20"/>
          <w:szCs w:val="20"/>
        </w:rPr>
        <w:t>.</w:t>
      </w:r>
      <w:r w:rsidRPr="00E2079F">
        <w:rPr>
          <w:rFonts w:ascii="Times New Roman" w:hAnsi="Times New Roman"/>
          <w:sz w:val="20"/>
          <w:szCs w:val="20"/>
        </w:rPr>
        <w:t xml:space="preserve"> </w:t>
      </w:r>
      <w:r w:rsidR="001564CA" w:rsidRPr="00E2079F">
        <w:rPr>
          <w:rFonts w:ascii="Times New Roman" w:hAnsi="Times New Roman"/>
          <w:sz w:val="20"/>
          <w:szCs w:val="20"/>
        </w:rPr>
        <w:t>O</w:t>
      </w:r>
      <w:r w:rsidRPr="00E2079F">
        <w:rPr>
          <w:rFonts w:ascii="Times New Roman" w:hAnsi="Times New Roman"/>
          <w:sz w:val="20"/>
          <w:szCs w:val="20"/>
        </w:rPr>
        <w:t xml:space="preserve"> recebimento provisório ou definitivo não exclui a responsabilidade civil pelo</w:t>
      </w:r>
      <w:r w:rsidR="001564CA" w:rsidRPr="00E2079F">
        <w:rPr>
          <w:rFonts w:ascii="Times New Roman" w:hAnsi="Times New Roman"/>
          <w:sz w:val="20"/>
          <w:szCs w:val="20"/>
        </w:rPr>
        <w:t xml:space="preserve"> </w:t>
      </w:r>
      <w:r w:rsidRPr="00E2079F">
        <w:rPr>
          <w:rFonts w:ascii="Times New Roman" w:hAnsi="Times New Roman"/>
          <w:sz w:val="20"/>
          <w:szCs w:val="20"/>
        </w:rPr>
        <w:t>fornecimento do objeto licitado, nem a ética profissional pela perfeita execução deste</w:t>
      </w:r>
      <w:r w:rsidR="001564CA" w:rsidRPr="00E2079F">
        <w:rPr>
          <w:rFonts w:ascii="Times New Roman" w:hAnsi="Times New Roman"/>
          <w:sz w:val="20"/>
          <w:szCs w:val="20"/>
        </w:rPr>
        <w:t xml:space="preserve"> </w:t>
      </w:r>
      <w:r w:rsidRPr="00E2079F">
        <w:rPr>
          <w:rFonts w:ascii="Times New Roman" w:hAnsi="Times New Roman"/>
          <w:sz w:val="20"/>
          <w:szCs w:val="20"/>
        </w:rPr>
        <w:t>objeto.</w:t>
      </w:r>
    </w:p>
    <w:p w:rsidR="009E7B4F" w:rsidRPr="00E2079F" w:rsidRDefault="009E7B4F" w:rsidP="009B494F">
      <w:pPr>
        <w:spacing w:after="0" w:line="240" w:lineRule="auto"/>
        <w:jc w:val="both"/>
        <w:rPr>
          <w:rFonts w:ascii="Times New Roman" w:hAnsi="Times New Roman"/>
          <w:sz w:val="20"/>
          <w:szCs w:val="20"/>
        </w:rPr>
      </w:pPr>
    </w:p>
    <w:p w:rsidR="001564CA"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13</w:t>
      </w:r>
      <w:r w:rsidR="006A61A0" w:rsidRPr="00E2079F">
        <w:rPr>
          <w:rFonts w:ascii="Times New Roman" w:hAnsi="Times New Roman"/>
          <w:b/>
          <w:sz w:val="20"/>
          <w:szCs w:val="20"/>
        </w:rPr>
        <w:t>.</w:t>
      </w:r>
      <w:r w:rsidRPr="00E2079F">
        <w:rPr>
          <w:rFonts w:ascii="Times New Roman" w:hAnsi="Times New Roman"/>
          <w:b/>
          <w:sz w:val="20"/>
          <w:szCs w:val="20"/>
        </w:rPr>
        <w:t xml:space="preserve"> DAS SANÇÕES ADMINISTRATIVAS</w:t>
      </w:r>
      <w:r w:rsidR="001564CA" w:rsidRPr="00E2079F">
        <w:rPr>
          <w:rFonts w:ascii="Times New Roman" w:hAnsi="Times New Roman"/>
          <w:b/>
          <w:sz w:val="20"/>
          <w:szCs w:val="20"/>
        </w:rPr>
        <w:t>:</w:t>
      </w:r>
    </w:p>
    <w:p w:rsidR="001564CA"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13.1</w:t>
      </w:r>
      <w:r w:rsidR="001564CA" w:rsidRPr="00E2079F">
        <w:rPr>
          <w:rFonts w:ascii="Times New Roman" w:hAnsi="Times New Roman"/>
          <w:sz w:val="20"/>
          <w:szCs w:val="20"/>
        </w:rPr>
        <w:t>.</w:t>
      </w:r>
      <w:r w:rsidRPr="00E2079F">
        <w:rPr>
          <w:rFonts w:ascii="Times New Roman" w:hAnsi="Times New Roman"/>
          <w:sz w:val="20"/>
          <w:szCs w:val="20"/>
        </w:rPr>
        <w:t xml:space="preserve"> As sanções administrativas serão definidas conforme previsto na Lei n° 14.133/2021</w:t>
      </w:r>
      <w:r w:rsidR="001564CA" w:rsidRPr="00E2079F">
        <w:rPr>
          <w:rFonts w:ascii="Times New Roman" w:hAnsi="Times New Roman"/>
          <w:sz w:val="20"/>
          <w:szCs w:val="20"/>
        </w:rPr>
        <w:t xml:space="preserve"> </w:t>
      </w:r>
      <w:r w:rsidRPr="00E2079F">
        <w:rPr>
          <w:rFonts w:ascii="Times New Roman" w:hAnsi="Times New Roman"/>
          <w:sz w:val="20"/>
          <w:szCs w:val="20"/>
        </w:rPr>
        <w:t xml:space="preserve">e, serão elencadas 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 xml:space="preserve">ireta bem como, no </w:t>
      </w:r>
      <w:r w:rsidR="005D5789" w:rsidRPr="00E2079F">
        <w:rPr>
          <w:rFonts w:ascii="Times New Roman" w:hAnsi="Times New Roman"/>
          <w:sz w:val="20"/>
          <w:szCs w:val="20"/>
        </w:rPr>
        <w:t>C</w:t>
      </w:r>
      <w:r w:rsidRPr="00E2079F">
        <w:rPr>
          <w:rFonts w:ascii="Times New Roman" w:hAnsi="Times New Roman"/>
          <w:sz w:val="20"/>
          <w:szCs w:val="20"/>
        </w:rPr>
        <w:t xml:space="preserve">ontrato ou </w:t>
      </w:r>
      <w:r w:rsidR="005D5789" w:rsidRPr="00E2079F">
        <w:rPr>
          <w:rFonts w:ascii="Times New Roman" w:hAnsi="Times New Roman"/>
          <w:sz w:val="20"/>
          <w:szCs w:val="20"/>
        </w:rPr>
        <w:t>A</w:t>
      </w:r>
      <w:r w:rsidRPr="00E2079F">
        <w:rPr>
          <w:rFonts w:ascii="Times New Roman" w:hAnsi="Times New Roman"/>
          <w:sz w:val="20"/>
          <w:szCs w:val="20"/>
        </w:rPr>
        <w:t>ta</w:t>
      </w:r>
      <w:r w:rsidR="001564CA" w:rsidRPr="00E2079F">
        <w:rPr>
          <w:rFonts w:ascii="Times New Roman" w:hAnsi="Times New Roman"/>
          <w:sz w:val="20"/>
          <w:szCs w:val="20"/>
        </w:rPr>
        <w:t xml:space="preserve"> </w:t>
      </w:r>
      <w:r w:rsidRPr="00E2079F">
        <w:rPr>
          <w:rFonts w:ascii="Times New Roman" w:hAnsi="Times New Roman"/>
          <w:sz w:val="20"/>
          <w:szCs w:val="20"/>
        </w:rPr>
        <w:t xml:space="preserve">de </w:t>
      </w:r>
      <w:r w:rsidR="005D5789" w:rsidRPr="00E2079F">
        <w:rPr>
          <w:rFonts w:ascii="Times New Roman" w:hAnsi="Times New Roman"/>
          <w:sz w:val="20"/>
          <w:szCs w:val="20"/>
        </w:rPr>
        <w:t>R</w:t>
      </w:r>
      <w:r w:rsidRPr="00E2079F">
        <w:rPr>
          <w:rFonts w:ascii="Times New Roman" w:hAnsi="Times New Roman"/>
          <w:sz w:val="20"/>
          <w:szCs w:val="20"/>
        </w:rPr>
        <w:t xml:space="preserve">egistro de </w:t>
      </w:r>
      <w:r w:rsidR="005D5789" w:rsidRPr="00E2079F">
        <w:rPr>
          <w:rFonts w:ascii="Times New Roman" w:hAnsi="Times New Roman"/>
          <w:sz w:val="20"/>
          <w:szCs w:val="20"/>
        </w:rPr>
        <w:t>P</w:t>
      </w:r>
      <w:r w:rsidRPr="00E2079F">
        <w:rPr>
          <w:rFonts w:ascii="Times New Roman" w:hAnsi="Times New Roman"/>
          <w:sz w:val="20"/>
          <w:szCs w:val="20"/>
        </w:rPr>
        <w:t>re</w:t>
      </w:r>
      <w:r w:rsidR="005D5789" w:rsidRPr="00E2079F">
        <w:rPr>
          <w:rFonts w:ascii="Times New Roman" w:hAnsi="Times New Roman"/>
          <w:sz w:val="20"/>
          <w:szCs w:val="20"/>
        </w:rPr>
        <w:t>ç</w:t>
      </w:r>
      <w:r w:rsidRPr="00E2079F">
        <w:rPr>
          <w:rFonts w:ascii="Times New Roman" w:hAnsi="Times New Roman"/>
          <w:sz w:val="20"/>
          <w:szCs w:val="20"/>
        </w:rPr>
        <w:t>os correspondente.</w:t>
      </w:r>
    </w:p>
    <w:p w:rsidR="001564CA" w:rsidRPr="00E2079F" w:rsidRDefault="001564CA"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14</w:t>
      </w:r>
      <w:r w:rsidR="005D5789" w:rsidRPr="00E2079F">
        <w:rPr>
          <w:rFonts w:ascii="Times New Roman" w:hAnsi="Times New Roman"/>
          <w:b/>
          <w:sz w:val="20"/>
          <w:szCs w:val="20"/>
        </w:rPr>
        <w:t>.</w:t>
      </w:r>
      <w:r w:rsidRPr="00E2079F">
        <w:rPr>
          <w:rFonts w:ascii="Times New Roman" w:hAnsi="Times New Roman"/>
          <w:b/>
          <w:sz w:val="20"/>
          <w:szCs w:val="20"/>
        </w:rPr>
        <w:t xml:space="preserve"> DO PAGAMENTO E REAJUSTAMENTO</w:t>
      </w:r>
      <w:r w:rsidR="001564CA" w:rsidRPr="00E2079F">
        <w:rPr>
          <w:rFonts w:ascii="Times New Roman" w:hAnsi="Times New Roman"/>
          <w:b/>
          <w:sz w:val="20"/>
          <w:szCs w:val="20"/>
        </w:rPr>
        <w:t>:</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14.1. O pagamento à contratada será realizado pelo Município de Paverama/RS</w:t>
      </w:r>
      <w:r w:rsidRPr="00595696">
        <w:rPr>
          <w:rFonts w:ascii="Times New Roman" w:hAnsi="Times New Roman"/>
          <w:b/>
          <w:bCs/>
          <w:sz w:val="20"/>
          <w:szCs w:val="20"/>
        </w:rPr>
        <w:t xml:space="preserve"> no prazo de até 30 (trinta) dias</w:t>
      </w:r>
      <w:r w:rsidRPr="00595696">
        <w:rPr>
          <w:rFonts w:ascii="Times New Roman" w:hAnsi="Times New Roman"/>
          <w:sz w:val="20"/>
          <w:szCs w:val="20"/>
        </w:rPr>
        <w:t>, contados a partir da data do recebimento definitivo da Nota Fiscal/Fatura, devidamente atestada pela Secretaria Municipal da Fazenda e/ou Setor de Contabilidade, mediante depósito em conta corrente indicada pelo fornecedor.</w:t>
      </w:r>
    </w:p>
    <w:p w:rsidR="00595696" w:rsidRPr="00595696" w:rsidRDefault="00595696" w:rsidP="00595696">
      <w:pPr>
        <w:spacing w:after="0" w:line="240" w:lineRule="auto"/>
        <w:ind w:firstLine="708"/>
        <w:jc w:val="both"/>
        <w:rPr>
          <w:rFonts w:ascii="Times New Roman" w:hAnsi="Times New Roman"/>
          <w:sz w:val="20"/>
          <w:szCs w:val="20"/>
        </w:rPr>
      </w:pPr>
      <w:r w:rsidRPr="00595696">
        <w:rPr>
          <w:rFonts w:ascii="Times New Roman" w:hAnsi="Times New Roman"/>
          <w:sz w:val="20"/>
          <w:szCs w:val="20"/>
        </w:rPr>
        <w:t>14.1.1. O prazo mencionado no item anterior ficará suspenso enquanto perdurar a verificação de inconformidades na Nota Fiscal, pendências documentais ou eventuais apontamentos de irregularidades por parte dos agentes públicos responsáveis pela liquidação da despesa.</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14.2. Em caso de controvérsia sobre a execução do objeto, quanto à qualidade, quantidade ou adequação dos materiais fornecidos, será observada a disciplina do art. 143 da Lei nº 14.133/2021, devendo a Administração comunicar formalmente a contratada para emissão de Nota Fiscal relativa à parcela incontroversa, possibilitando a sua liquidação parcial e o correspondente pagamento, sem prejuízo da apuração e solução da controvérsia.</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14.3. O pagamento será efetuado por meio de ordem bancária, mediante crédito em banco, agência e conta corrente indicados pela contratada nos documentos da licitação ou no momento da contratação, sendo de sua exclusiva responsabilidade a exatidão das informações bancárias fornecidas.</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14.4. No ato do pagamento, serão efetuadas as retenções tributárias obrigatórias, nos termos da legislação fiscal, previdenciária e trabalhista vigente, observando-se os percentuais e as hipóteses legalmente previstas.</w:t>
      </w:r>
    </w:p>
    <w:p w:rsidR="00595696" w:rsidRPr="00595696" w:rsidRDefault="00595696" w:rsidP="00595696">
      <w:pPr>
        <w:spacing w:after="0" w:line="240" w:lineRule="auto"/>
        <w:ind w:firstLine="708"/>
        <w:jc w:val="both"/>
        <w:rPr>
          <w:rFonts w:ascii="Times New Roman" w:hAnsi="Times New Roman"/>
          <w:sz w:val="20"/>
          <w:szCs w:val="20"/>
        </w:rPr>
      </w:pPr>
      <w:r w:rsidRPr="00595696">
        <w:rPr>
          <w:rFonts w:ascii="Times New Roman" w:hAnsi="Times New Roman"/>
          <w:sz w:val="20"/>
          <w:szCs w:val="20"/>
        </w:rPr>
        <w:t>14.4.1. As retenções serão aplicadas independentemente dos valores discriminados na Nota Fiscal, conforme determina a legislação em vigor, salvo nos casos de isenção legal comprovada.</w:t>
      </w:r>
    </w:p>
    <w:p w:rsidR="00595696" w:rsidRPr="00595696" w:rsidRDefault="00595696" w:rsidP="00595696">
      <w:pPr>
        <w:spacing w:after="0" w:line="240" w:lineRule="auto"/>
        <w:jc w:val="both"/>
        <w:rPr>
          <w:rFonts w:ascii="Times New Roman" w:hAnsi="Times New Roman"/>
          <w:sz w:val="20"/>
          <w:szCs w:val="20"/>
        </w:rPr>
      </w:pPr>
      <w:r>
        <w:rPr>
          <w:rFonts w:ascii="Times New Roman" w:hAnsi="Times New Roman"/>
          <w:sz w:val="20"/>
          <w:szCs w:val="20"/>
        </w:rPr>
        <w:tab/>
      </w:r>
      <w:r w:rsidRPr="00595696">
        <w:rPr>
          <w:rFonts w:ascii="Times New Roman" w:hAnsi="Times New Roman"/>
          <w:sz w:val="20"/>
          <w:szCs w:val="20"/>
        </w:rPr>
        <w:t>14.4.2. No caso de a contratada ser optante pelo Simples Nacional, nos termos da Lei Complementar nº 123, de 14 de dezembro de 2006, não haverá retenção dos tributos abrangidos por esse regime, desde que seja apresentada, no momento da contratação e sempre que solicitado, a devida comprovação oficial da condição de optante regular, conforme exigências da Receita Federal.</w:t>
      </w:r>
    </w:p>
    <w:p w:rsidR="00595696" w:rsidRPr="00595696" w:rsidRDefault="00595696" w:rsidP="00595696">
      <w:pPr>
        <w:spacing w:after="0" w:line="240" w:lineRule="auto"/>
        <w:jc w:val="both"/>
        <w:rPr>
          <w:rFonts w:ascii="Times New Roman" w:hAnsi="Times New Roman"/>
          <w:sz w:val="20"/>
          <w:szCs w:val="20"/>
        </w:rPr>
      </w:pPr>
      <w:r w:rsidRPr="00595696">
        <w:rPr>
          <w:rFonts w:ascii="Times New Roman" w:hAnsi="Times New Roman"/>
          <w:sz w:val="20"/>
          <w:szCs w:val="20"/>
        </w:rPr>
        <w:t>14.5. As demais disposições relativas ao pagamento, bem como aos critérios e periodicidade de reajustamento de preços, deverão ser observadas conforme o disposto na Lei Federal nº 14.133/2021, e constarão expressamente no Edital ou Aviso de Contratação Direta, bem como no respectivo Contrato ou Ata de Registro de Preços.</w:t>
      </w:r>
    </w:p>
    <w:p w:rsidR="009E7B4F" w:rsidRPr="00E2079F" w:rsidRDefault="009E7B4F" w:rsidP="009B494F">
      <w:pPr>
        <w:spacing w:after="0" w:line="240" w:lineRule="auto"/>
        <w:jc w:val="both"/>
        <w:rPr>
          <w:rFonts w:ascii="Times New Roman" w:hAnsi="Times New Roman"/>
          <w:sz w:val="20"/>
          <w:szCs w:val="20"/>
        </w:rPr>
      </w:pPr>
    </w:p>
    <w:p w:rsidR="00721DF8" w:rsidRPr="00E2079F" w:rsidRDefault="00721DF8" w:rsidP="009B494F">
      <w:pPr>
        <w:spacing w:after="0" w:line="240" w:lineRule="auto"/>
        <w:jc w:val="both"/>
        <w:rPr>
          <w:rFonts w:ascii="Times New Roman" w:hAnsi="Times New Roman"/>
          <w:sz w:val="20"/>
          <w:szCs w:val="20"/>
        </w:rPr>
      </w:pP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w:t>
      </w:r>
    </w:p>
    <w:p w:rsidR="009E7B4F" w:rsidRPr="00E2079F" w:rsidRDefault="009E7B4F"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FORMA E CRITÉRIOS DE SELEÇÃO DO FORNECEDOR</w:t>
      </w:r>
    </w:p>
    <w:p w:rsidR="009E7B4F"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15</w:t>
      </w:r>
      <w:r w:rsidR="005D5789" w:rsidRPr="00E2079F">
        <w:rPr>
          <w:rFonts w:ascii="Times New Roman" w:hAnsi="Times New Roman"/>
          <w:b/>
          <w:sz w:val="20"/>
          <w:szCs w:val="20"/>
        </w:rPr>
        <w:t>.</w:t>
      </w:r>
      <w:r w:rsidRPr="00E2079F">
        <w:rPr>
          <w:rFonts w:ascii="Times New Roman" w:hAnsi="Times New Roman"/>
          <w:b/>
          <w:sz w:val="20"/>
          <w:szCs w:val="20"/>
        </w:rPr>
        <w:t xml:space="preserve"> MODALIDADE, TIPO DE LICITAÇÃO E CRITÉRIO DE JULGAMENTO</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15.1</w:t>
      </w:r>
      <w:r w:rsidR="005D5789" w:rsidRPr="00E2079F">
        <w:rPr>
          <w:rFonts w:ascii="Times New Roman" w:hAnsi="Times New Roman"/>
          <w:sz w:val="20"/>
          <w:szCs w:val="20"/>
        </w:rPr>
        <w:t>.</w:t>
      </w:r>
      <w:r w:rsidRPr="00E2079F">
        <w:rPr>
          <w:rFonts w:ascii="Times New Roman" w:hAnsi="Times New Roman"/>
          <w:sz w:val="20"/>
          <w:szCs w:val="20"/>
        </w:rPr>
        <w:t xml:space="preserve"> </w:t>
      </w:r>
      <w:r w:rsidR="005A5B68" w:rsidRPr="00E2079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rsidR="005A5B68" w:rsidRPr="00E2079F" w:rsidRDefault="005A5B68" w:rsidP="009B494F">
      <w:pPr>
        <w:spacing w:after="0" w:line="240" w:lineRule="auto"/>
        <w:jc w:val="both"/>
        <w:rPr>
          <w:rFonts w:ascii="Times New Roman" w:hAnsi="Times New Roman"/>
          <w:sz w:val="20"/>
          <w:szCs w:val="20"/>
        </w:rPr>
      </w:pPr>
      <w:r w:rsidRPr="00E2079F">
        <w:rPr>
          <w:rFonts w:ascii="Times New Roman" w:hAnsi="Times New Roman"/>
          <w:sz w:val="20"/>
          <w:szCs w:val="20"/>
        </w:rPr>
        <w:t>15.2. O fornecimento do objeto será de forma parcelada.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16</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APRESENTAÇÃO E ACEITAÇÃO DA PROPOSTA</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16.1</w:t>
      </w:r>
      <w:r w:rsidR="005D5789" w:rsidRPr="00E2079F">
        <w:rPr>
          <w:rFonts w:ascii="Times New Roman" w:hAnsi="Times New Roman"/>
          <w:sz w:val="20"/>
          <w:szCs w:val="20"/>
        </w:rPr>
        <w:t>.</w:t>
      </w:r>
      <w:r w:rsidRPr="00E2079F">
        <w:rPr>
          <w:rFonts w:ascii="Times New Roman" w:hAnsi="Times New Roman"/>
          <w:sz w:val="20"/>
          <w:szCs w:val="20"/>
        </w:rPr>
        <w:t xml:space="preserve"> A proposta de preço deverá ser preenchida conforme modelo disponibilizado junto ao</w:t>
      </w:r>
      <w:r w:rsidR="005D5789" w:rsidRPr="00E2079F">
        <w:rPr>
          <w:rFonts w:ascii="Times New Roman" w:hAnsi="Times New Roman"/>
          <w:sz w:val="20"/>
          <w:szCs w:val="20"/>
        </w:rPr>
        <w:t xml:space="preserve"> 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lastRenderedPageBreak/>
        <w:t>16.2</w:t>
      </w:r>
      <w:r w:rsidR="005D5789" w:rsidRPr="00E2079F">
        <w:rPr>
          <w:rFonts w:ascii="Times New Roman" w:hAnsi="Times New Roman"/>
          <w:sz w:val="20"/>
          <w:szCs w:val="20"/>
        </w:rPr>
        <w:t>.</w:t>
      </w:r>
      <w:r w:rsidRPr="00E2079F">
        <w:rPr>
          <w:rFonts w:ascii="Times New Roman" w:hAnsi="Times New Roman"/>
          <w:sz w:val="20"/>
          <w:szCs w:val="20"/>
        </w:rPr>
        <w:t xml:space="preserve"> A aceitação da mesma se dará pelo atendimento das condições impostas no </w:t>
      </w:r>
      <w:r w:rsidR="005D5789" w:rsidRPr="00E2079F">
        <w:rPr>
          <w:rFonts w:ascii="Times New Roman" w:hAnsi="Times New Roman"/>
          <w:sz w:val="20"/>
          <w:szCs w:val="20"/>
        </w:rPr>
        <w:t>E</w:t>
      </w:r>
      <w:r w:rsidRPr="00E2079F">
        <w:rPr>
          <w:rFonts w:ascii="Times New Roman" w:hAnsi="Times New Roman"/>
          <w:sz w:val="20"/>
          <w:szCs w:val="20"/>
        </w:rPr>
        <w:t>dital</w:t>
      </w:r>
      <w:r w:rsidR="005D5789" w:rsidRPr="00E2079F">
        <w:rPr>
          <w:rFonts w:ascii="Times New Roman" w:hAnsi="Times New Roman"/>
          <w:sz w:val="20"/>
          <w:szCs w:val="20"/>
        </w:rPr>
        <w:t xml:space="preserve"> </w:t>
      </w:r>
      <w:r w:rsidRPr="00E2079F">
        <w:rPr>
          <w:rFonts w:ascii="Times New Roman" w:hAnsi="Times New Roman"/>
          <w:sz w:val="20"/>
          <w:szCs w:val="20"/>
        </w:rPr>
        <w:t xml:space="preserve">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D5789" w:rsidRPr="00E2079F" w:rsidRDefault="005D5789" w:rsidP="009B494F">
      <w:pPr>
        <w:spacing w:after="0" w:line="240" w:lineRule="auto"/>
        <w:jc w:val="both"/>
        <w:rPr>
          <w:rFonts w:ascii="Times New Roman" w:hAnsi="Times New Roman"/>
          <w:sz w:val="20"/>
          <w:szCs w:val="20"/>
        </w:rPr>
      </w:pPr>
    </w:p>
    <w:p w:rsidR="005D5789" w:rsidRPr="00E2079F" w:rsidRDefault="009E7B4F"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17</w:t>
      </w:r>
      <w:r w:rsidR="005D5789" w:rsidRPr="00E2079F">
        <w:rPr>
          <w:rFonts w:ascii="Times New Roman" w:hAnsi="Times New Roman"/>
          <w:b/>
          <w:sz w:val="20"/>
          <w:szCs w:val="20"/>
        </w:rPr>
        <w:t>.</w:t>
      </w:r>
      <w:r w:rsidRPr="00E2079F">
        <w:rPr>
          <w:rFonts w:ascii="Times New Roman" w:hAnsi="Times New Roman"/>
          <w:b/>
          <w:sz w:val="20"/>
          <w:szCs w:val="20"/>
        </w:rPr>
        <w:t xml:space="preserve"> CRITÉRIOS DE HABILITAÇÃO </w:t>
      </w:r>
      <w:r w:rsidR="007623FF" w:rsidRPr="00E2079F">
        <w:rPr>
          <w:rFonts w:ascii="Times New Roman" w:hAnsi="Times New Roman"/>
          <w:b/>
          <w:sz w:val="20"/>
          <w:szCs w:val="20"/>
        </w:rPr>
        <w:t>–</w:t>
      </w:r>
      <w:r w:rsidRPr="00E2079F">
        <w:rPr>
          <w:rFonts w:ascii="Times New Roman" w:hAnsi="Times New Roman"/>
          <w:b/>
          <w:sz w:val="20"/>
          <w:szCs w:val="20"/>
        </w:rPr>
        <w:t xml:space="preserve"> DOCUMENTAÇÃO</w:t>
      </w:r>
      <w:r w:rsidR="007623FF" w:rsidRPr="00E2079F">
        <w:rPr>
          <w:rFonts w:ascii="Times New Roman" w:hAnsi="Times New Roman"/>
          <w:b/>
          <w:sz w:val="20"/>
          <w:szCs w:val="20"/>
        </w:rPr>
        <w:t xml:space="preserve"> </w:t>
      </w:r>
      <w:r w:rsidRPr="00E2079F">
        <w:rPr>
          <w:rFonts w:ascii="Times New Roman" w:hAnsi="Times New Roman"/>
          <w:b/>
          <w:sz w:val="20"/>
          <w:szCs w:val="20"/>
        </w:rPr>
        <w:t>EXIGIDA</w:t>
      </w:r>
      <w:r w:rsidR="005D5789" w:rsidRPr="00E2079F">
        <w:rPr>
          <w:rFonts w:ascii="Times New Roman" w:hAnsi="Times New Roman"/>
          <w:b/>
          <w:sz w:val="20"/>
          <w:szCs w:val="20"/>
        </w:rPr>
        <w:t>:</w:t>
      </w:r>
    </w:p>
    <w:p w:rsidR="005D5789" w:rsidRPr="00E2079F" w:rsidRDefault="009E7B4F" w:rsidP="009B494F">
      <w:pPr>
        <w:spacing w:after="0" w:line="240" w:lineRule="auto"/>
        <w:jc w:val="both"/>
        <w:rPr>
          <w:rFonts w:ascii="Times New Roman" w:hAnsi="Times New Roman"/>
          <w:sz w:val="20"/>
          <w:szCs w:val="20"/>
        </w:rPr>
      </w:pPr>
      <w:r w:rsidRPr="00E2079F">
        <w:rPr>
          <w:rFonts w:ascii="Times New Roman" w:hAnsi="Times New Roman"/>
          <w:sz w:val="20"/>
          <w:szCs w:val="20"/>
        </w:rPr>
        <w:t>17.1</w:t>
      </w:r>
      <w:r w:rsidR="005D5789" w:rsidRPr="00E2079F">
        <w:rPr>
          <w:rFonts w:ascii="Times New Roman" w:hAnsi="Times New Roman"/>
          <w:sz w:val="20"/>
          <w:szCs w:val="20"/>
        </w:rPr>
        <w:t>.</w:t>
      </w:r>
      <w:r w:rsidRPr="00E2079F">
        <w:rPr>
          <w:rFonts w:ascii="Times New Roman" w:hAnsi="Times New Roman"/>
          <w:sz w:val="20"/>
          <w:szCs w:val="20"/>
        </w:rPr>
        <w:t xml:space="preserve"> A habilitação do fornecedor se dará através da apresentação de documentos</w:t>
      </w:r>
      <w:r w:rsidR="005D5789" w:rsidRPr="00E2079F">
        <w:rPr>
          <w:rFonts w:ascii="Times New Roman" w:hAnsi="Times New Roman"/>
          <w:sz w:val="20"/>
          <w:szCs w:val="20"/>
        </w:rPr>
        <w:t xml:space="preserve"> </w:t>
      </w:r>
      <w:r w:rsidRPr="00E2079F">
        <w:rPr>
          <w:rFonts w:ascii="Times New Roman" w:hAnsi="Times New Roman"/>
          <w:sz w:val="20"/>
          <w:szCs w:val="20"/>
        </w:rPr>
        <w:t xml:space="preserve">referentes à Habilitação Jurídica, </w:t>
      </w:r>
      <w:r w:rsidR="005D5789" w:rsidRPr="00E2079F">
        <w:rPr>
          <w:rFonts w:ascii="Times New Roman" w:hAnsi="Times New Roman"/>
          <w:sz w:val="20"/>
          <w:szCs w:val="20"/>
        </w:rPr>
        <w:t>Técnica</w:t>
      </w:r>
      <w:r w:rsidRPr="00E2079F">
        <w:rPr>
          <w:rFonts w:ascii="Times New Roman" w:hAnsi="Times New Roman"/>
          <w:sz w:val="20"/>
          <w:szCs w:val="20"/>
        </w:rPr>
        <w:t>, Fiscal, Social, Trabalhista e Econômico</w:t>
      </w:r>
      <w:r w:rsidR="005D5789" w:rsidRPr="00E2079F">
        <w:rPr>
          <w:rFonts w:ascii="Times New Roman" w:hAnsi="Times New Roman"/>
          <w:sz w:val="20"/>
          <w:szCs w:val="20"/>
        </w:rPr>
        <w:t xml:space="preserve"> </w:t>
      </w:r>
      <w:r w:rsidRPr="00E2079F">
        <w:rPr>
          <w:rFonts w:ascii="Times New Roman" w:hAnsi="Times New Roman"/>
          <w:sz w:val="20"/>
          <w:szCs w:val="20"/>
        </w:rPr>
        <w:t>Financeira conforme previsto no art. 62</w:t>
      </w:r>
      <w:r w:rsidR="005D5789" w:rsidRPr="00E2079F">
        <w:rPr>
          <w:rFonts w:ascii="Times New Roman" w:hAnsi="Times New Roman"/>
          <w:sz w:val="20"/>
          <w:szCs w:val="20"/>
        </w:rPr>
        <w:t>,</w:t>
      </w:r>
      <w:r w:rsidRPr="00E2079F">
        <w:rPr>
          <w:rFonts w:ascii="Times New Roman" w:hAnsi="Times New Roman"/>
          <w:sz w:val="20"/>
          <w:szCs w:val="20"/>
        </w:rPr>
        <w:t xml:space="preserve"> da Lei n° 14.133/2021, as quais estão elencadas</w:t>
      </w:r>
      <w:r w:rsidR="005D5789" w:rsidRPr="00E2079F">
        <w:rPr>
          <w:rFonts w:ascii="Times New Roman" w:hAnsi="Times New Roman"/>
          <w:sz w:val="20"/>
          <w:szCs w:val="20"/>
        </w:rPr>
        <w:t xml:space="preserve"> </w:t>
      </w:r>
      <w:r w:rsidRPr="00E2079F">
        <w:rPr>
          <w:rFonts w:ascii="Times New Roman" w:hAnsi="Times New Roman"/>
          <w:sz w:val="20"/>
          <w:szCs w:val="20"/>
        </w:rPr>
        <w:t xml:space="preserve">no </w:t>
      </w:r>
      <w:r w:rsidR="005D5789" w:rsidRPr="00E2079F">
        <w:rPr>
          <w:rFonts w:ascii="Times New Roman" w:hAnsi="Times New Roman"/>
          <w:sz w:val="20"/>
          <w:szCs w:val="20"/>
        </w:rPr>
        <w:t>E</w:t>
      </w:r>
      <w:r w:rsidRPr="00E2079F">
        <w:rPr>
          <w:rFonts w:ascii="Times New Roman" w:hAnsi="Times New Roman"/>
          <w:sz w:val="20"/>
          <w:szCs w:val="20"/>
        </w:rPr>
        <w:t xml:space="preserve">dital ou </w:t>
      </w:r>
      <w:r w:rsidR="005D5789" w:rsidRPr="00E2079F">
        <w:rPr>
          <w:rFonts w:ascii="Times New Roman" w:hAnsi="Times New Roman"/>
          <w:sz w:val="20"/>
          <w:szCs w:val="20"/>
        </w:rPr>
        <w:t>A</w:t>
      </w:r>
      <w:r w:rsidRPr="00E2079F">
        <w:rPr>
          <w:rFonts w:ascii="Times New Roman" w:hAnsi="Times New Roman"/>
          <w:sz w:val="20"/>
          <w:szCs w:val="20"/>
        </w:rPr>
        <w:t xml:space="preserve">viso de </w:t>
      </w:r>
      <w:r w:rsidR="005D5789" w:rsidRPr="00E2079F">
        <w:rPr>
          <w:rFonts w:ascii="Times New Roman" w:hAnsi="Times New Roman"/>
          <w:sz w:val="20"/>
          <w:szCs w:val="20"/>
        </w:rPr>
        <w:t>C</w:t>
      </w:r>
      <w:r w:rsidRPr="00E2079F">
        <w:rPr>
          <w:rFonts w:ascii="Times New Roman" w:hAnsi="Times New Roman"/>
          <w:sz w:val="20"/>
          <w:szCs w:val="20"/>
        </w:rPr>
        <w:t xml:space="preserve">ontratação </w:t>
      </w:r>
      <w:r w:rsidR="005D5789" w:rsidRPr="00E2079F">
        <w:rPr>
          <w:rFonts w:ascii="Times New Roman" w:hAnsi="Times New Roman"/>
          <w:sz w:val="20"/>
          <w:szCs w:val="20"/>
        </w:rPr>
        <w:t>D</w:t>
      </w:r>
      <w:r w:rsidRPr="00E2079F">
        <w:rPr>
          <w:rFonts w:ascii="Times New Roman" w:hAnsi="Times New Roman"/>
          <w:sz w:val="20"/>
          <w:szCs w:val="20"/>
        </w:rPr>
        <w:t>ireta.</w:t>
      </w:r>
    </w:p>
    <w:p w:rsidR="005A5B68" w:rsidRPr="00E2079F" w:rsidRDefault="005A5B68" w:rsidP="009B494F">
      <w:pPr>
        <w:spacing w:after="0" w:line="240" w:lineRule="auto"/>
        <w:jc w:val="both"/>
        <w:rPr>
          <w:rFonts w:ascii="Times New Roman" w:hAnsi="Times New Roman"/>
          <w:sz w:val="20"/>
          <w:szCs w:val="20"/>
        </w:rPr>
      </w:pPr>
      <w:r w:rsidRPr="00E2079F">
        <w:rPr>
          <w:rFonts w:ascii="Times New Roman" w:hAnsi="Times New Roman"/>
          <w:sz w:val="20"/>
          <w:szCs w:val="20"/>
        </w:rPr>
        <w:t>17.2. Sugere-se para fins de habilitação, que a licitante comprove os seguintes requisitos:</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a)</w:t>
      </w:r>
      <w:r w:rsidR="009E7B4F" w:rsidRPr="00E2079F">
        <w:rPr>
          <w:rFonts w:ascii="Times New Roman" w:hAnsi="Times New Roman"/>
          <w:b/>
          <w:sz w:val="20"/>
          <w:szCs w:val="20"/>
        </w:rPr>
        <w:t xml:space="preserve"> ATESTADO(S) DE CAPACIDADE TÉCNICA</w:t>
      </w:r>
      <w:r w:rsidRPr="00E2079F">
        <w:rPr>
          <w:rFonts w:ascii="Times New Roman" w:hAnsi="Times New Roman"/>
          <w:b/>
          <w:sz w:val="20"/>
          <w:szCs w:val="20"/>
        </w:rPr>
        <w:t>:</w:t>
      </w:r>
    </w:p>
    <w:p w:rsidR="005D5789" w:rsidRPr="00E2079F" w:rsidRDefault="009E7B4F" w:rsidP="009B494F">
      <w:pPr>
        <w:spacing w:after="0" w:line="240" w:lineRule="auto"/>
        <w:ind w:firstLine="851"/>
        <w:jc w:val="both"/>
        <w:rPr>
          <w:rFonts w:ascii="Times New Roman" w:hAnsi="Times New Roman"/>
          <w:sz w:val="20"/>
          <w:szCs w:val="20"/>
        </w:rPr>
      </w:pPr>
      <w:proofErr w:type="gramStart"/>
      <w:r w:rsidRPr="00E2079F">
        <w:rPr>
          <w:rFonts w:ascii="Times New Roman" w:hAnsi="Times New Roman"/>
          <w:sz w:val="20"/>
          <w:szCs w:val="20"/>
        </w:rPr>
        <w:t>(</w:t>
      </w:r>
      <w:r w:rsidR="00A3592F">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w:t>
      </w:r>
      <w:r w:rsidR="00A3592F">
        <w:rPr>
          <w:rFonts w:ascii="Times New Roman" w:hAnsi="Times New Roman"/>
          <w:sz w:val="20"/>
          <w:szCs w:val="20"/>
        </w:rPr>
        <w:t>X</w:t>
      </w:r>
      <w:r w:rsidRPr="00E2079F">
        <w:rPr>
          <w:rFonts w:ascii="Times New Roman" w:hAnsi="Times New Roman"/>
          <w:sz w:val="20"/>
          <w:szCs w:val="20"/>
        </w:rPr>
        <w:t>) Sim</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b) </w:t>
      </w:r>
      <w:r w:rsidR="009E7B4F" w:rsidRPr="00E2079F">
        <w:rPr>
          <w:rFonts w:ascii="Times New Roman" w:hAnsi="Times New Roman"/>
          <w:b/>
          <w:sz w:val="20"/>
          <w:szCs w:val="20"/>
        </w:rPr>
        <w:t>VISTORIA / VISITA TÉCNICA</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(X) Não </w:t>
      </w: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Sim ( ) Opcional ( ) Obrigatória</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c)</w:t>
      </w:r>
      <w:r w:rsidR="009E7B4F" w:rsidRPr="00E2079F">
        <w:rPr>
          <w:rFonts w:ascii="Times New Roman" w:hAnsi="Times New Roman"/>
          <w:b/>
          <w:sz w:val="20"/>
          <w:szCs w:val="20"/>
        </w:rPr>
        <w:t xml:space="preserve"> DOCUMENTO OFICIAL DO FABRICANTE</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BE6090">
        <w:rPr>
          <w:rFonts w:ascii="Times New Roman" w:hAnsi="Times New Roman"/>
          <w:sz w:val="20"/>
          <w:szCs w:val="20"/>
        </w:rPr>
        <w:t>X</w:t>
      </w:r>
      <w:r w:rsidRPr="00E2079F">
        <w:rPr>
          <w:rFonts w:ascii="Times New Roman" w:hAnsi="Times New Roman"/>
          <w:sz w:val="20"/>
          <w:szCs w:val="20"/>
        </w:rPr>
        <w:t xml:space="preserve">) Não </w:t>
      </w:r>
      <w:proofErr w:type="gramStart"/>
      <w:r w:rsidRPr="00E2079F">
        <w:rPr>
          <w:rFonts w:ascii="Times New Roman" w:hAnsi="Times New Roman"/>
          <w:sz w:val="20"/>
          <w:szCs w:val="20"/>
        </w:rPr>
        <w:t>(</w:t>
      </w:r>
      <w:r w:rsidR="00BE6090">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Sim</w:t>
      </w:r>
    </w:p>
    <w:p w:rsidR="009E7B4F"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d)</w:t>
      </w:r>
      <w:r w:rsidR="009E7B4F" w:rsidRPr="00E2079F">
        <w:rPr>
          <w:rFonts w:ascii="Times New Roman" w:hAnsi="Times New Roman"/>
          <w:b/>
          <w:sz w:val="20"/>
          <w:szCs w:val="20"/>
        </w:rPr>
        <w:t xml:space="preserve"> LEGISLAÇÃO TÉCNICA APLICÁVEL</w:t>
      </w:r>
      <w:r w:rsidRPr="00E2079F">
        <w:rPr>
          <w:rFonts w:ascii="Times New Roman" w:hAnsi="Times New Roman"/>
          <w:b/>
          <w:sz w:val="20"/>
          <w:szCs w:val="20"/>
        </w:rPr>
        <w:t>:</w:t>
      </w:r>
    </w:p>
    <w:p w:rsidR="005D5789" w:rsidRPr="00E2079F" w:rsidRDefault="009E7B4F"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595696">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Não (</w:t>
      </w:r>
      <w:r w:rsidR="00595696">
        <w:rPr>
          <w:rFonts w:ascii="Times New Roman" w:hAnsi="Times New Roman"/>
          <w:sz w:val="20"/>
          <w:szCs w:val="20"/>
        </w:rPr>
        <w:t>X</w:t>
      </w:r>
      <w:r w:rsidRPr="00E2079F">
        <w:rPr>
          <w:rFonts w:ascii="Times New Roman" w:hAnsi="Times New Roman"/>
          <w:sz w:val="20"/>
          <w:szCs w:val="20"/>
        </w:rPr>
        <w:t>) Sim</w:t>
      </w:r>
    </w:p>
    <w:p w:rsidR="005D5789" w:rsidRPr="00E2079F" w:rsidRDefault="005D5789" w:rsidP="009B494F">
      <w:pPr>
        <w:spacing w:after="0" w:line="240" w:lineRule="auto"/>
        <w:ind w:firstLine="708"/>
        <w:jc w:val="both"/>
        <w:rPr>
          <w:rFonts w:ascii="Times New Roman" w:hAnsi="Times New Roman"/>
          <w:b/>
          <w:sz w:val="20"/>
          <w:szCs w:val="20"/>
        </w:rPr>
      </w:pPr>
      <w:r w:rsidRPr="00E2079F">
        <w:rPr>
          <w:rFonts w:ascii="Times New Roman" w:hAnsi="Times New Roman"/>
          <w:b/>
          <w:sz w:val="20"/>
          <w:szCs w:val="20"/>
        </w:rPr>
        <w:t xml:space="preserve">e) </w:t>
      </w:r>
      <w:r w:rsidR="009E7B4F" w:rsidRPr="00E2079F">
        <w:rPr>
          <w:rFonts w:ascii="Times New Roman" w:hAnsi="Times New Roman"/>
          <w:b/>
          <w:sz w:val="20"/>
          <w:szCs w:val="20"/>
        </w:rPr>
        <w:t>AMOSTRA</w:t>
      </w:r>
      <w:r w:rsidRPr="00E2079F">
        <w:rPr>
          <w:rFonts w:ascii="Times New Roman" w:hAnsi="Times New Roman"/>
          <w:b/>
          <w:sz w:val="20"/>
          <w:szCs w:val="20"/>
        </w:rPr>
        <w:t>:</w:t>
      </w:r>
    </w:p>
    <w:p w:rsidR="00721DF8" w:rsidRPr="00E2079F" w:rsidRDefault="009E7B4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7623FF" w:rsidRPr="00E2079F">
        <w:rPr>
          <w:rFonts w:ascii="Times New Roman" w:hAnsi="Times New Roman"/>
          <w:sz w:val="20"/>
          <w:szCs w:val="20"/>
        </w:rPr>
        <w:t>X</w:t>
      </w:r>
      <w:r w:rsidRPr="00E2079F">
        <w:rPr>
          <w:rFonts w:ascii="Times New Roman" w:hAnsi="Times New Roman"/>
          <w:sz w:val="20"/>
          <w:szCs w:val="20"/>
        </w:rPr>
        <w:t>) Não</w:t>
      </w:r>
      <w:r w:rsidR="005D5789" w:rsidRPr="00E2079F">
        <w:rPr>
          <w:rFonts w:ascii="Times New Roman" w:hAnsi="Times New Roman"/>
          <w:sz w:val="20"/>
          <w:szCs w:val="20"/>
        </w:rPr>
        <w:t xml:space="preserve"> </w:t>
      </w:r>
      <w:proofErr w:type="gramStart"/>
      <w:r w:rsidR="00721DF8" w:rsidRPr="00E2079F">
        <w:rPr>
          <w:rFonts w:ascii="Times New Roman" w:hAnsi="Times New Roman"/>
          <w:sz w:val="20"/>
          <w:szCs w:val="20"/>
        </w:rPr>
        <w:t>(</w:t>
      </w:r>
      <w:r w:rsidR="007623FF" w:rsidRPr="00E2079F">
        <w:rPr>
          <w:rFonts w:ascii="Times New Roman" w:hAnsi="Times New Roman"/>
          <w:sz w:val="20"/>
          <w:szCs w:val="20"/>
        </w:rPr>
        <w:t xml:space="preserve"> </w:t>
      </w:r>
      <w:r w:rsidR="00721DF8" w:rsidRPr="00E2079F">
        <w:rPr>
          <w:rFonts w:ascii="Times New Roman" w:hAnsi="Times New Roman"/>
          <w:sz w:val="20"/>
          <w:szCs w:val="20"/>
        </w:rPr>
        <w:t>)</w:t>
      </w:r>
      <w:proofErr w:type="gramEnd"/>
      <w:r w:rsidR="00721DF8" w:rsidRPr="00E2079F">
        <w:rPr>
          <w:rFonts w:ascii="Times New Roman" w:hAnsi="Times New Roman"/>
          <w:sz w:val="20"/>
          <w:szCs w:val="20"/>
        </w:rPr>
        <w:t xml:space="preserve"> Sim</w:t>
      </w:r>
    </w:p>
    <w:p w:rsidR="0053371E" w:rsidRPr="00E2079F" w:rsidRDefault="0053371E" w:rsidP="009B494F">
      <w:pPr>
        <w:spacing w:after="0" w:line="240" w:lineRule="auto"/>
        <w:jc w:val="both"/>
        <w:rPr>
          <w:rFonts w:ascii="Times New Roman" w:hAnsi="Times New Roman"/>
          <w:sz w:val="20"/>
          <w:szCs w:val="20"/>
        </w:rPr>
      </w:pP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18</w:t>
      </w:r>
      <w:r w:rsidR="00C00AB2" w:rsidRPr="00E2079F">
        <w:rPr>
          <w:rFonts w:ascii="Times New Roman" w:hAnsi="Times New Roman"/>
          <w:b/>
          <w:sz w:val="20"/>
          <w:szCs w:val="20"/>
        </w:rPr>
        <w:t>.</w:t>
      </w:r>
      <w:r w:rsidRPr="00E2079F">
        <w:rPr>
          <w:rFonts w:ascii="Times New Roman" w:hAnsi="Times New Roman"/>
          <w:b/>
          <w:sz w:val="20"/>
          <w:szCs w:val="20"/>
        </w:rPr>
        <w:t xml:space="preserve"> ESTIMATIVA D</w:t>
      </w:r>
      <w:r w:rsidR="00856C0C" w:rsidRPr="00E2079F">
        <w:rPr>
          <w:rFonts w:ascii="Times New Roman" w:hAnsi="Times New Roman"/>
          <w:b/>
          <w:sz w:val="20"/>
          <w:szCs w:val="20"/>
        </w:rPr>
        <w:t>O VALOR DA CONTRATAÇÃO</w:t>
      </w:r>
      <w:r w:rsidR="00C00AB2" w:rsidRPr="00E2079F">
        <w:rPr>
          <w:rFonts w:ascii="Times New Roman" w:hAnsi="Times New Roman"/>
          <w:b/>
          <w:sz w:val="20"/>
          <w:szCs w:val="20"/>
        </w:rPr>
        <w:t>:</w:t>
      </w:r>
    </w:p>
    <w:p w:rsidR="00856C0C" w:rsidRPr="00E2079F" w:rsidRDefault="00856C0C" w:rsidP="009B494F">
      <w:pPr>
        <w:spacing w:after="0" w:line="240" w:lineRule="auto"/>
        <w:jc w:val="both"/>
        <w:rPr>
          <w:rFonts w:ascii="Times New Roman" w:hAnsi="Times New Roman"/>
          <w:sz w:val="20"/>
          <w:szCs w:val="20"/>
        </w:rPr>
      </w:pPr>
      <w:r w:rsidRPr="00E2079F">
        <w:rPr>
          <w:rFonts w:ascii="Times New Roman" w:hAnsi="Times New Roman"/>
          <w:sz w:val="20"/>
          <w:szCs w:val="20"/>
        </w:rPr>
        <w:t xml:space="preserve">18.1. A pesquisa de preços realizada de acordo com as disposições </w:t>
      </w:r>
      <w:r w:rsidR="006B7A60" w:rsidRPr="00E2079F">
        <w:rPr>
          <w:rFonts w:ascii="Times New Roman" w:hAnsi="Times New Roman"/>
          <w:sz w:val="20"/>
          <w:szCs w:val="20"/>
        </w:rPr>
        <w:t xml:space="preserve">da Lei nº 14.133/2021, e parâmetros </w:t>
      </w:r>
      <w:r w:rsidRPr="00E2079F">
        <w:rPr>
          <w:rFonts w:ascii="Times New Roman" w:hAnsi="Times New Roman"/>
          <w:sz w:val="20"/>
          <w:szCs w:val="20"/>
        </w:rPr>
        <w:t>previst</w:t>
      </w:r>
      <w:r w:rsidR="006B7A60" w:rsidRPr="00E2079F">
        <w:rPr>
          <w:rFonts w:ascii="Times New Roman" w:hAnsi="Times New Roman"/>
          <w:sz w:val="20"/>
          <w:szCs w:val="20"/>
        </w:rPr>
        <w:t>o</w:t>
      </w:r>
      <w:r w:rsidRPr="00E2079F">
        <w:rPr>
          <w:rFonts w:ascii="Times New Roman" w:hAnsi="Times New Roman"/>
          <w:sz w:val="20"/>
          <w:szCs w:val="20"/>
        </w:rPr>
        <w:t>s no Capítulo IV, do Decreto Municipal nº 1.319, de 02 de janeiro de 2024</w:t>
      </w:r>
      <w:r w:rsidR="00601063" w:rsidRPr="00E2079F">
        <w:rPr>
          <w:rFonts w:ascii="Times New Roman" w:hAnsi="Times New Roman"/>
          <w:sz w:val="20"/>
          <w:szCs w:val="20"/>
        </w:rPr>
        <w:t>, abaixo pontuados</w:t>
      </w:r>
      <w:r w:rsidRPr="00E2079F">
        <w:rPr>
          <w:rFonts w:ascii="Times New Roman" w:hAnsi="Times New Roman"/>
          <w:sz w:val="20"/>
          <w:szCs w:val="20"/>
        </w:rPr>
        <w:t>:</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 – Do objeto a ser contratado:</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a descrição</w:t>
      </w:r>
      <w:r w:rsidR="00FD6319" w:rsidRPr="00E2079F">
        <w:rPr>
          <w:rFonts w:ascii="Times New Roman" w:hAnsi="Times New Roman"/>
          <w:sz w:val="20"/>
          <w:szCs w:val="20"/>
        </w:rPr>
        <w:t xml:space="preserve"> de cada item </w:t>
      </w:r>
      <w:r w:rsidR="00601063" w:rsidRPr="00E2079F">
        <w:rPr>
          <w:rFonts w:ascii="Times New Roman" w:hAnsi="Times New Roman"/>
          <w:sz w:val="20"/>
          <w:szCs w:val="20"/>
        </w:rPr>
        <w:t xml:space="preserve">detalhada </w:t>
      </w:r>
      <w:r w:rsidRPr="00E2079F">
        <w:rPr>
          <w:rFonts w:ascii="Times New Roman" w:hAnsi="Times New Roman"/>
          <w:sz w:val="20"/>
          <w:szCs w:val="20"/>
        </w:rPr>
        <w:t>no quadro do item 1.1, do presente Termo de Referência.</w:t>
      </w:r>
    </w:p>
    <w:p w:rsidR="00FD631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 – Da identificação do agente responsável pela pesquisa:</w:t>
      </w:r>
    </w:p>
    <w:p w:rsidR="00FD6319" w:rsidRPr="00E2079F" w:rsidRDefault="00FD6319"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Uéslei José Garcia - Chefe do Setor de Compras - Matricula funcional: </w:t>
      </w:r>
      <w:r w:rsidR="00A713C4" w:rsidRPr="00E2079F">
        <w:rPr>
          <w:rFonts w:ascii="Times New Roman" w:hAnsi="Times New Roman"/>
          <w:sz w:val="20"/>
          <w:szCs w:val="20"/>
        </w:rPr>
        <w:t>1449.</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III – Da caracterização das fontes consultadas:</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C9138A" w:rsidRPr="00E2079F">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w:t>
      </w:r>
      <w:r w:rsidR="00D33908">
        <w:rPr>
          <w:rFonts w:ascii="Times New Roman" w:hAnsi="Times New Roman"/>
          <w:sz w:val="20"/>
          <w:szCs w:val="20"/>
        </w:rPr>
        <w:t xml:space="preserve"> </w:t>
      </w:r>
      <w:r w:rsidRPr="00E2079F">
        <w:rPr>
          <w:rFonts w:ascii="Times New Roman" w:hAnsi="Times New Roman"/>
          <w:sz w:val="20"/>
          <w:szCs w:val="20"/>
        </w:rPr>
        <w:t>)</w:t>
      </w:r>
      <w:proofErr w:type="gramEnd"/>
      <w:r w:rsidRPr="00E2079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sidRPr="00E2079F">
        <w:rPr>
          <w:rFonts w:ascii="Times New Roman" w:hAnsi="Times New Roman"/>
          <w:sz w:val="20"/>
          <w:szCs w:val="20"/>
        </w:rPr>
        <w:t>0</w:t>
      </w:r>
      <w:r w:rsidRPr="00E2079F">
        <w:rPr>
          <w:rFonts w:ascii="Times New Roman" w:hAnsi="Times New Roman"/>
          <w:sz w:val="20"/>
          <w:szCs w:val="20"/>
        </w:rPr>
        <w:t>6 (seis) meses de antecedência da data de divulgação do edital, contendo a data e a hora de acesso;</w:t>
      </w:r>
    </w:p>
    <w:p w:rsidR="00EE249F"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 (X) pesquisa direta com, no mínimo, </w:t>
      </w:r>
      <w:r w:rsidR="00387AE9" w:rsidRPr="00911E3D">
        <w:rPr>
          <w:rFonts w:ascii="Times New Roman" w:hAnsi="Times New Roman"/>
          <w:b/>
          <w:bCs/>
          <w:sz w:val="20"/>
          <w:szCs w:val="20"/>
        </w:rPr>
        <w:t>0</w:t>
      </w:r>
      <w:r w:rsidR="00595696">
        <w:rPr>
          <w:rFonts w:ascii="Times New Roman" w:hAnsi="Times New Roman"/>
          <w:b/>
          <w:bCs/>
          <w:sz w:val="20"/>
          <w:szCs w:val="20"/>
        </w:rPr>
        <w:t>3</w:t>
      </w:r>
      <w:r w:rsidRPr="00911E3D">
        <w:rPr>
          <w:rFonts w:ascii="Times New Roman" w:hAnsi="Times New Roman"/>
          <w:b/>
          <w:bCs/>
          <w:sz w:val="20"/>
          <w:szCs w:val="20"/>
        </w:rPr>
        <w:t xml:space="preserve"> (</w:t>
      </w:r>
      <w:r w:rsidR="00595696">
        <w:rPr>
          <w:rFonts w:ascii="Times New Roman" w:hAnsi="Times New Roman"/>
          <w:b/>
          <w:bCs/>
          <w:sz w:val="20"/>
          <w:szCs w:val="20"/>
        </w:rPr>
        <w:t>três</w:t>
      </w:r>
      <w:r w:rsidRPr="00911E3D">
        <w:rPr>
          <w:rFonts w:ascii="Times New Roman" w:hAnsi="Times New Roman"/>
          <w:b/>
          <w:bCs/>
          <w:sz w:val="20"/>
          <w:szCs w:val="20"/>
        </w:rPr>
        <w:t>)</w:t>
      </w:r>
      <w:r w:rsidRPr="00E2079F">
        <w:rPr>
          <w:rFonts w:ascii="Times New Roman" w:hAnsi="Times New Roman"/>
          <w:sz w:val="20"/>
          <w:szCs w:val="20"/>
        </w:rPr>
        <w:t xml:space="preserve">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sidRPr="00E2079F">
        <w:rPr>
          <w:rFonts w:ascii="Times New Roman" w:hAnsi="Times New Roman"/>
          <w:sz w:val="20"/>
          <w:szCs w:val="20"/>
        </w:rPr>
        <w:t>0</w:t>
      </w:r>
      <w:r w:rsidRPr="00E2079F">
        <w:rPr>
          <w:rFonts w:ascii="Times New Roman" w:hAnsi="Times New Roman"/>
          <w:sz w:val="20"/>
          <w:szCs w:val="20"/>
        </w:rPr>
        <w:t xml:space="preserve">6 (seis) meses de antecedência da data de divulgação do edital; </w:t>
      </w:r>
    </w:p>
    <w:p w:rsidR="00EE249F" w:rsidRPr="00E2079F" w:rsidRDefault="00856C0C" w:rsidP="009B494F">
      <w:pPr>
        <w:spacing w:after="0" w:line="240" w:lineRule="auto"/>
        <w:ind w:firstLine="993"/>
        <w:jc w:val="both"/>
        <w:rPr>
          <w:rFonts w:ascii="Times New Roman" w:hAnsi="Times New Roman"/>
          <w:sz w:val="20"/>
          <w:szCs w:val="20"/>
        </w:rPr>
      </w:pPr>
      <w:proofErr w:type="gramStart"/>
      <w:r w:rsidRPr="00E2079F">
        <w:rPr>
          <w:rFonts w:ascii="Times New Roman" w:hAnsi="Times New Roman"/>
          <w:sz w:val="20"/>
          <w:szCs w:val="20"/>
        </w:rPr>
        <w:t>(  )</w:t>
      </w:r>
      <w:proofErr w:type="gramEnd"/>
      <w:r w:rsidRPr="00E2079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w:t>
      </w:r>
      <w:r w:rsidR="00601063" w:rsidRPr="00E2079F">
        <w:rPr>
          <w:rFonts w:ascii="Times New Roman" w:hAnsi="Times New Roman"/>
          <w:sz w:val="20"/>
          <w:szCs w:val="20"/>
        </w:rPr>
        <w:t>X</w:t>
      </w:r>
      <w:r w:rsidRPr="00E2079F">
        <w:rPr>
          <w:rFonts w:ascii="Times New Roman" w:hAnsi="Times New Roman"/>
          <w:sz w:val="20"/>
          <w:szCs w:val="20"/>
        </w:rPr>
        <w:t>) outro método devidamente justificado</w:t>
      </w:r>
      <w:r w:rsidR="00EE249F" w:rsidRPr="00E2079F">
        <w:rPr>
          <w:rFonts w:ascii="Times New Roman" w:hAnsi="Times New Roman"/>
          <w:sz w:val="20"/>
          <w:szCs w:val="20"/>
        </w:rPr>
        <w:t>.</w:t>
      </w:r>
      <w:r w:rsidR="00601063" w:rsidRPr="00E2079F">
        <w:rPr>
          <w:rFonts w:ascii="Times New Roman" w:hAnsi="Times New Roman"/>
          <w:sz w:val="20"/>
          <w:szCs w:val="20"/>
        </w:rPr>
        <w:t xml:space="preserve"> Utilizou-se a pesquisa eletrônica junto a sites de vendas online, pois observa-se uma série de vantagens significativas, como ampla variedade de produtos, facilidade de acesso, informações detalhadas, comparação de preços e </w:t>
      </w:r>
      <w:r w:rsidR="008F5D41" w:rsidRPr="00E2079F">
        <w:rPr>
          <w:rFonts w:ascii="Times New Roman" w:hAnsi="Times New Roman"/>
          <w:sz w:val="20"/>
          <w:szCs w:val="20"/>
        </w:rPr>
        <w:t>avaliações de clientes</w:t>
      </w:r>
      <w:r w:rsidR="00601063" w:rsidRPr="00E2079F">
        <w:rPr>
          <w:rFonts w:ascii="Times New Roman" w:hAnsi="Times New Roman"/>
          <w:sz w:val="20"/>
          <w:szCs w:val="20"/>
        </w:rPr>
        <w:t xml:space="preserve">. Esses benefícios tornam esse método uma escolha </w:t>
      </w:r>
      <w:r w:rsidR="008F5D41" w:rsidRPr="00E2079F">
        <w:rPr>
          <w:rFonts w:ascii="Times New Roman" w:hAnsi="Times New Roman"/>
          <w:sz w:val="20"/>
          <w:szCs w:val="20"/>
        </w:rPr>
        <w:t xml:space="preserve">assertiva e </w:t>
      </w:r>
      <w:r w:rsidR="00601063" w:rsidRPr="00E2079F">
        <w:rPr>
          <w:rFonts w:ascii="Times New Roman" w:hAnsi="Times New Roman"/>
          <w:sz w:val="20"/>
          <w:szCs w:val="20"/>
        </w:rPr>
        <w:t xml:space="preserve">eficiente para </w:t>
      </w:r>
      <w:r w:rsidR="008F5D41" w:rsidRPr="00E2079F">
        <w:rPr>
          <w:rFonts w:ascii="Times New Roman" w:hAnsi="Times New Roman"/>
          <w:sz w:val="20"/>
          <w:szCs w:val="20"/>
        </w:rPr>
        <w:t>a determinar os preços de referência</w:t>
      </w:r>
      <w:r w:rsidR="00601063" w:rsidRPr="00E2079F">
        <w:rPr>
          <w:rFonts w:ascii="Times New Roman" w:hAnsi="Times New Roman"/>
          <w:sz w:val="20"/>
          <w:szCs w:val="20"/>
        </w:rPr>
        <w:t xml:space="preserve">. </w:t>
      </w:r>
    </w:p>
    <w:p w:rsidR="00856C0C" w:rsidRPr="00E2079F" w:rsidRDefault="00EE249F" w:rsidP="009B494F">
      <w:pPr>
        <w:spacing w:after="0" w:line="240" w:lineRule="auto"/>
        <w:jc w:val="both"/>
        <w:rPr>
          <w:rFonts w:ascii="Times New Roman" w:hAnsi="Times New Roman"/>
          <w:b/>
          <w:sz w:val="20"/>
          <w:szCs w:val="20"/>
          <w:u w:val="single"/>
        </w:rPr>
      </w:pPr>
      <w:r w:rsidRPr="00E2079F">
        <w:rPr>
          <w:rFonts w:ascii="Times New Roman" w:hAnsi="Times New Roman"/>
          <w:b/>
          <w:sz w:val="20"/>
          <w:szCs w:val="20"/>
          <w:u w:val="single"/>
        </w:rPr>
        <w:t xml:space="preserve">Observações: </w:t>
      </w:r>
      <w:r w:rsidR="00856C0C" w:rsidRPr="00E2079F">
        <w:rPr>
          <w:rFonts w:ascii="Times New Roman" w:hAnsi="Times New Roman"/>
          <w:b/>
          <w:sz w:val="20"/>
          <w:szCs w:val="20"/>
          <w:u w:val="single"/>
        </w:rPr>
        <w:t xml:space="preserve">(X) </w:t>
      </w:r>
      <w:r w:rsidRPr="00E2079F">
        <w:rPr>
          <w:rFonts w:ascii="Times New Roman" w:hAnsi="Times New Roman"/>
          <w:b/>
          <w:sz w:val="20"/>
          <w:szCs w:val="20"/>
          <w:u w:val="single"/>
        </w:rPr>
        <w:t xml:space="preserve">houve a </w:t>
      </w:r>
      <w:r w:rsidR="00856C0C" w:rsidRPr="00E2079F">
        <w:rPr>
          <w:rFonts w:ascii="Times New Roman" w:hAnsi="Times New Roman"/>
          <w:b/>
          <w:sz w:val="20"/>
          <w:szCs w:val="20"/>
          <w:u w:val="single"/>
        </w:rPr>
        <w:t xml:space="preserve">combinação de métodos dos itens supra, analisados de forma crítica para determinação dos valores de referência: (X) menor preço; </w:t>
      </w:r>
      <w:proofErr w:type="gramStart"/>
      <w:r w:rsidR="00856C0C" w:rsidRPr="00E2079F">
        <w:rPr>
          <w:rFonts w:ascii="Times New Roman" w:hAnsi="Times New Roman"/>
          <w:b/>
          <w:sz w:val="20"/>
          <w:szCs w:val="20"/>
          <w:u w:val="single"/>
        </w:rPr>
        <w:t xml:space="preserve">(  </w:t>
      </w:r>
      <w:proofErr w:type="gramEnd"/>
      <w:r w:rsidR="00856C0C" w:rsidRPr="00E2079F">
        <w:rPr>
          <w:rFonts w:ascii="Times New Roman" w:hAnsi="Times New Roman"/>
          <w:b/>
          <w:sz w:val="20"/>
          <w:szCs w:val="20"/>
          <w:u w:val="single"/>
        </w:rPr>
        <w:t xml:space="preserve"> )melhor técnica ou conteúdo artístico; (   ) técnica e preço;     (   ) maior retorno econômico; ou (   ) maior desconto.</w:t>
      </w:r>
    </w:p>
    <w:p w:rsidR="00856C0C"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IV – Da série de preços coletados:</w:t>
      </w:r>
    </w:p>
    <w:p w:rsidR="00856C0C"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detalhado no Anexo I, apêndice do ETP.</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 – Do método aplicado para a definição dos valores estimados:</w:t>
      </w:r>
    </w:p>
    <w:p w:rsidR="00EE249F" w:rsidRPr="00E2079F" w:rsidRDefault="00EE249F"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Foram </w:t>
      </w:r>
      <w:r w:rsidR="00A00CDD" w:rsidRPr="00E2079F">
        <w:rPr>
          <w:rFonts w:ascii="Times New Roman" w:hAnsi="Times New Roman"/>
          <w:sz w:val="20"/>
          <w:szCs w:val="20"/>
        </w:rPr>
        <w:t>selecionados os menores preços atribuídos pelos fornecedores p</w:t>
      </w:r>
      <w:r w:rsidRPr="00E2079F">
        <w:rPr>
          <w:rFonts w:ascii="Times New Roman" w:hAnsi="Times New Roman"/>
          <w:sz w:val="20"/>
          <w:szCs w:val="20"/>
        </w:rPr>
        <w:t>esquisa</w:t>
      </w:r>
      <w:r w:rsidR="00A00CDD" w:rsidRPr="00E2079F">
        <w:rPr>
          <w:rFonts w:ascii="Times New Roman" w:hAnsi="Times New Roman"/>
          <w:sz w:val="20"/>
          <w:szCs w:val="20"/>
        </w:rPr>
        <w:t xml:space="preserve">dos </w:t>
      </w:r>
      <w:r w:rsidRPr="00E2079F">
        <w:rPr>
          <w:rFonts w:ascii="Times New Roman" w:hAnsi="Times New Roman"/>
          <w:sz w:val="20"/>
          <w:szCs w:val="20"/>
        </w:rPr>
        <w:t xml:space="preserve">e desconsiderados os valores </w:t>
      </w:r>
      <w:r w:rsidR="00A00CDD" w:rsidRPr="00E2079F">
        <w:rPr>
          <w:rFonts w:ascii="Times New Roman" w:hAnsi="Times New Roman"/>
          <w:sz w:val="20"/>
          <w:szCs w:val="20"/>
        </w:rPr>
        <w:t>mais elevados</w:t>
      </w:r>
      <w:r w:rsidRPr="00E2079F">
        <w:rPr>
          <w:rFonts w:ascii="Times New Roman" w:hAnsi="Times New Roman"/>
          <w:sz w:val="20"/>
          <w:szCs w:val="20"/>
        </w:rPr>
        <w:t>.</w:t>
      </w:r>
    </w:p>
    <w:p w:rsidR="00EE249F"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E2079F">
        <w:rPr>
          <w:rFonts w:ascii="Times New Roman" w:hAnsi="Times New Roman"/>
          <w:sz w:val="20"/>
          <w:szCs w:val="20"/>
        </w:rPr>
        <w:t>:</w:t>
      </w:r>
    </w:p>
    <w:p w:rsidR="00EE249F" w:rsidRPr="00595696" w:rsidRDefault="00EE249F" w:rsidP="009B494F">
      <w:pPr>
        <w:spacing w:after="0" w:line="240" w:lineRule="auto"/>
        <w:ind w:firstLine="993"/>
        <w:jc w:val="both"/>
        <w:rPr>
          <w:rFonts w:ascii="Times New Roman" w:hAnsi="Times New Roman"/>
          <w:b/>
          <w:bCs/>
          <w:sz w:val="20"/>
          <w:szCs w:val="20"/>
        </w:rPr>
      </w:pPr>
      <w:r w:rsidRPr="00595696">
        <w:rPr>
          <w:rFonts w:ascii="Times New Roman" w:hAnsi="Times New Roman"/>
          <w:b/>
          <w:bCs/>
          <w:sz w:val="20"/>
          <w:szCs w:val="20"/>
        </w:rPr>
        <w:t>Foi utilizado o valor</w:t>
      </w:r>
      <w:r w:rsidR="00595696" w:rsidRPr="00595696">
        <w:rPr>
          <w:rFonts w:ascii="Times New Roman" w:hAnsi="Times New Roman"/>
          <w:b/>
          <w:bCs/>
          <w:sz w:val="20"/>
          <w:szCs w:val="20"/>
        </w:rPr>
        <w:t xml:space="preserve"> médio</w:t>
      </w:r>
      <w:r w:rsidR="007623FF" w:rsidRPr="00595696">
        <w:rPr>
          <w:rFonts w:ascii="Times New Roman" w:hAnsi="Times New Roman"/>
          <w:b/>
          <w:bCs/>
          <w:sz w:val="20"/>
          <w:szCs w:val="20"/>
        </w:rPr>
        <w:t>,</w:t>
      </w:r>
      <w:r w:rsidRPr="00595696">
        <w:rPr>
          <w:rFonts w:ascii="Times New Roman" w:hAnsi="Times New Roman"/>
          <w:b/>
          <w:bCs/>
          <w:sz w:val="20"/>
          <w:szCs w:val="20"/>
        </w:rPr>
        <w:t xml:space="preserve"> por item</w:t>
      </w:r>
      <w:r w:rsidR="00595696" w:rsidRPr="00595696">
        <w:rPr>
          <w:rFonts w:ascii="Times New Roman" w:hAnsi="Times New Roman"/>
          <w:b/>
          <w:bCs/>
          <w:sz w:val="20"/>
          <w:szCs w:val="20"/>
        </w:rPr>
        <w:t>.</w:t>
      </w:r>
    </w:p>
    <w:p w:rsidR="00B83E2B" w:rsidRPr="00E2079F" w:rsidRDefault="000D68F1"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lastRenderedPageBreak/>
        <w:t>Constatou-se</w:t>
      </w:r>
      <w:r w:rsidR="007623FF" w:rsidRPr="00E2079F">
        <w:rPr>
          <w:rFonts w:ascii="Times New Roman" w:hAnsi="Times New Roman"/>
          <w:sz w:val="20"/>
          <w:szCs w:val="20"/>
        </w:rPr>
        <w:t xml:space="preserve"> </w:t>
      </w:r>
      <w:r w:rsidR="00EE249F" w:rsidRPr="00E2079F">
        <w:rPr>
          <w:rFonts w:ascii="Times New Roman" w:hAnsi="Times New Roman"/>
          <w:sz w:val="20"/>
          <w:szCs w:val="20"/>
        </w:rPr>
        <w:t>valores excessivamente elevados</w:t>
      </w:r>
      <w:r w:rsidR="00B83E2B" w:rsidRPr="00E2079F">
        <w:rPr>
          <w:rFonts w:ascii="Times New Roman" w:hAnsi="Times New Roman"/>
          <w:sz w:val="20"/>
          <w:szCs w:val="20"/>
        </w:rPr>
        <w:t xml:space="preserve">, sendo </w:t>
      </w:r>
      <w:r w:rsidR="00EE249F" w:rsidRPr="00E2079F">
        <w:rPr>
          <w:rFonts w:ascii="Times New Roman" w:hAnsi="Times New Roman"/>
          <w:sz w:val="20"/>
          <w:szCs w:val="20"/>
        </w:rPr>
        <w:t xml:space="preserve">desconsiderados da pesquisa realizada e estão </w:t>
      </w:r>
      <w:r w:rsidR="00B83E2B" w:rsidRPr="00E2079F">
        <w:rPr>
          <w:rFonts w:ascii="Times New Roman" w:hAnsi="Times New Roman"/>
          <w:sz w:val="20"/>
          <w:szCs w:val="20"/>
        </w:rPr>
        <w:t xml:space="preserve">devidamente </w:t>
      </w:r>
      <w:r w:rsidR="00EE249F" w:rsidRPr="00E2079F">
        <w:rPr>
          <w:rFonts w:ascii="Times New Roman" w:hAnsi="Times New Roman"/>
          <w:sz w:val="20"/>
          <w:szCs w:val="20"/>
        </w:rPr>
        <w:t>sublinhados no quadro</w:t>
      </w:r>
      <w:r w:rsidR="00B83E2B" w:rsidRPr="00E2079F">
        <w:rPr>
          <w:rFonts w:ascii="Times New Roman" w:hAnsi="Times New Roman"/>
          <w:sz w:val="20"/>
          <w:szCs w:val="20"/>
        </w:rPr>
        <w:t xml:space="preserve"> de composição de valores</w:t>
      </w:r>
      <w:r w:rsidR="00EE249F" w:rsidRPr="00E2079F">
        <w:rPr>
          <w:rFonts w:ascii="Times New Roman" w:hAnsi="Times New Roman"/>
          <w:sz w:val="20"/>
          <w:szCs w:val="20"/>
        </w:rPr>
        <w:t>.</w:t>
      </w:r>
      <w:r w:rsidR="00B83E2B" w:rsidRPr="00E2079F">
        <w:rPr>
          <w:rFonts w:ascii="Times New Roman" w:hAnsi="Times New Roman"/>
          <w:sz w:val="20"/>
          <w:szCs w:val="20"/>
        </w:rPr>
        <w:t xml:space="preserve"> A desconsideração de valores </w:t>
      </w:r>
      <w:r w:rsidR="00A00CDD" w:rsidRPr="00E2079F">
        <w:rPr>
          <w:rFonts w:ascii="Times New Roman" w:hAnsi="Times New Roman"/>
          <w:sz w:val="20"/>
          <w:szCs w:val="20"/>
        </w:rPr>
        <w:t xml:space="preserve">elevados </w:t>
      </w:r>
      <w:r w:rsidR="00B83E2B" w:rsidRPr="00E2079F">
        <w:rPr>
          <w:rFonts w:ascii="Times New Roman" w:hAnsi="Times New Roman"/>
          <w:sz w:val="20"/>
          <w:szCs w:val="20"/>
        </w:rPr>
        <w:t>foi necessária para evitar distorçõ</w:t>
      </w:r>
      <w:r w:rsidRPr="00E2079F">
        <w:rPr>
          <w:rFonts w:ascii="Times New Roman" w:hAnsi="Times New Roman"/>
          <w:sz w:val="20"/>
          <w:szCs w:val="20"/>
        </w:rPr>
        <w:t>es nos preços apresentados pelas empresas</w:t>
      </w:r>
      <w:r w:rsidR="00B83E2B" w:rsidRPr="00E2079F">
        <w:rPr>
          <w:rFonts w:ascii="Times New Roman" w:hAnsi="Times New Roman"/>
          <w:sz w:val="20"/>
          <w:szCs w:val="20"/>
        </w:rPr>
        <w:t xml:space="preserve">, garantindo que os valores propostos estejam de acordo com os custos de mercado e com a viabilidade técnica e econômica da execução do objeto contratual. </w:t>
      </w:r>
      <w:r w:rsidRPr="00E2079F">
        <w:rPr>
          <w:rFonts w:ascii="Times New Roman" w:hAnsi="Times New Roman"/>
          <w:sz w:val="20"/>
          <w:szCs w:val="20"/>
        </w:rPr>
        <w:t xml:space="preserve">A escolha teve como motivação </w:t>
      </w:r>
      <w:r w:rsidR="00B83E2B" w:rsidRPr="00E2079F">
        <w:rPr>
          <w:rFonts w:ascii="Times New Roman" w:hAnsi="Times New Roman"/>
          <w:sz w:val="20"/>
          <w:szCs w:val="20"/>
        </w:rPr>
        <w:t xml:space="preserve">a obtenção de </w:t>
      </w:r>
      <w:r w:rsidRPr="00E2079F">
        <w:rPr>
          <w:rFonts w:ascii="Times New Roman" w:hAnsi="Times New Roman"/>
          <w:sz w:val="20"/>
          <w:szCs w:val="20"/>
        </w:rPr>
        <w:t xml:space="preserve">valores </w:t>
      </w:r>
      <w:r w:rsidR="00B83E2B" w:rsidRPr="00E2079F">
        <w:rPr>
          <w:rFonts w:ascii="Times New Roman" w:hAnsi="Times New Roman"/>
          <w:sz w:val="20"/>
          <w:szCs w:val="20"/>
        </w:rPr>
        <w:t>realistas e compatíveis com a</w:t>
      </w:r>
      <w:r w:rsidRPr="00E2079F">
        <w:rPr>
          <w:rFonts w:ascii="Times New Roman" w:hAnsi="Times New Roman"/>
          <w:sz w:val="20"/>
          <w:szCs w:val="20"/>
        </w:rPr>
        <w:t>s necessidades da Administração.</w:t>
      </w:r>
    </w:p>
    <w:p w:rsidR="00B83E2B" w:rsidRPr="00E2079F" w:rsidRDefault="00B83E2B" w:rsidP="00B83E2B">
      <w:pPr>
        <w:spacing w:after="0" w:line="240" w:lineRule="auto"/>
        <w:ind w:firstLine="993"/>
        <w:jc w:val="both"/>
        <w:rPr>
          <w:rFonts w:ascii="Times New Roman" w:hAnsi="Times New Roman"/>
          <w:sz w:val="20"/>
          <w:szCs w:val="20"/>
        </w:rPr>
      </w:pPr>
      <w:r w:rsidRPr="00E2079F">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E2079F" w:rsidRDefault="00B83E2B"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sidRPr="00E2079F">
        <w:rPr>
          <w:rFonts w:ascii="Times New Roman" w:hAnsi="Times New Roman"/>
          <w:sz w:val="20"/>
          <w:szCs w:val="20"/>
        </w:rPr>
        <w:t xml:space="preserve">nº </w:t>
      </w:r>
      <w:r w:rsidRPr="00E2079F">
        <w:rPr>
          <w:rFonts w:ascii="Times New Roman" w:hAnsi="Times New Roman"/>
          <w:sz w:val="20"/>
          <w:szCs w:val="20"/>
        </w:rPr>
        <w:t>14.133</w:t>
      </w:r>
      <w:r w:rsidR="00C9138A" w:rsidRPr="00E2079F">
        <w:rPr>
          <w:rFonts w:ascii="Times New Roman" w:hAnsi="Times New Roman"/>
          <w:sz w:val="20"/>
          <w:szCs w:val="20"/>
        </w:rPr>
        <w:t>/2021</w:t>
      </w:r>
      <w:r w:rsidRPr="00E2079F">
        <w:rPr>
          <w:rFonts w:ascii="Times New Roman" w:hAnsi="Times New Roman"/>
          <w:sz w:val="20"/>
          <w:szCs w:val="20"/>
        </w:rPr>
        <w:t xml:space="preserve">, contribuindo para a seleção de </w:t>
      </w:r>
      <w:r w:rsidR="00601063" w:rsidRPr="00E2079F">
        <w:rPr>
          <w:rFonts w:ascii="Times New Roman" w:hAnsi="Times New Roman"/>
          <w:sz w:val="20"/>
          <w:szCs w:val="20"/>
        </w:rPr>
        <w:t xml:space="preserve">valores </w:t>
      </w:r>
      <w:r w:rsidRPr="00E2079F">
        <w:rPr>
          <w:rFonts w:ascii="Times New Roman" w:hAnsi="Times New Roman"/>
          <w:sz w:val="20"/>
          <w:szCs w:val="20"/>
        </w:rPr>
        <w:t>que atendam aos requisitos legais e técnicos, assegurando a eficiência, a transparência e a qualidade nas contratações públicas.</w:t>
      </w:r>
      <w:r w:rsidR="00EE249F" w:rsidRPr="00E2079F">
        <w:rPr>
          <w:rFonts w:ascii="Times New Roman" w:hAnsi="Times New Roman"/>
          <w:sz w:val="20"/>
          <w:szCs w:val="20"/>
        </w:rPr>
        <w:t xml:space="preserve"> </w:t>
      </w:r>
    </w:p>
    <w:p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 – Da memória de cálculo do valor estimado e documentos que lhe dão suporte:</w:t>
      </w:r>
    </w:p>
    <w:p w:rsidR="00856C0C" w:rsidRPr="00E2079F" w:rsidRDefault="00856C0C" w:rsidP="009B494F">
      <w:pPr>
        <w:spacing w:after="0" w:line="240" w:lineRule="auto"/>
        <w:ind w:firstLine="993"/>
        <w:jc w:val="both"/>
        <w:rPr>
          <w:rFonts w:ascii="Times New Roman" w:hAnsi="Times New Roman"/>
          <w:sz w:val="20"/>
          <w:szCs w:val="20"/>
        </w:rPr>
      </w:pPr>
      <w:r w:rsidRPr="00E2079F">
        <w:rPr>
          <w:rFonts w:ascii="Times New Roman" w:hAnsi="Times New Roman"/>
          <w:sz w:val="20"/>
          <w:szCs w:val="20"/>
        </w:rPr>
        <w:t>Consta em anexo, juntados aos autos os documentos pertinentes a pesquisa realizada.</w:t>
      </w:r>
    </w:p>
    <w:p w:rsidR="00254199" w:rsidRPr="00E2079F" w:rsidRDefault="00856C0C" w:rsidP="009B494F">
      <w:pPr>
        <w:spacing w:after="0" w:line="240" w:lineRule="auto"/>
        <w:ind w:firstLine="708"/>
        <w:jc w:val="both"/>
        <w:rPr>
          <w:rFonts w:ascii="Times New Roman" w:hAnsi="Times New Roman"/>
          <w:sz w:val="20"/>
          <w:szCs w:val="20"/>
        </w:rPr>
      </w:pPr>
      <w:r w:rsidRPr="00E2079F">
        <w:rPr>
          <w:rFonts w:ascii="Times New Roman" w:hAnsi="Times New Roman"/>
          <w:sz w:val="20"/>
          <w:szCs w:val="20"/>
        </w:rPr>
        <w:t>VIII – Justificativa da escolha dos fornecedores, no caso da pesquisa direta:</w:t>
      </w:r>
    </w:p>
    <w:p w:rsidR="0026365E" w:rsidRPr="003B5AD6" w:rsidRDefault="00856C0C" w:rsidP="009B494F">
      <w:pPr>
        <w:spacing w:after="0" w:line="240" w:lineRule="auto"/>
        <w:ind w:firstLine="993"/>
        <w:jc w:val="both"/>
        <w:rPr>
          <w:rFonts w:ascii="Times New Roman" w:hAnsi="Times New Roman"/>
          <w:sz w:val="20"/>
          <w:szCs w:val="20"/>
        </w:rPr>
      </w:pPr>
      <w:r w:rsidRPr="003B5AD6">
        <w:rPr>
          <w:rFonts w:ascii="Times New Roman" w:hAnsi="Times New Roman"/>
          <w:sz w:val="20"/>
          <w:szCs w:val="20"/>
        </w:rPr>
        <w:t>Buscou-se os orçamentos com as empresas de atuação do ramo</w:t>
      </w:r>
      <w:r w:rsidR="00D744C0" w:rsidRPr="003B5AD6">
        <w:rPr>
          <w:rFonts w:ascii="Times New Roman" w:hAnsi="Times New Roman"/>
          <w:sz w:val="20"/>
          <w:szCs w:val="20"/>
        </w:rPr>
        <w:t xml:space="preserve">, sendo que, </w:t>
      </w:r>
      <w:r w:rsidR="00B83E2B" w:rsidRPr="003B5AD6">
        <w:rPr>
          <w:rFonts w:ascii="Times New Roman" w:hAnsi="Times New Roman"/>
          <w:sz w:val="20"/>
          <w:szCs w:val="20"/>
        </w:rPr>
        <w:t xml:space="preserve">primeiramente, </w:t>
      </w:r>
      <w:r w:rsidRPr="003B5AD6">
        <w:rPr>
          <w:rFonts w:ascii="Times New Roman" w:hAnsi="Times New Roman"/>
          <w:sz w:val="20"/>
          <w:szCs w:val="20"/>
        </w:rPr>
        <w:t>encaminhou-se e-mail</w:t>
      </w:r>
      <w:r w:rsidR="00B83E2B" w:rsidRPr="003B5AD6">
        <w:rPr>
          <w:rFonts w:ascii="Times New Roman" w:hAnsi="Times New Roman"/>
          <w:sz w:val="20"/>
          <w:szCs w:val="20"/>
        </w:rPr>
        <w:t>s</w:t>
      </w:r>
      <w:r w:rsidRPr="003B5AD6">
        <w:rPr>
          <w:rFonts w:ascii="Times New Roman" w:hAnsi="Times New Roman"/>
          <w:sz w:val="20"/>
          <w:szCs w:val="20"/>
        </w:rPr>
        <w:t xml:space="preserve"> para a</w:t>
      </w:r>
      <w:r w:rsidR="00D744C0" w:rsidRPr="003B5AD6">
        <w:rPr>
          <w:rFonts w:ascii="Times New Roman" w:hAnsi="Times New Roman"/>
          <w:sz w:val="20"/>
          <w:szCs w:val="20"/>
        </w:rPr>
        <w:t>s</w:t>
      </w:r>
      <w:r w:rsidRPr="003B5AD6">
        <w:rPr>
          <w:rFonts w:ascii="Times New Roman" w:hAnsi="Times New Roman"/>
          <w:sz w:val="20"/>
          <w:szCs w:val="20"/>
        </w:rPr>
        <w:t xml:space="preserve"> empresa</w:t>
      </w:r>
      <w:r w:rsidR="00D744C0" w:rsidRPr="003B5AD6">
        <w:rPr>
          <w:rFonts w:ascii="Times New Roman" w:hAnsi="Times New Roman"/>
          <w:sz w:val="20"/>
          <w:szCs w:val="20"/>
        </w:rPr>
        <w:t>s</w:t>
      </w:r>
      <w:r w:rsidRPr="003B5AD6">
        <w:rPr>
          <w:rFonts w:ascii="Times New Roman" w:hAnsi="Times New Roman"/>
          <w:sz w:val="20"/>
          <w:szCs w:val="20"/>
        </w:rPr>
        <w:t xml:space="preserve"> </w:t>
      </w:r>
      <w:r w:rsidR="00B83E2B" w:rsidRPr="003B5AD6">
        <w:rPr>
          <w:rFonts w:ascii="Times New Roman" w:hAnsi="Times New Roman"/>
          <w:sz w:val="20"/>
          <w:szCs w:val="20"/>
        </w:rPr>
        <w:t>fornecedoras do</w:t>
      </w:r>
      <w:r w:rsidRPr="003B5AD6">
        <w:rPr>
          <w:rFonts w:ascii="Times New Roman" w:hAnsi="Times New Roman"/>
          <w:sz w:val="20"/>
          <w:szCs w:val="20"/>
        </w:rPr>
        <w:t xml:space="preserve"> </w:t>
      </w:r>
      <w:r w:rsidR="00B83E2B" w:rsidRPr="003B5AD6">
        <w:rPr>
          <w:rFonts w:ascii="Times New Roman" w:hAnsi="Times New Roman"/>
          <w:sz w:val="20"/>
          <w:szCs w:val="20"/>
        </w:rPr>
        <w:t>M</w:t>
      </w:r>
      <w:r w:rsidRPr="003B5AD6">
        <w:rPr>
          <w:rFonts w:ascii="Times New Roman" w:hAnsi="Times New Roman"/>
          <w:sz w:val="20"/>
          <w:szCs w:val="20"/>
        </w:rPr>
        <w:t>unicípio</w:t>
      </w:r>
      <w:r w:rsidR="00B83E2B" w:rsidRPr="003B5AD6">
        <w:rPr>
          <w:rFonts w:ascii="Times New Roman" w:hAnsi="Times New Roman"/>
          <w:sz w:val="20"/>
          <w:szCs w:val="20"/>
        </w:rPr>
        <w:t>.</w:t>
      </w:r>
      <w:r w:rsidRPr="003B5AD6">
        <w:rPr>
          <w:rFonts w:ascii="Times New Roman" w:hAnsi="Times New Roman"/>
          <w:sz w:val="20"/>
          <w:szCs w:val="20"/>
        </w:rPr>
        <w:t xml:space="preserve"> </w:t>
      </w:r>
      <w:r w:rsidR="00B83E2B" w:rsidRPr="003B5AD6">
        <w:rPr>
          <w:rFonts w:ascii="Times New Roman" w:hAnsi="Times New Roman"/>
          <w:sz w:val="20"/>
          <w:szCs w:val="20"/>
        </w:rPr>
        <w:t>D</w:t>
      </w:r>
      <w:r w:rsidR="00D744C0" w:rsidRPr="003B5AD6">
        <w:rPr>
          <w:rFonts w:ascii="Times New Roman" w:hAnsi="Times New Roman"/>
          <w:sz w:val="20"/>
          <w:szCs w:val="20"/>
        </w:rPr>
        <w:t xml:space="preserve">emais fornecedores localizados próximos </w:t>
      </w:r>
      <w:r w:rsidR="0026365E" w:rsidRPr="003B5AD6">
        <w:rPr>
          <w:rFonts w:ascii="Times New Roman" w:hAnsi="Times New Roman"/>
          <w:sz w:val="20"/>
          <w:szCs w:val="20"/>
        </w:rPr>
        <w:t>a</w:t>
      </w:r>
      <w:r w:rsidRPr="003B5AD6">
        <w:rPr>
          <w:rFonts w:ascii="Times New Roman" w:hAnsi="Times New Roman"/>
          <w:sz w:val="20"/>
          <w:szCs w:val="20"/>
        </w:rPr>
        <w:t xml:space="preserve"> </w:t>
      </w:r>
      <w:r w:rsidR="0026365E" w:rsidRPr="003B5AD6">
        <w:rPr>
          <w:rFonts w:ascii="Times New Roman" w:hAnsi="Times New Roman"/>
          <w:sz w:val="20"/>
          <w:szCs w:val="20"/>
        </w:rPr>
        <w:t>região</w:t>
      </w:r>
      <w:r w:rsidRPr="003B5AD6">
        <w:rPr>
          <w:rFonts w:ascii="Times New Roman" w:hAnsi="Times New Roman"/>
          <w:sz w:val="20"/>
          <w:szCs w:val="20"/>
        </w:rPr>
        <w:t xml:space="preserve">. </w:t>
      </w:r>
      <w:r w:rsidR="00911E3D" w:rsidRPr="003B5AD6">
        <w:rPr>
          <w:rFonts w:ascii="Times New Roman" w:hAnsi="Times New Roman"/>
          <w:sz w:val="20"/>
          <w:szCs w:val="20"/>
        </w:rPr>
        <w:t xml:space="preserve">Vários </w:t>
      </w:r>
      <w:r w:rsidR="00D744C0" w:rsidRPr="003B5AD6">
        <w:rPr>
          <w:rFonts w:ascii="Times New Roman" w:hAnsi="Times New Roman"/>
          <w:sz w:val="20"/>
          <w:szCs w:val="20"/>
        </w:rPr>
        <w:t>e-mail</w:t>
      </w:r>
      <w:r w:rsidR="00911E3D" w:rsidRPr="003B5AD6">
        <w:rPr>
          <w:rFonts w:ascii="Times New Roman" w:hAnsi="Times New Roman"/>
          <w:sz w:val="20"/>
          <w:szCs w:val="20"/>
        </w:rPr>
        <w:t>s</w:t>
      </w:r>
      <w:r w:rsidR="00D744C0" w:rsidRPr="003B5AD6">
        <w:rPr>
          <w:rFonts w:ascii="Times New Roman" w:hAnsi="Times New Roman"/>
          <w:sz w:val="20"/>
          <w:szCs w:val="20"/>
        </w:rPr>
        <w:t xml:space="preserve"> </w:t>
      </w:r>
      <w:r w:rsidR="00911E3D" w:rsidRPr="003B5AD6">
        <w:rPr>
          <w:rFonts w:ascii="Times New Roman" w:hAnsi="Times New Roman"/>
          <w:sz w:val="20"/>
          <w:szCs w:val="20"/>
        </w:rPr>
        <w:t xml:space="preserve">foram </w:t>
      </w:r>
      <w:r w:rsidR="00D744C0" w:rsidRPr="003B5AD6">
        <w:rPr>
          <w:rFonts w:ascii="Times New Roman" w:hAnsi="Times New Roman"/>
          <w:sz w:val="20"/>
          <w:szCs w:val="20"/>
        </w:rPr>
        <w:t xml:space="preserve">encaminhados solicitando orçamentos, mas não foram respondidos, conforme comprovantes juntados aos autos do processo. </w:t>
      </w:r>
      <w:r w:rsidRPr="003B5AD6">
        <w:rPr>
          <w:rFonts w:ascii="Times New Roman" w:hAnsi="Times New Roman"/>
          <w:sz w:val="20"/>
          <w:szCs w:val="20"/>
        </w:rPr>
        <w:t xml:space="preserve">A escolha pela pesquisa direta </w:t>
      </w:r>
      <w:r w:rsidR="00D744C0" w:rsidRPr="003B5AD6">
        <w:rPr>
          <w:rFonts w:ascii="Times New Roman" w:hAnsi="Times New Roman"/>
          <w:sz w:val="20"/>
          <w:szCs w:val="20"/>
        </w:rPr>
        <w:t>busca apurar os preços praticados nos estabelecimentos próximos a sede do Município de Paverama</w:t>
      </w:r>
      <w:r w:rsidRPr="003B5AD6">
        <w:rPr>
          <w:rFonts w:ascii="Times New Roman" w:hAnsi="Times New Roman"/>
          <w:sz w:val="20"/>
          <w:szCs w:val="20"/>
        </w:rPr>
        <w:t xml:space="preserve">, </w:t>
      </w:r>
      <w:r w:rsidR="00D744C0" w:rsidRPr="003B5AD6">
        <w:rPr>
          <w:rFonts w:ascii="Times New Roman" w:hAnsi="Times New Roman"/>
          <w:sz w:val="20"/>
          <w:szCs w:val="20"/>
        </w:rPr>
        <w:t xml:space="preserve">com objetivo de </w:t>
      </w:r>
      <w:r w:rsidR="0026365E" w:rsidRPr="003B5AD6">
        <w:rPr>
          <w:rFonts w:ascii="Times New Roman" w:hAnsi="Times New Roman"/>
          <w:sz w:val="20"/>
          <w:szCs w:val="20"/>
        </w:rPr>
        <w:t>mitiga</w:t>
      </w:r>
      <w:r w:rsidR="00D744C0" w:rsidRPr="003B5AD6">
        <w:rPr>
          <w:rFonts w:ascii="Times New Roman" w:hAnsi="Times New Roman"/>
          <w:sz w:val="20"/>
          <w:szCs w:val="20"/>
        </w:rPr>
        <w:t>r</w:t>
      </w:r>
      <w:r w:rsidR="0026365E" w:rsidRPr="003B5AD6">
        <w:rPr>
          <w:rFonts w:ascii="Times New Roman" w:hAnsi="Times New Roman"/>
          <w:sz w:val="20"/>
          <w:szCs w:val="20"/>
        </w:rPr>
        <w:t xml:space="preserve"> deslocamento</w:t>
      </w:r>
      <w:r w:rsidR="00D744C0" w:rsidRPr="003B5AD6">
        <w:rPr>
          <w:rFonts w:ascii="Times New Roman" w:hAnsi="Times New Roman"/>
          <w:sz w:val="20"/>
          <w:szCs w:val="20"/>
        </w:rPr>
        <w:t>s</w:t>
      </w:r>
      <w:r w:rsidR="0026365E" w:rsidRPr="003B5AD6">
        <w:rPr>
          <w:rFonts w:ascii="Times New Roman" w:hAnsi="Times New Roman"/>
          <w:sz w:val="20"/>
          <w:szCs w:val="20"/>
        </w:rPr>
        <w:t xml:space="preserve"> e custos </w:t>
      </w:r>
      <w:r w:rsidR="00D744C0" w:rsidRPr="003B5AD6">
        <w:rPr>
          <w:rFonts w:ascii="Times New Roman" w:hAnsi="Times New Roman"/>
          <w:sz w:val="20"/>
          <w:szCs w:val="20"/>
        </w:rPr>
        <w:t>relacionados aos transportes</w:t>
      </w:r>
      <w:r w:rsidRPr="003B5AD6">
        <w:rPr>
          <w:rFonts w:ascii="Times New Roman" w:hAnsi="Times New Roman"/>
          <w:sz w:val="20"/>
          <w:szCs w:val="20"/>
        </w:rPr>
        <w:t>.</w:t>
      </w:r>
    </w:p>
    <w:p w:rsidR="00856C0C" w:rsidRPr="003B5AD6" w:rsidRDefault="00856C0C" w:rsidP="00C9138A">
      <w:pPr>
        <w:spacing w:after="0" w:line="240" w:lineRule="auto"/>
        <w:ind w:firstLine="709"/>
        <w:jc w:val="both"/>
        <w:rPr>
          <w:rFonts w:ascii="Times New Roman" w:hAnsi="Times New Roman"/>
          <w:b/>
          <w:sz w:val="20"/>
          <w:szCs w:val="20"/>
        </w:rPr>
      </w:pPr>
      <w:r w:rsidRPr="003B5AD6">
        <w:rPr>
          <w:rFonts w:ascii="Times New Roman" w:hAnsi="Times New Roman"/>
          <w:b/>
          <w:sz w:val="20"/>
          <w:szCs w:val="20"/>
        </w:rPr>
        <w:t xml:space="preserve">IX – </w:t>
      </w:r>
      <w:r w:rsidR="00973260" w:rsidRPr="003B5AD6">
        <w:rPr>
          <w:rFonts w:ascii="Times New Roman" w:hAnsi="Times New Roman"/>
          <w:b/>
          <w:sz w:val="20"/>
          <w:szCs w:val="20"/>
        </w:rPr>
        <w:t xml:space="preserve">Estima-se para a contratação almejada </w:t>
      </w:r>
      <w:r w:rsidR="00A00CDD" w:rsidRPr="003B5AD6">
        <w:rPr>
          <w:rFonts w:ascii="Times New Roman" w:hAnsi="Times New Roman"/>
          <w:b/>
          <w:sz w:val="20"/>
          <w:szCs w:val="20"/>
        </w:rPr>
        <w:t>n</w:t>
      </w:r>
      <w:r w:rsidR="00973260" w:rsidRPr="003B5AD6">
        <w:rPr>
          <w:rFonts w:ascii="Times New Roman" w:hAnsi="Times New Roman"/>
          <w:b/>
          <w:sz w:val="20"/>
          <w:szCs w:val="20"/>
        </w:rPr>
        <w:t xml:space="preserve">o valor total de </w:t>
      </w:r>
      <w:r w:rsidR="00C9138A" w:rsidRPr="003B5AD6">
        <w:rPr>
          <w:rFonts w:ascii="Times New Roman" w:hAnsi="Times New Roman"/>
          <w:b/>
          <w:sz w:val="20"/>
          <w:szCs w:val="20"/>
        </w:rPr>
        <w:t xml:space="preserve">R$ </w:t>
      </w:r>
      <w:r w:rsidR="000926AA" w:rsidRPr="000926AA">
        <w:rPr>
          <w:rFonts w:ascii="Times New Roman" w:hAnsi="Times New Roman"/>
          <w:b/>
          <w:sz w:val="20"/>
          <w:szCs w:val="20"/>
        </w:rPr>
        <w:t>586.656,90</w:t>
      </w:r>
      <w:r w:rsidR="000926AA">
        <w:rPr>
          <w:rFonts w:ascii="Times New Roman" w:hAnsi="Times New Roman"/>
          <w:b/>
          <w:sz w:val="20"/>
          <w:szCs w:val="20"/>
        </w:rPr>
        <w:t>.</w:t>
      </w:r>
    </w:p>
    <w:p w:rsidR="00856C0C" w:rsidRPr="003B5AD6" w:rsidRDefault="00856C0C" w:rsidP="009B494F">
      <w:pPr>
        <w:spacing w:after="0" w:line="240" w:lineRule="auto"/>
        <w:jc w:val="both"/>
        <w:rPr>
          <w:rFonts w:ascii="Times New Roman" w:hAnsi="Times New Roman"/>
          <w:b/>
          <w:color w:val="FF0000"/>
          <w:sz w:val="20"/>
          <w:szCs w:val="20"/>
        </w:rPr>
      </w:pPr>
    </w:p>
    <w:p w:rsidR="0053371E" w:rsidRPr="00E2079F" w:rsidRDefault="0053371E" w:rsidP="009B494F">
      <w:pPr>
        <w:spacing w:after="0" w:line="240" w:lineRule="auto"/>
        <w:jc w:val="both"/>
        <w:rPr>
          <w:rFonts w:ascii="Times New Roman" w:hAnsi="Times New Roman"/>
          <w:b/>
          <w:sz w:val="20"/>
          <w:szCs w:val="20"/>
        </w:rPr>
      </w:pPr>
      <w:r w:rsidRPr="003B5AD6">
        <w:rPr>
          <w:rFonts w:ascii="Times New Roman" w:hAnsi="Times New Roman"/>
          <w:b/>
          <w:sz w:val="20"/>
          <w:szCs w:val="20"/>
        </w:rPr>
        <w:t>19</w:t>
      </w:r>
      <w:r w:rsidR="00856C0C" w:rsidRPr="003B5AD6">
        <w:rPr>
          <w:rFonts w:ascii="Times New Roman" w:hAnsi="Times New Roman"/>
          <w:b/>
          <w:sz w:val="20"/>
          <w:szCs w:val="20"/>
        </w:rPr>
        <w:t>.</w:t>
      </w:r>
      <w:r w:rsidRPr="003B5AD6">
        <w:rPr>
          <w:rFonts w:ascii="Times New Roman" w:hAnsi="Times New Roman"/>
          <w:b/>
          <w:sz w:val="20"/>
          <w:szCs w:val="20"/>
        </w:rPr>
        <w:t xml:space="preserve"> ADEQUAÇÃO ORÇAMENTARIA</w:t>
      </w:r>
      <w:r w:rsidR="003F6FEE" w:rsidRPr="003B5AD6">
        <w:rPr>
          <w:rFonts w:ascii="Times New Roman" w:hAnsi="Times New Roman"/>
          <w:b/>
          <w:sz w:val="20"/>
          <w:szCs w:val="20"/>
        </w:rPr>
        <w:t>:</w:t>
      </w:r>
    </w:p>
    <w:p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19.1</w:t>
      </w:r>
      <w:r w:rsidR="00856C0C" w:rsidRPr="00E2079F">
        <w:rPr>
          <w:rFonts w:ascii="Times New Roman" w:hAnsi="Times New Roman"/>
          <w:sz w:val="20"/>
          <w:szCs w:val="20"/>
        </w:rPr>
        <w:t>.</w:t>
      </w:r>
      <w:r w:rsidRPr="00E2079F">
        <w:rPr>
          <w:rFonts w:ascii="Times New Roman" w:hAnsi="Times New Roman"/>
          <w:sz w:val="20"/>
          <w:szCs w:val="20"/>
        </w:rPr>
        <w:t xml:space="preserve"> Os recursos orçamentários para fazer frente às despesas da presente licitação, serão</w:t>
      </w:r>
      <w:r w:rsidR="00856C0C" w:rsidRPr="00E2079F">
        <w:rPr>
          <w:rFonts w:ascii="Times New Roman" w:hAnsi="Times New Roman"/>
          <w:sz w:val="20"/>
          <w:szCs w:val="20"/>
        </w:rPr>
        <w:t xml:space="preserve"> </w:t>
      </w:r>
      <w:r w:rsidRPr="00E2079F">
        <w:rPr>
          <w:rFonts w:ascii="Times New Roman" w:hAnsi="Times New Roman"/>
          <w:sz w:val="20"/>
          <w:szCs w:val="20"/>
        </w:rPr>
        <w:t>alocados quando da emissão das Ordens de Compra e/ou Notas de Empenho, em</w:t>
      </w:r>
      <w:r w:rsidR="00856C0C" w:rsidRPr="00E2079F">
        <w:rPr>
          <w:rFonts w:ascii="Times New Roman" w:hAnsi="Times New Roman"/>
          <w:sz w:val="20"/>
          <w:szCs w:val="20"/>
        </w:rPr>
        <w:t xml:space="preserve"> </w:t>
      </w:r>
      <w:r w:rsidRPr="00E2079F">
        <w:rPr>
          <w:rFonts w:ascii="Times New Roman" w:hAnsi="Times New Roman"/>
          <w:sz w:val="20"/>
          <w:szCs w:val="20"/>
        </w:rPr>
        <w:t>dotação orçamentária prevista na Lei Orçamentária Anual.</w:t>
      </w:r>
      <w:r w:rsidR="00856C0C" w:rsidRPr="00E2079F">
        <w:rPr>
          <w:rFonts w:ascii="Times New Roman" w:hAnsi="Times New Roman"/>
          <w:sz w:val="20"/>
          <w:szCs w:val="20"/>
        </w:rPr>
        <w:t xml:space="preserve"> </w:t>
      </w:r>
    </w:p>
    <w:p w:rsidR="00856C0C" w:rsidRPr="00E2079F" w:rsidRDefault="00856C0C" w:rsidP="009B494F">
      <w:pPr>
        <w:spacing w:after="0" w:line="240" w:lineRule="auto"/>
        <w:jc w:val="both"/>
        <w:rPr>
          <w:rFonts w:ascii="Times New Roman" w:hAnsi="Times New Roman"/>
          <w:sz w:val="20"/>
          <w:szCs w:val="20"/>
        </w:rPr>
      </w:pP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CAPÍTULO VII</w:t>
      </w:r>
    </w:p>
    <w:p w:rsidR="0053371E" w:rsidRPr="00E2079F" w:rsidRDefault="0053371E" w:rsidP="009B494F">
      <w:pPr>
        <w:spacing w:after="0" w:line="240" w:lineRule="auto"/>
        <w:jc w:val="center"/>
        <w:rPr>
          <w:rFonts w:ascii="Times New Roman" w:hAnsi="Times New Roman"/>
          <w:b/>
          <w:sz w:val="20"/>
          <w:szCs w:val="20"/>
        </w:rPr>
      </w:pPr>
      <w:r w:rsidRPr="00E2079F">
        <w:rPr>
          <w:rFonts w:ascii="Times New Roman" w:hAnsi="Times New Roman"/>
          <w:b/>
          <w:sz w:val="20"/>
          <w:szCs w:val="20"/>
        </w:rPr>
        <w:t>DISPOSIÇÕES GERAIS E INFORMAÇÕES COMPLEMENTARES</w:t>
      </w:r>
    </w:p>
    <w:p w:rsidR="0053371E"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20</w:t>
      </w:r>
      <w:r w:rsidR="00856C0C" w:rsidRPr="00E2079F">
        <w:rPr>
          <w:rFonts w:ascii="Times New Roman" w:hAnsi="Times New Roman"/>
          <w:b/>
          <w:sz w:val="20"/>
          <w:szCs w:val="20"/>
        </w:rPr>
        <w:t>.</w:t>
      </w:r>
      <w:r w:rsidRPr="00E2079F">
        <w:rPr>
          <w:rFonts w:ascii="Times New Roman" w:hAnsi="Times New Roman"/>
          <w:b/>
          <w:sz w:val="20"/>
          <w:szCs w:val="20"/>
        </w:rPr>
        <w:t xml:space="preserve"> DISPOSIÇÕES GERAIS</w:t>
      </w:r>
      <w:r w:rsidR="00856C0C" w:rsidRPr="00E2079F">
        <w:rPr>
          <w:rFonts w:ascii="Times New Roman" w:hAnsi="Times New Roman"/>
          <w:b/>
          <w:sz w:val="20"/>
          <w:szCs w:val="20"/>
        </w:rPr>
        <w:t>:</w:t>
      </w:r>
    </w:p>
    <w:p w:rsidR="00856C0C" w:rsidRPr="00E2079F"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20.1</w:t>
      </w:r>
      <w:r w:rsidR="00856C0C" w:rsidRPr="00E2079F">
        <w:rPr>
          <w:rFonts w:ascii="Times New Roman" w:hAnsi="Times New Roman"/>
          <w:sz w:val="20"/>
          <w:szCs w:val="20"/>
        </w:rPr>
        <w:t>.</w:t>
      </w:r>
      <w:r w:rsidRPr="00E2079F">
        <w:rPr>
          <w:rFonts w:ascii="Times New Roman" w:hAnsi="Times New Roman"/>
          <w:sz w:val="20"/>
          <w:szCs w:val="20"/>
        </w:rPr>
        <w:t xml:space="preserve"> Demais disposições estarão definidas no </w:t>
      </w:r>
      <w:r w:rsidR="00856C0C" w:rsidRPr="00E2079F">
        <w:rPr>
          <w:rFonts w:ascii="Times New Roman" w:hAnsi="Times New Roman"/>
          <w:sz w:val="20"/>
          <w:szCs w:val="20"/>
        </w:rPr>
        <w:t>E</w:t>
      </w:r>
      <w:r w:rsidRPr="00E2079F">
        <w:rPr>
          <w:rFonts w:ascii="Times New Roman" w:hAnsi="Times New Roman"/>
          <w:sz w:val="20"/>
          <w:szCs w:val="20"/>
        </w:rPr>
        <w:t xml:space="preserve">dital ou </w:t>
      </w:r>
      <w:r w:rsidR="00856C0C" w:rsidRPr="00E2079F">
        <w:rPr>
          <w:rFonts w:ascii="Times New Roman" w:hAnsi="Times New Roman"/>
          <w:sz w:val="20"/>
          <w:szCs w:val="20"/>
        </w:rPr>
        <w:t>A</w:t>
      </w:r>
      <w:r w:rsidRPr="00E2079F">
        <w:rPr>
          <w:rFonts w:ascii="Times New Roman" w:hAnsi="Times New Roman"/>
          <w:sz w:val="20"/>
          <w:szCs w:val="20"/>
        </w:rPr>
        <w:t xml:space="preserve">viso de </w:t>
      </w:r>
      <w:r w:rsidR="00856C0C" w:rsidRPr="00E2079F">
        <w:rPr>
          <w:rFonts w:ascii="Times New Roman" w:hAnsi="Times New Roman"/>
          <w:sz w:val="20"/>
          <w:szCs w:val="20"/>
        </w:rPr>
        <w:t>C</w:t>
      </w:r>
      <w:r w:rsidRPr="00E2079F">
        <w:rPr>
          <w:rFonts w:ascii="Times New Roman" w:hAnsi="Times New Roman"/>
          <w:sz w:val="20"/>
          <w:szCs w:val="20"/>
        </w:rPr>
        <w:t xml:space="preserve">ontratação </w:t>
      </w:r>
      <w:r w:rsidR="00856C0C" w:rsidRPr="00E2079F">
        <w:rPr>
          <w:rFonts w:ascii="Times New Roman" w:hAnsi="Times New Roman"/>
          <w:sz w:val="20"/>
          <w:szCs w:val="20"/>
        </w:rPr>
        <w:t>D</w:t>
      </w:r>
      <w:r w:rsidRPr="00E2079F">
        <w:rPr>
          <w:rFonts w:ascii="Times New Roman" w:hAnsi="Times New Roman"/>
          <w:sz w:val="20"/>
          <w:szCs w:val="20"/>
        </w:rPr>
        <w:t>ireta e seus</w:t>
      </w:r>
      <w:r w:rsidR="00856C0C" w:rsidRPr="00E2079F">
        <w:rPr>
          <w:rFonts w:ascii="Times New Roman" w:hAnsi="Times New Roman"/>
          <w:sz w:val="20"/>
          <w:szCs w:val="20"/>
        </w:rPr>
        <w:t xml:space="preserve"> </w:t>
      </w:r>
      <w:r w:rsidRPr="00E2079F">
        <w:rPr>
          <w:rFonts w:ascii="Times New Roman" w:hAnsi="Times New Roman"/>
          <w:sz w:val="20"/>
          <w:szCs w:val="20"/>
        </w:rPr>
        <w:t>anexos.</w:t>
      </w:r>
    </w:p>
    <w:p w:rsidR="00856C0C" w:rsidRPr="00E2079F" w:rsidRDefault="00856C0C" w:rsidP="009B494F">
      <w:pPr>
        <w:spacing w:after="0" w:line="240" w:lineRule="auto"/>
        <w:jc w:val="both"/>
        <w:rPr>
          <w:rFonts w:ascii="Times New Roman" w:hAnsi="Times New Roman"/>
          <w:sz w:val="20"/>
          <w:szCs w:val="20"/>
        </w:rPr>
      </w:pPr>
    </w:p>
    <w:p w:rsidR="00856C0C" w:rsidRPr="00E2079F" w:rsidRDefault="0053371E" w:rsidP="009B494F">
      <w:pPr>
        <w:spacing w:after="0" w:line="240" w:lineRule="auto"/>
        <w:jc w:val="both"/>
        <w:rPr>
          <w:rFonts w:ascii="Times New Roman" w:hAnsi="Times New Roman"/>
          <w:b/>
          <w:sz w:val="20"/>
          <w:szCs w:val="20"/>
        </w:rPr>
      </w:pPr>
      <w:r w:rsidRPr="00E2079F">
        <w:rPr>
          <w:rFonts w:ascii="Times New Roman" w:hAnsi="Times New Roman"/>
          <w:b/>
          <w:sz w:val="20"/>
          <w:szCs w:val="20"/>
        </w:rPr>
        <w:t>21 INFORMAÇÕES COMPLEMENTARES</w:t>
      </w:r>
      <w:r w:rsidR="00856C0C" w:rsidRPr="00E2079F">
        <w:rPr>
          <w:rFonts w:ascii="Times New Roman" w:hAnsi="Times New Roman"/>
          <w:b/>
          <w:sz w:val="20"/>
          <w:szCs w:val="20"/>
        </w:rPr>
        <w:t>:</w:t>
      </w:r>
    </w:p>
    <w:p w:rsidR="0053371E" w:rsidRDefault="0053371E" w:rsidP="009B494F">
      <w:pPr>
        <w:spacing w:after="0" w:line="240" w:lineRule="auto"/>
        <w:jc w:val="both"/>
        <w:rPr>
          <w:rFonts w:ascii="Times New Roman" w:hAnsi="Times New Roman"/>
          <w:sz w:val="20"/>
          <w:szCs w:val="20"/>
        </w:rPr>
      </w:pPr>
      <w:r w:rsidRPr="00E2079F">
        <w:rPr>
          <w:rFonts w:ascii="Times New Roman" w:hAnsi="Times New Roman"/>
          <w:sz w:val="20"/>
          <w:szCs w:val="20"/>
        </w:rPr>
        <w:t>21.1</w:t>
      </w:r>
      <w:r w:rsidR="00856C0C" w:rsidRPr="00E2079F">
        <w:rPr>
          <w:rFonts w:ascii="Times New Roman" w:hAnsi="Times New Roman"/>
          <w:sz w:val="20"/>
          <w:szCs w:val="20"/>
        </w:rPr>
        <w:t>.</w:t>
      </w:r>
      <w:r w:rsidRPr="00E2079F">
        <w:rPr>
          <w:rFonts w:ascii="Times New Roman" w:hAnsi="Times New Roman"/>
          <w:sz w:val="20"/>
          <w:szCs w:val="20"/>
        </w:rPr>
        <w:t xml:space="preserve"> Não há informações complementares.</w:t>
      </w:r>
    </w:p>
    <w:p w:rsidR="00903788" w:rsidRPr="00E2079F" w:rsidRDefault="00903788" w:rsidP="009B494F">
      <w:pPr>
        <w:spacing w:after="0" w:line="240" w:lineRule="auto"/>
        <w:jc w:val="both"/>
        <w:rPr>
          <w:rFonts w:ascii="Times New Roman" w:hAnsi="Times New Roman"/>
          <w:sz w:val="20"/>
          <w:szCs w:val="20"/>
        </w:rPr>
      </w:pPr>
    </w:p>
    <w:p w:rsidR="00856C0C" w:rsidRPr="002E0056" w:rsidRDefault="00856C0C" w:rsidP="009B494F">
      <w:pPr>
        <w:spacing w:after="0" w:line="240" w:lineRule="auto"/>
        <w:jc w:val="center"/>
        <w:rPr>
          <w:rFonts w:ascii="Times New Roman" w:hAnsi="Times New Roman"/>
          <w:sz w:val="14"/>
          <w:szCs w:val="14"/>
        </w:rPr>
      </w:pPr>
    </w:p>
    <w:p w:rsidR="00AB1D84" w:rsidRPr="00E2079F" w:rsidRDefault="00AB1D84" w:rsidP="009B494F">
      <w:pPr>
        <w:spacing w:after="0" w:line="240" w:lineRule="auto"/>
        <w:jc w:val="center"/>
        <w:rPr>
          <w:rFonts w:ascii="Times New Roman" w:hAnsi="Times New Roman"/>
          <w:sz w:val="20"/>
          <w:szCs w:val="20"/>
        </w:rPr>
      </w:pPr>
      <w:r w:rsidRPr="00E2079F">
        <w:rPr>
          <w:rFonts w:ascii="Times New Roman" w:hAnsi="Times New Roman"/>
          <w:sz w:val="20"/>
          <w:szCs w:val="20"/>
        </w:rPr>
        <w:t xml:space="preserve">Paverama/RS, </w:t>
      </w:r>
      <w:r w:rsidR="003B5AD6">
        <w:rPr>
          <w:rFonts w:ascii="Times New Roman" w:hAnsi="Times New Roman"/>
          <w:sz w:val="20"/>
          <w:szCs w:val="20"/>
        </w:rPr>
        <w:t>16</w:t>
      </w:r>
      <w:r w:rsidRPr="00E2079F">
        <w:rPr>
          <w:rFonts w:ascii="Times New Roman" w:hAnsi="Times New Roman"/>
          <w:sz w:val="20"/>
          <w:szCs w:val="20"/>
        </w:rPr>
        <w:t xml:space="preserve"> de </w:t>
      </w:r>
      <w:r w:rsidR="00595696">
        <w:rPr>
          <w:rFonts w:ascii="Times New Roman" w:hAnsi="Times New Roman"/>
          <w:sz w:val="20"/>
          <w:szCs w:val="20"/>
        </w:rPr>
        <w:t>ju</w:t>
      </w:r>
      <w:r w:rsidR="003B5AD6">
        <w:rPr>
          <w:rFonts w:ascii="Times New Roman" w:hAnsi="Times New Roman"/>
          <w:sz w:val="20"/>
          <w:szCs w:val="20"/>
        </w:rPr>
        <w:t>l</w:t>
      </w:r>
      <w:r w:rsidR="00595696">
        <w:rPr>
          <w:rFonts w:ascii="Times New Roman" w:hAnsi="Times New Roman"/>
          <w:sz w:val="20"/>
          <w:szCs w:val="20"/>
        </w:rPr>
        <w:t>ho</w:t>
      </w:r>
      <w:r w:rsidRPr="00E2079F">
        <w:rPr>
          <w:rFonts w:ascii="Times New Roman" w:hAnsi="Times New Roman"/>
          <w:sz w:val="20"/>
          <w:szCs w:val="20"/>
        </w:rPr>
        <w:t xml:space="preserve"> de 202</w:t>
      </w:r>
      <w:r w:rsidR="00911E3D">
        <w:rPr>
          <w:rFonts w:ascii="Times New Roman" w:hAnsi="Times New Roman"/>
          <w:sz w:val="20"/>
          <w:szCs w:val="20"/>
        </w:rPr>
        <w:t>5</w:t>
      </w:r>
      <w:r w:rsidRPr="00E2079F">
        <w:rPr>
          <w:rFonts w:ascii="Times New Roman" w:hAnsi="Times New Roman"/>
          <w:sz w:val="20"/>
          <w:szCs w:val="20"/>
        </w:rPr>
        <w:t>.</w:t>
      </w:r>
    </w:p>
    <w:p w:rsidR="00997034" w:rsidRDefault="00997034" w:rsidP="009B494F">
      <w:pPr>
        <w:spacing w:after="0" w:line="240" w:lineRule="auto"/>
        <w:jc w:val="center"/>
        <w:rPr>
          <w:rFonts w:ascii="Times New Roman" w:hAnsi="Times New Roman"/>
          <w:sz w:val="20"/>
          <w:szCs w:val="20"/>
        </w:rPr>
      </w:pPr>
    </w:p>
    <w:p w:rsidR="00D33908" w:rsidRDefault="00D33908" w:rsidP="009B494F">
      <w:pPr>
        <w:spacing w:after="0" w:line="240" w:lineRule="auto"/>
        <w:jc w:val="center"/>
        <w:rPr>
          <w:rFonts w:ascii="Times New Roman" w:hAnsi="Times New Roman"/>
          <w:sz w:val="20"/>
          <w:szCs w:val="20"/>
        </w:rPr>
      </w:pPr>
    </w:p>
    <w:p w:rsidR="00D33908" w:rsidRPr="00E2079F" w:rsidRDefault="00D33908" w:rsidP="009B494F">
      <w:pPr>
        <w:spacing w:after="0" w:line="240" w:lineRule="auto"/>
        <w:jc w:val="center"/>
        <w:rPr>
          <w:rFonts w:ascii="Times New Roman" w:hAnsi="Times New Roman"/>
          <w:sz w:val="20"/>
          <w:szCs w:val="20"/>
        </w:rPr>
      </w:pPr>
    </w:p>
    <w:p w:rsidR="00AB1D84" w:rsidRPr="00E2079F" w:rsidRDefault="00AB1D84" w:rsidP="009B494F">
      <w:pPr>
        <w:spacing w:after="0" w:line="240" w:lineRule="auto"/>
        <w:jc w:val="center"/>
        <w:rPr>
          <w:rFonts w:ascii="Times New Roman" w:hAnsi="Times New Roman"/>
          <w:b/>
          <w:sz w:val="20"/>
          <w:szCs w:val="20"/>
        </w:rPr>
      </w:pPr>
    </w:p>
    <w:p w:rsidR="000713C1" w:rsidRPr="00E2079F" w:rsidRDefault="00911E3D" w:rsidP="009B494F">
      <w:pPr>
        <w:spacing w:after="0" w:line="240" w:lineRule="auto"/>
        <w:jc w:val="center"/>
        <w:rPr>
          <w:rFonts w:ascii="Times New Roman" w:hAnsi="Times New Roman"/>
          <w:b/>
          <w:sz w:val="20"/>
          <w:szCs w:val="20"/>
        </w:rPr>
      </w:pPr>
      <w:r>
        <w:rPr>
          <w:rFonts w:ascii="Times New Roman" w:hAnsi="Times New Roman"/>
          <w:b/>
          <w:sz w:val="20"/>
          <w:szCs w:val="20"/>
        </w:rPr>
        <w:t>ALEXANDRE LUÍS KLEBER</w:t>
      </w:r>
    </w:p>
    <w:p w:rsidR="000713C1" w:rsidRPr="00E2079F" w:rsidRDefault="009B494F" w:rsidP="00D9586F">
      <w:pPr>
        <w:spacing w:after="0" w:line="240" w:lineRule="auto"/>
        <w:jc w:val="center"/>
        <w:rPr>
          <w:rFonts w:ascii="Times New Roman" w:hAnsi="Times New Roman"/>
          <w:sz w:val="20"/>
          <w:szCs w:val="20"/>
        </w:rPr>
      </w:pPr>
      <w:r w:rsidRPr="00E2079F">
        <w:rPr>
          <w:rFonts w:ascii="Times New Roman" w:hAnsi="Times New Roman"/>
          <w:b/>
          <w:sz w:val="20"/>
          <w:szCs w:val="20"/>
        </w:rPr>
        <w:t>Secretári</w:t>
      </w:r>
      <w:r w:rsidR="00911E3D">
        <w:rPr>
          <w:rFonts w:ascii="Times New Roman" w:hAnsi="Times New Roman"/>
          <w:b/>
          <w:sz w:val="20"/>
          <w:szCs w:val="20"/>
        </w:rPr>
        <w:t>o</w:t>
      </w:r>
      <w:r w:rsidRPr="00E2079F">
        <w:rPr>
          <w:rFonts w:ascii="Times New Roman" w:hAnsi="Times New Roman"/>
          <w:b/>
          <w:sz w:val="20"/>
          <w:szCs w:val="20"/>
        </w:rPr>
        <w:t xml:space="preserve"> Municipal de </w:t>
      </w:r>
      <w:r w:rsidR="00D9586F" w:rsidRPr="00E2079F">
        <w:rPr>
          <w:rFonts w:ascii="Times New Roman" w:hAnsi="Times New Roman"/>
          <w:b/>
          <w:sz w:val="20"/>
          <w:szCs w:val="20"/>
        </w:rPr>
        <w:t>Administração, Fazenda e Planejamento</w:t>
      </w:r>
    </w:p>
    <w:sectPr w:rsidR="000713C1" w:rsidRPr="00E2079F" w:rsidSect="00BE6090">
      <w:headerReference w:type="default" r:id="rId8"/>
      <w:footerReference w:type="default" r:id="rId9"/>
      <w:pgSz w:w="11906" w:h="16838"/>
      <w:pgMar w:top="1843" w:right="1133" w:bottom="1701"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89A" w:rsidRDefault="0084589A" w:rsidP="0097686E">
      <w:pPr>
        <w:spacing w:after="0" w:line="240" w:lineRule="auto"/>
      </w:pPr>
      <w:r>
        <w:separator/>
      </w:r>
    </w:p>
  </w:endnote>
  <w:endnote w:type="continuationSeparator" w:id="0">
    <w:p w:rsidR="0084589A" w:rsidRDefault="0084589A"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AA8" w:rsidRDefault="00C904F9">
    <w:pPr>
      <w:pStyle w:val="Rodap"/>
    </w:pPr>
    <w:r>
      <w:rPr>
        <w:noProof/>
        <w:lang w:eastAsia="pt-BR"/>
      </w:rPr>
      <w:drawing>
        <wp:anchor distT="0" distB="0" distL="114300" distR="114300" simplePos="0" relativeHeight="251658240" behindDoc="1" locked="0" layoutInCell="1" allowOverlap="1" wp14:anchorId="1868DAD2">
          <wp:simplePos x="0" y="0"/>
          <wp:positionH relativeFrom="column">
            <wp:posOffset>441441</wp:posOffset>
          </wp:positionH>
          <wp:positionV relativeFrom="paragraph">
            <wp:posOffset>-119438</wp:posOffset>
          </wp:positionV>
          <wp:extent cx="4714240" cy="781050"/>
          <wp:effectExtent l="0" t="0" r="0" b="0"/>
          <wp:wrapNone/>
          <wp:docPr id="12522170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rsidR="003A6AA8" w:rsidRDefault="003A6AA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89A" w:rsidRDefault="0084589A" w:rsidP="0097686E">
      <w:pPr>
        <w:spacing w:after="0" w:line="240" w:lineRule="auto"/>
      </w:pPr>
      <w:r>
        <w:separator/>
      </w:r>
    </w:p>
  </w:footnote>
  <w:footnote w:type="continuationSeparator" w:id="0">
    <w:p w:rsidR="0084589A" w:rsidRDefault="0084589A"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AA8" w:rsidRDefault="003A6AA8">
    <w:pPr>
      <w:pStyle w:val="Cabealho"/>
    </w:pPr>
    <w:r>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834405983" name="Imagem 83440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3A6AA8" w:rsidRDefault="003A6AA8">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5"/>
  </w:num>
  <w:num w:numId="6">
    <w:abstractNumId w:val="7"/>
  </w:num>
  <w:num w:numId="7">
    <w:abstractNumId w:val="19"/>
  </w:num>
  <w:num w:numId="8">
    <w:abstractNumId w:val="22"/>
  </w:num>
  <w:num w:numId="9">
    <w:abstractNumId w:val="14"/>
  </w:num>
  <w:num w:numId="10">
    <w:abstractNumId w:val="18"/>
  </w:num>
  <w:num w:numId="11">
    <w:abstractNumId w:val="15"/>
    <w:lvlOverride w:ilvl="0">
      <w:startOverride w:val="1"/>
    </w:lvlOverride>
  </w:num>
  <w:num w:numId="12">
    <w:abstractNumId w:val="10"/>
  </w:num>
  <w:num w:numId="13">
    <w:abstractNumId w:val="11"/>
  </w:num>
  <w:num w:numId="14">
    <w:abstractNumId w:val="4"/>
  </w:num>
  <w:num w:numId="15">
    <w:abstractNumId w:val="0"/>
  </w:num>
  <w:num w:numId="16">
    <w:abstractNumId w:val="16"/>
  </w:num>
  <w:num w:numId="17">
    <w:abstractNumId w:val="2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7"/>
  </w:num>
  <w:num w:numId="25">
    <w:abstractNumId w:val="20"/>
  </w:num>
  <w:num w:numId="26">
    <w:abstractNumId w:val="6"/>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686E"/>
    <w:rsid w:val="0000244D"/>
    <w:rsid w:val="00003C78"/>
    <w:rsid w:val="00006598"/>
    <w:rsid w:val="000072ED"/>
    <w:rsid w:val="00010FCA"/>
    <w:rsid w:val="00017FF7"/>
    <w:rsid w:val="000304F7"/>
    <w:rsid w:val="0003703F"/>
    <w:rsid w:val="0005113A"/>
    <w:rsid w:val="00053668"/>
    <w:rsid w:val="00054BB5"/>
    <w:rsid w:val="00054D02"/>
    <w:rsid w:val="00056F4A"/>
    <w:rsid w:val="00057F8E"/>
    <w:rsid w:val="000665BF"/>
    <w:rsid w:val="000713C1"/>
    <w:rsid w:val="000926AA"/>
    <w:rsid w:val="00095466"/>
    <w:rsid w:val="000B1B19"/>
    <w:rsid w:val="000B241B"/>
    <w:rsid w:val="000B2EAE"/>
    <w:rsid w:val="000B591E"/>
    <w:rsid w:val="000B778F"/>
    <w:rsid w:val="000C7900"/>
    <w:rsid w:val="000D34D7"/>
    <w:rsid w:val="000D68F1"/>
    <w:rsid w:val="000E061C"/>
    <w:rsid w:val="000E5168"/>
    <w:rsid w:val="000E6AD0"/>
    <w:rsid w:val="0010063B"/>
    <w:rsid w:val="0011011F"/>
    <w:rsid w:val="0011286F"/>
    <w:rsid w:val="001133CC"/>
    <w:rsid w:val="00123BF6"/>
    <w:rsid w:val="00145197"/>
    <w:rsid w:val="001467F0"/>
    <w:rsid w:val="00151D70"/>
    <w:rsid w:val="00153671"/>
    <w:rsid w:val="001564CA"/>
    <w:rsid w:val="00160552"/>
    <w:rsid w:val="00180BCE"/>
    <w:rsid w:val="0018399A"/>
    <w:rsid w:val="001934F9"/>
    <w:rsid w:val="00193FAE"/>
    <w:rsid w:val="001A67E6"/>
    <w:rsid w:val="001B2EFD"/>
    <w:rsid w:val="001B5B05"/>
    <w:rsid w:val="001D4F01"/>
    <w:rsid w:val="001D7138"/>
    <w:rsid w:val="001E155E"/>
    <w:rsid w:val="001F6693"/>
    <w:rsid w:val="001F7E87"/>
    <w:rsid w:val="002005AA"/>
    <w:rsid w:val="00203FD6"/>
    <w:rsid w:val="002066B7"/>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C2FEA"/>
    <w:rsid w:val="002D7E4E"/>
    <w:rsid w:val="002E0056"/>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87AE9"/>
    <w:rsid w:val="00392B43"/>
    <w:rsid w:val="003935D7"/>
    <w:rsid w:val="003A58D8"/>
    <w:rsid w:val="003A6AA8"/>
    <w:rsid w:val="003B03B4"/>
    <w:rsid w:val="003B299F"/>
    <w:rsid w:val="003B2FC3"/>
    <w:rsid w:val="003B5AD6"/>
    <w:rsid w:val="003C401D"/>
    <w:rsid w:val="003C5A7E"/>
    <w:rsid w:val="003C64A9"/>
    <w:rsid w:val="003D2881"/>
    <w:rsid w:val="003D3760"/>
    <w:rsid w:val="003D65CC"/>
    <w:rsid w:val="003E70F1"/>
    <w:rsid w:val="003F2A01"/>
    <w:rsid w:val="003F51EA"/>
    <w:rsid w:val="003F6FEE"/>
    <w:rsid w:val="00417EE2"/>
    <w:rsid w:val="00423ADE"/>
    <w:rsid w:val="00424F21"/>
    <w:rsid w:val="0043045C"/>
    <w:rsid w:val="00431054"/>
    <w:rsid w:val="004332EB"/>
    <w:rsid w:val="00437D8E"/>
    <w:rsid w:val="004506D9"/>
    <w:rsid w:val="00460D58"/>
    <w:rsid w:val="00465B94"/>
    <w:rsid w:val="00466D1D"/>
    <w:rsid w:val="00467F58"/>
    <w:rsid w:val="00470C70"/>
    <w:rsid w:val="004710BA"/>
    <w:rsid w:val="00471ACA"/>
    <w:rsid w:val="0048236E"/>
    <w:rsid w:val="0048371A"/>
    <w:rsid w:val="004848FC"/>
    <w:rsid w:val="004853E2"/>
    <w:rsid w:val="00486617"/>
    <w:rsid w:val="00492D0B"/>
    <w:rsid w:val="00494A6F"/>
    <w:rsid w:val="004B5671"/>
    <w:rsid w:val="004B5769"/>
    <w:rsid w:val="004C2CA0"/>
    <w:rsid w:val="004C41AA"/>
    <w:rsid w:val="004C4D14"/>
    <w:rsid w:val="004E17CC"/>
    <w:rsid w:val="00502FC0"/>
    <w:rsid w:val="00505580"/>
    <w:rsid w:val="00507AC0"/>
    <w:rsid w:val="005119A1"/>
    <w:rsid w:val="00517813"/>
    <w:rsid w:val="00523843"/>
    <w:rsid w:val="00527C72"/>
    <w:rsid w:val="0053028F"/>
    <w:rsid w:val="0053371E"/>
    <w:rsid w:val="005414AC"/>
    <w:rsid w:val="00554327"/>
    <w:rsid w:val="00556047"/>
    <w:rsid w:val="00556BA7"/>
    <w:rsid w:val="00557F89"/>
    <w:rsid w:val="0056386E"/>
    <w:rsid w:val="00565F19"/>
    <w:rsid w:val="00572DE4"/>
    <w:rsid w:val="00573580"/>
    <w:rsid w:val="005743FA"/>
    <w:rsid w:val="00577C93"/>
    <w:rsid w:val="00584296"/>
    <w:rsid w:val="00586B10"/>
    <w:rsid w:val="00591D2B"/>
    <w:rsid w:val="00595696"/>
    <w:rsid w:val="00597261"/>
    <w:rsid w:val="005A0518"/>
    <w:rsid w:val="005A1D9C"/>
    <w:rsid w:val="005A5A34"/>
    <w:rsid w:val="005A5B68"/>
    <w:rsid w:val="005C3DFD"/>
    <w:rsid w:val="005D1303"/>
    <w:rsid w:val="005D33DB"/>
    <w:rsid w:val="005D5789"/>
    <w:rsid w:val="005E328A"/>
    <w:rsid w:val="005E498D"/>
    <w:rsid w:val="00601063"/>
    <w:rsid w:val="00605620"/>
    <w:rsid w:val="006104E0"/>
    <w:rsid w:val="00616627"/>
    <w:rsid w:val="00622E62"/>
    <w:rsid w:val="00640839"/>
    <w:rsid w:val="006441C5"/>
    <w:rsid w:val="00656465"/>
    <w:rsid w:val="00675DFA"/>
    <w:rsid w:val="00683C43"/>
    <w:rsid w:val="00685622"/>
    <w:rsid w:val="00691BCF"/>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B1AEF"/>
    <w:rsid w:val="007B2CC7"/>
    <w:rsid w:val="007C027D"/>
    <w:rsid w:val="007C228B"/>
    <w:rsid w:val="007C3B38"/>
    <w:rsid w:val="007C592C"/>
    <w:rsid w:val="007D1EE0"/>
    <w:rsid w:val="007D6B14"/>
    <w:rsid w:val="007E027A"/>
    <w:rsid w:val="007E1CB1"/>
    <w:rsid w:val="007F524C"/>
    <w:rsid w:val="00807EE1"/>
    <w:rsid w:val="0083371C"/>
    <w:rsid w:val="00836586"/>
    <w:rsid w:val="0084589A"/>
    <w:rsid w:val="00845BB2"/>
    <w:rsid w:val="00854253"/>
    <w:rsid w:val="00856C0C"/>
    <w:rsid w:val="00856CA2"/>
    <w:rsid w:val="008660A7"/>
    <w:rsid w:val="008735D9"/>
    <w:rsid w:val="00873A8F"/>
    <w:rsid w:val="008825A4"/>
    <w:rsid w:val="00896131"/>
    <w:rsid w:val="0089726E"/>
    <w:rsid w:val="008A1659"/>
    <w:rsid w:val="008C4E7D"/>
    <w:rsid w:val="008C71E5"/>
    <w:rsid w:val="008E30B9"/>
    <w:rsid w:val="008E6578"/>
    <w:rsid w:val="008F245C"/>
    <w:rsid w:val="008F5D41"/>
    <w:rsid w:val="00903788"/>
    <w:rsid w:val="00905F21"/>
    <w:rsid w:val="00911E23"/>
    <w:rsid w:val="00911E3D"/>
    <w:rsid w:val="00913539"/>
    <w:rsid w:val="00914978"/>
    <w:rsid w:val="00920A55"/>
    <w:rsid w:val="00922BEA"/>
    <w:rsid w:val="00927EEB"/>
    <w:rsid w:val="0093034C"/>
    <w:rsid w:val="00936D11"/>
    <w:rsid w:val="0093704C"/>
    <w:rsid w:val="009413A6"/>
    <w:rsid w:val="00946A5B"/>
    <w:rsid w:val="009514D0"/>
    <w:rsid w:val="00951AEC"/>
    <w:rsid w:val="00953884"/>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9F5BF6"/>
    <w:rsid w:val="00A00CDD"/>
    <w:rsid w:val="00A00E40"/>
    <w:rsid w:val="00A02176"/>
    <w:rsid w:val="00A17D17"/>
    <w:rsid w:val="00A23A66"/>
    <w:rsid w:val="00A24E8F"/>
    <w:rsid w:val="00A26D38"/>
    <w:rsid w:val="00A312A1"/>
    <w:rsid w:val="00A3407B"/>
    <w:rsid w:val="00A3592F"/>
    <w:rsid w:val="00A46223"/>
    <w:rsid w:val="00A477A0"/>
    <w:rsid w:val="00A539F1"/>
    <w:rsid w:val="00A54F5E"/>
    <w:rsid w:val="00A560E0"/>
    <w:rsid w:val="00A6351E"/>
    <w:rsid w:val="00A713C4"/>
    <w:rsid w:val="00A7334F"/>
    <w:rsid w:val="00A765BF"/>
    <w:rsid w:val="00A805F3"/>
    <w:rsid w:val="00A8100E"/>
    <w:rsid w:val="00A9182C"/>
    <w:rsid w:val="00A9376E"/>
    <w:rsid w:val="00AA05CB"/>
    <w:rsid w:val="00AA4326"/>
    <w:rsid w:val="00AA7211"/>
    <w:rsid w:val="00AB1D84"/>
    <w:rsid w:val="00AB7BA5"/>
    <w:rsid w:val="00AC3FB0"/>
    <w:rsid w:val="00AC6436"/>
    <w:rsid w:val="00AD22A2"/>
    <w:rsid w:val="00AD2864"/>
    <w:rsid w:val="00AE35B7"/>
    <w:rsid w:val="00AF0800"/>
    <w:rsid w:val="00B02178"/>
    <w:rsid w:val="00B0508F"/>
    <w:rsid w:val="00B068A1"/>
    <w:rsid w:val="00B07BA2"/>
    <w:rsid w:val="00B22949"/>
    <w:rsid w:val="00B2583F"/>
    <w:rsid w:val="00B2783B"/>
    <w:rsid w:val="00B3242A"/>
    <w:rsid w:val="00B41A35"/>
    <w:rsid w:val="00B43124"/>
    <w:rsid w:val="00B53DB3"/>
    <w:rsid w:val="00B54FDA"/>
    <w:rsid w:val="00B600BD"/>
    <w:rsid w:val="00B73BE4"/>
    <w:rsid w:val="00B7610E"/>
    <w:rsid w:val="00B76E4C"/>
    <w:rsid w:val="00B83E2B"/>
    <w:rsid w:val="00B86F71"/>
    <w:rsid w:val="00B92EBB"/>
    <w:rsid w:val="00B954B8"/>
    <w:rsid w:val="00BB0CA9"/>
    <w:rsid w:val="00BB2713"/>
    <w:rsid w:val="00BB7638"/>
    <w:rsid w:val="00BB7F19"/>
    <w:rsid w:val="00BB7FAC"/>
    <w:rsid w:val="00BC39ED"/>
    <w:rsid w:val="00BD4ACE"/>
    <w:rsid w:val="00BE10D3"/>
    <w:rsid w:val="00BE229B"/>
    <w:rsid w:val="00BE4CAE"/>
    <w:rsid w:val="00BE6090"/>
    <w:rsid w:val="00BF1226"/>
    <w:rsid w:val="00BF5C9C"/>
    <w:rsid w:val="00C00AB2"/>
    <w:rsid w:val="00C07E5B"/>
    <w:rsid w:val="00C1735A"/>
    <w:rsid w:val="00C17F9E"/>
    <w:rsid w:val="00C20589"/>
    <w:rsid w:val="00C30AD4"/>
    <w:rsid w:val="00C32B69"/>
    <w:rsid w:val="00C52F4E"/>
    <w:rsid w:val="00C54503"/>
    <w:rsid w:val="00C55505"/>
    <w:rsid w:val="00C57552"/>
    <w:rsid w:val="00C64860"/>
    <w:rsid w:val="00C66F1D"/>
    <w:rsid w:val="00C74AB2"/>
    <w:rsid w:val="00C803E5"/>
    <w:rsid w:val="00C824E2"/>
    <w:rsid w:val="00C86F0D"/>
    <w:rsid w:val="00C904F9"/>
    <w:rsid w:val="00C9138A"/>
    <w:rsid w:val="00C91ACC"/>
    <w:rsid w:val="00C9412A"/>
    <w:rsid w:val="00C964A6"/>
    <w:rsid w:val="00C968D0"/>
    <w:rsid w:val="00CA60BB"/>
    <w:rsid w:val="00CB2601"/>
    <w:rsid w:val="00CB3872"/>
    <w:rsid w:val="00CC2822"/>
    <w:rsid w:val="00CC4679"/>
    <w:rsid w:val="00CC4952"/>
    <w:rsid w:val="00CC4A8E"/>
    <w:rsid w:val="00CC5BE1"/>
    <w:rsid w:val="00CC7977"/>
    <w:rsid w:val="00CD2A38"/>
    <w:rsid w:val="00CD582D"/>
    <w:rsid w:val="00CE1E84"/>
    <w:rsid w:val="00CF5C5D"/>
    <w:rsid w:val="00CF61D4"/>
    <w:rsid w:val="00D00092"/>
    <w:rsid w:val="00D21573"/>
    <w:rsid w:val="00D226D9"/>
    <w:rsid w:val="00D3090D"/>
    <w:rsid w:val="00D33908"/>
    <w:rsid w:val="00D363DE"/>
    <w:rsid w:val="00D45526"/>
    <w:rsid w:val="00D565AF"/>
    <w:rsid w:val="00D658CE"/>
    <w:rsid w:val="00D744C0"/>
    <w:rsid w:val="00D9555E"/>
    <w:rsid w:val="00D9586F"/>
    <w:rsid w:val="00DA03A6"/>
    <w:rsid w:val="00DA2D2C"/>
    <w:rsid w:val="00DA62B4"/>
    <w:rsid w:val="00DB0B54"/>
    <w:rsid w:val="00DB1926"/>
    <w:rsid w:val="00DB445D"/>
    <w:rsid w:val="00DC3418"/>
    <w:rsid w:val="00DD5D08"/>
    <w:rsid w:val="00DE024C"/>
    <w:rsid w:val="00DE20BF"/>
    <w:rsid w:val="00DE3E0B"/>
    <w:rsid w:val="00DE3EA0"/>
    <w:rsid w:val="00DE56E2"/>
    <w:rsid w:val="00DF4ABF"/>
    <w:rsid w:val="00E01C12"/>
    <w:rsid w:val="00E01D30"/>
    <w:rsid w:val="00E034F0"/>
    <w:rsid w:val="00E06061"/>
    <w:rsid w:val="00E108A3"/>
    <w:rsid w:val="00E128B3"/>
    <w:rsid w:val="00E1454B"/>
    <w:rsid w:val="00E20474"/>
    <w:rsid w:val="00E2079F"/>
    <w:rsid w:val="00E21D1E"/>
    <w:rsid w:val="00E2279F"/>
    <w:rsid w:val="00E2591D"/>
    <w:rsid w:val="00E30C0D"/>
    <w:rsid w:val="00E3524B"/>
    <w:rsid w:val="00E37B44"/>
    <w:rsid w:val="00E41C62"/>
    <w:rsid w:val="00E41CC8"/>
    <w:rsid w:val="00E438E1"/>
    <w:rsid w:val="00E439D0"/>
    <w:rsid w:val="00E45F9D"/>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3DAD"/>
    <w:rsid w:val="00ED6E49"/>
    <w:rsid w:val="00ED7DDD"/>
    <w:rsid w:val="00EE18F4"/>
    <w:rsid w:val="00EE249F"/>
    <w:rsid w:val="00EE2E0E"/>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73DC4"/>
    <w:rsid w:val="00F779EF"/>
    <w:rsid w:val="00F80C5A"/>
    <w:rsid w:val="00F81EE5"/>
    <w:rsid w:val="00F82E9E"/>
    <w:rsid w:val="00F83490"/>
    <w:rsid w:val="00F86926"/>
    <w:rsid w:val="00F92A3B"/>
    <w:rsid w:val="00F95177"/>
    <w:rsid w:val="00F9693D"/>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649A7"/>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ontepargpadro"/>
    <w:uiPriority w:val="99"/>
    <w:semiHidden/>
    <w:unhideWhenUsed/>
    <w:rsid w:val="00E10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1168">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555699517">
      <w:bodyDiv w:val="1"/>
      <w:marLeft w:val="0"/>
      <w:marRight w:val="0"/>
      <w:marTop w:val="0"/>
      <w:marBottom w:val="0"/>
      <w:divBdr>
        <w:top w:val="none" w:sz="0" w:space="0" w:color="auto"/>
        <w:left w:val="none" w:sz="0" w:space="0" w:color="auto"/>
        <w:bottom w:val="none" w:sz="0" w:space="0" w:color="auto"/>
        <w:right w:val="none" w:sz="0" w:space="0" w:color="auto"/>
      </w:divBdr>
    </w:div>
    <w:div w:id="18199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4BFB3-6C72-47DB-B530-E8A4EBF0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8</Pages>
  <Words>4934</Words>
  <Characters>26645</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79</cp:revision>
  <cp:lastPrinted>2025-07-17T10:36:00Z</cp:lastPrinted>
  <dcterms:created xsi:type="dcterms:W3CDTF">2020-02-28T12:58:00Z</dcterms:created>
  <dcterms:modified xsi:type="dcterms:W3CDTF">2025-07-17T11:18:00Z</dcterms:modified>
</cp:coreProperties>
</file>