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3D716" w14:textId="77777777"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14:paraId="6B5F52A9" w14:textId="77777777" w:rsidR="00946A5B" w:rsidRPr="00E2079F" w:rsidRDefault="00946A5B" w:rsidP="009B494F">
      <w:pPr>
        <w:spacing w:after="0" w:line="240" w:lineRule="auto"/>
        <w:jc w:val="center"/>
        <w:rPr>
          <w:rFonts w:ascii="Times New Roman" w:hAnsi="Times New Roman"/>
          <w:sz w:val="20"/>
          <w:szCs w:val="20"/>
        </w:rPr>
      </w:pPr>
    </w:p>
    <w:p w14:paraId="42F31E45" w14:textId="77777777" w:rsidR="000B2EAE" w:rsidRPr="00E2079F" w:rsidRDefault="000B2EAE" w:rsidP="009B494F">
      <w:pPr>
        <w:spacing w:after="0" w:line="240" w:lineRule="auto"/>
        <w:jc w:val="center"/>
        <w:rPr>
          <w:rFonts w:ascii="Times New Roman" w:hAnsi="Times New Roman"/>
          <w:sz w:val="20"/>
          <w:szCs w:val="20"/>
        </w:rPr>
      </w:pPr>
    </w:p>
    <w:p w14:paraId="03DD2718"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14:paraId="56317805"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14:paraId="42D6296A" w14:textId="77777777" w:rsidR="00C86F0D" w:rsidRPr="00E2079F" w:rsidRDefault="00C86F0D" w:rsidP="009B494F">
      <w:pPr>
        <w:spacing w:after="0" w:line="240" w:lineRule="auto"/>
        <w:jc w:val="center"/>
        <w:rPr>
          <w:rFonts w:ascii="Times New Roman" w:hAnsi="Times New Roman"/>
          <w:b/>
          <w:sz w:val="20"/>
          <w:szCs w:val="20"/>
        </w:rPr>
      </w:pPr>
    </w:p>
    <w:p w14:paraId="2CFF99EE" w14:textId="77777777"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14:paraId="64C111CE" w14:textId="77777777" w:rsidR="004C41AA" w:rsidRDefault="00657645" w:rsidP="004C41AA">
      <w:pPr>
        <w:spacing w:after="0" w:line="240" w:lineRule="auto"/>
        <w:jc w:val="both"/>
        <w:rPr>
          <w:rFonts w:ascii="Times New Roman" w:hAnsi="Times New Roman"/>
          <w:sz w:val="20"/>
          <w:szCs w:val="20"/>
        </w:rPr>
      </w:pPr>
      <w:r w:rsidRPr="00657645">
        <w:rPr>
          <w:rFonts w:ascii="Times New Roman" w:hAnsi="Times New Roman"/>
          <w:sz w:val="20"/>
          <w:szCs w:val="20"/>
        </w:rPr>
        <w:t>1.1. O presente Termo de Referência tem por objeto estabelecer as condições para a contratação de empresa especializada para execução de serviço de instalação de piso laminado em áreas internas, especificamente em salas de aula, conforme especificações técnicas e quantitativos abaixo</w:t>
      </w:r>
      <w:r w:rsidR="00502324">
        <w:rPr>
          <w:rFonts w:ascii="Times New Roman" w:hAnsi="Times New Roman"/>
          <w:sz w:val="20"/>
          <w:szCs w:val="20"/>
        </w:rPr>
        <w:t xml:space="preserve">, sendo os valores apresentados como </w:t>
      </w:r>
      <w:proofErr w:type="spellStart"/>
      <w:r w:rsidR="00502324">
        <w:rPr>
          <w:rFonts w:ascii="Times New Roman" w:hAnsi="Times New Roman"/>
          <w:sz w:val="20"/>
          <w:szCs w:val="20"/>
        </w:rPr>
        <w:t>referencia</w:t>
      </w:r>
      <w:proofErr w:type="spellEnd"/>
      <w:r w:rsidRPr="00657645">
        <w:rPr>
          <w:rFonts w:ascii="Times New Roman" w:hAnsi="Times New Roman"/>
          <w:sz w:val="20"/>
          <w:szCs w:val="20"/>
        </w:rPr>
        <w:t>:</w:t>
      </w:r>
    </w:p>
    <w:p w14:paraId="5DD4FD93" w14:textId="77777777" w:rsidR="003D63D7" w:rsidRDefault="003D63D7" w:rsidP="004C41AA">
      <w:pPr>
        <w:spacing w:after="0" w:line="240" w:lineRule="auto"/>
        <w:jc w:val="both"/>
        <w:rPr>
          <w:rFonts w:ascii="Times New Roman" w:hAnsi="Times New Roman"/>
          <w:sz w:val="20"/>
          <w:szCs w:val="20"/>
        </w:rPr>
      </w:pPr>
    </w:p>
    <w:tbl>
      <w:tblPr>
        <w:tblW w:w="9174" w:type="dxa"/>
        <w:tblInd w:w="75" w:type="dxa"/>
        <w:tblCellMar>
          <w:left w:w="70" w:type="dxa"/>
          <w:right w:w="70" w:type="dxa"/>
        </w:tblCellMar>
        <w:tblLook w:val="04A0" w:firstRow="1" w:lastRow="0" w:firstColumn="1" w:lastColumn="0" w:noHBand="0" w:noVBand="1"/>
      </w:tblPr>
      <w:tblGrid>
        <w:gridCol w:w="562"/>
        <w:gridCol w:w="567"/>
        <w:gridCol w:w="790"/>
        <w:gridCol w:w="962"/>
        <w:gridCol w:w="4399"/>
        <w:gridCol w:w="919"/>
        <w:gridCol w:w="1030"/>
      </w:tblGrid>
      <w:tr w:rsidR="00502324" w:rsidRPr="003D63D7" w14:paraId="3AA087BC" w14:textId="77777777" w:rsidTr="00502324">
        <w:trPr>
          <w:trHeight w:val="76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0E644" w14:textId="77777777" w:rsidR="00502324" w:rsidRPr="00502324" w:rsidRDefault="00502324" w:rsidP="00502324">
            <w:pPr>
              <w:spacing w:after="0" w:line="240" w:lineRule="auto"/>
              <w:jc w:val="center"/>
              <w:rPr>
                <w:rFonts w:ascii="Times New Roman" w:eastAsia="Times New Roman" w:hAnsi="Times New Roman"/>
                <w:b/>
                <w:bCs/>
                <w:color w:val="000000"/>
                <w:sz w:val="20"/>
                <w:szCs w:val="20"/>
                <w:lang w:eastAsia="pt-BR"/>
              </w:rPr>
            </w:pPr>
            <w:r w:rsidRPr="00502324">
              <w:rPr>
                <w:rFonts w:ascii="Times New Roman" w:eastAsia="Times New Roman" w:hAnsi="Times New Roman"/>
                <w:b/>
                <w:bCs/>
                <w:color w:val="000000"/>
                <w:sz w:val="20"/>
                <w:szCs w:val="20"/>
                <w:lang w:eastAsia="pt-BR"/>
              </w:rPr>
              <w:t>Item</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5E8DD4"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Sub Item</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473D0AA"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Quant.</w:t>
            </w:r>
          </w:p>
        </w:tc>
        <w:tc>
          <w:tcPr>
            <w:tcW w:w="962" w:type="dxa"/>
            <w:tcBorders>
              <w:top w:val="single" w:sz="4" w:space="0" w:color="auto"/>
              <w:left w:val="nil"/>
              <w:bottom w:val="single" w:sz="4" w:space="0" w:color="auto"/>
              <w:right w:val="single" w:sz="4" w:space="0" w:color="auto"/>
            </w:tcBorders>
            <w:shd w:val="clear" w:color="auto" w:fill="auto"/>
            <w:vAlign w:val="center"/>
          </w:tcPr>
          <w:p w14:paraId="6A18CAA5"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Unidade</w:t>
            </w:r>
          </w:p>
        </w:tc>
        <w:tc>
          <w:tcPr>
            <w:tcW w:w="4399" w:type="dxa"/>
            <w:tcBorders>
              <w:top w:val="single" w:sz="4" w:space="0" w:color="auto"/>
              <w:left w:val="nil"/>
              <w:bottom w:val="single" w:sz="4" w:space="0" w:color="auto"/>
              <w:right w:val="single" w:sz="4" w:space="0" w:color="auto"/>
            </w:tcBorders>
            <w:shd w:val="clear" w:color="auto" w:fill="auto"/>
            <w:vAlign w:val="center"/>
          </w:tcPr>
          <w:p w14:paraId="54230152"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Descrição do Item</w:t>
            </w:r>
          </w:p>
        </w:tc>
        <w:tc>
          <w:tcPr>
            <w:tcW w:w="919" w:type="dxa"/>
            <w:tcBorders>
              <w:top w:val="single" w:sz="4" w:space="0" w:color="auto"/>
              <w:left w:val="nil"/>
              <w:bottom w:val="single" w:sz="4" w:space="0" w:color="auto"/>
              <w:right w:val="single" w:sz="4" w:space="0" w:color="auto"/>
            </w:tcBorders>
            <w:shd w:val="clear" w:color="auto" w:fill="auto"/>
            <w:vAlign w:val="center"/>
          </w:tcPr>
          <w:p w14:paraId="5DF67769"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Valor Unitário</w:t>
            </w:r>
          </w:p>
        </w:tc>
        <w:tc>
          <w:tcPr>
            <w:tcW w:w="1030" w:type="dxa"/>
            <w:tcBorders>
              <w:top w:val="single" w:sz="4" w:space="0" w:color="auto"/>
              <w:left w:val="nil"/>
              <w:bottom w:val="single" w:sz="4" w:space="0" w:color="auto"/>
              <w:right w:val="single" w:sz="4" w:space="0" w:color="auto"/>
            </w:tcBorders>
            <w:shd w:val="clear" w:color="auto" w:fill="auto"/>
            <w:vAlign w:val="center"/>
          </w:tcPr>
          <w:p w14:paraId="534FE211"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Valor Total</w:t>
            </w:r>
          </w:p>
        </w:tc>
      </w:tr>
      <w:tr w:rsidR="00502324" w:rsidRPr="003D63D7" w14:paraId="03C31C1F" w14:textId="77777777" w:rsidTr="00895CDC">
        <w:trPr>
          <w:trHeight w:val="765"/>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83FDCE" w14:textId="77777777" w:rsidR="00502324" w:rsidRPr="003D63D7" w:rsidRDefault="00502324" w:rsidP="00502324">
            <w:pPr>
              <w:spacing w:after="0" w:line="240" w:lineRule="auto"/>
              <w:jc w:val="center"/>
              <w:rPr>
                <w:rFonts w:ascii="Times New Roman" w:eastAsia="Times New Roman" w:hAnsi="Times New Roman"/>
                <w:color w:val="000000"/>
                <w:sz w:val="20"/>
                <w:szCs w:val="20"/>
                <w:lang w:eastAsia="pt-BR"/>
              </w:rPr>
            </w:pPr>
            <w:r w:rsidRPr="003D63D7">
              <w:rPr>
                <w:rFonts w:ascii="Times New Roman" w:eastAsia="Times New Roman" w:hAnsi="Times New Roman"/>
                <w:color w:val="000000"/>
                <w:sz w:val="20"/>
                <w:szCs w:val="20"/>
                <w:lang w:eastAsia="pt-BR"/>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AC9EC1"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14:paraId="66532090" w14:textId="5DE351F2" w:rsidR="00502324" w:rsidRPr="0040192D" w:rsidRDefault="00021EBE"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288,650</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1E1514F9"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metro quadrado</w:t>
            </w:r>
          </w:p>
        </w:tc>
        <w:tc>
          <w:tcPr>
            <w:tcW w:w="4399" w:type="dxa"/>
            <w:tcBorders>
              <w:top w:val="single" w:sz="4" w:space="0" w:color="auto"/>
              <w:left w:val="nil"/>
              <w:bottom w:val="single" w:sz="4" w:space="0" w:color="auto"/>
              <w:right w:val="single" w:sz="4" w:space="0" w:color="auto"/>
            </w:tcBorders>
            <w:shd w:val="clear" w:color="auto" w:fill="auto"/>
            <w:vAlign w:val="center"/>
            <w:hideMark/>
          </w:tcPr>
          <w:p w14:paraId="29D25413" w14:textId="3A611DFF"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 xml:space="preserve">PISO LAMINADO </w:t>
            </w:r>
            <w:r w:rsidR="00021EBE" w:rsidRPr="0040192D">
              <w:rPr>
                <w:rFonts w:ascii="Times New Roman" w:eastAsia="Times New Roman" w:hAnsi="Times New Roman"/>
                <w:color w:val="000000"/>
                <w:sz w:val="20"/>
                <w:szCs w:val="20"/>
                <w:lang w:eastAsia="pt-BR"/>
              </w:rPr>
              <w:t xml:space="preserve">CARVALHO VANILLA 2,51/CX </w:t>
            </w:r>
            <w:r w:rsidRPr="0040192D">
              <w:rPr>
                <w:rFonts w:ascii="Times New Roman" w:eastAsia="Times New Roman" w:hAnsi="Times New Roman"/>
                <w:color w:val="000000"/>
                <w:sz w:val="20"/>
                <w:szCs w:val="20"/>
                <w:lang w:eastAsia="pt-BR"/>
              </w:rPr>
              <w:t xml:space="preserve">7MM (RESISTENTE A </w:t>
            </w:r>
            <w:proofErr w:type="gramStart"/>
            <w:r w:rsidRPr="0040192D">
              <w:rPr>
                <w:rFonts w:ascii="Times New Roman" w:eastAsia="Times New Roman" w:hAnsi="Times New Roman"/>
                <w:color w:val="000000"/>
                <w:sz w:val="20"/>
                <w:szCs w:val="20"/>
                <w:lang w:eastAsia="pt-BR"/>
              </w:rPr>
              <w:t>AGUA</w:t>
            </w:r>
            <w:proofErr w:type="gramEnd"/>
            <w:r w:rsidRPr="0040192D">
              <w:rPr>
                <w:rFonts w:ascii="Times New Roman" w:eastAsia="Times New Roman" w:hAnsi="Times New Roman"/>
                <w:color w:val="000000"/>
                <w:sz w:val="20"/>
                <w:szCs w:val="20"/>
                <w:lang w:eastAsia="pt-BR"/>
              </w:rPr>
              <w:t>) (SALA DE INFORMATICA, BRINQUEDOTECA, SALA MATERNAL 01, SALA 02, SALA 03, SALA TURNO INTEGRAL, SALA B2B E SALA MATERNAL 02)</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04F0188D"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95,90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14:paraId="09EA7CD1"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27.681,54</w:t>
            </w:r>
          </w:p>
        </w:tc>
      </w:tr>
      <w:tr w:rsidR="00502324" w:rsidRPr="003D63D7" w14:paraId="7261652E" w14:textId="77777777" w:rsidTr="00895CDC">
        <w:trPr>
          <w:trHeight w:val="30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6F1A7B98"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6604681C"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w:t>
            </w:r>
          </w:p>
        </w:tc>
        <w:tc>
          <w:tcPr>
            <w:tcW w:w="735" w:type="dxa"/>
            <w:tcBorders>
              <w:top w:val="nil"/>
              <w:left w:val="nil"/>
              <w:bottom w:val="single" w:sz="4" w:space="0" w:color="auto"/>
              <w:right w:val="single" w:sz="4" w:space="0" w:color="auto"/>
            </w:tcBorders>
            <w:shd w:val="clear" w:color="auto" w:fill="auto"/>
            <w:noWrap/>
            <w:vAlign w:val="center"/>
            <w:hideMark/>
          </w:tcPr>
          <w:p w14:paraId="521AD79B"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288</w:t>
            </w:r>
          </w:p>
        </w:tc>
        <w:tc>
          <w:tcPr>
            <w:tcW w:w="962" w:type="dxa"/>
            <w:tcBorders>
              <w:top w:val="nil"/>
              <w:left w:val="nil"/>
              <w:bottom w:val="single" w:sz="4" w:space="0" w:color="auto"/>
              <w:right w:val="single" w:sz="4" w:space="0" w:color="auto"/>
            </w:tcBorders>
            <w:shd w:val="clear" w:color="auto" w:fill="auto"/>
            <w:vAlign w:val="center"/>
            <w:hideMark/>
          </w:tcPr>
          <w:p w14:paraId="6ACE428D"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metro quadrado</w:t>
            </w:r>
          </w:p>
        </w:tc>
        <w:tc>
          <w:tcPr>
            <w:tcW w:w="4399" w:type="dxa"/>
            <w:tcBorders>
              <w:top w:val="nil"/>
              <w:left w:val="nil"/>
              <w:bottom w:val="single" w:sz="4" w:space="0" w:color="auto"/>
              <w:right w:val="single" w:sz="4" w:space="0" w:color="auto"/>
            </w:tcBorders>
            <w:shd w:val="clear" w:color="auto" w:fill="auto"/>
            <w:vAlign w:val="center"/>
            <w:hideMark/>
          </w:tcPr>
          <w:p w14:paraId="05DC14FC" w14:textId="77777777"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MANTA 1,20 M</w:t>
            </w:r>
          </w:p>
        </w:tc>
        <w:tc>
          <w:tcPr>
            <w:tcW w:w="919" w:type="dxa"/>
            <w:tcBorders>
              <w:top w:val="nil"/>
              <w:left w:val="nil"/>
              <w:bottom w:val="single" w:sz="4" w:space="0" w:color="auto"/>
              <w:right w:val="single" w:sz="4" w:space="0" w:color="auto"/>
            </w:tcBorders>
            <w:shd w:val="clear" w:color="auto" w:fill="auto"/>
            <w:vAlign w:val="center"/>
            <w:hideMark/>
          </w:tcPr>
          <w:p w14:paraId="671DC177"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7,30</w:t>
            </w:r>
          </w:p>
        </w:tc>
        <w:tc>
          <w:tcPr>
            <w:tcW w:w="1030" w:type="dxa"/>
            <w:tcBorders>
              <w:top w:val="nil"/>
              <w:left w:val="nil"/>
              <w:bottom w:val="single" w:sz="4" w:space="0" w:color="auto"/>
              <w:right w:val="single" w:sz="4" w:space="0" w:color="auto"/>
            </w:tcBorders>
            <w:shd w:val="clear" w:color="auto" w:fill="auto"/>
            <w:vAlign w:val="center"/>
            <w:hideMark/>
          </w:tcPr>
          <w:p w14:paraId="7B93DBBA"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2.102,40</w:t>
            </w:r>
          </w:p>
        </w:tc>
      </w:tr>
      <w:tr w:rsidR="00502324" w:rsidRPr="0040192D" w14:paraId="3491B4A4" w14:textId="77777777" w:rsidTr="00895CDC">
        <w:trPr>
          <w:trHeight w:val="30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1D73843C"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73A4A246"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3</w:t>
            </w:r>
          </w:p>
        </w:tc>
        <w:tc>
          <w:tcPr>
            <w:tcW w:w="735" w:type="dxa"/>
            <w:tcBorders>
              <w:top w:val="nil"/>
              <w:left w:val="nil"/>
              <w:bottom w:val="single" w:sz="4" w:space="0" w:color="auto"/>
              <w:right w:val="single" w:sz="4" w:space="0" w:color="auto"/>
            </w:tcBorders>
            <w:shd w:val="clear" w:color="auto" w:fill="auto"/>
            <w:noWrap/>
            <w:vAlign w:val="center"/>
            <w:hideMark/>
          </w:tcPr>
          <w:p w14:paraId="0DF24547" w14:textId="415FEB39"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w:t>
            </w:r>
            <w:r w:rsidR="00021EBE" w:rsidRPr="0040192D">
              <w:rPr>
                <w:rFonts w:ascii="Times New Roman" w:eastAsia="Times New Roman" w:hAnsi="Times New Roman"/>
                <w:color w:val="000000"/>
                <w:sz w:val="20"/>
                <w:szCs w:val="20"/>
                <w:lang w:eastAsia="pt-BR"/>
              </w:rPr>
              <w:t>2</w:t>
            </w:r>
          </w:p>
        </w:tc>
        <w:tc>
          <w:tcPr>
            <w:tcW w:w="962" w:type="dxa"/>
            <w:tcBorders>
              <w:top w:val="nil"/>
              <w:left w:val="nil"/>
              <w:bottom w:val="single" w:sz="4" w:space="0" w:color="auto"/>
              <w:right w:val="single" w:sz="4" w:space="0" w:color="auto"/>
            </w:tcBorders>
            <w:shd w:val="clear" w:color="auto" w:fill="auto"/>
            <w:vAlign w:val="center"/>
            <w:hideMark/>
          </w:tcPr>
          <w:p w14:paraId="2258735C" w14:textId="43B074A4" w:rsidR="00502324" w:rsidRPr="0040192D" w:rsidRDefault="00021EBE"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barras</w:t>
            </w:r>
          </w:p>
        </w:tc>
        <w:tc>
          <w:tcPr>
            <w:tcW w:w="4399" w:type="dxa"/>
            <w:tcBorders>
              <w:top w:val="nil"/>
              <w:left w:val="nil"/>
              <w:bottom w:val="single" w:sz="4" w:space="0" w:color="auto"/>
              <w:right w:val="single" w:sz="4" w:space="0" w:color="auto"/>
            </w:tcBorders>
            <w:shd w:val="clear" w:color="auto" w:fill="auto"/>
            <w:vAlign w:val="center"/>
            <w:hideMark/>
          </w:tcPr>
          <w:p w14:paraId="364E5D99" w14:textId="751FDE11"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 xml:space="preserve">PERFIL </w:t>
            </w:r>
            <w:r w:rsidR="0040192D" w:rsidRPr="0040192D">
              <w:rPr>
                <w:rFonts w:ascii="Times New Roman" w:eastAsia="Times New Roman" w:hAnsi="Times New Roman"/>
                <w:color w:val="000000"/>
                <w:sz w:val="20"/>
                <w:szCs w:val="20"/>
                <w:lang w:eastAsia="pt-BR"/>
              </w:rPr>
              <w:t xml:space="preserve">CARVALHO </w:t>
            </w:r>
            <w:proofErr w:type="gramStart"/>
            <w:r w:rsidR="0040192D" w:rsidRPr="0040192D">
              <w:rPr>
                <w:rFonts w:ascii="Times New Roman" w:eastAsia="Times New Roman" w:hAnsi="Times New Roman"/>
                <w:color w:val="000000"/>
                <w:sz w:val="20"/>
                <w:szCs w:val="20"/>
                <w:lang w:eastAsia="pt-BR"/>
              </w:rPr>
              <w:t xml:space="preserve">VANILLA </w:t>
            </w:r>
            <w:r w:rsidR="0040192D" w:rsidRPr="0040192D">
              <w:rPr>
                <w:rFonts w:ascii="Times New Roman" w:eastAsia="Times New Roman" w:hAnsi="Times New Roman"/>
                <w:color w:val="000000"/>
                <w:sz w:val="20"/>
                <w:szCs w:val="20"/>
                <w:lang w:eastAsia="pt-BR"/>
              </w:rPr>
              <w:t xml:space="preserve"> </w:t>
            </w:r>
            <w:r w:rsidRPr="0040192D">
              <w:rPr>
                <w:rFonts w:ascii="Times New Roman" w:eastAsia="Times New Roman" w:hAnsi="Times New Roman"/>
                <w:color w:val="000000"/>
                <w:sz w:val="20"/>
                <w:szCs w:val="20"/>
                <w:lang w:eastAsia="pt-BR"/>
              </w:rPr>
              <w:t>(</w:t>
            </w:r>
            <w:proofErr w:type="gramEnd"/>
            <w:r w:rsidRPr="0040192D">
              <w:rPr>
                <w:rFonts w:ascii="Times New Roman" w:eastAsia="Times New Roman" w:hAnsi="Times New Roman"/>
                <w:color w:val="000000"/>
                <w:sz w:val="20"/>
                <w:szCs w:val="20"/>
                <w:lang w:eastAsia="pt-BR"/>
              </w:rPr>
              <w:t>1,80</w:t>
            </w:r>
            <w:r w:rsidR="0040192D" w:rsidRPr="0040192D">
              <w:rPr>
                <w:rFonts w:ascii="Times New Roman" w:eastAsia="Times New Roman" w:hAnsi="Times New Roman"/>
                <w:color w:val="000000"/>
                <w:sz w:val="20"/>
                <w:szCs w:val="20"/>
                <w:lang w:eastAsia="pt-BR"/>
              </w:rPr>
              <w:t>M</w:t>
            </w:r>
            <w:r w:rsidRPr="0040192D">
              <w:rPr>
                <w:rFonts w:ascii="Times New Roman" w:eastAsia="Times New Roman" w:hAnsi="Times New Roman"/>
                <w:color w:val="000000"/>
                <w:sz w:val="20"/>
                <w:szCs w:val="20"/>
                <w:lang w:eastAsia="pt-BR"/>
              </w:rPr>
              <w:t>)</w:t>
            </w:r>
          </w:p>
        </w:tc>
        <w:tc>
          <w:tcPr>
            <w:tcW w:w="919" w:type="dxa"/>
            <w:tcBorders>
              <w:top w:val="nil"/>
              <w:left w:val="nil"/>
              <w:bottom w:val="single" w:sz="4" w:space="0" w:color="auto"/>
              <w:right w:val="single" w:sz="4" w:space="0" w:color="auto"/>
            </w:tcBorders>
            <w:shd w:val="clear" w:color="auto" w:fill="auto"/>
            <w:vAlign w:val="center"/>
            <w:hideMark/>
          </w:tcPr>
          <w:p w14:paraId="776993DD"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106,90</w:t>
            </w:r>
          </w:p>
        </w:tc>
        <w:tc>
          <w:tcPr>
            <w:tcW w:w="1030" w:type="dxa"/>
            <w:tcBorders>
              <w:top w:val="nil"/>
              <w:left w:val="nil"/>
              <w:bottom w:val="single" w:sz="4" w:space="0" w:color="auto"/>
              <w:right w:val="single" w:sz="4" w:space="0" w:color="auto"/>
            </w:tcBorders>
            <w:shd w:val="clear" w:color="auto" w:fill="auto"/>
            <w:vAlign w:val="center"/>
            <w:hideMark/>
          </w:tcPr>
          <w:p w14:paraId="285A8AF6"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1.282,80</w:t>
            </w:r>
          </w:p>
        </w:tc>
      </w:tr>
      <w:tr w:rsidR="00502324" w:rsidRPr="003D63D7" w14:paraId="0A60096B" w14:textId="77777777" w:rsidTr="003E3A73">
        <w:trPr>
          <w:trHeight w:val="82"/>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54CBD709"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2B055DD8"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4</w:t>
            </w:r>
          </w:p>
        </w:tc>
        <w:tc>
          <w:tcPr>
            <w:tcW w:w="735" w:type="dxa"/>
            <w:tcBorders>
              <w:top w:val="nil"/>
              <w:left w:val="nil"/>
              <w:bottom w:val="single" w:sz="4" w:space="0" w:color="auto"/>
              <w:right w:val="single" w:sz="4" w:space="0" w:color="auto"/>
            </w:tcBorders>
            <w:shd w:val="clear" w:color="auto" w:fill="auto"/>
            <w:noWrap/>
            <w:vAlign w:val="center"/>
            <w:hideMark/>
          </w:tcPr>
          <w:p w14:paraId="07EDFEB0" w14:textId="64A4278E" w:rsidR="00502324" w:rsidRPr="0040192D" w:rsidRDefault="00021EBE"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288</w:t>
            </w:r>
          </w:p>
        </w:tc>
        <w:tc>
          <w:tcPr>
            <w:tcW w:w="962" w:type="dxa"/>
            <w:tcBorders>
              <w:top w:val="nil"/>
              <w:left w:val="nil"/>
              <w:bottom w:val="single" w:sz="4" w:space="0" w:color="auto"/>
              <w:right w:val="single" w:sz="4" w:space="0" w:color="auto"/>
            </w:tcBorders>
            <w:shd w:val="clear" w:color="auto" w:fill="auto"/>
            <w:vAlign w:val="center"/>
            <w:hideMark/>
          </w:tcPr>
          <w:p w14:paraId="505069E6"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metro quadrado</w:t>
            </w:r>
          </w:p>
        </w:tc>
        <w:tc>
          <w:tcPr>
            <w:tcW w:w="4399" w:type="dxa"/>
            <w:tcBorders>
              <w:top w:val="nil"/>
              <w:left w:val="nil"/>
              <w:bottom w:val="single" w:sz="4" w:space="0" w:color="auto"/>
              <w:right w:val="single" w:sz="4" w:space="0" w:color="auto"/>
            </w:tcBorders>
            <w:shd w:val="clear" w:color="auto" w:fill="auto"/>
            <w:vAlign w:val="center"/>
            <w:hideMark/>
          </w:tcPr>
          <w:p w14:paraId="37FB6CBB" w14:textId="634EB8BC"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LONA DUPLA FACE</w:t>
            </w:r>
            <w:r w:rsidR="00021EBE" w:rsidRPr="0040192D">
              <w:rPr>
                <w:rFonts w:ascii="Times New Roman" w:eastAsia="Times New Roman" w:hAnsi="Times New Roman"/>
                <w:color w:val="000000"/>
                <w:sz w:val="20"/>
                <w:szCs w:val="20"/>
                <w:lang w:eastAsia="pt-BR"/>
              </w:rPr>
              <w:t xml:space="preserve"> 200 MICRAS</w:t>
            </w:r>
          </w:p>
        </w:tc>
        <w:tc>
          <w:tcPr>
            <w:tcW w:w="919" w:type="dxa"/>
            <w:tcBorders>
              <w:top w:val="nil"/>
              <w:left w:val="nil"/>
              <w:bottom w:val="single" w:sz="4" w:space="0" w:color="auto"/>
              <w:right w:val="single" w:sz="4" w:space="0" w:color="auto"/>
            </w:tcBorders>
            <w:shd w:val="clear" w:color="auto" w:fill="auto"/>
            <w:vAlign w:val="center"/>
            <w:hideMark/>
          </w:tcPr>
          <w:p w14:paraId="4387030C"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2,90</w:t>
            </w:r>
          </w:p>
        </w:tc>
        <w:tc>
          <w:tcPr>
            <w:tcW w:w="1030" w:type="dxa"/>
            <w:tcBorders>
              <w:top w:val="nil"/>
              <w:left w:val="nil"/>
              <w:bottom w:val="single" w:sz="4" w:space="0" w:color="auto"/>
              <w:right w:val="single" w:sz="4" w:space="0" w:color="auto"/>
            </w:tcBorders>
            <w:shd w:val="clear" w:color="auto" w:fill="auto"/>
            <w:vAlign w:val="center"/>
            <w:hideMark/>
          </w:tcPr>
          <w:p w14:paraId="2D8CB748"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835,20</w:t>
            </w:r>
          </w:p>
        </w:tc>
      </w:tr>
      <w:tr w:rsidR="00502324" w:rsidRPr="003D63D7" w14:paraId="511BF4F7" w14:textId="77777777" w:rsidTr="00895CDC">
        <w:trPr>
          <w:trHeight w:val="48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2156138E"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7E390593"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5</w:t>
            </w:r>
          </w:p>
        </w:tc>
        <w:tc>
          <w:tcPr>
            <w:tcW w:w="735" w:type="dxa"/>
            <w:tcBorders>
              <w:top w:val="nil"/>
              <w:left w:val="nil"/>
              <w:bottom w:val="single" w:sz="4" w:space="0" w:color="auto"/>
              <w:right w:val="single" w:sz="4" w:space="0" w:color="auto"/>
            </w:tcBorders>
            <w:shd w:val="clear" w:color="auto" w:fill="auto"/>
            <w:noWrap/>
            <w:vAlign w:val="center"/>
            <w:hideMark/>
          </w:tcPr>
          <w:p w14:paraId="6C97D42E" w14:textId="10537BB9" w:rsidR="00502324" w:rsidRPr="0040192D" w:rsidRDefault="00021EBE"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97</w:t>
            </w:r>
          </w:p>
        </w:tc>
        <w:tc>
          <w:tcPr>
            <w:tcW w:w="962" w:type="dxa"/>
            <w:tcBorders>
              <w:top w:val="nil"/>
              <w:left w:val="nil"/>
              <w:bottom w:val="single" w:sz="4" w:space="0" w:color="auto"/>
              <w:right w:val="single" w:sz="4" w:space="0" w:color="auto"/>
            </w:tcBorders>
            <w:shd w:val="clear" w:color="auto" w:fill="auto"/>
            <w:vAlign w:val="center"/>
            <w:hideMark/>
          </w:tcPr>
          <w:p w14:paraId="17B3EB9D" w14:textId="395D2C50" w:rsidR="00502324" w:rsidRPr="0040192D" w:rsidRDefault="00021EBE"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barra</w:t>
            </w:r>
          </w:p>
        </w:tc>
        <w:tc>
          <w:tcPr>
            <w:tcW w:w="4399" w:type="dxa"/>
            <w:tcBorders>
              <w:top w:val="nil"/>
              <w:left w:val="nil"/>
              <w:bottom w:val="single" w:sz="4" w:space="0" w:color="auto"/>
              <w:right w:val="single" w:sz="4" w:space="0" w:color="auto"/>
            </w:tcBorders>
            <w:shd w:val="clear" w:color="auto" w:fill="auto"/>
            <w:vAlign w:val="center"/>
            <w:hideMark/>
          </w:tcPr>
          <w:p w14:paraId="6C62A619" w14:textId="720D21DD"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 xml:space="preserve">RODAPÉ POLIESTIRENO </w:t>
            </w:r>
            <w:r w:rsidR="00021EBE" w:rsidRPr="0040192D">
              <w:rPr>
                <w:rFonts w:ascii="Times New Roman" w:eastAsia="Times New Roman" w:hAnsi="Times New Roman"/>
                <w:color w:val="000000"/>
                <w:sz w:val="20"/>
                <w:szCs w:val="20"/>
                <w:lang w:eastAsia="pt-BR"/>
              </w:rPr>
              <w:t>7X240</w:t>
            </w:r>
            <w:r w:rsidRPr="0040192D">
              <w:rPr>
                <w:rFonts w:ascii="Times New Roman" w:eastAsia="Times New Roman" w:hAnsi="Times New Roman"/>
                <w:color w:val="000000"/>
                <w:sz w:val="20"/>
                <w:szCs w:val="20"/>
                <w:lang w:eastAsia="pt-BR"/>
              </w:rPr>
              <w:t xml:space="preserve">M </w:t>
            </w:r>
            <w:r w:rsidR="0040192D" w:rsidRPr="0040192D">
              <w:rPr>
                <w:rFonts w:ascii="Times New Roman" w:eastAsia="Times New Roman" w:hAnsi="Times New Roman"/>
                <w:color w:val="000000"/>
                <w:sz w:val="20"/>
                <w:szCs w:val="20"/>
                <w:lang w:eastAsia="pt-BR"/>
              </w:rPr>
              <w:t>CORRIDOS</w:t>
            </w:r>
            <w:r w:rsidR="00021EBE" w:rsidRPr="0040192D">
              <w:rPr>
                <w:rFonts w:ascii="Times New Roman" w:eastAsia="Times New Roman" w:hAnsi="Times New Roman"/>
                <w:color w:val="000000"/>
                <w:sz w:val="20"/>
                <w:szCs w:val="20"/>
                <w:lang w:eastAsia="pt-BR"/>
              </w:rPr>
              <w:t xml:space="preserve"> </w:t>
            </w:r>
          </w:p>
        </w:tc>
        <w:tc>
          <w:tcPr>
            <w:tcW w:w="919" w:type="dxa"/>
            <w:tcBorders>
              <w:top w:val="nil"/>
              <w:left w:val="nil"/>
              <w:bottom w:val="single" w:sz="4" w:space="0" w:color="auto"/>
              <w:right w:val="single" w:sz="4" w:space="0" w:color="auto"/>
            </w:tcBorders>
            <w:shd w:val="clear" w:color="auto" w:fill="auto"/>
            <w:vAlign w:val="center"/>
            <w:hideMark/>
          </w:tcPr>
          <w:p w14:paraId="1F8AF28A"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39,90</w:t>
            </w:r>
          </w:p>
        </w:tc>
        <w:tc>
          <w:tcPr>
            <w:tcW w:w="1030" w:type="dxa"/>
            <w:tcBorders>
              <w:top w:val="nil"/>
              <w:left w:val="nil"/>
              <w:bottom w:val="single" w:sz="4" w:space="0" w:color="auto"/>
              <w:right w:val="single" w:sz="4" w:space="0" w:color="auto"/>
            </w:tcBorders>
            <w:shd w:val="clear" w:color="auto" w:fill="auto"/>
            <w:vAlign w:val="center"/>
            <w:hideMark/>
          </w:tcPr>
          <w:p w14:paraId="30874983"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3.870,30</w:t>
            </w:r>
          </w:p>
        </w:tc>
      </w:tr>
      <w:tr w:rsidR="00502324" w:rsidRPr="003D63D7" w14:paraId="79BC8288" w14:textId="77777777" w:rsidTr="00895CDC">
        <w:trPr>
          <w:trHeight w:val="30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3891816C"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411ECFF8"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6</w:t>
            </w:r>
          </w:p>
        </w:tc>
        <w:tc>
          <w:tcPr>
            <w:tcW w:w="735" w:type="dxa"/>
            <w:tcBorders>
              <w:top w:val="nil"/>
              <w:left w:val="nil"/>
              <w:bottom w:val="single" w:sz="4" w:space="0" w:color="auto"/>
              <w:right w:val="single" w:sz="4" w:space="0" w:color="auto"/>
            </w:tcBorders>
            <w:shd w:val="clear" w:color="auto" w:fill="auto"/>
            <w:noWrap/>
            <w:vAlign w:val="center"/>
            <w:hideMark/>
          </w:tcPr>
          <w:p w14:paraId="561D3EB9"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w:t>
            </w:r>
            <w:r w:rsidR="00895CDC" w:rsidRPr="0040192D">
              <w:rPr>
                <w:rFonts w:ascii="Times New Roman" w:eastAsia="Times New Roman" w:hAnsi="Times New Roman"/>
                <w:color w:val="000000"/>
                <w:sz w:val="20"/>
                <w:szCs w:val="20"/>
                <w:lang w:eastAsia="pt-BR"/>
              </w:rPr>
              <w:t>1</w:t>
            </w:r>
          </w:p>
        </w:tc>
        <w:tc>
          <w:tcPr>
            <w:tcW w:w="962" w:type="dxa"/>
            <w:tcBorders>
              <w:top w:val="nil"/>
              <w:left w:val="nil"/>
              <w:bottom w:val="single" w:sz="4" w:space="0" w:color="auto"/>
              <w:right w:val="single" w:sz="4" w:space="0" w:color="auto"/>
            </w:tcBorders>
            <w:shd w:val="clear" w:color="auto" w:fill="auto"/>
            <w:vAlign w:val="center"/>
            <w:hideMark/>
          </w:tcPr>
          <w:p w14:paraId="3AFC330C" w14:textId="77777777" w:rsidR="00502324" w:rsidRPr="0040192D" w:rsidRDefault="00895CDC"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unidade</w:t>
            </w:r>
          </w:p>
        </w:tc>
        <w:tc>
          <w:tcPr>
            <w:tcW w:w="4399" w:type="dxa"/>
            <w:tcBorders>
              <w:top w:val="nil"/>
              <w:left w:val="nil"/>
              <w:bottom w:val="single" w:sz="4" w:space="0" w:color="auto"/>
              <w:right w:val="single" w:sz="4" w:space="0" w:color="auto"/>
            </w:tcBorders>
            <w:shd w:val="clear" w:color="auto" w:fill="auto"/>
            <w:vAlign w:val="center"/>
            <w:hideMark/>
          </w:tcPr>
          <w:p w14:paraId="783F2627" w14:textId="70D7EC2F" w:rsidR="00502324" w:rsidRPr="0040192D" w:rsidRDefault="00502324" w:rsidP="00502324">
            <w:pPr>
              <w:spacing w:after="0" w:line="240" w:lineRule="auto"/>
              <w:jc w:val="both"/>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 xml:space="preserve">ADESIVO PL600 375GR </w:t>
            </w:r>
            <w:r w:rsidR="0040192D" w:rsidRPr="0040192D">
              <w:rPr>
                <w:rFonts w:ascii="Times New Roman" w:eastAsia="Times New Roman" w:hAnsi="Times New Roman"/>
                <w:color w:val="000000"/>
                <w:sz w:val="20"/>
                <w:szCs w:val="20"/>
                <w:lang w:eastAsia="pt-BR"/>
              </w:rPr>
              <w:t xml:space="preserve">BEGE </w:t>
            </w:r>
            <w:r w:rsidRPr="0040192D">
              <w:rPr>
                <w:rFonts w:ascii="Times New Roman" w:eastAsia="Times New Roman" w:hAnsi="Times New Roman"/>
                <w:color w:val="000000"/>
                <w:sz w:val="20"/>
                <w:szCs w:val="20"/>
                <w:lang w:eastAsia="pt-BR"/>
              </w:rPr>
              <w:t>(COLAR RODAPÉS)</w:t>
            </w:r>
          </w:p>
        </w:tc>
        <w:tc>
          <w:tcPr>
            <w:tcW w:w="919" w:type="dxa"/>
            <w:tcBorders>
              <w:top w:val="nil"/>
              <w:left w:val="nil"/>
              <w:bottom w:val="single" w:sz="4" w:space="0" w:color="auto"/>
              <w:right w:val="single" w:sz="4" w:space="0" w:color="auto"/>
            </w:tcBorders>
            <w:shd w:val="clear" w:color="auto" w:fill="auto"/>
            <w:vAlign w:val="center"/>
            <w:hideMark/>
          </w:tcPr>
          <w:p w14:paraId="29A79B5C"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62,90</w:t>
            </w:r>
          </w:p>
        </w:tc>
        <w:tc>
          <w:tcPr>
            <w:tcW w:w="1030" w:type="dxa"/>
            <w:tcBorders>
              <w:top w:val="nil"/>
              <w:left w:val="nil"/>
              <w:bottom w:val="single" w:sz="4" w:space="0" w:color="auto"/>
              <w:right w:val="single" w:sz="4" w:space="0" w:color="auto"/>
            </w:tcBorders>
            <w:shd w:val="clear" w:color="auto" w:fill="auto"/>
            <w:vAlign w:val="center"/>
            <w:hideMark/>
          </w:tcPr>
          <w:p w14:paraId="1DFFCF32"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1.320,90</w:t>
            </w:r>
          </w:p>
        </w:tc>
      </w:tr>
      <w:tr w:rsidR="00502324" w:rsidRPr="003D63D7" w14:paraId="3F53590E" w14:textId="77777777" w:rsidTr="00895CDC">
        <w:trPr>
          <w:trHeight w:val="30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4FE8A5A6"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2B27B017"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7</w:t>
            </w:r>
          </w:p>
        </w:tc>
        <w:tc>
          <w:tcPr>
            <w:tcW w:w="735" w:type="dxa"/>
            <w:tcBorders>
              <w:top w:val="nil"/>
              <w:left w:val="nil"/>
              <w:bottom w:val="single" w:sz="4" w:space="0" w:color="auto"/>
              <w:right w:val="single" w:sz="4" w:space="0" w:color="auto"/>
            </w:tcBorders>
            <w:shd w:val="clear" w:color="auto" w:fill="auto"/>
            <w:noWrap/>
            <w:vAlign w:val="center"/>
            <w:hideMark/>
          </w:tcPr>
          <w:p w14:paraId="2C9B3394" w14:textId="77777777" w:rsidR="00502324" w:rsidRPr="0040192D" w:rsidRDefault="00895CDC"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15</w:t>
            </w:r>
          </w:p>
        </w:tc>
        <w:tc>
          <w:tcPr>
            <w:tcW w:w="962" w:type="dxa"/>
            <w:tcBorders>
              <w:top w:val="nil"/>
              <w:left w:val="nil"/>
              <w:bottom w:val="single" w:sz="4" w:space="0" w:color="auto"/>
              <w:right w:val="single" w:sz="4" w:space="0" w:color="auto"/>
            </w:tcBorders>
            <w:shd w:val="clear" w:color="auto" w:fill="auto"/>
            <w:vAlign w:val="center"/>
            <w:hideMark/>
          </w:tcPr>
          <w:p w14:paraId="59168AB5" w14:textId="77777777" w:rsidR="00502324" w:rsidRPr="0040192D" w:rsidRDefault="00895CDC"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unidade</w:t>
            </w:r>
          </w:p>
        </w:tc>
        <w:tc>
          <w:tcPr>
            <w:tcW w:w="4399" w:type="dxa"/>
            <w:tcBorders>
              <w:top w:val="nil"/>
              <w:left w:val="nil"/>
              <w:bottom w:val="single" w:sz="4" w:space="0" w:color="auto"/>
              <w:right w:val="single" w:sz="4" w:space="0" w:color="auto"/>
            </w:tcBorders>
            <w:shd w:val="clear" w:color="auto" w:fill="auto"/>
            <w:noWrap/>
            <w:vAlign w:val="bottom"/>
            <w:hideMark/>
          </w:tcPr>
          <w:p w14:paraId="50D428B4" w14:textId="77777777" w:rsidR="00502324" w:rsidRPr="0040192D" w:rsidRDefault="00502324" w:rsidP="00502324">
            <w:pPr>
              <w:spacing w:after="0" w:line="240" w:lineRule="auto"/>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SELANTE ACRILICO BRANCO 450GR (DAR ACABAMENTO NOS RODAPÉS)</w:t>
            </w:r>
          </w:p>
        </w:tc>
        <w:tc>
          <w:tcPr>
            <w:tcW w:w="919" w:type="dxa"/>
            <w:tcBorders>
              <w:top w:val="nil"/>
              <w:left w:val="nil"/>
              <w:bottom w:val="single" w:sz="4" w:space="0" w:color="auto"/>
              <w:right w:val="single" w:sz="4" w:space="0" w:color="auto"/>
            </w:tcBorders>
            <w:shd w:val="clear" w:color="auto" w:fill="auto"/>
            <w:noWrap/>
            <w:vAlign w:val="center"/>
            <w:hideMark/>
          </w:tcPr>
          <w:p w14:paraId="762A7141"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24,95</w:t>
            </w:r>
          </w:p>
        </w:tc>
        <w:tc>
          <w:tcPr>
            <w:tcW w:w="1030" w:type="dxa"/>
            <w:tcBorders>
              <w:top w:val="nil"/>
              <w:left w:val="nil"/>
              <w:bottom w:val="single" w:sz="4" w:space="0" w:color="auto"/>
              <w:right w:val="single" w:sz="4" w:space="0" w:color="auto"/>
            </w:tcBorders>
            <w:shd w:val="clear" w:color="auto" w:fill="auto"/>
            <w:noWrap/>
            <w:vAlign w:val="center"/>
            <w:hideMark/>
          </w:tcPr>
          <w:p w14:paraId="5547D215"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374,25</w:t>
            </w:r>
          </w:p>
        </w:tc>
      </w:tr>
      <w:tr w:rsidR="00502324" w:rsidRPr="003D63D7" w14:paraId="62D19CC1" w14:textId="77777777" w:rsidTr="00895CDC">
        <w:trPr>
          <w:trHeight w:val="300"/>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B8C375D"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4D34DD5A"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8</w:t>
            </w:r>
          </w:p>
        </w:tc>
        <w:tc>
          <w:tcPr>
            <w:tcW w:w="735" w:type="dxa"/>
            <w:tcBorders>
              <w:top w:val="nil"/>
              <w:left w:val="nil"/>
              <w:bottom w:val="single" w:sz="4" w:space="0" w:color="auto"/>
              <w:right w:val="single" w:sz="4" w:space="0" w:color="auto"/>
            </w:tcBorders>
            <w:shd w:val="clear" w:color="auto" w:fill="auto"/>
            <w:noWrap/>
            <w:vAlign w:val="center"/>
            <w:hideMark/>
          </w:tcPr>
          <w:p w14:paraId="001C9533"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18</w:t>
            </w:r>
          </w:p>
        </w:tc>
        <w:tc>
          <w:tcPr>
            <w:tcW w:w="962" w:type="dxa"/>
            <w:tcBorders>
              <w:top w:val="nil"/>
              <w:left w:val="nil"/>
              <w:bottom w:val="single" w:sz="4" w:space="0" w:color="auto"/>
              <w:right w:val="single" w:sz="4" w:space="0" w:color="auto"/>
            </w:tcBorders>
            <w:shd w:val="clear" w:color="auto" w:fill="auto"/>
            <w:noWrap/>
            <w:vAlign w:val="center"/>
            <w:hideMark/>
          </w:tcPr>
          <w:p w14:paraId="63946E49"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unidade</w:t>
            </w:r>
          </w:p>
        </w:tc>
        <w:tc>
          <w:tcPr>
            <w:tcW w:w="4399" w:type="dxa"/>
            <w:tcBorders>
              <w:top w:val="nil"/>
              <w:left w:val="nil"/>
              <w:bottom w:val="single" w:sz="4" w:space="0" w:color="auto"/>
              <w:right w:val="single" w:sz="4" w:space="0" w:color="auto"/>
            </w:tcBorders>
            <w:shd w:val="clear" w:color="auto" w:fill="auto"/>
            <w:noWrap/>
            <w:vAlign w:val="bottom"/>
            <w:hideMark/>
          </w:tcPr>
          <w:p w14:paraId="5057DF88" w14:textId="77777777" w:rsidR="00502324" w:rsidRPr="0040192D" w:rsidRDefault="00502324" w:rsidP="00502324">
            <w:pPr>
              <w:spacing w:after="0" w:line="240" w:lineRule="auto"/>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ADESIVO SILICONE ACÉTICO 280GR INCOLOR</w:t>
            </w:r>
          </w:p>
        </w:tc>
        <w:tc>
          <w:tcPr>
            <w:tcW w:w="919" w:type="dxa"/>
            <w:tcBorders>
              <w:top w:val="nil"/>
              <w:left w:val="nil"/>
              <w:bottom w:val="single" w:sz="4" w:space="0" w:color="auto"/>
              <w:right w:val="single" w:sz="4" w:space="0" w:color="auto"/>
            </w:tcBorders>
            <w:shd w:val="clear" w:color="auto" w:fill="auto"/>
            <w:noWrap/>
            <w:vAlign w:val="center"/>
            <w:hideMark/>
          </w:tcPr>
          <w:p w14:paraId="562733AE"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26,90</w:t>
            </w:r>
          </w:p>
        </w:tc>
        <w:tc>
          <w:tcPr>
            <w:tcW w:w="1030" w:type="dxa"/>
            <w:tcBorders>
              <w:top w:val="nil"/>
              <w:left w:val="nil"/>
              <w:bottom w:val="single" w:sz="4" w:space="0" w:color="auto"/>
              <w:right w:val="single" w:sz="4" w:space="0" w:color="auto"/>
            </w:tcBorders>
            <w:shd w:val="clear" w:color="auto" w:fill="auto"/>
            <w:noWrap/>
            <w:vAlign w:val="center"/>
            <w:hideMark/>
          </w:tcPr>
          <w:p w14:paraId="38F67ACB"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484,20</w:t>
            </w:r>
          </w:p>
        </w:tc>
      </w:tr>
      <w:tr w:rsidR="00502324" w:rsidRPr="003D63D7" w14:paraId="59F199CF" w14:textId="77777777" w:rsidTr="00895CDC">
        <w:trPr>
          <w:trHeight w:val="245"/>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1E777E3E"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6932DA1A"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9</w:t>
            </w:r>
          </w:p>
        </w:tc>
        <w:tc>
          <w:tcPr>
            <w:tcW w:w="735" w:type="dxa"/>
            <w:tcBorders>
              <w:top w:val="nil"/>
              <w:left w:val="nil"/>
              <w:bottom w:val="single" w:sz="4" w:space="0" w:color="auto"/>
              <w:right w:val="single" w:sz="4" w:space="0" w:color="auto"/>
            </w:tcBorders>
            <w:shd w:val="clear" w:color="auto" w:fill="auto"/>
            <w:vAlign w:val="center"/>
            <w:hideMark/>
          </w:tcPr>
          <w:p w14:paraId="5EE5FF85"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232</w:t>
            </w:r>
          </w:p>
        </w:tc>
        <w:tc>
          <w:tcPr>
            <w:tcW w:w="962" w:type="dxa"/>
            <w:tcBorders>
              <w:top w:val="nil"/>
              <w:left w:val="nil"/>
              <w:bottom w:val="single" w:sz="4" w:space="0" w:color="auto"/>
              <w:right w:val="single" w:sz="4" w:space="0" w:color="auto"/>
            </w:tcBorders>
            <w:shd w:val="clear" w:color="auto" w:fill="auto"/>
            <w:noWrap/>
            <w:vAlign w:val="center"/>
            <w:hideMark/>
          </w:tcPr>
          <w:p w14:paraId="3888769F" w14:textId="0B6603A6"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 xml:space="preserve">metros </w:t>
            </w:r>
          </w:p>
        </w:tc>
        <w:tc>
          <w:tcPr>
            <w:tcW w:w="4399" w:type="dxa"/>
            <w:tcBorders>
              <w:top w:val="nil"/>
              <w:left w:val="nil"/>
              <w:bottom w:val="single" w:sz="4" w:space="0" w:color="auto"/>
              <w:right w:val="single" w:sz="4" w:space="0" w:color="auto"/>
            </w:tcBorders>
            <w:shd w:val="clear" w:color="auto" w:fill="auto"/>
            <w:noWrap/>
            <w:vAlign w:val="bottom"/>
            <w:hideMark/>
          </w:tcPr>
          <w:p w14:paraId="663B7B6A" w14:textId="19791BEA" w:rsidR="00502324" w:rsidRPr="0040192D" w:rsidRDefault="00502324" w:rsidP="00502324">
            <w:pPr>
              <w:spacing w:after="0" w:line="240" w:lineRule="auto"/>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TARUGO VIDRO 8</w:t>
            </w:r>
            <w:proofErr w:type="gramStart"/>
            <w:r w:rsidRPr="0040192D">
              <w:rPr>
                <w:rFonts w:ascii="Times New Roman" w:eastAsia="Times New Roman" w:hAnsi="Times New Roman"/>
                <w:color w:val="000000"/>
                <w:sz w:val="20"/>
                <w:szCs w:val="20"/>
                <w:lang w:eastAsia="pt-BR"/>
              </w:rPr>
              <w:t xml:space="preserve">MM </w:t>
            </w:r>
            <w:r w:rsidR="0040192D" w:rsidRPr="0040192D">
              <w:rPr>
                <w:rFonts w:ascii="Times New Roman" w:eastAsia="Times New Roman" w:hAnsi="Times New Roman"/>
                <w:color w:val="000000"/>
                <w:sz w:val="20"/>
                <w:szCs w:val="20"/>
                <w:lang w:eastAsia="pt-BR"/>
              </w:rPr>
              <w:t xml:space="preserve"> CINZA</w:t>
            </w:r>
            <w:proofErr w:type="gramEnd"/>
            <w:r w:rsidR="0040192D" w:rsidRPr="0040192D">
              <w:rPr>
                <w:rFonts w:ascii="Times New Roman" w:eastAsia="Times New Roman" w:hAnsi="Times New Roman"/>
                <w:color w:val="000000"/>
                <w:sz w:val="20"/>
                <w:szCs w:val="20"/>
                <w:lang w:eastAsia="pt-BR"/>
              </w:rPr>
              <w:t>/PRETO</w:t>
            </w:r>
          </w:p>
        </w:tc>
        <w:tc>
          <w:tcPr>
            <w:tcW w:w="919" w:type="dxa"/>
            <w:tcBorders>
              <w:top w:val="nil"/>
              <w:left w:val="nil"/>
              <w:bottom w:val="single" w:sz="4" w:space="0" w:color="auto"/>
              <w:right w:val="single" w:sz="4" w:space="0" w:color="auto"/>
            </w:tcBorders>
            <w:shd w:val="clear" w:color="auto" w:fill="auto"/>
            <w:noWrap/>
            <w:vAlign w:val="center"/>
            <w:hideMark/>
          </w:tcPr>
          <w:p w14:paraId="12FA808E"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1,50</w:t>
            </w:r>
          </w:p>
        </w:tc>
        <w:tc>
          <w:tcPr>
            <w:tcW w:w="1030" w:type="dxa"/>
            <w:tcBorders>
              <w:top w:val="nil"/>
              <w:left w:val="nil"/>
              <w:bottom w:val="single" w:sz="4" w:space="0" w:color="auto"/>
              <w:right w:val="single" w:sz="4" w:space="0" w:color="auto"/>
            </w:tcBorders>
            <w:shd w:val="clear" w:color="auto" w:fill="auto"/>
            <w:noWrap/>
            <w:vAlign w:val="center"/>
            <w:hideMark/>
          </w:tcPr>
          <w:p w14:paraId="2F228268"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348,00</w:t>
            </w:r>
          </w:p>
        </w:tc>
      </w:tr>
      <w:tr w:rsidR="00502324" w:rsidRPr="003D63D7" w14:paraId="0ADA3215" w14:textId="77777777" w:rsidTr="00895CDC">
        <w:trPr>
          <w:trHeight w:val="3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4A685B9" w14:textId="77777777" w:rsidR="00502324" w:rsidRPr="003D63D7" w:rsidRDefault="00502324" w:rsidP="00502324">
            <w:pPr>
              <w:spacing w:after="0" w:line="240" w:lineRule="auto"/>
              <w:rPr>
                <w:rFonts w:ascii="Times New Roman" w:eastAsia="Times New Roman" w:hAnsi="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14:paraId="2364D6C9"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10</w:t>
            </w:r>
          </w:p>
        </w:tc>
        <w:tc>
          <w:tcPr>
            <w:tcW w:w="735" w:type="dxa"/>
            <w:tcBorders>
              <w:top w:val="nil"/>
              <w:left w:val="nil"/>
              <w:bottom w:val="single" w:sz="4" w:space="0" w:color="auto"/>
              <w:right w:val="single" w:sz="4" w:space="0" w:color="auto"/>
            </w:tcBorders>
            <w:shd w:val="clear" w:color="auto" w:fill="auto"/>
            <w:vAlign w:val="center"/>
            <w:hideMark/>
          </w:tcPr>
          <w:p w14:paraId="6E90A8EB"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1</w:t>
            </w:r>
          </w:p>
        </w:tc>
        <w:tc>
          <w:tcPr>
            <w:tcW w:w="962" w:type="dxa"/>
            <w:tcBorders>
              <w:top w:val="nil"/>
              <w:left w:val="nil"/>
              <w:bottom w:val="single" w:sz="4" w:space="0" w:color="auto"/>
              <w:right w:val="single" w:sz="4" w:space="0" w:color="auto"/>
            </w:tcBorders>
            <w:shd w:val="clear" w:color="auto" w:fill="auto"/>
            <w:noWrap/>
            <w:vAlign w:val="center"/>
            <w:hideMark/>
          </w:tcPr>
          <w:p w14:paraId="3EAD3FA6" w14:textId="77777777" w:rsidR="00502324" w:rsidRPr="0040192D" w:rsidRDefault="00502324" w:rsidP="00895CDC">
            <w:pPr>
              <w:spacing w:after="0" w:line="240" w:lineRule="auto"/>
              <w:jc w:val="center"/>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unidade</w:t>
            </w:r>
          </w:p>
        </w:tc>
        <w:tc>
          <w:tcPr>
            <w:tcW w:w="4399" w:type="dxa"/>
            <w:tcBorders>
              <w:top w:val="nil"/>
              <w:left w:val="nil"/>
              <w:bottom w:val="single" w:sz="4" w:space="0" w:color="auto"/>
              <w:right w:val="single" w:sz="4" w:space="0" w:color="auto"/>
            </w:tcBorders>
            <w:shd w:val="clear" w:color="auto" w:fill="auto"/>
            <w:noWrap/>
            <w:vAlign w:val="bottom"/>
            <w:hideMark/>
          </w:tcPr>
          <w:p w14:paraId="176F9BF3" w14:textId="77777777" w:rsidR="00502324" w:rsidRPr="0040192D" w:rsidRDefault="00502324" w:rsidP="00502324">
            <w:pPr>
              <w:spacing w:after="0" w:line="240" w:lineRule="auto"/>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MÃO DE OBRA COLOCAÇÃO DO PISO LAMINADO E RODAPÉS</w:t>
            </w:r>
          </w:p>
        </w:tc>
        <w:tc>
          <w:tcPr>
            <w:tcW w:w="919" w:type="dxa"/>
            <w:tcBorders>
              <w:top w:val="nil"/>
              <w:left w:val="nil"/>
              <w:bottom w:val="single" w:sz="4" w:space="0" w:color="auto"/>
              <w:right w:val="single" w:sz="4" w:space="0" w:color="auto"/>
            </w:tcBorders>
            <w:shd w:val="clear" w:color="auto" w:fill="auto"/>
            <w:noWrap/>
            <w:vAlign w:val="center"/>
            <w:hideMark/>
          </w:tcPr>
          <w:p w14:paraId="2FBE682F"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8.800,00</w:t>
            </w:r>
          </w:p>
        </w:tc>
        <w:tc>
          <w:tcPr>
            <w:tcW w:w="1030" w:type="dxa"/>
            <w:tcBorders>
              <w:top w:val="nil"/>
              <w:left w:val="nil"/>
              <w:bottom w:val="single" w:sz="4" w:space="0" w:color="auto"/>
              <w:right w:val="single" w:sz="4" w:space="0" w:color="auto"/>
            </w:tcBorders>
            <w:shd w:val="clear" w:color="auto" w:fill="auto"/>
            <w:noWrap/>
            <w:vAlign w:val="center"/>
            <w:hideMark/>
          </w:tcPr>
          <w:p w14:paraId="36AFA1AD" w14:textId="77777777" w:rsidR="00502324" w:rsidRPr="0040192D" w:rsidRDefault="00502324" w:rsidP="00502324">
            <w:pPr>
              <w:spacing w:after="0" w:line="240" w:lineRule="auto"/>
              <w:jc w:val="right"/>
              <w:rPr>
                <w:rFonts w:ascii="Times New Roman" w:eastAsia="Times New Roman" w:hAnsi="Times New Roman"/>
                <w:color w:val="000000"/>
                <w:sz w:val="20"/>
                <w:szCs w:val="20"/>
                <w:lang w:eastAsia="pt-BR"/>
              </w:rPr>
            </w:pPr>
            <w:r w:rsidRPr="0040192D">
              <w:rPr>
                <w:rFonts w:ascii="Times New Roman" w:eastAsia="Times New Roman" w:hAnsi="Times New Roman"/>
                <w:color w:val="000000"/>
                <w:sz w:val="20"/>
                <w:szCs w:val="20"/>
                <w:lang w:eastAsia="pt-BR"/>
              </w:rPr>
              <w:t>8.800,00</w:t>
            </w:r>
          </w:p>
        </w:tc>
      </w:tr>
      <w:tr w:rsidR="00502324" w:rsidRPr="003D63D7" w14:paraId="14546E8A" w14:textId="77777777" w:rsidTr="00E3497D">
        <w:trPr>
          <w:trHeight w:val="300"/>
        </w:trPr>
        <w:tc>
          <w:tcPr>
            <w:tcW w:w="8144" w:type="dxa"/>
            <w:gridSpan w:val="6"/>
            <w:tcBorders>
              <w:top w:val="single" w:sz="4" w:space="0" w:color="auto"/>
              <w:left w:val="single" w:sz="4" w:space="0" w:color="auto"/>
              <w:bottom w:val="single" w:sz="4" w:space="0" w:color="auto"/>
              <w:right w:val="single" w:sz="4" w:space="0" w:color="auto"/>
            </w:tcBorders>
            <w:vAlign w:val="center"/>
          </w:tcPr>
          <w:p w14:paraId="6FC00700"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Total Global</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34D96DC2" w14:textId="77777777" w:rsidR="00502324" w:rsidRPr="0040192D" w:rsidRDefault="00502324" w:rsidP="00502324">
            <w:pPr>
              <w:spacing w:after="0" w:line="240" w:lineRule="auto"/>
              <w:jc w:val="center"/>
              <w:rPr>
                <w:rFonts w:ascii="Times New Roman" w:eastAsia="Times New Roman" w:hAnsi="Times New Roman"/>
                <w:b/>
                <w:bCs/>
                <w:color w:val="000000"/>
                <w:sz w:val="20"/>
                <w:szCs w:val="20"/>
                <w:lang w:eastAsia="pt-BR"/>
              </w:rPr>
            </w:pPr>
            <w:r w:rsidRPr="0040192D">
              <w:rPr>
                <w:rFonts w:ascii="Times New Roman" w:eastAsia="Times New Roman" w:hAnsi="Times New Roman"/>
                <w:b/>
                <w:bCs/>
                <w:color w:val="000000"/>
                <w:sz w:val="20"/>
                <w:szCs w:val="20"/>
                <w:lang w:eastAsia="pt-BR"/>
              </w:rPr>
              <w:t>47.099,58</w:t>
            </w:r>
          </w:p>
        </w:tc>
      </w:tr>
    </w:tbl>
    <w:p w14:paraId="06216D6B" w14:textId="77777777" w:rsidR="00A52BF8" w:rsidRPr="00A52BF8" w:rsidRDefault="00A52BF8" w:rsidP="004C41AA">
      <w:pPr>
        <w:spacing w:after="0" w:line="240" w:lineRule="auto"/>
        <w:jc w:val="both"/>
        <w:rPr>
          <w:rFonts w:ascii="Times New Roman" w:hAnsi="Times New Roman"/>
          <w:sz w:val="20"/>
          <w:szCs w:val="20"/>
        </w:rPr>
      </w:pPr>
    </w:p>
    <w:p w14:paraId="4B6F47B6" w14:textId="77777777" w:rsidR="00657645" w:rsidRPr="00657645" w:rsidRDefault="00657645" w:rsidP="00657645">
      <w:pPr>
        <w:spacing w:after="0" w:line="240" w:lineRule="auto"/>
        <w:jc w:val="both"/>
        <w:rPr>
          <w:rFonts w:ascii="Times New Roman" w:hAnsi="Times New Roman"/>
          <w:sz w:val="20"/>
          <w:szCs w:val="20"/>
        </w:rPr>
      </w:pPr>
      <w:r w:rsidRPr="00657645">
        <w:rPr>
          <w:rFonts w:ascii="Times New Roman" w:hAnsi="Times New Roman"/>
          <w:sz w:val="20"/>
          <w:szCs w:val="20"/>
        </w:rPr>
        <w:t>1.2. A contratação visa atender às necessidades de adequação</w:t>
      </w:r>
      <w:r w:rsidR="009833C0">
        <w:rPr>
          <w:rFonts w:ascii="Times New Roman" w:hAnsi="Times New Roman"/>
          <w:sz w:val="20"/>
          <w:szCs w:val="20"/>
        </w:rPr>
        <w:t xml:space="preserve"> da Escola Municipal de Educação Infantil </w:t>
      </w:r>
      <w:proofErr w:type="spellStart"/>
      <w:r w:rsidR="009833C0">
        <w:rPr>
          <w:rFonts w:ascii="Times New Roman" w:hAnsi="Times New Roman"/>
          <w:sz w:val="20"/>
          <w:szCs w:val="20"/>
        </w:rPr>
        <w:t>Proinfância</w:t>
      </w:r>
      <w:proofErr w:type="spellEnd"/>
      <w:r w:rsidR="009833C0">
        <w:rPr>
          <w:rFonts w:ascii="Times New Roman" w:hAnsi="Times New Roman"/>
          <w:sz w:val="20"/>
          <w:szCs w:val="20"/>
        </w:rPr>
        <w:t xml:space="preserve"> Casa da Criança</w:t>
      </w:r>
      <w:r w:rsidRPr="00657645">
        <w:rPr>
          <w:rFonts w:ascii="Times New Roman" w:hAnsi="Times New Roman"/>
          <w:sz w:val="20"/>
          <w:szCs w:val="20"/>
        </w:rPr>
        <w:t xml:space="preserve">, </w:t>
      </w:r>
      <w:r w:rsidR="009833C0">
        <w:rPr>
          <w:rFonts w:ascii="Times New Roman" w:hAnsi="Times New Roman"/>
          <w:sz w:val="20"/>
          <w:szCs w:val="20"/>
        </w:rPr>
        <w:t xml:space="preserve">situada na Rua Cinco de Março, nº 56, Centro, Paverama, </w:t>
      </w:r>
      <w:r w:rsidRPr="00657645">
        <w:rPr>
          <w:rFonts w:ascii="Times New Roman" w:hAnsi="Times New Roman"/>
          <w:sz w:val="20"/>
          <w:szCs w:val="20"/>
        </w:rPr>
        <w:t>garantindo que as salas de aula ofereçam condições adequadas, seguras e confortáveis para acolher as crianças, promovendo ambientes higiênicos, funcionais e favoráveis ao processo de ensino-aprendizagem.</w:t>
      </w:r>
    </w:p>
    <w:p w14:paraId="071EE08C" w14:textId="77777777" w:rsidR="00657645" w:rsidRPr="00657645" w:rsidRDefault="00657645" w:rsidP="00657645">
      <w:pPr>
        <w:spacing w:after="0" w:line="240" w:lineRule="auto"/>
        <w:jc w:val="both"/>
        <w:rPr>
          <w:rFonts w:ascii="Times New Roman" w:hAnsi="Times New Roman"/>
          <w:sz w:val="20"/>
          <w:szCs w:val="20"/>
        </w:rPr>
      </w:pPr>
      <w:r w:rsidRPr="00657645">
        <w:rPr>
          <w:rFonts w:ascii="Times New Roman" w:hAnsi="Times New Roman"/>
          <w:sz w:val="20"/>
          <w:szCs w:val="20"/>
        </w:rPr>
        <w:t>1.3. Em caso de divergência entre as especificações constantes neste Termo de Referência, no Estudo Técnico Preliminar ou no Edital, prevalecerão as disposições previstas no Edital, nos termos da legislação vigente.</w:t>
      </w:r>
    </w:p>
    <w:p w14:paraId="4698FCA7" w14:textId="77777777" w:rsidR="00A52BF8" w:rsidRDefault="00657645" w:rsidP="00657645">
      <w:pPr>
        <w:spacing w:after="0" w:line="240" w:lineRule="auto"/>
        <w:jc w:val="both"/>
        <w:rPr>
          <w:rFonts w:ascii="Times New Roman" w:hAnsi="Times New Roman"/>
          <w:sz w:val="20"/>
          <w:szCs w:val="20"/>
        </w:rPr>
      </w:pPr>
      <w:r w:rsidRPr="00657645">
        <w:rPr>
          <w:rFonts w:ascii="Times New Roman" w:hAnsi="Times New Roman"/>
          <w:sz w:val="20"/>
          <w:szCs w:val="20"/>
        </w:rPr>
        <w:t>1.4. Os preços estimados foram obtidos por meio de levantamento de mercado, consulta a fornecedores e pesquisa online de referência para pisos laminados, considerando custos médios de materiais e instalação, estando os documentos comprobatórios anexados ao processo.</w:t>
      </w:r>
    </w:p>
    <w:p w14:paraId="7621696F" w14:textId="77777777" w:rsidR="00657645" w:rsidRDefault="00657645" w:rsidP="00657645">
      <w:pPr>
        <w:spacing w:after="0" w:line="240" w:lineRule="auto"/>
        <w:jc w:val="both"/>
        <w:rPr>
          <w:rFonts w:ascii="Times New Roman" w:hAnsi="Times New Roman"/>
          <w:b/>
          <w:sz w:val="20"/>
          <w:szCs w:val="20"/>
        </w:rPr>
      </w:pPr>
    </w:p>
    <w:p w14:paraId="7AD6AE33" w14:textId="77777777" w:rsidR="00946A5B" w:rsidRPr="00C74EF5" w:rsidRDefault="00946A5B" w:rsidP="009B494F">
      <w:pPr>
        <w:spacing w:after="0" w:line="240" w:lineRule="auto"/>
        <w:jc w:val="both"/>
        <w:rPr>
          <w:rFonts w:ascii="Times New Roman" w:hAnsi="Times New Roman"/>
          <w:b/>
          <w:sz w:val="20"/>
          <w:szCs w:val="20"/>
        </w:rPr>
      </w:pPr>
      <w:r w:rsidRPr="00C74EF5">
        <w:rPr>
          <w:rFonts w:ascii="Times New Roman" w:hAnsi="Times New Roman"/>
          <w:b/>
          <w:sz w:val="20"/>
          <w:szCs w:val="20"/>
        </w:rPr>
        <w:t xml:space="preserve">2. </w:t>
      </w:r>
      <w:r w:rsidR="00E2079F" w:rsidRPr="00C74EF5">
        <w:rPr>
          <w:rFonts w:ascii="Times New Roman" w:hAnsi="Times New Roman"/>
          <w:b/>
          <w:sz w:val="20"/>
          <w:szCs w:val="20"/>
        </w:rPr>
        <w:t xml:space="preserve">DA </w:t>
      </w:r>
      <w:r w:rsidRPr="00C74EF5">
        <w:rPr>
          <w:rFonts w:ascii="Times New Roman" w:hAnsi="Times New Roman"/>
          <w:b/>
          <w:sz w:val="20"/>
          <w:szCs w:val="20"/>
        </w:rPr>
        <w:t>VIG</w:t>
      </w:r>
      <w:r w:rsidR="00657645" w:rsidRPr="00C74EF5">
        <w:rPr>
          <w:rFonts w:ascii="Times New Roman" w:hAnsi="Times New Roman"/>
          <w:b/>
          <w:sz w:val="20"/>
          <w:szCs w:val="20"/>
        </w:rPr>
        <w:t>Ê</w:t>
      </w:r>
      <w:r w:rsidRPr="00C74EF5">
        <w:rPr>
          <w:rFonts w:ascii="Times New Roman" w:hAnsi="Times New Roman"/>
          <w:b/>
          <w:sz w:val="20"/>
          <w:szCs w:val="20"/>
        </w:rPr>
        <w:t>NCIA E PRORROGAÇÃO:</w:t>
      </w:r>
    </w:p>
    <w:p w14:paraId="18E5C381" w14:textId="77777777"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 xml:space="preserve">2.1. O prazo de vigência da contratação será de até </w:t>
      </w:r>
      <w:r w:rsidR="00502324">
        <w:rPr>
          <w:rFonts w:ascii="Times New Roman" w:hAnsi="Times New Roman"/>
          <w:sz w:val="20"/>
          <w:szCs w:val="20"/>
        </w:rPr>
        <w:t>90</w:t>
      </w:r>
      <w:r w:rsidRPr="0048371A">
        <w:rPr>
          <w:rFonts w:ascii="Times New Roman" w:hAnsi="Times New Roman"/>
          <w:sz w:val="20"/>
          <w:szCs w:val="20"/>
        </w:rPr>
        <w:t xml:space="preserve"> (</w:t>
      </w:r>
      <w:r w:rsidR="00502324">
        <w:rPr>
          <w:rFonts w:ascii="Times New Roman" w:hAnsi="Times New Roman"/>
          <w:sz w:val="20"/>
          <w:szCs w:val="20"/>
        </w:rPr>
        <w:t>noventa</w:t>
      </w:r>
      <w:r w:rsidRPr="0048371A">
        <w:rPr>
          <w:rFonts w:ascii="Times New Roman" w:hAnsi="Times New Roman"/>
          <w:sz w:val="20"/>
          <w:szCs w:val="20"/>
        </w:rPr>
        <w:t xml:space="preserve">) </w:t>
      </w:r>
      <w:r w:rsidR="00502324">
        <w:rPr>
          <w:rFonts w:ascii="Times New Roman" w:hAnsi="Times New Roman"/>
          <w:sz w:val="20"/>
          <w:szCs w:val="20"/>
        </w:rPr>
        <w:t>dias</w:t>
      </w:r>
      <w:r w:rsidRPr="0048371A">
        <w:rPr>
          <w:rFonts w:ascii="Times New Roman" w:hAnsi="Times New Roman"/>
          <w:sz w:val="20"/>
          <w:szCs w:val="20"/>
        </w:rPr>
        <w:t>, contados a partir da data de assinatura do instrumento contratual, conforme previsto nos artigos 84 e 105 da Lei Federal nº 14.133/2021, podendo ser prorrogad</w:t>
      </w:r>
      <w:r w:rsidR="00502324">
        <w:rPr>
          <w:rFonts w:ascii="Times New Roman" w:hAnsi="Times New Roman"/>
          <w:sz w:val="20"/>
          <w:szCs w:val="20"/>
        </w:rPr>
        <w:t>o</w:t>
      </w:r>
      <w:r w:rsidRPr="0048371A">
        <w:rPr>
          <w:rFonts w:ascii="Times New Roman" w:hAnsi="Times New Roman"/>
          <w:sz w:val="20"/>
          <w:szCs w:val="20"/>
        </w:rPr>
        <w:t>, mediante justificativa técnica e administrativa que comprove a vantagem da prorrogação para a Administração Pública.</w:t>
      </w:r>
    </w:p>
    <w:p w14:paraId="4189F1C6" w14:textId="77777777"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lastRenderedPageBreak/>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14:paraId="640CFE76" w14:textId="77777777" w:rsidR="0048371A" w:rsidRDefault="0048371A" w:rsidP="009B494F">
      <w:pPr>
        <w:spacing w:after="0" w:line="240" w:lineRule="auto"/>
        <w:jc w:val="both"/>
        <w:rPr>
          <w:rFonts w:ascii="Times New Roman" w:hAnsi="Times New Roman"/>
          <w:b/>
          <w:sz w:val="20"/>
          <w:szCs w:val="20"/>
        </w:rPr>
      </w:pPr>
    </w:p>
    <w:p w14:paraId="618AE449" w14:textId="77777777" w:rsidR="00946A5B" w:rsidRPr="00275011" w:rsidRDefault="00946A5B" w:rsidP="009B494F">
      <w:pPr>
        <w:spacing w:after="0" w:line="240" w:lineRule="auto"/>
        <w:jc w:val="both"/>
        <w:rPr>
          <w:rFonts w:ascii="Times New Roman" w:hAnsi="Times New Roman"/>
          <w:b/>
          <w:sz w:val="20"/>
          <w:szCs w:val="20"/>
          <w:u w:val="single"/>
        </w:rPr>
      </w:pPr>
      <w:r w:rsidRPr="00275011">
        <w:rPr>
          <w:rFonts w:ascii="Times New Roman" w:hAnsi="Times New Roman"/>
          <w:b/>
          <w:sz w:val="20"/>
          <w:szCs w:val="20"/>
          <w:u w:val="single"/>
        </w:rPr>
        <w:t>3. CLASSIFICAÇÃO DOS BENS SERVIÇOS:</w:t>
      </w:r>
    </w:p>
    <w:p w14:paraId="2864A22F" w14:textId="77777777"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14:paraId="37AE9A80" w14:textId="77777777"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14:paraId="4069E788" w14:textId="77777777"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9E42DBD" w14:textId="77777777" w:rsidR="00946A5B" w:rsidRPr="00E2079F" w:rsidRDefault="00946A5B" w:rsidP="009B494F">
      <w:pPr>
        <w:spacing w:after="0" w:line="240" w:lineRule="auto"/>
        <w:jc w:val="both"/>
        <w:rPr>
          <w:rFonts w:ascii="Times New Roman" w:hAnsi="Times New Roman"/>
          <w:sz w:val="20"/>
          <w:szCs w:val="20"/>
        </w:rPr>
      </w:pPr>
    </w:p>
    <w:p w14:paraId="01BB83A1" w14:textId="77777777" w:rsidR="00C86F0D" w:rsidRPr="00E2079F" w:rsidRDefault="00C86F0D" w:rsidP="009B494F">
      <w:pPr>
        <w:spacing w:after="0" w:line="240" w:lineRule="auto"/>
        <w:jc w:val="both"/>
        <w:rPr>
          <w:rFonts w:ascii="Times New Roman" w:hAnsi="Times New Roman"/>
          <w:sz w:val="20"/>
          <w:szCs w:val="20"/>
        </w:rPr>
      </w:pPr>
    </w:p>
    <w:p w14:paraId="11B57468" w14:textId="77777777"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14:paraId="793F871B"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14:paraId="152F1909" w14:textId="77777777" w:rsidR="00946A5B"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14:paraId="4AE03C6B"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4.1. A necessidade de contratação de empresa especializada para execução do serviço de instalação de piso laminado em áreas internas, especificamente em salas de aula, encontra-se plenamente justificada no Estudo Técnico Preliminar (ETP) que fundamenta o presente Termo de Referência, em conformidade com o art. 18 da Lei Federal nº 14.133/2021. O objeto desta contratação decorre de necessidade do Município de Paverama, visando à adequação imediata dos espaços escolares, de modo a garantir ambientes adequados, seguros, higiênicos e confortáveis para acolhimento das crianças, bem como condições propícias ao desenvolvimento do processo de ensino-aprendizagem.</w:t>
      </w:r>
    </w:p>
    <w:p w14:paraId="177AC005"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4.2. Ressalta-se que o objeto da contratação não consta no Plano Anual de Contratações – PAC 2025, configurando-se como medida extraordinária, imprescindível para atendimento de demanda emergencial da rede municipal de ensino. A execução célere e integral do serviço de instalação do piso laminado é fundamental para assegurar a continuidade das atividades escolares em locais apropriados, evitando riscos à segurança, ao conforto e à integridade física dos estudantes e profissionais da educação.</w:t>
      </w:r>
    </w:p>
    <w:p w14:paraId="5B254FEA"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4.3. A seguir, apresentam-se os fundamentos de fato e de direito que justificam a viabilidade, a legalidade e a adequação da contratação:</w:t>
      </w:r>
    </w:p>
    <w:p w14:paraId="4177A484"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a) Fundamentos de Fato:</w:t>
      </w:r>
    </w:p>
    <w:p w14:paraId="25EF33FF"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A contratação de empresa única para execução integral do serviço de instalação do piso laminado é imprescindível para garantir a uniformidade de materiais, a padronização do acabamento e a continuidade operacional da obra, eliminando riscos de incompatibilidade técnica ou estética entre diferentes fornecedores. A execução integral do serviço por uma única empresa também assegura a coordenação eficiente de todas as etapas, desde a entrega e conferência do material até a instalação final, promovendo maior rapidez, segurança e qualidade no atendimento à demanda identificada.</w:t>
      </w:r>
    </w:p>
    <w:p w14:paraId="64AA8185"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b) Fundamentos de Direito:</w:t>
      </w:r>
    </w:p>
    <w:p w14:paraId="7C37BAE2"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 xml:space="preserve">A contratação está amparada na Lei Federal nº 14.133/2021, a qual estabelece a modalidade de Pregão Eletrônico como forma preferencial para aquisição de bens e serviços comuns, garantindo maior competitividade, publicidade, transparência e celeridade no processo licitatório. </w:t>
      </w:r>
    </w:p>
    <w:p w14:paraId="01095BB4"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No presente caso, a contratação será formalizada mediante contrato específico, contemplando integralmente o fornecimento e a instalação do piso laminado, incluindo obrigações de qualidade técnica, segurança, garantia do serviço e atendimento às normas e especificações técnicas aplicáveis.</w:t>
      </w:r>
    </w:p>
    <w:p w14:paraId="5F0FB592"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ab/>
        <w:t>O processo licitatório e contratual observará, em todas as suas fases, os princípios constitucionais da Administração Pública — legalidade, impessoalidade, moralidade, publicidade, eficiência, economicidade e sustentabilidade —, bem como as diretrizes da legislação vigente, assegurando a adequada execução do serviço, a correta aplicação dos recursos públicos e o pleno atendimento do interesse coletivo.</w:t>
      </w:r>
    </w:p>
    <w:p w14:paraId="78B5902F"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4.4. Em razão do caráter emergencial da necessidade, da complexidade técnica e da exigência de uniformidade do serviço, não se admite a divisão do objeto em parcelas ou lotes, sendo indispensável a contratação de uma única empresa com capacidade técnica completa para execução integral do serviço, garantindo padronização, qualidade, segurança, eficiência operacional e cumprimento dos prazos estabelecidos.</w:t>
      </w:r>
    </w:p>
    <w:p w14:paraId="686940D3" w14:textId="77777777" w:rsidR="00D61FF4" w:rsidRPr="00D61FF4" w:rsidRDefault="00D61FF4" w:rsidP="00D61FF4">
      <w:pPr>
        <w:spacing w:after="0" w:line="240" w:lineRule="auto"/>
        <w:jc w:val="both"/>
        <w:rPr>
          <w:rFonts w:ascii="Times New Roman" w:hAnsi="Times New Roman"/>
          <w:bCs/>
          <w:sz w:val="20"/>
          <w:szCs w:val="20"/>
        </w:rPr>
      </w:pPr>
      <w:r w:rsidRPr="00D61FF4">
        <w:rPr>
          <w:rFonts w:ascii="Times New Roman" w:hAnsi="Times New Roman"/>
          <w:bCs/>
          <w:sz w:val="20"/>
          <w:szCs w:val="20"/>
        </w:rPr>
        <w:t>4.5. Dessa forma, a presente contratação evidencia-se plenamente necessária, oportunamente justificada e legalmente amparada, constituindo solução técnica, operacional e economicamente mais adequada para atender à demanda do Município de Paverama, promovendo a adequada utilização das salas de aula, a segurança e o conforto dos estudantes, e a correta aplicação dos recursos públicos.</w:t>
      </w:r>
    </w:p>
    <w:p w14:paraId="28E8D245" w14:textId="77777777" w:rsidR="00275011" w:rsidRDefault="00275011" w:rsidP="009B494F">
      <w:pPr>
        <w:spacing w:after="0" w:line="240" w:lineRule="auto"/>
        <w:jc w:val="both"/>
        <w:rPr>
          <w:rFonts w:ascii="Times New Roman" w:hAnsi="Times New Roman"/>
          <w:b/>
          <w:sz w:val="20"/>
          <w:szCs w:val="20"/>
        </w:rPr>
      </w:pPr>
    </w:p>
    <w:p w14:paraId="06D75EF6" w14:textId="77777777" w:rsidR="002553EF" w:rsidRPr="002553EF" w:rsidRDefault="00946A5B" w:rsidP="002553E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14:paraId="0F62B832"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lastRenderedPageBreak/>
        <w:t xml:space="preserve">5.1. A solução proposta consiste na contratação de empresa especializada para o fornecimento e a instalação de piso laminado em áreas internas, notadamente salas de aula, mediante licitação pública na modalidade Pregão Eletrônico, com a formalização de contrato específico. O procedimento licitatório possibilitará a escolha de fornecedor que atenda integralmente às exigências editalícias e apresente a proposta mais vantajosa, considerando preço, qualidade do material, qualificação técnica e condições adequadas de execução do serviço. Ressalta-se que a demanda </w:t>
      </w:r>
      <w:r>
        <w:rPr>
          <w:rFonts w:ascii="Times New Roman" w:hAnsi="Times New Roman"/>
          <w:sz w:val="20"/>
          <w:szCs w:val="20"/>
        </w:rPr>
        <w:t xml:space="preserve">tem </w:t>
      </w:r>
      <w:r w:rsidRPr="00C74EF5">
        <w:rPr>
          <w:rFonts w:ascii="Times New Roman" w:hAnsi="Times New Roman"/>
          <w:sz w:val="20"/>
          <w:szCs w:val="20"/>
        </w:rPr>
        <w:t>a necessidade de promover a adequação dos espaços escolares para garantir às crianças ambientes adequados, seguros e confortáveis, favorecendo o processo de ensino-aprendizagem.</w:t>
      </w:r>
    </w:p>
    <w:p w14:paraId="59410BD0"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5.2. O contrato específico abrangerá todas as etapas necessárias à execução do objeto, compreendendo: fornecimento e entrega do piso laminado; conferência e verificação dos materiais; instalação completa nas salas previamente indicadas; execução de acabamentos e arremates necessários, de modo a assegurar padronização, qualidade e segurança. A opção por uma única empresa responsável pelo fornecimento e instalação confere maior eficiência, evita incompatibilidades técnicas e garante uniformidade no resultado final.</w:t>
      </w:r>
    </w:p>
    <w:p w14:paraId="2F6F0680"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5.3. A solução contempla exigências técnicas mínimas relacionadas ao piso laminado, como resistência, durabilidade, conformidade com as normas da ABNT aplicáveis e apresentação de garantia do fabricante. O fornecedor deverá disponibilizar, sempre que solicitado, certificados de conformidade, laudos técnicos, notas fiscais e demais documentos comprobatórios da qualidade do produto.</w:t>
      </w:r>
    </w:p>
    <w:p w14:paraId="51593178"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5.4. A execução dos serviços deverá observar cuidados específicos quanto ao transporte, manuseio, instalação e descarte ambientalmente adequado de resíduos e embalagens, em conformidade com a legislação ambiental vigente, especialmente a Lei Municipal nº 1.984/2008, reforçando a responsabilidade socioambiental da contratada.</w:t>
      </w:r>
    </w:p>
    <w:p w14:paraId="65CBA1AE" w14:textId="77777777" w:rsidR="002553EF"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5.5. Assim, a solução proposta assegura uma contratação segura, célere e eficiente, pautada nos princípios da economicidade, legalidade e transparência, garantindo a execução integral do serviço e a efetiva adequação das salas de aula, em benefício direto da comunidade escolar e em atendimento à necessidade emergencial identificada pelo Município de Paverama.</w:t>
      </w:r>
    </w:p>
    <w:p w14:paraId="50068F4A" w14:textId="77777777" w:rsidR="00C74EF5" w:rsidRDefault="00C74EF5" w:rsidP="00C74EF5">
      <w:pPr>
        <w:spacing w:after="0" w:line="240" w:lineRule="auto"/>
        <w:jc w:val="both"/>
        <w:rPr>
          <w:rFonts w:ascii="Times New Roman" w:hAnsi="Times New Roman"/>
          <w:b/>
          <w:sz w:val="20"/>
          <w:szCs w:val="20"/>
        </w:rPr>
      </w:pPr>
    </w:p>
    <w:p w14:paraId="26B3E61F"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14:paraId="5E8FFDBD" w14:textId="77777777"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14:paraId="55062AA1" w14:textId="77777777"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14:paraId="689E3CB3"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6.1. A execução da contratação para fornecimento e instalação de piso laminado em salas de aula, objeto deste Termo de Referência, será formalizada mediante emissão de Nota de Empenho e posterior celebração de contrato administrativo, nos termos do art. 95 da Lei Federal nº 14.133/2021.</w:t>
      </w:r>
    </w:p>
    <w:p w14:paraId="198B938B"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6.2. A execução dos serviços somente deverá ser iniciada após o recebimento, pela contratada, da correspondente Nota de Empenho e da ordem de início expedida pela Administração, as quais serão encaminhadas ao endereço eletrônico informado pela empresa vencedora em sua proposta.</w:t>
      </w:r>
    </w:p>
    <w:p w14:paraId="1AA80048" w14:textId="77777777" w:rsidR="00275011" w:rsidRPr="00275011"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 xml:space="preserve">6.3. O prazo para conclusão da entrega e instalação integral do piso laminado será de até </w:t>
      </w:r>
      <w:r>
        <w:rPr>
          <w:rFonts w:ascii="Times New Roman" w:hAnsi="Times New Roman"/>
          <w:sz w:val="20"/>
          <w:szCs w:val="20"/>
        </w:rPr>
        <w:t>90</w:t>
      </w:r>
      <w:r w:rsidRPr="00C74EF5">
        <w:rPr>
          <w:rFonts w:ascii="Times New Roman" w:hAnsi="Times New Roman"/>
          <w:sz w:val="20"/>
          <w:szCs w:val="20"/>
        </w:rPr>
        <w:t xml:space="preserve"> (</w:t>
      </w:r>
      <w:r>
        <w:rPr>
          <w:rFonts w:ascii="Times New Roman" w:hAnsi="Times New Roman"/>
          <w:sz w:val="20"/>
          <w:szCs w:val="20"/>
        </w:rPr>
        <w:t>noventa</w:t>
      </w:r>
      <w:r w:rsidRPr="00C74EF5">
        <w:rPr>
          <w:rFonts w:ascii="Times New Roman" w:hAnsi="Times New Roman"/>
          <w:sz w:val="20"/>
          <w:szCs w:val="20"/>
        </w:rPr>
        <w:t>) dias corridos, contados a partir da emissão da ordem de início, devendo a contratada realizar todas as etapas de fornecimento, instalação e acabamento nos locais previamente indicados.</w:t>
      </w:r>
      <w:r w:rsidR="00275011">
        <w:rPr>
          <w:rFonts w:ascii="Times New Roman" w:hAnsi="Times New Roman"/>
          <w:sz w:val="20"/>
          <w:szCs w:val="20"/>
        </w:rPr>
        <w:tab/>
      </w:r>
    </w:p>
    <w:p w14:paraId="3A1F9A41"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6.4. Caso a contratada não possa cumprir o prazo estabelecido, deverá comunicar formalmente a Administração Municipal com antecedência mínima de 01 (um) dia útil, apresentando justificativa devidamente fundamentada. Situações excepcionais, como caso fortuito ou força maior, serão analisadas individualmente pela Administração.</w:t>
      </w:r>
    </w:p>
    <w:p w14:paraId="696D901E"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6.5. Não haverá exigência de quantidade mínima de material por sala, sendo a instalação realizada conforme a metragem e as especificações técnicas indicadas pela Administração.</w:t>
      </w:r>
    </w:p>
    <w:p w14:paraId="2B3ECD4E"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6.6. A Administração Municipal reserva-se o direito de recusar materiais ou serviços que não atendam às especificações previstas no edital e no contrato. Nesses casos, a contratada deverá proceder à substituição imediata do piso inadequado ou refazer os serviços, no prazo máximo de 05 (cinco) dias, sem qualquer ônus adicional para o Município.</w:t>
      </w:r>
    </w:p>
    <w:p w14:paraId="2356ED39"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6.7. No ato da execução, será realizada conferência quantitativa e qualitativa dos materiais entregues e serviços prestados, observando-se: metragem instalada, integridade física do material, conformidade com as especificações técnicas e qualidade do acabamento. O responsável designado pela Administração poderá recusar o recebimento parcial ou total em caso de descumprimento das exigências contratuais.</w:t>
      </w:r>
    </w:p>
    <w:p w14:paraId="58D76CE9" w14:textId="77777777" w:rsidR="00C74EF5" w:rsidRPr="00C74EF5"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6.8. A entr</w:t>
      </w:r>
      <w:r>
        <w:rPr>
          <w:rFonts w:ascii="Times New Roman" w:hAnsi="Times New Roman"/>
          <w:sz w:val="20"/>
          <w:szCs w:val="20"/>
        </w:rPr>
        <w:t>e</w:t>
      </w:r>
      <w:r w:rsidRPr="00C74EF5">
        <w:rPr>
          <w:rFonts w:ascii="Times New Roman" w:hAnsi="Times New Roman"/>
          <w:sz w:val="20"/>
          <w:szCs w:val="20"/>
        </w:rPr>
        <w:t>ga e a instalação deverão ser realizadas por equipe própria da contratada, utilizando ferramentas e equipamentos apropriados, de modo a garantir a qualidade do serviço, a segurança dos trabalhadores e a preservação do ambiente escolar. Deverão ser observadas as normas técnicas aplicáveis, bem como as legislações de segurança do trabalho e ambientais vigentes.</w:t>
      </w:r>
    </w:p>
    <w:p w14:paraId="5B7A123D" w14:textId="77777777" w:rsidR="00275011" w:rsidRDefault="00C74EF5" w:rsidP="00C74EF5">
      <w:pPr>
        <w:spacing w:after="0" w:line="240" w:lineRule="auto"/>
        <w:jc w:val="both"/>
        <w:rPr>
          <w:rFonts w:ascii="Times New Roman" w:hAnsi="Times New Roman"/>
          <w:sz w:val="20"/>
          <w:szCs w:val="20"/>
        </w:rPr>
      </w:pPr>
      <w:r w:rsidRPr="00C74EF5">
        <w:rPr>
          <w:rFonts w:ascii="Times New Roman" w:hAnsi="Times New Roman"/>
          <w:sz w:val="20"/>
          <w:szCs w:val="20"/>
        </w:rPr>
        <w:t>6.9. A contratada será integralmente responsável por todas as etapas da execução, compreendendo: transporte, entrega, conferência, instalação do piso laminado, realização de acabamentos e destinação ambientalmente adequada de sobras, resíduos e embalagens, não cabendo à Administração fornecer mão de obra, ferramentas, equipamentos ou qualquer suporte técnico para tais atividades.</w:t>
      </w:r>
    </w:p>
    <w:p w14:paraId="751AA811" w14:textId="77777777" w:rsidR="00C74EF5" w:rsidRDefault="00C74EF5" w:rsidP="00C74EF5">
      <w:pPr>
        <w:spacing w:after="0" w:line="240" w:lineRule="auto"/>
        <w:jc w:val="both"/>
        <w:rPr>
          <w:rFonts w:ascii="Times New Roman" w:hAnsi="Times New Roman"/>
          <w:b/>
          <w:sz w:val="20"/>
          <w:szCs w:val="20"/>
        </w:rPr>
      </w:pPr>
    </w:p>
    <w:p w14:paraId="1AAE8253" w14:textId="77777777" w:rsidR="00180BCE" w:rsidRPr="00BF5439" w:rsidRDefault="00180BCE" w:rsidP="009B494F">
      <w:pPr>
        <w:spacing w:after="0" w:line="240" w:lineRule="auto"/>
        <w:jc w:val="both"/>
        <w:rPr>
          <w:rFonts w:ascii="Times New Roman" w:hAnsi="Times New Roman"/>
          <w:b/>
          <w:sz w:val="20"/>
          <w:szCs w:val="20"/>
        </w:rPr>
      </w:pPr>
      <w:r w:rsidRPr="00BF5439">
        <w:rPr>
          <w:rFonts w:ascii="Times New Roman" w:hAnsi="Times New Roman"/>
          <w:b/>
          <w:sz w:val="20"/>
          <w:szCs w:val="20"/>
        </w:rPr>
        <w:t>7. OBRIGAÇÕES DA CONTRATANTE E DA CONTRATADA:</w:t>
      </w:r>
    </w:p>
    <w:p w14:paraId="33CA5E3B" w14:textId="77777777"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14:paraId="758DBA1F" w14:textId="77777777" w:rsidR="00180BCE" w:rsidRPr="00E2079F" w:rsidRDefault="00180BCE" w:rsidP="009B494F">
      <w:pPr>
        <w:spacing w:after="0" w:line="240" w:lineRule="auto"/>
        <w:jc w:val="both"/>
        <w:rPr>
          <w:rFonts w:ascii="Times New Roman" w:hAnsi="Times New Roman"/>
          <w:sz w:val="20"/>
          <w:szCs w:val="20"/>
        </w:rPr>
      </w:pPr>
    </w:p>
    <w:p w14:paraId="592A3C68" w14:textId="77777777" w:rsidR="00180BCE" w:rsidRPr="00BF5439" w:rsidRDefault="00180BCE" w:rsidP="009B494F">
      <w:pPr>
        <w:spacing w:after="0" w:line="240" w:lineRule="auto"/>
        <w:jc w:val="both"/>
        <w:rPr>
          <w:rFonts w:ascii="Times New Roman" w:hAnsi="Times New Roman"/>
          <w:b/>
          <w:sz w:val="20"/>
          <w:szCs w:val="20"/>
        </w:rPr>
      </w:pPr>
      <w:r w:rsidRPr="00BF5439">
        <w:rPr>
          <w:rFonts w:ascii="Times New Roman" w:hAnsi="Times New Roman"/>
          <w:b/>
          <w:sz w:val="20"/>
          <w:szCs w:val="20"/>
        </w:rPr>
        <w:t>8. DA SUBCONTRATAÇÃO:</w:t>
      </w:r>
    </w:p>
    <w:p w14:paraId="445C5971" w14:textId="77777777"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14:paraId="25E020F7" w14:textId="77777777" w:rsidR="00180BCE" w:rsidRPr="00E2079F" w:rsidRDefault="00180BCE" w:rsidP="009B494F">
      <w:pPr>
        <w:spacing w:after="0" w:line="240" w:lineRule="auto"/>
        <w:jc w:val="both"/>
        <w:rPr>
          <w:rFonts w:ascii="Times New Roman" w:hAnsi="Times New Roman"/>
          <w:sz w:val="20"/>
          <w:szCs w:val="20"/>
        </w:rPr>
      </w:pPr>
    </w:p>
    <w:p w14:paraId="225D6033" w14:textId="77777777"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9. GARANTIA:</w:t>
      </w:r>
    </w:p>
    <w:p w14:paraId="73404E67"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9.1. Os materiais fornecidos e instalados deverão observar a garantia legal mínima, nos termos do art. 26 da Lei Federal nº 8.078, de 11 de setembro de 1990 (Código de Defesa do Consumidor), sem prejuízo de eventual garantia contratual adicional, a ser oferecida pelo fornecedor e formalizada no momento da contratação.</w:t>
      </w:r>
    </w:p>
    <w:p w14:paraId="050CC95F"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9.2. A garantia deverá abranger tanto o piso laminado quanto os serviços de instalação, assegurando a durabilidade, resistência, estabilidade da fixação e acabamento adequado em todas as áreas atendidas.</w:t>
      </w:r>
    </w:p>
    <w:p w14:paraId="5695F00B"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9.3. O piso laminado fornecido deverá atender às normas técnicas aplicáveis da ABNT, especialmente no que se refere à resistência à abrasão, impacto, manchas, variações dimensionais e desempenho acústico, quando cabível. Quando solicitado, a contratada deverá apresentar certificados de conformidade, notas fiscais de origem e demais documentos que comprovem a qualidade e procedência dos materiais.</w:t>
      </w:r>
    </w:p>
    <w:p w14:paraId="5126A81E"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9.4. É obrigatória a entrega e instalação de materiais novos, de primeiro uso e em perfeitas condições de conservação e funcionamento. Não serão aceitos materiais usados, recondicionados, remanufaturados ou que apresentem riscos, trincas, empenamentos, deformações, manchas ou quaisquer vícios aparentes.</w:t>
      </w:r>
    </w:p>
    <w:p w14:paraId="530C63BC"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9.5. Eventuais defeitos, vícios ocultos ou inconformidades identificadas dentro do prazo de garantia deverão ser sanados sem ônus para o Município de Paverama, cabendo à contratada a substituição imediata dos materiais defeituosos e a execução dos reparos necessários para restabelecer a qualidade e a padronização do serviço, inclusive com a retirada e destinação adequada dos resíduos gerados.</w:t>
      </w:r>
    </w:p>
    <w:p w14:paraId="1D5AFF29"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 xml:space="preserve">9.6. O prazo mínimo de garantia a ser exigido é de 12 (doze) meses para os </w:t>
      </w:r>
      <w:r>
        <w:rPr>
          <w:rFonts w:ascii="Times New Roman" w:hAnsi="Times New Roman"/>
          <w:sz w:val="20"/>
          <w:szCs w:val="20"/>
        </w:rPr>
        <w:t xml:space="preserve">materiais e os </w:t>
      </w:r>
      <w:r w:rsidRPr="00BF5439">
        <w:rPr>
          <w:rFonts w:ascii="Times New Roman" w:hAnsi="Times New Roman"/>
          <w:sz w:val="20"/>
          <w:szCs w:val="20"/>
        </w:rPr>
        <w:t>serviços de instalação, contados a partir do recebimento definitivo do objeto, salvo se o fabricante oferecer prazo superior, hipótese em que prevalecerá o período mais vantajoso para a Administração.</w:t>
      </w:r>
    </w:p>
    <w:p w14:paraId="46FB95E5"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9.7. Durante o período de garantia, a contratada responderá por quaisquer falhas relacionadas a:</w:t>
      </w:r>
    </w:p>
    <w:p w14:paraId="3CB24F67" w14:textId="77777777" w:rsidR="00BF5439" w:rsidRPr="00BF5439" w:rsidRDefault="00BF5439" w:rsidP="00BF5439">
      <w:pPr>
        <w:spacing w:after="0" w:line="240" w:lineRule="auto"/>
        <w:jc w:val="both"/>
        <w:rPr>
          <w:rFonts w:ascii="Times New Roman" w:hAnsi="Times New Roman"/>
          <w:sz w:val="20"/>
          <w:szCs w:val="20"/>
        </w:rPr>
      </w:pPr>
      <w:r>
        <w:rPr>
          <w:rFonts w:ascii="Times New Roman" w:hAnsi="Times New Roman"/>
          <w:sz w:val="20"/>
          <w:szCs w:val="20"/>
        </w:rPr>
        <w:tab/>
      </w:r>
      <w:r w:rsidRPr="00BF5439">
        <w:rPr>
          <w:rFonts w:ascii="Times New Roman" w:hAnsi="Times New Roman"/>
          <w:sz w:val="20"/>
          <w:szCs w:val="20"/>
        </w:rPr>
        <w:t>a) descolamento das peças;</w:t>
      </w:r>
    </w:p>
    <w:p w14:paraId="1F9CFAC3" w14:textId="77777777" w:rsidR="00BF5439" w:rsidRPr="00BF5439" w:rsidRDefault="00BF5439" w:rsidP="00BF5439">
      <w:pPr>
        <w:spacing w:after="0" w:line="240" w:lineRule="auto"/>
        <w:jc w:val="both"/>
        <w:rPr>
          <w:rFonts w:ascii="Times New Roman" w:hAnsi="Times New Roman"/>
          <w:sz w:val="20"/>
          <w:szCs w:val="20"/>
        </w:rPr>
      </w:pPr>
      <w:r>
        <w:rPr>
          <w:rFonts w:ascii="Times New Roman" w:hAnsi="Times New Roman"/>
          <w:sz w:val="20"/>
          <w:szCs w:val="20"/>
        </w:rPr>
        <w:tab/>
      </w:r>
      <w:r w:rsidRPr="00BF5439">
        <w:rPr>
          <w:rFonts w:ascii="Times New Roman" w:hAnsi="Times New Roman"/>
          <w:sz w:val="20"/>
          <w:szCs w:val="20"/>
        </w:rPr>
        <w:t>b) falhas no encaixe e na fixação do piso;</w:t>
      </w:r>
    </w:p>
    <w:p w14:paraId="644CC43C" w14:textId="77777777" w:rsidR="00BF5439" w:rsidRPr="00BF5439" w:rsidRDefault="00BF5439" w:rsidP="00BF5439">
      <w:pPr>
        <w:spacing w:after="0" w:line="240" w:lineRule="auto"/>
        <w:jc w:val="both"/>
        <w:rPr>
          <w:rFonts w:ascii="Times New Roman" w:hAnsi="Times New Roman"/>
          <w:sz w:val="20"/>
          <w:szCs w:val="20"/>
        </w:rPr>
      </w:pPr>
      <w:r>
        <w:rPr>
          <w:rFonts w:ascii="Times New Roman" w:hAnsi="Times New Roman"/>
          <w:sz w:val="20"/>
          <w:szCs w:val="20"/>
        </w:rPr>
        <w:tab/>
      </w:r>
      <w:r w:rsidRPr="00BF5439">
        <w:rPr>
          <w:rFonts w:ascii="Times New Roman" w:hAnsi="Times New Roman"/>
          <w:sz w:val="20"/>
          <w:szCs w:val="20"/>
        </w:rPr>
        <w:t>c) empenamento, inchaço ou desgaste precoce do material;</w:t>
      </w:r>
    </w:p>
    <w:p w14:paraId="701110E1" w14:textId="77777777" w:rsidR="00BF5439" w:rsidRPr="00BF5439" w:rsidRDefault="00BF5439" w:rsidP="00BF5439">
      <w:pPr>
        <w:spacing w:after="0" w:line="240" w:lineRule="auto"/>
        <w:jc w:val="both"/>
        <w:rPr>
          <w:rFonts w:ascii="Times New Roman" w:hAnsi="Times New Roman"/>
          <w:sz w:val="20"/>
          <w:szCs w:val="20"/>
        </w:rPr>
      </w:pPr>
      <w:r>
        <w:rPr>
          <w:rFonts w:ascii="Times New Roman" w:hAnsi="Times New Roman"/>
          <w:sz w:val="20"/>
          <w:szCs w:val="20"/>
        </w:rPr>
        <w:tab/>
      </w:r>
      <w:r w:rsidRPr="00BF5439">
        <w:rPr>
          <w:rFonts w:ascii="Times New Roman" w:hAnsi="Times New Roman"/>
          <w:sz w:val="20"/>
          <w:szCs w:val="20"/>
        </w:rPr>
        <w:t>d) falhas de acabamento (rodapés, arremates, transições entre ambientes);</w:t>
      </w:r>
      <w:r>
        <w:rPr>
          <w:rFonts w:ascii="Times New Roman" w:hAnsi="Times New Roman"/>
          <w:sz w:val="20"/>
          <w:szCs w:val="20"/>
        </w:rPr>
        <w:t xml:space="preserve"> e</w:t>
      </w:r>
    </w:p>
    <w:p w14:paraId="59C174D5" w14:textId="77777777" w:rsidR="00BF5439" w:rsidRPr="00BF5439" w:rsidRDefault="00BF5439" w:rsidP="00BF5439">
      <w:pPr>
        <w:spacing w:after="0" w:line="240" w:lineRule="auto"/>
        <w:jc w:val="both"/>
        <w:rPr>
          <w:rFonts w:ascii="Times New Roman" w:hAnsi="Times New Roman"/>
          <w:sz w:val="20"/>
          <w:szCs w:val="20"/>
        </w:rPr>
      </w:pPr>
      <w:r>
        <w:rPr>
          <w:rFonts w:ascii="Times New Roman" w:hAnsi="Times New Roman"/>
          <w:sz w:val="20"/>
          <w:szCs w:val="20"/>
        </w:rPr>
        <w:tab/>
      </w:r>
      <w:r w:rsidRPr="00BF5439">
        <w:rPr>
          <w:rFonts w:ascii="Times New Roman" w:hAnsi="Times New Roman"/>
          <w:sz w:val="20"/>
          <w:szCs w:val="20"/>
        </w:rPr>
        <w:t>e) mau desempenho acústico ou de resistência, em desconformidade com as normas técnicas.</w:t>
      </w:r>
    </w:p>
    <w:p w14:paraId="6DABFB33"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9.8. O prazo para atendimento das reclamações da Administração Municipal não poderá exceder 05 (cinco) dias úteis a partir da notificação formal.</w:t>
      </w:r>
    </w:p>
    <w:p w14:paraId="79D0BBF9"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9.9. Caso a contratada não cumpra as obrigações de garantia no prazo estipulado, a Administração poderá realizar os reparos ou substituições por terceiros, cobrando os custos integralmente da contratada, sem prejuízo da aplicação das penalidades administrativas cabíveis.</w:t>
      </w:r>
    </w:p>
    <w:p w14:paraId="57C847C0" w14:textId="77777777" w:rsidR="00275011"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9.10. A garantia abrangerá, além dos materiais, todos os custos com transporte, mão de obra, deslocamento, ferramentas e insumos necessários para o perfeito restabelecimento do objeto contratado, não sendo admitida a cobrança de valores adicionais ao Município.</w:t>
      </w:r>
    </w:p>
    <w:p w14:paraId="39757A2D" w14:textId="77777777" w:rsidR="00BF5439" w:rsidRDefault="00BF5439" w:rsidP="00BF5439">
      <w:pPr>
        <w:spacing w:after="0" w:line="240" w:lineRule="auto"/>
        <w:jc w:val="center"/>
        <w:rPr>
          <w:rFonts w:ascii="Times New Roman" w:hAnsi="Times New Roman"/>
          <w:b/>
          <w:sz w:val="20"/>
          <w:szCs w:val="20"/>
        </w:rPr>
      </w:pPr>
    </w:p>
    <w:p w14:paraId="6ADCD9A0" w14:textId="77777777"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14:paraId="3595C1B1" w14:textId="77777777"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14:paraId="4D3472CD" w14:textId="77777777" w:rsidR="005743FA" w:rsidRPr="00BF5439" w:rsidRDefault="005743FA"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10. CONTROLE E FISCALIZAÇÃO DA EXECUÇÃO:</w:t>
      </w:r>
    </w:p>
    <w:p w14:paraId="7024F198"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54554D3A"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67809165"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4A56BC0A"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7C789822" w14:textId="77777777"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14:paraId="39713BA6"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14:paraId="480A2D57" w14:textId="77777777" w:rsid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14:paraId="497A3ADF" w14:textId="77777777"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14:paraId="713155CD"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14:paraId="0CB57CAE"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14:paraId="297CE592"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377FDB05"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3F022582"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5065CC22"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6C55215F" w14:textId="77777777" w:rsidR="009E7B4F" w:rsidRPr="00E2079F"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18EE1E5E" w14:textId="77777777" w:rsidR="00595696" w:rsidRDefault="00595696" w:rsidP="009B494F">
      <w:pPr>
        <w:spacing w:after="0" w:line="240" w:lineRule="auto"/>
        <w:jc w:val="both"/>
        <w:rPr>
          <w:rFonts w:ascii="Times New Roman" w:hAnsi="Times New Roman"/>
          <w:b/>
          <w:sz w:val="20"/>
          <w:szCs w:val="20"/>
        </w:rPr>
      </w:pPr>
    </w:p>
    <w:p w14:paraId="020FC283" w14:textId="77777777" w:rsidR="002963D2" w:rsidRPr="00BF5439" w:rsidRDefault="009E7B4F"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11</w:t>
      </w:r>
      <w:r w:rsidR="002963D2" w:rsidRPr="00BF5439">
        <w:rPr>
          <w:rFonts w:ascii="Times New Roman" w:hAnsi="Times New Roman"/>
          <w:b/>
          <w:sz w:val="20"/>
          <w:szCs w:val="20"/>
        </w:rPr>
        <w:t>.</w:t>
      </w:r>
      <w:r w:rsidRPr="00BF5439">
        <w:rPr>
          <w:rFonts w:ascii="Times New Roman" w:hAnsi="Times New Roman"/>
          <w:b/>
          <w:sz w:val="20"/>
          <w:szCs w:val="20"/>
        </w:rPr>
        <w:t xml:space="preserve"> DOS PROCEDIMENTOS DE TESTES E INSPEÇÕES</w:t>
      </w:r>
      <w:r w:rsidR="002963D2" w:rsidRPr="00BF5439">
        <w:rPr>
          <w:rFonts w:ascii="Times New Roman" w:hAnsi="Times New Roman"/>
          <w:b/>
          <w:sz w:val="20"/>
          <w:szCs w:val="20"/>
        </w:rPr>
        <w:t>:</w:t>
      </w:r>
    </w:p>
    <w:p w14:paraId="31A5BE35" w14:textId="77777777"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14:paraId="3E7ECDF3" w14:textId="77777777" w:rsidR="002963D2" w:rsidRPr="00E2079F" w:rsidRDefault="002963D2" w:rsidP="009B494F">
      <w:pPr>
        <w:spacing w:after="0" w:line="240" w:lineRule="auto"/>
        <w:jc w:val="both"/>
        <w:rPr>
          <w:rFonts w:ascii="Times New Roman" w:hAnsi="Times New Roman"/>
          <w:sz w:val="20"/>
          <w:szCs w:val="20"/>
        </w:rPr>
      </w:pPr>
    </w:p>
    <w:p w14:paraId="21AFB3D4"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14:paraId="6C92899B"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14:paraId="4CB5E4FC" w14:textId="77777777" w:rsidR="009E7B4F" w:rsidRPr="00BF5439" w:rsidRDefault="009E7B4F" w:rsidP="009B494F">
      <w:pPr>
        <w:spacing w:after="0" w:line="240" w:lineRule="auto"/>
        <w:jc w:val="both"/>
        <w:rPr>
          <w:rFonts w:ascii="Times New Roman" w:hAnsi="Times New Roman"/>
          <w:b/>
          <w:sz w:val="20"/>
          <w:szCs w:val="20"/>
        </w:rPr>
      </w:pPr>
      <w:r w:rsidRPr="00BF5439">
        <w:rPr>
          <w:rFonts w:ascii="Times New Roman" w:hAnsi="Times New Roman"/>
          <w:b/>
          <w:sz w:val="20"/>
          <w:szCs w:val="20"/>
        </w:rPr>
        <w:t>12</w:t>
      </w:r>
      <w:r w:rsidR="001564CA" w:rsidRPr="00BF5439">
        <w:rPr>
          <w:rFonts w:ascii="Times New Roman" w:hAnsi="Times New Roman"/>
          <w:b/>
          <w:sz w:val="20"/>
          <w:szCs w:val="20"/>
        </w:rPr>
        <w:t>.</w:t>
      </w:r>
      <w:r w:rsidRPr="00BF5439">
        <w:rPr>
          <w:rFonts w:ascii="Times New Roman" w:hAnsi="Times New Roman"/>
          <w:b/>
          <w:sz w:val="20"/>
          <w:szCs w:val="20"/>
        </w:rPr>
        <w:t xml:space="preserve"> DA APLICAÇÃO DOS CRITÉRIOS DE ACEITAÇÃO</w:t>
      </w:r>
      <w:r w:rsidR="006A61A0" w:rsidRPr="00BF5439">
        <w:rPr>
          <w:rFonts w:ascii="Times New Roman" w:hAnsi="Times New Roman"/>
          <w:b/>
          <w:sz w:val="20"/>
          <w:szCs w:val="20"/>
        </w:rPr>
        <w:t>:</w:t>
      </w:r>
    </w:p>
    <w:p w14:paraId="791E841D"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12.1. Os serviços executados e os materiais aplicados (piso laminado, rodapés e acabamentos) serão recebidos provisoriamente pelos responsáveis pelo acompanhamento e fiscalização do contrato, para efeito de posterior verificação de sua conformidade com as especificações constantes neste Termo de Referência e na Proposta apresentada.</w:t>
      </w:r>
    </w:p>
    <w:p w14:paraId="22BF544F"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12.2. Os serviços e/ou materiais poderão ser rejeitados, no todo ou em parte, quando em desacordo com as especificações constantes deste Termo de Referência e da proposta, devendo a contratada realizar as devidas correções ou substituições no prazo de até 02 (dois) dias úteis, a contar da notificação, às suas expensas, sem prejuízo da aplicação das penalidades cabíveis.</w:t>
      </w:r>
    </w:p>
    <w:p w14:paraId="21121346"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12.3. O recebimento provisório será realizado pelo fiscal técnico, fiscal administrativo, fiscal setorial ou equipe de fiscalização, mediante elaboração de relatório circunstanciado, em consonância com as suas atribuições, contendo o registro, a análise e a conclusão acerca das ocorrências na execução do contrato e demais documentos que julgarem necessários, devendo encaminhá-los ao gestor do contrato para deliberação quanto ao recebimento definitivo.</w:t>
      </w:r>
    </w:p>
    <w:p w14:paraId="4D7A1D3A" w14:textId="77777777" w:rsidR="00BF5439" w:rsidRPr="00BF5439"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12.4. O recebimento definitivo ocorrerá de forma expressa ou tácita, após a verificação do atendimento de todas as formalidades previstas, da entrega integral dos serviços contratados e da comprovação da qualidade dos materiais instalados.</w:t>
      </w:r>
    </w:p>
    <w:p w14:paraId="60C007C5" w14:textId="77777777" w:rsidR="009E7B4F" w:rsidRDefault="00BF5439" w:rsidP="00BF5439">
      <w:pPr>
        <w:spacing w:after="0" w:line="240" w:lineRule="auto"/>
        <w:jc w:val="both"/>
        <w:rPr>
          <w:rFonts w:ascii="Times New Roman" w:hAnsi="Times New Roman"/>
          <w:sz w:val="20"/>
          <w:szCs w:val="20"/>
        </w:rPr>
      </w:pPr>
      <w:r w:rsidRPr="00BF5439">
        <w:rPr>
          <w:rFonts w:ascii="Times New Roman" w:hAnsi="Times New Roman"/>
          <w:sz w:val="20"/>
          <w:szCs w:val="20"/>
        </w:rPr>
        <w:t>12.5. O recebimento provisório ou definitivo não exclui a responsabilidade civil da contratada pelo fornecimento e instalação do piso laminado, nem a responsabilidade ética e profissional pela perfeita execução do objeto.</w:t>
      </w:r>
    </w:p>
    <w:p w14:paraId="41F6F844" w14:textId="77777777" w:rsidR="00BF5439" w:rsidRPr="00822922" w:rsidRDefault="00BF5439" w:rsidP="00BF5439">
      <w:pPr>
        <w:spacing w:after="0" w:line="240" w:lineRule="auto"/>
        <w:jc w:val="both"/>
        <w:rPr>
          <w:rFonts w:ascii="Times New Roman" w:hAnsi="Times New Roman"/>
          <w:sz w:val="20"/>
          <w:szCs w:val="20"/>
          <w:u w:val="single"/>
        </w:rPr>
      </w:pPr>
    </w:p>
    <w:p w14:paraId="3A9F3187" w14:textId="77777777" w:rsidR="001564CA"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13</w:t>
      </w:r>
      <w:r w:rsidR="006A61A0" w:rsidRPr="0069190A">
        <w:rPr>
          <w:rFonts w:ascii="Times New Roman" w:hAnsi="Times New Roman"/>
          <w:b/>
          <w:sz w:val="20"/>
          <w:szCs w:val="20"/>
        </w:rPr>
        <w:t>.</w:t>
      </w:r>
      <w:r w:rsidRPr="0069190A">
        <w:rPr>
          <w:rFonts w:ascii="Times New Roman" w:hAnsi="Times New Roman"/>
          <w:b/>
          <w:sz w:val="20"/>
          <w:szCs w:val="20"/>
        </w:rPr>
        <w:t xml:space="preserve"> DAS SANÇÕES ADMINISTRATIVAS</w:t>
      </w:r>
      <w:r w:rsidR="001564CA" w:rsidRPr="0069190A">
        <w:rPr>
          <w:rFonts w:ascii="Times New Roman" w:hAnsi="Times New Roman"/>
          <w:b/>
          <w:sz w:val="20"/>
          <w:szCs w:val="20"/>
        </w:rPr>
        <w:t>:</w:t>
      </w:r>
    </w:p>
    <w:p w14:paraId="083BE64E" w14:textId="77777777"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14:paraId="7CFF0524" w14:textId="77777777" w:rsidR="001564CA" w:rsidRPr="00E2079F" w:rsidRDefault="001564CA" w:rsidP="009B494F">
      <w:pPr>
        <w:spacing w:after="0" w:line="240" w:lineRule="auto"/>
        <w:jc w:val="both"/>
        <w:rPr>
          <w:rFonts w:ascii="Times New Roman" w:hAnsi="Times New Roman"/>
          <w:sz w:val="20"/>
          <w:szCs w:val="20"/>
        </w:rPr>
      </w:pPr>
    </w:p>
    <w:p w14:paraId="5E7528DE" w14:textId="77777777" w:rsidR="005D5789"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14</w:t>
      </w:r>
      <w:r w:rsidR="005D5789" w:rsidRPr="0069190A">
        <w:rPr>
          <w:rFonts w:ascii="Times New Roman" w:hAnsi="Times New Roman"/>
          <w:b/>
          <w:sz w:val="20"/>
          <w:szCs w:val="20"/>
        </w:rPr>
        <w:t>.</w:t>
      </w:r>
      <w:r w:rsidRPr="0069190A">
        <w:rPr>
          <w:rFonts w:ascii="Times New Roman" w:hAnsi="Times New Roman"/>
          <w:b/>
          <w:sz w:val="20"/>
          <w:szCs w:val="20"/>
        </w:rPr>
        <w:t xml:space="preserve"> DO PAGAMENTO E REAJUSTAMENTO</w:t>
      </w:r>
      <w:r w:rsidR="001564CA" w:rsidRPr="0069190A">
        <w:rPr>
          <w:rFonts w:ascii="Times New Roman" w:hAnsi="Times New Roman"/>
          <w:b/>
          <w:sz w:val="20"/>
          <w:szCs w:val="20"/>
        </w:rPr>
        <w:t>:</w:t>
      </w:r>
    </w:p>
    <w:p w14:paraId="4FADB0FA"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556B48FA" w14:textId="77777777"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0FDB76B7"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7166006D"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712B4D68"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254579B5" w14:textId="77777777"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755AD005" w14:textId="77777777"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37EB43A8" w14:textId="77777777"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578F56FA" w14:textId="77777777" w:rsidR="00721DF8" w:rsidRPr="00E2079F" w:rsidRDefault="00721DF8" w:rsidP="009B494F">
      <w:pPr>
        <w:spacing w:after="0" w:line="240" w:lineRule="auto"/>
        <w:jc w:val="both"/>
        <w:rPr>
          <w:rFonts w:ascii="Times New Roman" w:hAnsi="Times New Roman"/>
          <w:sz w:val="20"/>
          <w:szCs w:val="20"/>
        </w:rPr>
      </w:pPr>
    </w:p>
    <w:p w14:paraId="31089195"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14:paraId="30C5D606" w14:textId="77777777"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14:paraId="30B0764D" w14:textId="77777777" w:rsidR="009E7B4F"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15</w:t>
      </w:r>
      <w:r w:rsidR="005D5789" w:rsidRPr="0069190A">
        <w:rPr>
          <w:rFonts w:ascii="Times New Roman" w:hAnsi="Times New Roman"/>
          <w:b/>
          <w:sz w:val="20"/>
          <w:szCs w:val="20"/>
        </w:rPr>
        <w:t>.</w:t>
      </w:r>
      <w:r w:rsidRPr="0069190A">
        <w:rPr>
          <w:rFonts w:ascii="Times New Roman" w:hAnsi="Times New Roman"/>
          <w:b/>
          <w:sz w:val="20"/>
          <w:szCs w:val="20"/>
        </w:rPr>
        <w:t xml:space="preserve"> MODALIDADE, TIPO DE LICITAÇÃO E CRITÉRIO DE JULGAMENTO</w:t>
      </w:r>
      <w:r w:rsidR="005D5789" w:rsidRPr="0069190A">
        <w:rPr>
          <w:rFonts w:ascii="Times New Roman" w:hAnsi="Times New Roman"/>
          <w:b/>
          <w:sz w:val="20"/>
          <w:szCs w:val="20"/>
        </w:rPr>
        <w:t>:</w:t>
      </w:r>
    </w:p>
    <w:p w14:paraId="7CB744CE"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14:paraId="1DD79510" w14:textId="77777777"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15.2. O fornecimento do objeto será de </w:t>
      </w:r>
      <w:r w:rsidRPr="0069190A">
        <w:rPr>
          <w:rFonts w:ascii="Times New Roman" w:hAnsi="Times New Roman"/>
          <w:sz w:val="20"/>
          <w:szCs w:val="20"/>
          <w:u w:val="single"/>
        </w:rPr>
        <w:t>forma</w:t>
      </w:r>
      <w:r w:rsidR="0069190A" w:rsidRPr="0069190A">
        <w:rPr>
          <w:rFonts w:ascii="Times New Roman" w:hAnsi="Times New Roman"/>
          <w:sz w:val="20"/>
          <w:szCs w:val="20"/>
          <w:u w:val="single"/>
        </w:rPr>
        <w:t xml:space="preserve"> integral</w:t>
      </w:r>
      <w:r w:rsidRPr="00E2079F">
        <w:rPr>
          <w:rFonts w:ascii="Times New Roman" w:hAnsi="Times New Roman"/>
          <w:sz w:val="20"/>
          <w:szCs w:val="20"/>
        </w:rPr>
        <w:t>.</w:t>
      </w:r>
    </w:p>
    <w:p w14:paraId="727E54F6" w14:textId="77777777" w:rsidR="005D5789" w:rsidRPr="00822922" w:rsidRDefault="005D5789" w:rsidP="009B494F">
      <w:pPr>
        <w:spacing w:after="0" w:line="240" w:lineRule="auto"/>
        <w:jc w:val="both"/>
        <w:rPr>
          <w:rFonts w:ascii="Times New Roman" w:hAnsi="Times New Roman"/>
          <w:sz w:val="20"/>
          <w:szCs w:val="20"/>
          <w:u w:val="single"/>
        </w:rPr>
      </w:pPr>
    </w:p>
    <w:p w14:paraId="738E4C83" w14:textId="77777777" w:rsidR="005D5789" w:rsidRPr="0069190A" w:rsidRDefault="009E7B4F"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16</w:t>
      </w:r>
      <w:r w:rsidR="005D5789" w:rsidRPr="0069190A">
        <w:rPr>
          <w:rFonts w:ascii="Times New Roman" w:hAnsi="Times New Roman"/>
          <w:b/>
          <w:sz w:val="20"/>
          <w:szCs w:val="20"/>
        </w:rPr>
        <w:t>.</w:t>
      </w:r>
      <w:r w:rsidRPr="0069190A">
        <w:rPr>
          <w:rFonts w:ascii="Times New Roman" w:hAnsi="Times New Roman"/>
          <w:b/>
          <w:sz w:val="20"/>
          <w:szCs w:val="20"/>
        </w:rPr>
        <w:t xml:space="preserve"> CRITÉRIOS DE APRESENTAÇÃO E ACEITAÇÃO DA PROPOSTA</w:t>
      </w:r>
      <w:r w:rsidR="005D5789" w:rsidRPr="0069190A">
        <w:rPr>
          <w:rFonts w:ascii="Times New Roman" w:hAnsi="Times New Roman"/>
          <w:b/>
          <w:sz w:val="20"/>
          <w:szCs w:val="20"/>
        </w:rPr>
        <w:t>:</w:t>
      </w:r>
    </w:p>
    <w:p w14:paraId="351A3434"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4951770C"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5550DE20" w14:textId="77777777" w:rsidR="005D5789" w:rsidRPr="00E2079F" w:rsidRDefault="005D5789" w:rsidP="009B494F">
      <w:pPr>
        <w:spacing w:after="0" w:line="240" w:lineRule="auto"/>
        <w:jc w:val="both"/>
        <w:rPr>
          <w:rFonts w:ascii="Times New Roman" w:hAnsi="Times New Roman"/>
          <w:sz w:val="20"/>
          <w:szCs w:val="20"/>
        </w:rPr>
      </w:pPr>
    </w:p>
    <w:p w14:paraId="1A665881" w14:textId="77777777"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14:paraId="635E0F66" w14:textId="77777777"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14:paraId="2A81A149" w14:textId="77777777"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14:paraId="4A153035"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14:paraId="29E72E0F" w14:textId="77777777" w:rsidR="005D5789" w:rsidRPr="00E2079F" w:rsidRDefault="009E7B4F" w:rsidP="009B494F">
      <w:pPr>
        <w:spacing w:after="0" w:line="240" w:lineRule="auto"/>
        <w:ind w:firstLine="851"/>
        <w:jc w:val="both"/>
        <w:rPr>
          <w:rFonts w:ascii="Times New Roman" w:hAnsi="Times New Roman"/>
          <w:sz w:val="20"/>
          <w:szCs w:val="20"/>
        </w:rPr>
      </w:pPr>
      <w:r w:rsidRPr="00E2079F">
        <w:rPr>
          <w:rFonts w:ascii="Times New Roman" w:hAnsi="Times New Roman"/>
          <w:sz w:val="20"/>
          <w:szCs w:val="20"/>
        </w:rPr>
        <w:t>(</w:t>
      </w:r>
      <w:r w:rsidR="0069190A">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14:paraId="24DEAFE5"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14:paraId="0E0EB1BF" w14:textId="77777777"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 ) Sim (</w:t>
      </w:r>
      <w:r w:rsidR="0069190A">
        <w:rPr>
          <w:rFonts w:ascii="Times New Roman" w:hAnsi="Times New Roman"/>
          <w:sz w:val="20"/>
          <w:szCs w:val="20"/>
        </w:rPr>
        <w:t>X</w:t>
      </w:r>
      <w:r w:rsidRPr="00E2079F">
        <w:rPr>
          <w:rFonts w:ascii="Times New Roman" w:hAnsi="Times New Roman"/>
          <w:sz w:val="20"/>
          <w:szCs w:val="20"/>
        </w:rPr>
        <w:t>) Opcional ( ) Obrigatória</w:t>
      </w:r>
    </w:p>
    <w:p w14:paraId="64C59FC9"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14:paraId="0C8FD317" w14:textId="77777777"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BE6090">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BE6090">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14:paraId="04A1D082" w14:textId="77777777"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14:paraId="4EC8B2B7" w14:textId="77777777"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9190A">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14:paraId="047CE5C2" w14:textId="77777777"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14:paraId="4686FDB2" w14:textId="77777777"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14:paraId="43BF74AC" w14:textId="77777777" w:rsidR="0053371E" w:rsidRPr="00E2079F" w:rsidRDefault="0053371E" w:rsidP="009B494F">
      <w:pPr>
        <w:spacing w:after="0" w:line="240" w:lineRule="auto"/>
        <w:jc w:val="both"/>
        <w:rPr>
          <w:rFonts w:ascii="Times New Roman" w:hAnsi="Times New Roman"/>
          <w:sz w:val="20"/>
          <w:szCs w:val="20"/>
        </w:rPr>
      </w:pPr>
    </w:p>
    <w:p w14:paraId="22EBD09D" w14:textId="77777777"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14:paraId="4BAEE09D" w14:textId="77777777"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14:paraId="0EEBCF1D"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14:paraId="07754A7B" w14:textId="77777777"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14:paraId="39B6F3FA" w14:textId="77777777"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14:paraId="3ABA8680" w14:textId="77777777"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14:paraId="20C6BDAF"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14:paraId="0367AC9B" w14:textId="77777777"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3B557B78" w14:textId="77777777"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contratações similares feitas pela Administração Pública, em execução ou concluídas no período de 1 (um) ano anterior à data da pesquisa de preços, inclusive mediante sistema de registro de preços;</w:t>
      </w:r>
    </w:p>
    <w:p w14:paraId="596E772B" w14:textId="77777777"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D33908">
        <w:rPr>
          <w:rFonts w:ascii="Times New Roman" w:hAnsi="Times New Roman"/>
          <w:sz w:val="20"/>
          <w:szCs w:val="20"/>
        </w:rPr>
        <w:t xml:space="preserve"> </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14:paraId="7DDE9EE2" w14:textId="77777777"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14:paraId="60824461" w14:textId="77777777"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008615E2" w14:textId="77777777" w:rsidR="00856C0C"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69190A">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14:paraId="33022E02" w14:textId="77777777"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proofErr w:type="gramStart"/>
      <w:r w:rsidR="00856C0C" w:rsidRPr="00E2079F">
        <w:rPr>
          <w:rFonts w:ascii="Times New Roman" w:hAnsi="Times New Roman"/>
          <w:b/>
          <w:sz w:val="20"/>
          <w:szCs w:val="20"/>
          <w:u w:val="single"/>
        </w:rPr>
        <w:t>(</w:t>
      </w:r>
      <w:r w:rsidR="0069190A">
        <w:rPr>
          <w:rFonts w:ascii="Times New Roman" w:hAnsi="Times New Roman"/>
          <w:b/>
          <w:sz w:val="20"/>
          <w:szCs w:val="20"/>
          <w:u w:val="single"/>
        </w:rPr>
        <w:t xml:space="preserve">  </w:t>
      </w:r>
      <w:r w:rsidR="00856C0C" w:rsidRPr="00E2079F">
        <w:rPr>
          <w:rFonts w:ascii="Times New Roman" w:hAnsi="Times New Roman"/>
          <w:b/>
          <w:sz w:val="20"/>
          <w:szCs w:val="20"/>
          <w:u w:val="single"/>
        </w:rPr>
        <w:t>)</w:t>
      </w:r>
      <w:proofErr w:type="gramEnd"/>
      <w:r w:rsidR="00856C0C" w:rsidRPr="00E2079F">
        <w:rPr>
          <w:rFonts w:ascii="Times New Roman" w:hAnsi="Times New Roman"/>
          <w:b/>
          <w:sz w:val="20"/>
          <w:szCs w:val="20"/>
          <w:u w:val="single"/>
        </w:rPr>
        <w:t xml:space="preserve">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combinação de métodos dos itens supra, analisados de forma crítica para determinação dos valores de referência: (X) menor preço; (  )</w:t>
      </w:r>
      <w:r w:rsidR="0069190A">
        <w:rPr>
          <w:rFonts w:ascii="Times New Roman" w:hAnsi="Times New Roman"/>
          <w:b/>
          <w:sz w:val="20"/>
          <w:szCs w:val="20"/>
          <w:u w:val="single"/>
        </w:rPr>
        <w:t xml:space="preserve"> </w:t>
      </w:r>
      <w:r w:rsidR="00856C0C" w:rsidRPr="00E2079F">
        <w:rPr>
          <w:rFonts w:ascii="Times New Roman" w:hAnsi="Times New Roman"/>
          <w:b/>
          <w:sz w:val="20"/>
          <w:szCs w:val="20"/>
          <w:u w:val="single"/>
        </w:rPr>
        <w:t>melhor técnica ou conteúdo artístico; (   ) técnica e preço;     (   ) maior retorno econômico; ou (   ) maior desconto.</w:t>
      </w:r>
    </w:p>
    <w:p w14:paraId="75ABD153" w14:textId="77777777"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14:paraId="5B8A573F" w14:textId="77777777"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14:paraId="6541F84E" w14:textId="77777777"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14:paraId="2EDFC22C" w14:textId="77777777"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14:paraId="5928D2CC" w14:textId="77777777"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14:paraId="0E2BBA86" w14:textId="77777777"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14:paraId="3E9F5510" w14:textId="77777777"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14:paraId="018F0B00" w14:textId="77777777"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14:paraId="67A5BDB6" w14:textId="77777777"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14:paraId="5C6BF098" w14:textId="77777777"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14:paraId="33F9D7BA" w14:textId="77777777"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14:paraId="12D5D29D" w14:textId="77777777"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14:paraId="2FFD94EC" w14:textId="77777777" w:rsidR="0026365E" w:rsidRPr="003B5AD6" w:rsidRDefault="00856C0C" w:rsidP="009B494F">
      <w:pPr>
        <w:spacing w:after="0" w:line="240" w:lineRule="auto"/>
        <w:ind w:firstLine="993"/>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Pr="003B5AD6">
        <w:rPr>
          <w:rFonts w:ascii="Times New Roman" w:hAnsi="Times New Roman"/>
          <w:sz w:val="20"/>
          <w:szCs w:val="20"/>
        </w:rPr>
        <w:t xml:space="preserve"> </w:t>
      </w:r>
      <w:r w:rsidR="00B83E2B" w:rsidRPr="003B5AD6">
        <w:rPr>
          <w:rFonts w:ascii="Times New Roman" w:hAnsi="Times New Roman"/>
          <w:sz w:val="20"/>
          <w:szCs w:val="20"/>
        </w:rPr>
        <w:t>fornecedoras do</w:t>
      </w:r>
      <w:r w:rsidRPr="003B5AD6">
        <w:rPr>
          <w:rFonts w:ascii="Times New Roman" w:hAnsi="Times New Roman"/>
          <w:sz w:val="20"/>
          <w:szCs w:val="20"/>
        </w:rPr>
        <w:t xml:space="preserve"> </w:t>
      </w:r>
      <w:r w:rsidR="00B83E2B" w:rsidRPr="003B5AD6">
        <w:rPr>
          <w:rFonts w:ascii="Times New Roman" w:hAnsi="Times New Roman"/>
          <w:sz w:val="20"/>
          <w:szCs w:val="20"/>
        </w:rPr>
        <w:t>M</w:t>
      </w:r>
      <w:r w:rsidRPr="003B5AD6">
        <w:rPr>
          <w:rFonts w:ascii="Times New Roman" w:hAnsi="Times New Roman"/>
          <w:sz w:val="20"/>
          <w:szCs w:val="20"/>
        </w:rPr>
        <w:t>unicípio</w:t>
      </w:r>
      <w:r w:rsidR="00B83E2B" w:rsidRPr="003B5AD6">
        <w:rPr>
          <w:rFonts w:ascii="Times New Roman" w:hAnsi="Times New Roman"/>
          <w:sz w:val="20"/>
          <w:szCs w:val="20"/>
        </w:rPr>
        <w:t>.</w:t>
      </w:r>
      <w:r w:rsidRPr="003B5AD6">
        <w:rPr>
          <w:rFonts w:ascii="Times New Roman" w:hAnsi="Times New Roman"/>
          <w:sz w:val="20"/>
          <w:szCs w:val="20"/>
        </w:rPr>
        <w:t xml:space="preserve"> </w:t>
      </w:r>
      <w:r w:rsidR="00B83E2B" w:rsidRPr="003B5AD6">
        <w:rPr>
          <w:rFonts w:ascii="Times New Roman" w:hAnsi="Times New Roman"/>
          <w:sz w:val="20"/>
          <w:szCs w:val="20"/>
        </w:rPr>
        <w:t>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w:t>
      </w:r>
      <w:r w:rsidRPr="003B5AD6">
        <w:rPr>
          <w:rFonts w:ascii="Times New Roman" w:hAnsi="Times New Roman"/>
          <w:sz w:val="20"/>
          <w:szCs w:val="20"/>
        </w:rPr>
        <w:t xml:space="preserve"> </w:t>
      </w:r>
      <w:r w:rsidR="0026365E" w:rsidRPr="003B5AD6">
        <w:rPr>
          <w:rFonts w:ascii="Times New Roman" w:hAnsi="Times New Roman"/>
          <w:sz w:val="20"/>
          <w:szCs w:val="20"/>
        </w:rPr>
        <w:t>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w:t>
      </w:r>
      <w:r w:rsidR="00D744C0" w:rsidRPr="003B5AD6">
        <w:rPr>
          <w:rFonts w:ascii="Times New Roman" w:hAnsi="Times New Roman"/>
          <w:sz w:val="20"/>
          <w:szCs w:val="20"/>
        </w:rPr>
        <w:t xml:space="preserve"> </w:t>
      </w:r>
      <w:r w:rsidR="00911E3D" w:rsidRPr="003B5AD6">
        <w:rPr>
          <w:rFonts w:ascii="Times New Roman" w:hAnsi="Times New Roman"/>
          <w:sz w:val="20"/>
          <w:szCs w:val="20"/>
        </w:rPr>
        <w:t xml:space="preserve">foram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14:paraId="2E46EAF1" w14:textId="77777777" w:rsidR="00856C0C" w:rsidRPr="003B5AD6" w:rsidRDefault="00856C0C" w:rsidP="00C9138A">
      <w:pPr>
        <w:spacing w:after="0" w:line="240" w:lineRule="auto"/>
        <w:ind w:firstLine="709"/>
        <w:jc w:val="both"/>
        <w:rPr>
          <w:rFonts w:ascii="Times New Roman" w:hAnsi="Times New Roman"/>
          <w:b/>
          <w:sz w:val="20"/>
          <w:szCs w:val="20"/>
        </w:rPr>
      </w:pPr>
      <w:r w:rsidRPr="0069190A">
        <w:rPr>
          <w:rFonts w:ascii="Times New Roman" w:hAnsi="Times New Roman"/>
          <w:b/>
          <w:sz w:val="20"/>
          <w:szCs w:val="20"/>
        </w:rPr>
        <w:t xml:space="preserve">IX – </w:t>
      </w:r>
      <w:r w:rsidR="00973260" w:rsidRPr="0069190A">
        <w:rPr>
          <w:rFonts w:ascii="Times New Roman" w:hAnsi="Times New Roman"/>
          <w:b/>
          <w:sz w:val="20"/>
          <w:szCs w:val="20"/>
        </w:rPr>
        <w:t xml:space="preserve">Estima-se para a contratação almejada </w:t>
      </w:r>
      <w:r w:rsidR="00A00CDD" w:rsidRPr="0069190A">
        <w:rPr>
          <w:rFonts w:ascii="Times New Roman" w:hAnsi="Times New Roman"/>
          <w:b/>
          <w:sz w:val="20"/>
          <w:szCs w:val="20"/>
        </w:rPr>
        <w:t>n</w:t>
      </w:r>
      <w:r w:rsidR="00973260" w:rsidRPr="0069190A">
        <w:rPr>
          <w:rFonts w:ascii="Times New Roman" w:hAnsi="Times New Roman"/>
          <w:b/>
          <w:sz w:val="20"/>
          <w:szCs w:val="20"/>
        </w:rPr>
        <w:t xml:space="preserve">o valor total de </w:t>
      </w:r>
      <w:r w:rsidR="00C9138A" w:rsidRPr="0069190A">
        <w:rPr>
          <w:rFonts w:ascii="Times New Roman" w:hAnsi="Times New Roman"/>
          <w:b/>
          <w:sz w:val="20"/>
          <w:szCs w:val="20"/>
        </w:rPr>
        <w:t>R$</w:t>
      </w:r>
      <w:r w:rsidR="0069190A" w:rsidRPr="0069190A">
        <w:rPr>
          <w:rFonts w:ascii="Times New Roman" w:hAnsi="Times New Roman"/>
          <w:b/>
          <w:sz w:val="20"/>
          <w:szCs w:val="20"/>
        </w:rPr>
        <w:t xml:space="preserve"> </w:t>
      </w:r>
      <w:r w:rsidR="0069190A" w:rsidRPr="0069190A">
        <w:rPr>
          <w:rFonts w:ascii="Times New Roman" w:eastAsia="Times New Roman" w:hAnsi="Times New Roman"/>
          <w:b/>
          <w:bCs/>
          <w:color w:val="000000"/>
          <w:sz w:val="20"/>
          <w:szCs w:val="20"/>
          <w:lang w:eastAsia="pt-BR"/>
        </w:rPr>
        <w:t>47.099,58</w:t>
      </w:r>
      <w:r w:rsidR="000926AA" w:rsidRPr="0069190A">
        <w:rPr>
          <w:rFonts w:ascii="Times New Roman" w:hAnsi="Times New Roman"/>
          <w:b/>
          <w:sz w:val="20"/>
          <w:szCs w:val="20"/>
        </w:rPr>
        <w:t>.</w:t>
      </w:r>
    </w:p>
    <w:p w14:paraId="71AFE4C8" w14:textId="77777777" w:rsidR="00856C0C" w:rsidRPr="003B5AD6" w:rsidRDefault="00856C0C" w:rsidP="009B494F">
      <w:pPr>
        <w:spacing w:after="0" w:line="240" w:lineRule="auto"/>
        <w:jc w:val="both"/>
        <w:rPr>
          <w:rFonts w:ascii="Times New Roman" w:hAnsi="Times New Roman"/>
          <w:b/>
          <w:color w:val="FF0000"/>
          <w:sz w:val="20"/>
          <w:szCs w:val="20"/>
        </w:rPr>
      </w:pPr>
    </w:p>
    <w:p w14:paraId="03E8C692" w14:textId="77777777" w:rsidR="0053371E"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19</w:t>
      </w:r>
      <w:r w:rsidR="00856C0C" w:rsidRPr="0069190A">
        <w:rPr>
          <w:rFonts w:ascii="Times New Roman" w:hAnsi="Times New Roman"/>
          <w:b/>
          <w:sz w:val="20"/>
          <w:szCs w:val="20"/>
        </w:rPr>
        <w:t>.</w:t>
      </w:r>
      <w:r w:rsidRPr="0069190A">
        <w:rPr>
          <w:rFonts w:ascii="Times New Roman" w:hAnsi="Times New Roman"/>
          <w:b/>
          <w:sz w:val="20"/>
          <w:szCs w:val="20"/>
        </w:rPr>
        <w:t xml:space="preserve"> ADEQUAÇÃO ORÇAMENTARIA</w:t>
      </w:r>
      <w:r w:rsidR="003F6FEE" w:rsidRPr="0069190A">
        <w:rPr>
          <w:rFonts w:ascii="Times New Roman" w:hAnsi="Times New Roman"/>
          <w:b/>
          <w:sz w:val="20"/>
          <w:szCs w:val="20"/>
        </w:rPr>
        <w:t>:</w:t>
      </w:r>
    </w:p>
    <w:p w14:paraId="14167089" w14:textId="77777777"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14:paraId="3BE7F2AA" w14:textId="77777777" w:rsidR="00856C0C" w:rsidRPr="00E2079F" w:rsidRDefault="00856C0C" w:rsidP="009B494F">
      <w:pPr>
        <w:spacing w:after="0" w:line="240" w:lineRule="auto"/>
        <w:jc w:val="both"/>
        <w:rPr>
          <w:rFonts w:ascii="Times New Roman" w:hAnsi="Times New Roman"/>
          <w:sz w:val="20"/>
          <w:szCs w:val="20"/>
        </w:rPr>
      </w:pPr>
    </w:p>
    <w:p w14:paraId="4C5534C1" w14:textId="77777777"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14:paraId="7BD5B783" w14:textId="77777777"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14:paraId="50EE0FE7" w14:textId="77777777" w:rsidR="0053371E"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20</w:t>
      </w:r>
      <w:r w:rsidR="00856C0C" w:rsidRPr="0069190A">
        <w:rPr>
          <w:rFonts w:ascii="Times New Roman" w:hAnsi="Times New Roman"/>
          <w:b/>
          <w:sz w:val="20"/>
          <w:szCs w:val="20"/>
        </w:rPr>
        <w:t>.</w:t>
      </w:r>
      <w:r w:rsidRPr="0069190A">
        <w:rPr>
          <w:rFonts w:ascii="Times New Roman" w:hAnsi="Times New Roman"/>
          <w:b/>
          <w:sz w:val="20"/>
          <w:szCs w:val="20"/>
        </w:rPr>
        <w:t xml:space="preserve"> DISPOSIÇÕES GERAIS</w:t>
      </w:r>
      <w:r w:rsidR="00856C0C" w:rsidRPr="0069190A">
        <w:rPr>
          <w:rFonts w:ascii="Times New Roman" w:hAnsi="Times New Roman"/>
          <w:b/>
          <w:sz w:val="20"/>
          <w:szCs w:val="20"/>
        </w:rPr>
        <w:t>:</w:t>
      </w:r>
    </w:p>
    <w:p w14:paraId="57E4FFBC" w14:textId="77777777"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14:paraId="0733C1F1" w14:textId="77777777" w:rsidR="00856C0C" w:rsidRPr="00E2079F" w:rsidRDefault="00856C0C" w:rsidP="009B494F">
      <w:pPr>
        <w:spacing w:after="0" w:line="240" w:lineRule="auto"/>
        <w:jc w:val="both"/>
        <w:rPr>
          <w:rFonts w:ascii="Times New Roman" w:hAnsi="Times New Roman"/>
          <w:sz w:val="20"/>
          <w:szCs w:val="20"/>
        </w:rPr>
      </w:pPr>
    </w:p>
    <w:p w14:paraId="67A3EA94" w14:textId="77777777" w:rsidR="00856C0C" w:rsidRPr="0069190A" w:rsidRDefault="0053371E" w:rsidP="009B494F">
      <w:pPr>
        <w:spacing w:after="0" w:line="240" w:lineRule="auto"/>
        <w:jc w:val="both"/>
        <w:rPr>
          <w:rFonts w:ascii="Times New Roman" w:hAnsi="Times New Roman"/>
          <w:b/>
          <w:sz w:val="20"/>
          <w:szCs w:val="20"/>
        </w:rPr>
      </w:pPr>
      <w:r w:rsidRPr="0069190A">
        <w:rPr>
          <w:rFonts w:ascii="Times New Roman" w:hAnsi="Times New Roman"/>
          <w:b/>
          <w:sz w:val="20"/>
          <w:szCs w:val="20"/>
        </w:rPr>
        <w:t>21 INFORMAÇÕES COMPLEMENTARES</w:t>
      </w:r>
      <w:r w:rsidR="00856C0C" w:rsidRPr="0069190A">
        <w:rPr>
          <w:rFonts w:ascii="Times New Roman" w:hAnsi="Times New Roman"/>
          <w:b/>
          <w:sz w:val="20"/>
          <w:szCs w:val="20"/>
        </w:rPr>
        <w:t>:</w:t>
      </w:r>
    </w:p>
    <w:p w14:paraId="166B1A2B" w14:textId="77777777" w:rsidR="0053371E"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14:paraId="25D79467" w14:textId="77777777" w:rsidR="00903788" w:rsidRPr="00E2079F" w:rsidRDefault="00903788" w:rsidP="009B494F">
      <w:pPr>
        <w:spacing w:after="0" w:line="240" w:lineRule="auto"/>
        <w:jc w:val="both"/>
        <w:rPr>
          <w:rFonts w:ascii="Times New Roman" w:hAnsi="Times New Roman"/>
          <w:sz w:val="20"/>
          <w:szCs w:val="20"/>
        </w:rPr>
      </w:pPr>
    </w:p>
    <w:p w14:paraId="5A64F069" w14:textId="77777777" w:rsidR="00856C0C" w:rsidRPr="002E0056" w:rsidRDefault="00856C0C" w:rsidP="009B494F">
      <w:pPr>
        <w:spacing w:after="0" w:line="240" w:lineRule="auto"/>
        <w:jc w:val="center"/>
        <w:rPr>
          <w:rFonts w:ascii="Times New Roman" w:hAnsi="Times New Roman"/>
          <w:sz w:val="14"/>
          <w:szCs w:val="14"/>
        </w:rPr>
      </w:pPr>
    </w:p>
    <w:p w14:paraId="6D67C070" w14:textId="77777777"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BF5439">
        <w:rPr>
          <w:rFonts w:ascii="Times New Roman" w:hAnsi="Times New Roman"/>
          <w:sz w:val="20"/>
          <w:szCs w:val="20"/>
        </w:rPr>
        <w:t>28</w:t>
      </w:r>
      <w:r w:rsidRPr="00E2079F">
        <w:rPr>
          <w:rFonts w:ascii="Times New Roman" w:hAnsi="Times New Roman"/>
          <w:sz w:val="20"/>
          <w:szCs w:val="20"/>
        </w:rPr>
        <w:t xml:space="preserve"> de </w:t>
      </w:r>
      <w:r w:rsidR="00822922">
        <w:rPr>
          <w:rFonts w:ascii="Times New Roman" w:hAnsi="Times New Roman"/>
          <w:sz w:val="20"/>
          <w:szCs w:val="20"/>
        </w:rPr>
        <w:t>agosto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14:paraId="404E6FCA" w14:textId="77777777" w:rsidR="00997034" w:rsidRDefault="00997034" w:rsidP="009B494F">
      <w:pPr>
        <w:spacing w:after="0" w:line="240" w:lineRule="auto"/>
        <w:jc w:val="center"/>
        <w:rPr>
          <w:rFonts w:ascii="Times New Roman" w:hAnsi="Times New Roman"/>
          <w:sz w:val="20"/>
          <w:szCs w:val="20"/>
        </w:rPr>
      </w:pPr>
    </w:p>
    <w:p w14:paraId="1C236FD4" w14:textId="77777777" w:rsidR="00D33908" w:rsidRDefault="00D33908" w:rsidP="009B494F">
      <w:pPr>
        <w:spacing w:after="0" w:line="240" w:lineRule="auto"/>
        <w:jc w:val="center"/>
        <w:rPr>
          <w:rFonts w:ascii="Times New Roman" w:hAnsi="Times New Roman"/>
          <w:sz w:val="20"/>
          <w:szCs w:val="20"/>
        </w:rPr>
      </w:pPr>
    </w:p>
    <w:p w14:paraId="1685CA85" w14:textId="77777777" w:rsidR="00D33908" w:rsidRPr="00E2079F" w:rsidRDefault="00D33908" w:rsidP="009B494F">
      <w:pPr>
        <w:spacing w:after="0" w:line="240" w:lineRule="auto"/>
        <w:jc w:val="center"/>
        <w:rPr>
          <w:rFonts w:ascii="Times New Roman" w:hAnsi="Times New Roman"/>
          <w:sz w:val="20"/>
          <w:szCs w:val="20"/>
        </w:rPr>
      </w:pPr>
    </w:p>
    <w:p w14:paraId="25B71421" w14:textId="77777777" w:rsidR="00AB1D84" w:rsidRPr="00E2079F" w:rsidRDefault="00AB1D84" w:rsidP="009B494F">
      <w:pPr>
        <w:spacing w:after="0" w:line="240" w:lineRule="auto"/>
        <w:jc w:val="center"/>
        <w:rPr>
          <w:rFonts w:ascii="Times New Roman" w:hAnsi="Times New Roman"/>
          <w:b/>
          <w:sz w:val="20"/>
          <w:szCs w:val="20"/>
        </w:rPr>
      </w:pPr>
    </w:p>
    <w:p w14:paraId="7B8BF839" w14:textId="77777777"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14:paraId="43BE926D" w14:textId="77777777"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E6090">
      <w:headerReference w:type="default" r:id="rId8"/>
      <w:footerReference w:type="default" r:id="rId9"/>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478C4" w14:textId="77777777" w:rsidR="0084589A" w:rsidRDefault="0084589A" w:rsidP="0097686E">
      <w:pPr>
        <w:spacing w:after="0" w:line="240" w:lineRule="auto"/>
      </w:pPr>
      <w:r>
        <w:separator/>
      </w:r>
    </w:p>
  </w:endnote>
  <w:endnote w:type="continuationSeparator" w:id="0">
    <w:p w14:paraId="302B182F" w14:textId="77777777"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E7D6" w14:textId="77777777" w:rsidR="003A6AA8" w:rsidRDefault="00C904F9">
    <w:pPr>
      <w:pStyle w:val="Rodap"/>
    </w:pPr>
    <w:r>
      <w:rPr>
        <w:noProof/>
        <w:lang w:eastAsia="pt-BR"/>
      </w:rPr>
      <w:drawing>
        <wp:anchor distT="0" distB="0" distL="114300" distR="114300" simplePos="0" relativeHeight="251658240" behindDoc="1" locked="0" layoutInCell="1" allowOverlap="1" wp14:anchorId="5490899A" wp14:editId="47FBCAB0">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1C4C61A" w14:textId="77777777"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8EF6F" w14:textId="77777777" w:rsidR="0084589A" w:rsidRDefault="0084589A" w:rsidP="0097686E">
      <w:pPr>
        <w:spacing w:after="0" w:line="240" w:lineRule="auto"/>
      </w:pPr>
      <w:r>
        <w:separator/>
      </w:r>
    </w:p>
  </w:footnote>
  <w:footnote w:type="continuationSeparator" w:id="0">
    <w:p w14:paraId="485276C6" w14:textId="77777777"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FCABE" w14:textId="77777777" w:rsidR="003A6AA8" w:rsidRDefault="003A6AA8">
    <w:pPr>
      <w:pStyle w:val="Cabealho"/>
    </w:pPr>
    <w:r>
      <w:rPr>
        <w:noProof/>
        <w:lang w:eastAsia="pt-BR"/>
      </w:rPr>
      <w:drawing>
        <wp:anchor distT="0" distB="0" distL="114300" distR="114300" simplePos="0" relativeHeight="251657216" behindDoc="1" locked="0" layoutInCell="1" allowOverlap="1" wp14:anchorId="79E3E7E6" wp14:editId="37445C2A">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EF1C055" w14:textId="77777777"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348921225">
    <w:abstractNumId w:val="12"/>
  </w:num>
  <w:num w:numId="2" w16cid:durableId="11688364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6981037">
    <w:abstractNumId w:val="8"/>
  </w:num>
  <w:num w:numId="4" w16cid:durableId="1223372890">
    <w:abstractNumId w:val="9"/>
  </w:num>
  <w:num w:numId="5" w16cid:durableId="1766656645">
    <w:abstractNumId w:val="5"/>
  </w:num>
  <w:num w:numId="6" w16cid:durableId="699360000">
    <w:abstractNumId w:val="7"/>
  </w:num>
  <w:num w:numId="7" w16cid:durableId="1529754562">
    <w:abstractNumId w:val="19"/>
  </w:num>
  <w:num w:numId="8" w16cid:durableId="1117026697">
    <w:abstractNumId w:val="22"/>
  </w:num>
  <w:num w:numId="9" w16cid:durableId="254630898">
    <w:abstractNumId w:val="14"/>
  </w:num>
  <w:num w:numId="10" w16cid:durableId="861699556">
    <w:abstractNumId w:val="18"/>
  </w:num>
  <w:num w:numId="11" w16cid:durableId="1158765994">
    <w:abstractNumId w:val="15"/>
    <w:lvlOverride w:ilvl="0">
      <w:startOverride w:val="1"/>
    </w:lvlOverride>
  </w:num>
  <w:num w:numId="12" w16cid:durableId="1419328561">
    <w:abstractNumId w:val="10"/>
  </w:num>
  <w:num w:numId="13" w16cid:durableId="422921657">
    <w:abstractNumId w:val="11"/>
  </w:num>
  <w:num w:numId="14" w16cid:durableId="599068909">
    <w:abstractNumId w:val="4"/>
  </w:num>
  <w:num w:numId="15" w16cid:durableId="225189792">
    <w:abstractNumId w:val="0"/>
  </w:num>
  <w:num w:numId="16" w16cid:durableId="845022728">
    <w:abstractNumId w:val="16"/>
  </w:num>
  <w:num w:numId="17" w16cid:durableId="754714619">
    <w:abstractNumId w:val="21"/>
  </w:num>
  <w:num w:numId="18" w16cid:durableId="3812967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4404305">
    <w:abstractNumId w:val="3"/>
  </w:num>
  <w:num w:numId="20" w16cid:durableId="1682467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4456595">
    <w:abstractNumId w:val="13"/>
  </w:num>
  <w:num w:numId="22" w16cid:durableId="14942997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6223689">
    <w:abstractNumId w:val="2"/>
  </w:num>
  <w:num w:numId="24" w16cid:durableId="639306423">
    <w:abstractNumId w:val="17"/>
  </w:num>
  <w:num w:numId="25" w16cid:durableId="411197737">
    <w:abstractNumId w:val="20"/>
  </w:num>
  <w:num w:numId="26" w16cid:durableId="801310270">
    <w:abstractNumId w:val="6"/>
  </w:num>
  <w:num w:numId="27" w16cid:durableId="9810760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21EBE"/>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80BCE"/>
    <w:rsid w:val="0018399A"/>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53EF"/>
    <w:rsid w:val="00256711"/>
    <w:rsid w:val="00261137"/>
    <w:rsid w:val="0026365E"/>
    <w:rsid w:val="00266B7E"/>
    <w:rsid w:val="00275011"/>
    <w:rsid w:val="0027640E"/>
    <w:rsid w:val="00276CD3"/>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75341"/>
    <w:rsid w:val="00387AE9"/>
    <w:rsid w:val="00392B43"/>
    <w:rsid w:val="003935D7"/>
    <w:rsid w:val="0039701F"/>
    <w:rsid w:val="003A58D8"/>
    <w:rsid w:val="003A6AA8"/>
    <w:rsid w:val="003B03B4"/>
    <w:rsid w:val="003B299F"/>
    <w:rsid w:val="003B2FC3"/>
    <w:rsid w:val="003B5AD6"/>
    <w:rsid w:val="003C401D"/>
    <w:rsid w:val="003C5A7E"/>
    <w:rsid w:val="003C64A9"/>
    <w:rsid w:val="003D2881"/>
    <w:rsid w:val="003D3760"/>
    <w:rsid w:val="003D63D7"/>
    <w:rsid w:val="003D65CC"/>
    <w:rsid w:val="003E3A73"/>
    <w:rsid w:val="003E70F1"/>
    <w:rsid w:val="003F2A01"/>
    <w:rsid w:val="003F51EA"/>
    <w:rsid w:val="003F6FEE"/>
    <w:rsid w:val="0040192D"/>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E17CC"/>
    <w:rsid w:val="004F63C3"/>
    <w:rsid w:val="00502324"/>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C6822"/>
    <w:rsid w:val="005D1303"/>
    <w:rsid w:val="005D33DB"/>
    <w:rsid w:val="005D5789"/>
    <w:rsid w:val="005E328A"/>
    <w:rsid w:val="005E498D"/>
    <w:rsid w:val="00601063"/>
    <w:rsid w:val="00605620"/>
    <w:rsid w:val="006104E0"/>
    <w:rsid w:val="00616627"/>
    <w:rsid w:val="00622E62"/>
    <w:rsid w:val="006230BD"/>
    <w:rsid w:val="00640839"/>
    <w:rsid w:val="006441C5"/>
    <w:rsid w:val="00656465"/>
    <w:rsid w:val="00657645"/>
    <w:rsid w:val="00675DFA"/>
    <w:rsid w:val="00683C43"/>
    <w:rsid w:val="00685622"/>
    <w:rsid w:val="0069190A"/>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027A"/>
    <w:rsid w:val="007E1CB1"/>
    <w:rsid w:val="007F524C"/>
    <w:rsid w:val="00807EE1"/>
    <w:rsid w:val="00822922"/>
    <w:rsid w:val="0083371C"/>
    <w:rsid w:val="00836586"/>
    <w:rsid w:val="0084589A"/>
    <w:rsid w:val="00845BB2"/>
    <w:rsid w:val="00854253"/>
    <w:rsid w:val="00856C0C"/>
    <w:rsid w:val="00856CA2"/>
    <w:rsid w:val="008660A7"/>
    <w:rsid w:val="008735D9"/>
    <w:rsid w:val="00873A8F"/>
    <w:rsid w:val="008825A4"/>
    <w:rsid w:val="00895CDC"/>
    <w:rsid w:val="00896131"/>
    <w:rsid w:val="0089726E"/>
    <w:rsid w:val="008A1659"/>
    <w:rsid w:val="008C4E7D"/>
    <w:rsid w:val="008C71E5"/>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33C0"/>
    <w:rsid w:val="00986A83"/>
    <w:rsid w:val="00986C8D"/>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407B"/>
    <w:rsid w:val="00A3592F"/>
    <w:rsid w:val="00A46223"/>
    <w:rsid w:val="00A477A0"/>
    <w:rsid w:val="00A52BF8"/>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0427"/>
    <w:rsid w:val="00AB1D84"/>
    <w:rsid w:val="00AB7BA5"/>
    <w:rsid w:val="00AC3FB0"/>
    <w:rsid w:val="00AC6436"/>
    <w:rsid w:val="00AD22A2"/>
    <w:rsid w:val="00AD2864"/>
    <w:rsid w:val="00AE35B7"/>
    <w:rsid w:val="00AF0800"/>
    <w:rsid w:val="00B02178"/>
    <w:rsid w:val="00B0508F"/>
    <w:rsid w:val="00B068A1"/>
    <w:rsid w:val="00B07BA2"/>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5439"/>
    <w:rsid w:val="00BF5C9C"/>
    <w:rsid w:val="00C00AB2"/>
    <w:rsid w:val="00C07E5B"/>
    <w:rsid w:val="00C1735A"/>
    <w:rsid w:val="00C17F9E"/>
    <w:rsid w:val="00C20589"/>
    <w:rsid w:val="00C30AD4"/>
    <w:rsid w:val="00C32B69"/>
    <w:rsid w:val="00C52F4E"/>
    <w:rsid w:val="00C54503"/>
    <w:rsid w:val="00C55505"/>
    <w:rsid w:val="00C57552"/>
    <w:rsid w:val="00C64860"/>
    <w:rsid w:val="00C66F1D"/>
    <w:rsid w:val="00C74AB2"/>
    <w:rsid w:val="00C74EF5"/>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0323C"/>
    <w:rsid w:val="00D21573"/>
    <w:rsid w:val="00D226D9"/>
    <w:rsid w:val="00D3090D"/>
    <w:rsid w:val="00D33908"/>
    <w:rsid w:val="00D363DE"/>
    <w:rsid w:val="00D45526"/>
    <w:rsid w:val="00D565AF"/>
    <w:rsid w:val="00D61FF4"/>
    <w:rsid w:val="00D658CE"/>
    <w:rsid w:val="00D744C0"/>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3773"/>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87B2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F4"/>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834490">
      <w:bodyDiv w:val="1"/>
      <w:marLeft w:val="0"/>
      <w:marRight w:val="0"/>
      <w:marTop w:val="0"/>
      <w:marBottom w:val="0"/>
      <w:divBdr>
        <w:top w:val="none" w:sz="0" w:space="0" w:color="auto"/>
        <w:left w:val="none" w:sz="0" w:space="0" w:color="auto"/>
        <w:bottom w:val="none" w:sz="0" w:space="0" w:color="auto"/>
        <w:right w:val="none" w:sz="0" w:space="0" w:color="auto"/>
      </w:divBdr>
    </w:div>
    <w:div w:id="216473327">
      <w:bodyDiv w:val="1"/>
      <w:marLeft w:val="0"/>
      <w:marRight w:val="0"/>
      <w:marTop w:val="0"/>
      <w:marBottom w:val="0"/>
      <w:divBdr>
        <w:top w:val="none" w:sz="0" w:space="0" w:color="auto"/>
        <w:left w:val="none" w:sz="0" w:space="0" w:color="auto"/>
        <w:bottom w:val="none" w:sz="0" w:space="0" w:color="auto"/>
        <w:right w:val="none" w:sz="0" w:space="0" w:color="auto"/>
      </w:divBdr>
    </w:div>
    <w:div w:id="371031573">
      <w:bodyDiv w:val="1"/>
      <w:marLeft w:val="0"/>
      <w:marRight w:val="0"/>
      <w:marTop w:val="0"/>
      <w:marBottom w:val="0"/>
      <w:divBdr>
        <w:top w:val="none" w:sz="0" w:space="0" w:color="auto"/>
        <w:left w:val="none" w:sz="0" w:space="0" w:color="auto"/>
        <w:bottom w:val="none" w:sz="0" w:space="0" w:color="auto"/>
        <w:right w:val="none" w:sz="0" w:space="0" w:color="auto"/>
      </w:divBdr>
    </w:div>
    <w:div w:id="576784965">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6705180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567295934">
      <w:bodyDiv w:val="1"/>
      <w:marLeft w:val="0"/>
      <w:marRight w:val="0"/>
      <w:marTop w:val="0"/>
      <w:marBottom w:val="0"/>
      <w:divBdr>
        <w:top w:val="none" w:sz="0" w:space="0" w:color="auto"/>
        <w:left w:val="none" w:sz="0" w:space="0" w:color="auto"/>
        <w:bottom w:val="none" w:sz="0" w:space="0" w:color="auto"/>
        <w:right w:val="none" w:sz="0" w:space="0" w:color="auto"/>
      </w:divBdr>
    </w:div>
    <w:div w:id="169210140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07765458">
      <w:bodyDiv w:val="1"/>
      <w:marLeft w:val="0"/>
      <w:marRight w:val="0"/>
      <w:marTop w:val="0"/>
      <w:marBottom w:val="0"/>
      <w:divBdr>
        <w:top w:val="none" w:sz="0" w:space="0" w:color="auto"/>
        <w:left w:val="none" w:sz="0" w:space="0" w:color="auto"/>
        <w:bottom w:val="none" w:sz="0" w:space="0" w:color="auto"/>
        <w:right w:val="none" w:sz="0" w:space="0" w:color="auto"/>
      </w:divBdr>
    </w:div>
    <w:div w:id="2014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8</Pages>
  <Words>4775</Words>
  <Characters>25786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85</cp:revision>
  <cp:lastPrinted>2025-08-28T17:20:00Z</cp:lastPrinted>
  <dcterms:created xsi:type="dcterms:W3CDTF">2020-02-28T12:58:00Z</dcterms:created>
  <dcterms:modified xsi:type="dcterms:W3CDTF">2025-08-29T20:30:00Z</dcterms:modified>
</cp:coreProperties>
</file>