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39611" w14:textId="77777777"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14:paraId="3680FA6B" w14:textId="77777777" w:rsidR="00946A5B" w:rsidRPr="00E2079F" w:rsidRDefault="00946A5B" w:rsidP="009B494F">
      <w:pPr>
        <w:spacing w:after="0" w:line="240" w:lineRule="auto"/>
        <w:jc w:val="center"/>
        <w:rPr>
          <w:rFonts w:ascii="Times New Roman" w:hAnsi="Times New Roman"/>
          <w:sz w:val="20"/>
          <w:szCs w:val="20"/>
        </w:rPr>
      </w:pPr>
    </w:p>
    <w:p w14:paraId="0D13B89C" w14:textId="77777777" w:rsidR="000B2EAE" w:rsidRPr="00E2079F" w:rsidRDefault="000B2EAE" w:rsidP="009B494F">
      <w:pPr>
        <w:spacing w:after="0" w:line="240" w:lineRule="auto"/>
        <w:jc w:val="center"/>
        <w:rPr>
          <w:rFonts w:ascii="Times New Roman" w:hAnsi="Times New Roman"/>
          <w:sz w:val="20"/>
          <w:szCs w:val="20"/>
        </w:rPr>
      </w:pPr>
    </w:p>
    <w:p w14:paraId="489DF510"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14:paraId="6ECF5016"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22403DB3" w14:textId="77777777" w:rsidR="00C86F0D" w:rsidRPr="00E2079F" w:rsidRDefault="00C86F0D" w:rsidP="009B494F">
      <w:pPr>
        <w:spacing w:after="0" w:line="240" w:lineRule="auto"/>
        <w:jc w:val="center"/>
        <w:rPr>
          <w:rFonts w:ascii="Times New Roman" w:hAnsi="Times New Roman"/>
          <w:b/>
          <w:sz w:val="20"/>
          <w:szCs w:val="20"/>
        </w:rPr>
      </w:pPr>
    </w:p>
    <w:p w14:paraId="158BD079" w14:textId="77777777"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2FC980A2" w14:textId="77777777" w:rsidR="003D63D7" w:rsidRDefault="00657645" w:rsidP="004C41AA">
      <w:pPr>
        <w:spacing w:after="0" w:line="240" w:lineRule="auto"/>
        <w:jc w:val="both"/>
        <w:rPr>
          <w:rFonts w:ascii="Times New Roman" w:hAnsi="Times New Roman"/>
          <w:sz w:val="20"/>
          <w:szCs w:val="20"/>
        </w:rPr>
      </w:pPr>
      <w:r w:rsidRPr="00657645">
        <w:rPr>
          <w:rFonts w:ascii="Times New Roman" w:hAnsi="Times New Roman"/>
          <w:sz w:val="20"/>
          <w:szCs w:val="20"/>
        </w:rPr>
        <w:t xml:space="preserve">1.1. </w:t>
      </w:r>
      <w:r w:rsidR="00FF5E50" w:rsidRPr="00FF5E50">
        <w:rPr>
          <w:rFonts w:ascii="Times New Roman" w:hAnsi="Times New Roman"/>
          <w:sz w:val="20"/>
          <w:szCs w:val="20"/>
        </w:rPr>
        <w:t>O presente Termo de Referência tem por objeto estabelecer as condições para a contratação de empresa especializada para prestação de serviço de recapagem de pneus para os veículos da frota municipal de Paverama, conforme especificações técnicas e quantitativos abaixo, sendo os valores apresentados como referência:</w:t>
      </w:r>
    </w:p>
    <w:p w14:paraId="6058960D" w14:textId="77777777" w:rsidR="00FF5E50" w:rsidRDefault="00FF5E50" w:rsidP="004C41AA">
      <w:pPr>
        <w:spacing w:after="0" w:line="240" w:lineRule="auto"/>
        <w:jc w:val="both"/>
        <w:rPr>
          <w:rFonts w:ascii="Times New Roman" w:hAnsi="Times New Roman"/>
          <w:sz w:val="20"/>
          <w:szCs w:val="20"/>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9"/>
        <w:gridCol w:w="709"/>
        <w:gridCol w:w="1559"/>
        <w:gridCol w:w="3819"/>
        <w:gridCol w:w="1178"/>
        <w:gridCol w:w="1382"/>
      </w:tblGrid>
      <w:tr w:rsidR="00CE6F39" w:rsidRPr="00FF5E50" w14:paraId="597CF399" w14:textId="77777777" w:rsidTr="00017EF5">
        <w:trPr>
          <w:trHeight w:val="510"/>
        </w:trPr>
        <w:tc>
          <w:tcPr>
            <w:tcW w:w="709" w:type="dxa"/>
            <w:shd w:val="clear" w:color="auto" w:fill="FFFFFF" w:themeFill="background1"/>
            <w:vAlign w:val="center"/>
          </w:tcPr>
          <w:p w14:paraId="34FDD69F" w14:textId="6A05AFCF" w:rsidR="00CE6F39" w:rsidRPr="00FF5E50" w:rsidRDefault="00CE6F39" w:rsidP="00CE6F39">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LOTE</w:t>
            </w:r>
          </w:p>
        </w:tc>
        <w:tc>
          <w:tcPr>
            <w:tcW w:w="709" w:type="dxa"/>
            <w:shd w:val="clear" w:color="auto" w:fill="FFFFFF" w:themeFill="background1"/>
            <w:noWrap/>
            <w:vAlign w:val="center"/>
            <w:hideMark/>
          </w:tcPr>
          <w:p w14:paraId="41814A56" w14:textId="4B4F1C4F" w:rsidR="00CE6F39" w:rsidRPr="00FF5E50" w:rsidRDefault="00CE6F39" w:rsidP="00FF5E50">
            <w:pPr>
              <w:spacing w:after="0" w:line="240" w:lineRule="auto"/>
              <w:jc w:val="center"/>
              <w:rPr>
                <w:rFonts w:ascii="Times New Roman" w:eastAsia="Times New Roman" w:hAnsi="Times New Roman"/>
                <w:b/>
                <w:bCs/>
                <w:color w:val="000000"/>
                <w:sz w:val="20"/>
                <w:szCs w:val="20"/>
                <w:lang w:eastAsia="pt-BR"/>
              </w:rPr>
            </w:pPr>
            <w:r w:rsidRPr="00FF5E50">
              <w:rPr>
                <w:rFonts w:ascii="Times New Roman" w:eastAsia="Times New Roman" w:hAnsi="Times New Roman"/>
                <w:b/>
                <w:bCs/>
                <w:color w:val="000000"/>
                <w:sz w:val="20"/>
                <w:szCs w:val="20"/>
                <w:lang w:eastAsia="pt-BR"/>
              </w:rPr>
              <w:t>ITEM</w:t>
            </w:r>
          </w:p>
        </w:tc>
        <w:tc>
          <w:tcPr>
            <w:tcW w:w="1559" w:type="dxa"/>
            <w:shd w:val="clear" w:color="auto" w:fill="FFFFFF" w:themeFill="background1"/>
            <w:noWrap/>
            <w:vAlign w:val="center"/>
            <w:hideMark/>
          </w:tcPr>
          <w:p w14:paraId="180DA860" w14:textId="77777777" w:rsidR="00CE6F39" w:rsidRPr="00FF5E50" w:rsidRDefault="00CE6F39" w:rsidP="00FF5E50">
            <w:pPr>
              <w:spacing w:after="0" w:line="240" w:lineRule="auto"/>
              <w:jc w:val="center"/>
              <w:rPr>
                <w:rFonts w:ascii="Times New Roman" w:eastAsia="Times New Roman" w:hAnsi="Times New Roman"/>
                <w:b/>
                <w:bCs/>
                <w:color w:val="000000"/>
                <w:sz w:val="20"/>
                <w:szCs w:val="20"/>
                <w:lang w:eastAsia="pt-BR"/>
              </w:rPr>
            </w:pPr>
            <w:r w:rsidRPr="00FF5E50">
              <w:rPr>
                <w:rFonts w:ascii="Times New Roman" w:eastAsia="Times New Roman" w:hAnsi="Times New Roman"/>
                <w:b/>
                <w:bCs/>
                <w:color w:val="000000"/>
                <w:sz w:val="20"/>
                <w:szCs w:val="20"/>
                <w:lang w:eastAsia="pt-BR"/>
              </w:rPr>
              <w:t>QUANTIDADE</w:t>
            </w:r>
          </w:p>
        </w:tc>
        <w:tc>
          <w:tcPr>
            <w:tcW w:w="3819" w:type="dxa"/>
            <w:shd w:val="clear" w:color="auto" w:fill="FFFFFF" w:themeFill="background1"/>
            <w:noWrap/>
            <w:vAlign w:val="center"/>
            <w:hideMark/>
          </w:tcPr>
          <w:p w14:paraId="5F012A43" w14:textId="4113F851" w:rsidR="00CE6F39" w:rsidRPr="00FF5E50" w:rsidRDefault="00CE6F39" w:rsidP="00FF5E50">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ESPECIFICAÇÃO</w:t>
            </w:r>
          </w:p>
        </w:tc>
        <w:tc>
          <w:tcPr>
            <w:tcW w:w="1178" w:type="dxa"/>
            <w:shd w:val="clear" w:color="auto" w:fill="FFFFFF" w:themeFill="background1"/>
            <w:vAlign w:val="center"/>
            <w:hideMark/>
          </w:tcPr>
          <w:p w14:paraId="4ABF3FCE" w14:textId="77777777" w:rsidR="00CE6F39" w:rsidRPr="00FF5E50" w:rsidRDefault="00CE6F39" w:rsidP="00FF5E50">
            <w:pPr>
              <w:spacing w:after="0" w:line="240" w:lineRule="auto"/>
              <w:jc w:val="center"/>
              <w:rPr>
                <w:rFonts w:ascii="Times New Roman" w:eastAsia="Times New Roman" w:hAnsi="Times New Roman"/>
                <w:b/>
                <w:bCs/>
                <w:color w:val="000000"/>
                <w:sz w:val="20"/>
                <w:szCs w:val="20"/>
                <w:lang w:eastAsia="pt-BR"/>
              </w:rPr>
            </w:pPr>
            <w:r w:rsidRPr="00FF5E50">
              <w:rPr>
                <w:rFonts w:ascii="Times New Roman" w:eastAsia="Times New Roman" w:hAnsi="Times New Roman"/>
                <w:b/>
                <w:bCs/>
                <w:color w:val="000000"/>
                <w:sz w:val="20"/>
                <w:szCs w:val="20"/>
                <w:lang w:eastAsia="pt-BR"/>
              </w:rPr>
              <w:t>VALOR</w:t>
            </w:r>
            <w:r>
              <w:rPr>
                <w:rFonts w:ascii="Times New Roman" w:eastAsia="Times New Roman" w:hAnsi="Times New Roman"/>
                <w:b/>
                <w:bCs/>
                <w:color w:val="000000"/>
                <w:sz w:val="20"/>
                <w:szCs w:val="20"/>
                <w:lang w:eastAsia="pt-BR"/>
              </w:rPr>
              <w:t xml:space="preserve"> UNITÁRIO</w:t>
            </w:r>
          </w:p>
        </w:tc>
        <w:tc>
          <w:tcPr>
            <w:tcW w:w="1382" w:type="dxa"/>
            <w:shd w:val="clear" w:color="auto" w:fill="FFFFFF" w:themeFill="background1"/>
            <w:vAlign w:val="center"/>
            <w:hideMark/>
          </w:tcPr>
          <w:p w14:paraId="25FF9828" w14:textId="77777777" w:rsidR="00CE6F39" w:rsidRPr="00FF5E50" w:rsidRDefault="00CE6F39" w:rsidP="00FF5E50">
            <w:pPr>
              <w:spacing w:after="0" w:line="240" w:lineRule="auto"/>
              <w:jc w:val="center"/>
              <w:rPr>
                <w:rFonts w:ascii="Times New Roman" w:eastAsia="Times New Roman" w:hAnsi="Times New Roman"/>
                <w:b/>
                <w:bCs/>
                <w:color w:val="000000"/>
                <w:sz w:val="20"/>
                <w:szCs w:val="20"/>
                <w:lang w:eastAsia="pt-BR"/>
              </w:rPr>
            </w:pPr>
            <w:r w:rsidRPr="00FF5E50">
              <w:rPr>
                <w:rFonts w:ascii="Times New Roman" w:eastAsia="Times New Roman" w:hAnsi="Times New Roman"/>
                <w:b/>
                <w:bCs/>
                <w:color w:val="000000"/>
                <w:sz w:val="20"/>
                <w:szCs w:val="20"/>
                <w:lang w:eastAsia="pt-BR"/>
              </w:rPr>
              <w:t>VALOR TOTAL</w:t>
            </w:r>
          </w:p>
        </w:tc>
      </w:tr>
      <w:tr w:rsidR="00CE6F39" w:rsidRPr="00FF5E50" w14:paraId="1C919637" w14:textId="77777777" w:rsidTr="00017EF5">
        <w:trPr>
          <w:trHeight w:val="300"/>
        </w:trPr>
        <w:tc>
          <w:tcPr>
            <w:tcW w:w="709" w:type="dxa"/>
            <w:vMerge w:val="restart"/>
            <w:shd w:val="clear" w:color="auto" w:fill="FFFFFF" w:themeFill="background1"/>
            <w:vAlign w:val="center"/>
          </w:tcPr>
          <w:p w14:paraId="1233E9DE" w14:textId="2BB251F8"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709" w:type="dxa"/>
            <w:shd w:val="clear" w:color="auto" w:fill="FFFFFF" w:themeFill="background1"/>
            <w:noWrap/>
            <w:vAlign w:val="center"/>
            <w:hideMark/>
          </w:tcPr>
          <w:p w14:paraId="299A0FD9" w14:textId="091F5606"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w:t>
            </w:r>
          </w:p>
        </w:tc>
        <w:tc>
          <w:tcPr>
            <w:tcW w:w="1559" w:type="dxa"/>
            <w:shd w:val="clear" w:color="auto" w:fill="FFFFFF" w:themeFill="background1"/>
            <w:noWrap/>
            <w:vAlign w:val="center"/>
            <w:hideMark/>
          </w:tcPr>
          <w:p w14:paraId="165EB47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10</w:t>
            </w:r>
          </w:p>
        </w:tc>
        <w:tc>
          <w:tcPr>
            <w:tcW w:w="3819" w:type="dxa"/>
            <w:shd w:val="clear" w:color="auto" w:fill="FFFFFF" w:themeFill="background1"/>
            <w:vAlign w:val="center"/>
            <w:hideMark/>
          </w:tcPr>
          <w:p w14:paraId="4A3D7798"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175/70 R13</w:t>
            </w:r>
          </w:p>
        </w:tc>
        <w:tc>
          <w:tcPr>
            <w:tcW w:w="1178" w:type="dxa"/>
            <w:shd w:val="clear" w:color="auto" w:fill="FFFFFF" w:themeFill="background1"/>
            <w:noWrap/>
            <w:vAlign w:val="center"/>
            <w:hideMark/>
          </w:tcPr>
          <w:p w14:paraId="3321D79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R$ 345,00</w:t>
            </w:r>
          </w:p>
        </w:tc>
        <w:tc>
          <w:tcPr>
            <w:tcW w:w="1382" w:type="dxa"/>
            <w:shd w:val="clear" w:color="auto" w:fill="FFFFFF" w:themeFill="background1"/>
            <w:noWrap/>
            <w:vAlign w:val="center"/>
            <w:hideMark/>
          </w:tcPr>
          <w:p w14:paraId="345784E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R$ 3.450,00</w:t>
            </w:r>
          </w:p>
        </w:tc>
      </w:tr>
      <w:tr w:rsidR="00CE6F39" w:rsidRPr="00FF5E50" w14:paraId="4476D5DC" w14:textId="77777777" w:rsidTr="00017EF5">
        <w:trPr>
          <w:trHeight w:val="600"/>
        </w:trPr>
        <w:tc>
          <w:tcPr>
            <w:tcW w:w="709" w:type="dxa"/>
            <w:vMerge/>
            <w:shd w:val="clear" w:color="auto" w:fill="FFFFFF" w:themeFill="background1"/>
            <w:vAlign w:val="center"/>
          </w:tcPr>
          <w:p w14:paraId="41EE6B36"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183C73BB" w14:textId="6C9F9A46"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2</w:t>
            </w:r>
          </w:p>
        </w:tc>
        <w:tc>
          <w:tcPr>
            <w:tcW w:w="1559" w:type="dxa"/>
            <w:shd w:val="clear" w:color="auto" w:fill="FFFFFF" w:themeFill="background1"/>
            <w:noWrap/>
            <w:vAlign w:val="center"/>
            <w:hideMark/>
          </w:tcPr>
          <w:p w14:paraId="623085CD"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28</w:t>
            </w:r>
          </w:p>
        </w:tc>
        <w:tc>
          <w:tcPr>
            <w:tcW w:w="3819" w:type="dxa"/>
            <w:shd w:val="clear" w:color="auto" w:fill="FFFFFF" w:themeFill="background1"/>
            <w:vAlign w:val="center"/>
            <w:hideMark/>
          </w:tcPr>
          <w:p w14:paraId="7A8A0480"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1000 R/20, Borrachudo 16 lonas</w:t>
            </w:r>
          </w:p>
        </w:tc>
        <w:tc>
          <w:tcPr>
            <w:tcW w:w="1178" w:type="dxa"/>
            <w:shd w:val="clear" w:color="auto" w:fill="FFFFFF" w:themeFill="background1"/>
            <w:noWrap/>
            <w:vAlign w:val="center"/>
            <w:hideMark/>
          </w:tcPr>
          <w:p w14:paraId="1BDBAC7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R$ 1.015,00</w:t>
            </w:r>
          </w:p>
        </w:tc>
        <w:tc>
          <w:tcPr>
            <w:tcW w:w="1382" w:type="dxa"/>
            <w:shd w:val="clear" w:color="auto" w:fill="FFFFFF" w:themeFill="background1"/>
            <w:noWrap/>
            <w:vAlign w:val="center"/>
            <w:hideMark/>
          </w:tcPr>
          <w:p w14:paraId="5573545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R$ 28.420,00</w:t>
            </w:r>
          </w:p>
        </w:tc>
      </w:tr>
      <w:tr w:rsidR="00CE6F39" w:rsidRPr="00FF5E50" w14:paraId="4B445645" w14:textId="77777777" w:rsidTr="00017EF5">
        <w:trPr>
          <w:trHeight w:val="300"/>
        </w:trPr>
        <w:tc>
          <w:tcPr>
            <w:tcW w:w="709" w:type="dxa"/>
            <w:vMerge/>
            <w:shd w:val="clear" w:color="auto" w:fill="FFFFFF" w:themeFill="background1"/>
            <w:vAlign w:val="center"/>
          </w:tcPr>
          <w:p w14:paraId="2C186586"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1DF72D5E" w14:textId="7293D32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3</w:t>
            </w:r>
          </w:p>
        </w:tc>
        <w:tc>
          <w:tcPr>
            <w:tcW w:w="1559" w:type="dxa"/>
            <w:shd w:val="clear" w:color="auto" w:fill="FFFFFF" w:themeFill="background1"/>
            <w:noWrap/>
            <w:vAlign w:val="center"/>
            <w:hideMark/>
          </w:tcPr>
          <w:p w14:paraId="2E943DD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10</w:t>
            </w:r>
          </w:p>
        </w:tc>
        <w:tc>
          <w:tcPr>
            <w:tcW w:w="3819" w:type="dxa"/>
            <w:shd w:val="clear" w:color="auto" w:fill="FFFFFF" w:themeFill="background1"/>
            <w:vAlign w:val="center"/>
            <w:hideMark/>
          </w:tcPr>
          <w:p w14:paraId="081496DB"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225/75 R16C</w:t>
            </w:r>
          </w:p>
        </w:tc>
        <w:tc>
          <w:tcPr>
            <w:tcW w:w="1178" w:type="dxa"/>
            <w:shd w:val="clear" w:color="auto" w:fill="FFFFFF" w:themeFill="background1"/>
            <w:noWrap/>
            <w:vAlign w:val="center"/>
            <w:hideMark/>
          </w:tcPr>
          <w:p w14:paraId="18EC02D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R$ 600,00</w:t>
            </w:r>
          </w:p>
        </w:tc>
        <w:tc>
          <w:tcPr>
            <w:tcW w:w="1382" w:type="dxa"/>
            <w:shd w:val="clear" w:color="auto" w:fill="FFFFFF" w:themeFill="background1"/>
            <w:noWrap/>
            <w:vAlign w:val="center"/>
            <w:hideMark/>
          </w:tcPr>
          <w:p w14:paraId="3134A255"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R$ 6.000,00</w:t>
            </w:r>
          </w:p>
        </w:tc>
      </w:tr>
      <w:tr w:rsidR="00CE6F39" w:rsidRPr="00FF5E50" w14:paraId="191293B2" w14:textId="77777777" w:rsidTr="00017EF5">
        <w:trPr>
          <w:trHeight w:val="600"/>
        </w:trPr>
        <w:tc>
          <w:tcPr>
            <w:tcW w:w="709" w:type="dxa"/>
            <w:vMerge/>
            <w:shd w:val="clear" w:color="auto" w:fill="FFFFFF" w:themeFill="background1"/>
            <w:vAlign w:val="center"/>
          </w:tcPr>
          <w:p w14:paraId="511BBCED"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17AE622C" w14:textId="3EFB7DF4"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4</w:t>
            </w:r>
          </w:p>
        </w:tc>
        <w:tc>
          <w:tcPr>
            <w:tcW w:w="1559" w:type="dxa"/>
            <w:shd w:val="clear" w:color="auto" w:fill="FFFFFF" w:themeFill="background1"/>
            <w:noWrap/>
            <w:vAlign w:val="center"/>
            <w:hideMark/>
          </w:tcPr>
          <w:p w14:paraId="17F8E1F1"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28</w:t>
            </w:r>
          </w:p>
        </w:tc>
        <w:tc>
          <w:tcPr>
            <w:tcW w:w="3819" w:type="dxa"/>
            <w:shd w:val="clear" w:color="auto" w:fill="FFFFFF" w:themeFill="background1"/>
            <w:vAlign w:val="center"/>
            <w:hideMark/>
          </w:tcPr>
          <w:p w14:paraId="4200979E"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275/80 R-22,5 Borrachudo 16 lonas</w:t>
            </w:r>
          </w:p>
        </w:tc>
        <w:tc>
          <w:tcPr>
            <w:tcW w:w="1178" w:type="dxa"/>
            <w:shd w:val="clear" w:color="auto" w:fill="FFFFFF" w:themeFill="background1"/>
            <w:noWrap/>
            <w:vAlign w:val="center"/>
            <w:hideMark/>
          </w:tcPr>
          <w:p w14:paraId="2BC563AA"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R$ 1.025,00</w:t>
            </w:r>
          </w:p>
        </w:tc>
        <w:tc>
          <w:tcPr>
            <w:tcW w:w="1382" w:type="dxa"/>
            <w:shd w:val="clear" w:color="auto" w:fill="FFFFFF" w:themeFill="background1"/>
            <w:noWrap/>
            <w:vAlign w:val="center"/>
            <w:hideMark/>
          </w:tcPr>
          <w:p w14:paraId="4E8D2D6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R$ 28.700,00</w:t>
            </w:r>
          </w:p>
        </w:tc>
      </w:tr>
      <w:tr w:rsidR="00CE6F39" w:rsidRPr="00FF5E50" w14:paraId="5FC97317" w14:textId="77777777" w:rsidTr="00017EF5">
        <w:trPr>
          <w:trHeight w:val="300"/>
        </w:trPr>
        <w:tc>
          <w:tcPr>
            <w:tcW w:w="709" w:type="dxa"/>
            <w:vMerge w:val="restart"/>
            <w:shd w:val="clear" w:color="auto" w:fill="FFFFFF" w:themeFill="background1"/>
            <w:vAlign w:val="center"/>
          </w:tcPr>
          <w:p w14:paraId="16C9E65C" w14:textId="72FF57D4"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p>
        </w:tc>
        <w:tc>
          <w:tcPr>
            <w:tcW w:w="709" w:type="dxa"/>
            <w:shd w:val="clear" w:color="auto" w:fill="FFFFFF" w:themeFill="background1"/>
            <w:noWrap/>
            <w:vAlign w:val="center"/>
            <w:hideMark/>
          </w:tcPr>
          <w:p w14:paraId="78B8C2A4" w14:textId="7F433BCD"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5</w:t>
            </w:r>
            <w:r w:rsidR="00017EF5">
              <w:rPr>
                <w:rFonts w:ascii="Times New Roman" w:eastAsia="Times New Roman" w:hAnsi="Times New Roman"/>
                <w:color w:val="000000"/>
                <w:sz w:val="20"/>
                <w:szCs w:val="20"/>
                <w:lang w:eastAsia="pt-BR"/>
              </w:rPr>
              <w:t>(1)</w:t>
            </w:r>
          </w:p>
        </w:tc>
        <w:tc>
          <w:tcPr>
            <w:tcW w:w="1559" w:type="dxa"/>
            <w:shd w:val="clear" w:color="auto" w:fill="FFFFFF" w:themeFill="background1"/>
            <w:noWrap/>
            <w:vAlign w:val="center"/>
            <w:hideMark/>
          </w:tcPr>
          <w:p w14:paraId="6310098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7949AAD9"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19,5 x 24, (L2) 16 lonas</w:t>
            </w:r>
          </w:p>
        </w:tc>
        <w:tc>
          <w:tcPr>
            <w:tcW w:w="1178" w:type="dxa"/>
            <w:shd w:val="clear" w:color="auto" w:fill="FFFFFF" w:themeFill="background1"/>
            <w:noWrap/>
            <w:vAlign w:val="center"/>
            <w:hideMark/>
          </w:tcPr>
          <w:p w14:paraId="1A2C32E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R$ 3.690,00</w:t>
            </w:r>
          </w:p>
        </w:tc>
        <w:tc>
          <w:tcPr>
            <w:tcW w:w="1382" w:type="dxa"/>
            <w:shd w:val="clear" w:color="auto" w:fill="FFFFFF" w:themeFill="background1"/>
            <w:noWrap/>
            <w:vAlign w:val="center"/>
            <w:hideMark/>
          </w:tcPr>
          <w:p w14:paraId="2CA8B8E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R$ 59.040,00</w:t>
            </w:r>
          </w:p>
        </w:tc>
      </w:tr>
      <w:tr w:rsidR="00CE6F39" w:rsidRPr="00FF5E50" w14:paraId="0575EB52" w14:textId="77777777" w:rsidTr="00017EF5">
        <w:trPr>
          <w:trHeight w:val="300"/>
        </w:trPr>
        <w:tc>
          <w:tcPr>
            <w:tcW w:w="709" w:type="dxa"/>
            <w:vMerge/>
            <w:shd w:val="clear" w:color="auto" w:fill="FFFFFF" w:themeFill="background1"/>
            <w:vAlign w:val="center"/>
          </w:tcPr>
          <w:p w14:paraId="73E5390C"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4E513403" w14:textId="515A1CA9"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6</w:t>
            </w:r>
            <w:r w:rsidR="00017EF5">
              <w:rPr>
                <w:rFonts w:ascii="Times New Roman" w:eastAsia="Times New Roman" w:hAnsi="Times New Roman"/>
                <w:color w:val="000000"/>
                <w:sz w:val="20"/>
                <w:szCs w:val="20"/>
                <w:lang w:eastAsia="pt-BR"/>
              </w:rPr>
              <w:t>(2)</w:t>
            </w:r>
          </w:p>
        </w:tc>
        <w:tc>
          <w:tcPr>
            <w:tcW w:w="1559" w:type="dxa"/>
            <w:shd w:val="clear" w:color="auto" w:fill="FFFFFF" w:themeFill="background1"/>
            <w:noWrap/>
            <w:vAlign w:val="center"/>
            <w:hideMark/>
          </w:tcPr>
          <w:p w14:paraId="1C453E3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276FB53E"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17,5 x 25 (L-3), 16 lonas</w:t>
            </w:r>
          </w:p>
        </w:tc>
        <w:tc>
          <w:tcPr>
            <w:tcW w:w="1178" w:type="dxa"/>
            <w:shd w:val="clear" w:color="auto" w:fill="FFFFFF" w:themeFill="background1"/>
            <w:noWrap/>
            <w:vAlign w:val="center"/>
            <w:hideMark/>
          </w:tcPr>
          <w:p w14:paraId="0388E46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R$ 3.790,00</w:t>
            </w:r>
          </w:p>
        </w:tc>
        <w:tc>
          <w:tcPr>
            <w:tcW w:w="1382" w:type="dxa"/>
            <w:shd w:val="clear" w:color="auto" w:fill="FFFFFF" w:themeFill="background1"/>
            <w:noWrap/>
            <w:vAlign w:val="center"/>
            <w:hideMark/>
          </w:tcPr>
          <w:p w14:paraId="35AE942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R$ 60.640,00</w:t>
            </w:r>
          </w:p>
        </w:tc>
      </w:tr>
      <w:tr w:rsidR="00CE6F39" w:rsidRPr="00FF5E50" w14:paraId="6C46DC01" w14:textId="77777777" w:rsidTr="00017EF5">
        <w:trPr>
          <w:trHeight w:val="300"/>
        </w:trPr>
        <w:tc>
          <w:tcPr>
            <w:tcW w:w="709" w:type="dxa"/>
            <w:vMerge/>
            <w:shd w:val="clear" w:color="auto" w:fill="FFFFFF" w:themeFill="background1"/>
            <w:vAlign w:val="center"/>
          </w:tcPr>
          <w:p w14:paraId="5EDFB0D7"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17D14BC9" w14:textId="46B41C2C"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7</w:t>
            </w:r>
            <w:r w:rsidR="00017EF5">
              <w:rPr>
                <w:rFonts w:ascii="Times New Roman" w:eastAsia="Times New Roman" w:hAnsi="Times New Roman"/>
                <w:color w:val="000000"/>
                <w:sz w:val="20"/>
                <w:szCs w:val="20"/>
                <w:lang w:eastAsia="pt-BR"/>
              </w:rPr>
              <w:t>(3)</w:t>
            </w:r>
          </w:p>
        </w:tc>
        <w:tc>
          <w:tcPr>
            <w:tcW w:w="1559" w:type="dxa"/>
            <w:shd w:val="clear" w:color="auto" w:fill="FFFFFF" w:themeFill="background1"/>
            <w:noWrap/>
            <w:vAlign w:val="center"/>
            <w:hideMark/>
          </w:tcPr>
          <w:p w14:paraId="53550AD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008D3253"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20,5 x 25 (L-3), 16 lonas</w:t>
            </w:r>
          </w:p>
        </w:tc>
        <w:tc>
          <w:tcPr>
            <w:tcW w:w="1178" w:type="dxa"/>
            <w:shd w:val="clear" w:color="auto" w:fill="FFFFFF" w:themeFill="background1"/>
            <w:noWrap/>
            <w:vAlign w:val="center"/>
            <w:hideMark/>
          </w:tcPr>
          <w:p w14:paraId="43D03C5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R$ 7.440,00</w:t>
            </w:r>
          </w:p>
        </w:tc>
        <w:tc>
          <w:tcPr>
            <w:tcW w:w="1382" w:type="dxa"/>
            <w:shd w:val="clear" w:color="auto" w:fill="FFFFFF" w:themeFill="background1"/>
            <w:noWrap/>
            <w:vAlign w:val="center"/>
            <w:hideMark/>
          </w:tcPr>
          <w:p w14:paraId="26A6E90A"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R$ 119.040,00</w:t>
            </w:r>
          </w:p>
        </w:tc>
      </w:tr>
      <w:tr w:rsidR="00CE6F39" w:rsidRPr="00FF5E50" w14:paraId="75A5EA06" w14:textId="77777777" w:rsidTr="00017EF5">
        <w:trPr>
          <w:trHeight w:val="300"/>
        </w:trPr>
        <w:tc>
          <w:tcPr>
            <w:tcW w:w="709" w:type="dxa"/>
            <w:vMerge/>
            <w:shd w:val="clear" w:color="auto" w:fill="FFFFFF" w:themeFill="background1"/>
            <w:vAlign w:val="center"/>
          </w:tcPr>
          <w:p w14:paraId="1EC9C587"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7572F51E" w14:textId="06A9A2C6"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8</w:t>
            </w:r>
            <w:r w:rsidR="00017EF5">
              <w:rPr>
                <w:rFonts w:ascii="Times New Roman" w:eastAsia="Times New Roman" w:hAnsi="Times New Roman"/>
                <w:color w:val="000000"/>
                <w:sz w:val="20"/>
                <w:szCs w:val="20"/>
                <w:lang w:eastAsia="pt-BR"/>
              </w:rPr>
              <w:t>(4)</w:t>
            </w:r>
          </w:p>
        </w:tc>
        <w:tc>
          <w:tcPr>
            <w:tcW w:w="1559" w:type="dxa"/>
            <w:shd w:val="clear" w:color="auto" w:fill="FFFFFF" w:themeFill="background1"/>
            <w:noWrap/>
            <w:vAlign w:val="center"/>
            <w:hideMark/>
          </w:tcPr>
          <w:p w14:paraId="5632695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66FF5E81"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1400x24 16 lonas</w:t>
            </w:r>
          </w:p>
        </w:tc>
        <w:tc>
          <w:tcPr>
            <w:tcW w:w="1178" w:type="dxa"/>
            <w:shd w:val="clear" w:color="auto" w:fill="FFFFFF" w:themeFill="background1"/>
            <w:noWrap/>
            <w:vAlign w:val="center"/>
            <w:hideMark/>
          </w:tcPr>
          <w:p w14:paraId="6DD97465"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R$ 2.935,00</w:t>
            </w:r>
          </w:p>
        </w:tc>
        <w:tc>
          <w:tcPr>
            <w:tcW w:w="1382" w:type="dxa"/>
            <w:shd w:val="clear" w:color="auto" w:fill="FFFFFF" w:themeFill="background1"/>
            <w:noWrap/>
            <w:vAlign w:val="center"/>
            <w:hideMark/>
          </w:tcPr>
          <w:p w14:paraId="4A53385B"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R$ 46.960,00</w:t>
            </w:r>
          </w:p>
        </w:tc>
      </w:tr>
      <w:tr w:rsidR="00CE6F39" w:rsidRPr="00FF5E50" w14:paraId="4FEC185B" w14:textId="77777777" w:rsidTr="00017EF5">
        <w:trPr>
          <w:trHeight w:val="300"/>
        </w:trPr>
        <w:tc>
          <w:tcPr>
            <w:tcW w:w="709" w:type="dxa"/>
            <w:vMerge/>
            <w:shd w:val="clear" w:color="auto" w:fill="FFFFFF" w:themeFill="background1"/>
            <w:vAlign w:val="center"/>
          </w:tcPr>
          <w:p w14:paraId="7813F9CE"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790FE8C1" w14:textId="34D630CA"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9</w:t>
            </w:r>
            <w:r w:rsidR="00017EF5">
              <w:rPr>
                <w:rFonts w:ascii="Times New Roman" w:eastAsia="Times New Roman" w:hAnsi="Times New Roman"/>
                <w:color w:val="000000"/>
                <w:sz w:val="20"/>
                <w:szCs w:val="20"/>
                <w:lang w:eastAsia="pt-BR"/>
              </w:rPr>
              <w:t>(5)</w:t>
            </w:r>
          </w:p>
        </w:tc>
        <w:tc>
          <w:tcPr>
            <w:tcW w:w="1559" w:type="dxa"/>
            <w:shd w:val="clear" w:color="auto" w:fill="FFFFFF" w:themeFill="background1"/>
            <w:noWrap/>
            <w:vAlign w:val="center"/>
            <w:hideMark/>
          </w:tcPr>
          <w:p w14:paraId="726128A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12</w:t>
            </w:r>
          </w:p>
        </w:tc>
        <w:tc>
          <w:tcPr>
            <w:tcW w:w="3819" w:type="dxa"/>
            <w:shd w:val="clear" w:color="auto" w:fill="FFFFFF" w:themeFill="background1"/>
            <w:vAlign w:val="center"/>
            <w:hideMark/>
          </w:tcPr>
          <w:p w14:paraId="14606D5A"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18,4x30</w:t>
            </w:r>
          </w:p>
        </w:tc>
        <w:tc>
          <w:tcPr>
            <w:tcW w:w="1178" w:type="dxa"/>
            <w:shd w:val="clear" w:color="auto" w:fill="FFFFFF" w:themeFill="background1"/>
            <w:noWrap/>
            <w:vAlign w:val="center"/>
            <w:hideMark/>
          </w:tcPr>
          <w:p w14:paraId="524FC679"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R$ 3.590,00</w:t>
            </w:r>
          </w:p>
        </w:tc>
        <w:tc>
          <w:tcPr>
            <w:tcW w:w="1382" w:type="dxa"/>
            <w:shd w:val="clear" w:color="auto" w:fill="FFFFFF" w:themeFill="background1"/>
            <w:noWrap/>
            <w:vAlign w:val="center"/>
            <w:hideMark/>
          </w:tcPr>
          <w:p w14:paraId="597DF35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R$ 43.080,00</w:t>
            </w:r>
          </w:p>
        </w:tc>
      </w:tr>
      <w:tr w:rsidR="00CE6F39" w:rsidRPr="00FF5E50" w14:paraId="5B31185F" w14:textId="77777777" w:rsidTr="00017EF5">
        <w:trPr>
          <w:trHeight w:val="300"/>
        </w:trPr>
        <w:tc>
          <w:tcPr>
            <w:tcW w:w="709" w:type="dxa"/>
            <w:vMerge/>
            <w:shd w:val="clear" w:color="auto" w:fill="FFFFFF" w:themeFill="background1"/>
            <w:vAlign w:val="center"/>
          </w:tcPr>
          <w:p w14:paraId="46EFDF98"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2F6F4229" w14:textId="181A8B54"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10</w:t>
            </w:r>
            <w:r w:rsidR="00017EF5">
              <w:rPr>
                <w:rFonts w:ascii="Times New Roman" w:eastAsia="Times New Roman" w:hAnsi="Times New Roman"/>
                <w:color w:val="000000"/>
                <w:sz w:val="20"/>
                <w:szCs w:val="20"/>
                <w:lang w:eastAsia="pt-BR"/>
              </w:rPr>
              <w:t>(6)</w:t>
            </w:r>
          </w:p>
        </w:tc>
        <w:tc>
          <w:tcPr>
            <w:tcW w:w="1559" w:type="dxa"/>
            <w:shd w:val="clear" w:color="auto" w:fill="FFFFFF" w:themeFill="background1"/>
            <w:noWrap/>
            <w:vAlign w:val="center"/>
            <w:hideMark/>
          </w:tcPr>
          <w:p w14:paraId="5A49F656"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12</w:t>
            </w:r>
          </w:p>
        </w:tc>
        <w:tc>
          <w:tcPr>
            <w:tcW w:w="3819" w:type="dxa"/>
            <w:shd w:val="clear" w:color="auto" w:fill="FFFFFF" w:themeFill="background1"/>
            <w:vAlign w:val="center"/>
            <w:hideMark/>
          </w:tcPr>
          <w:p w14:paraId="627C1A1B"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12,4x24</w:t>
            </w:r>
          </w:p>
        </w:tc>
        <w:tc>
          <w:tcPr>
            <w:tcW w:w="1178" w:type="dxa"/>
            <w:shd w:val="clear" w:color="auto" w:fill="FFFFFF" w:themeFill="background1"/>
            <w:noWrap/>
            <w:vAlign w:val="center"/>
            <w:hideMark/>
          </w:tcPr>
          <w:p w14:paraId="4E0267FB"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R$ 1.625,00</w:t>
            </w:r>
          </w:p>
        </w:tc>
        <w:tc>
          <w:tcPr>
            <w:tcW w:w="1382" w:type="dxa"/>
            <w:shd w:val="clear" w:color="auto" w:fill="FFFFFF" w:themeFill="background1"/>
            <w:noWrap/>
            <w:vAlign w:val="center"/>
            <w:hideMark/>
          </w:tcPr>
          <w:p w14:paraId="4D5BF0C8"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R$ 19.500,00</w:t>
            </w:r>
          </w:p>
        </w:tc>
      </w:tr>
      <w:tr w:rsidR="00CE6F39" w:rsidRPr="00FF5E50" w14:paraId="4949A3C0" w14:textId="77777777" w:rsidTr="00017EF5">
        <w:trPr>
          <w:trHeight w:val="300"/>
        </w:trPr>
        <w:tc>
          <w:tcPr>
            <w:tcW w:w="709" w:type="dxa"/>
            <w:vMerge/>
            <w:shd w:val="clear" w:color="auto" w:fill="FFFFFF" w:themeFill="background1"/>
            <w:vAlign w:val="center"/>
          </w:tcPr>
          <w:p w14:paraId="6C893D7D"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0580EE0D" w14:textId="4D5FD61A"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11</w:t>
            </w:r>
            <w:r w:rsidR="00017EF5">
              <w:rPr>
                <w:rFonts w:ascii="Times New Roman" w:eastAsia="Times New Roman" w:hAnsi="Times New Roman"/>
                <w:color w:val="000000"/>
                <w:sz w:val="20"/>
                <w:szCs w:val="20"/>
                <w:lang w:eastAsia="pt-BR"/>
              </w:rPr>
              <w:t>(7)</w:t>
            </w:r>
          </w:p>
        </w:tc>
        <w:tc>
          <w:tcPr>
            <w:tcW w:w="1559" w:type="dxa"/>
            <w:shd w:val="clear" w:color="auto" w:fill="FFFFFF" w:themeFill="background1"/>
            <w:noWrap/>
            <w:vAlign w:val="center"/>
            <w:hideMark/>
          </w:tcPr>
          <w:p w14:paraId="3E390DAA"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8</w:t>
            </w:r>
          </w:p>
        </w:tc>
        <w:tc>
          <w:tcPr>
            <w:tcW w:w="3819" w:type="dxa"/>
            <w:shd w:val="clear" w:color="auto" w:fill="FFFFFF" w:themeFill="background1"/>
            <w:vAlign w:val="center"/>
            <w:hideMark/>
          </w:tcPr>
          <w:p w14:paraId="2DCDFB4A"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16/70/20 (L-3), 16 lonas</w:t>
            </w:r>
          </w:p>
        </w:tc>
        <w:tc>
          <w:tcPr>
            <w:tcW w:w="1178" w:type="dxa"/>
            <w:shd w:val="clear" w:color="auto" w:fill="FFFFFF" w:themeFill="background1"/>
            <w:noWrap/>
            <w:vAlign w:val="center"/>
            <w:hideMark/>
          </w:tcPr>
          <w:p w14:paraId="522E1921"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R$ 4.006,34</w:t>
            </w:r>
          </w:p>
        </w:tc>
        <w:tc>
          <w:tcPr>
            <w:tcW w:w="1382" w:type="dxa"/>
            <w:shd w:val="clear" w:color="auto" w:fill="FFFFFF" w:themeFill="background1"/>
            <w:noWrap/>
            <w:vAlign w:val="center"/>
            <w:hideMark/>
          </w:tcPr>
          <w:p w14:paraId="4D86D94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R$ 32.050,72</w:t>
            </w:r>
          </w:p>
        </w:tc>
      </w:tr>
      <w:tr w:rsidR="00CE6F39" w:rsidRPr="00FF5E50" w14:paraId="1635B170" w14:textId="77777777" w:rsidTr="00017EF5">
        <w:trPr>
          <w:trHeight w:val="300"/>
        </w:trPr>
        <w:tc>
          <w:tcPr>
            <w:tcW w:w="709" w:type="dxa"/>
            <w:vMerge/>
            <w:shd w:val="clear" w:color="auto" w:fill="FFFFFF" w:themeFill="background1"/>
            <w:vAlign w:val="center"/>
          </w:tcPr>
          <w:p w14:paraId="363783CE"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291BD05F" w14:textId="70A59350"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12</w:t>
            </w:r>
            <w:r w:rsidR="00017EF5">
              <w:rPr>
                <w:rFonts w:ascii="Times New Roman" w:eastAsia="Times New Roman" w:hAnsi="Times New Roman"/>
                <w:color w:val="000000"/>
                <w:sz w:val="20"/>
                <w:szCs w:val="20"/>
                <w:lang w:eastAsia="pt-BR"/>
              </w:rPr>
              <w:t>(8)</w:t>
            </w:r>
          </w:p>
        </w:tc>
        <w:tc>
          <w:tcPr>
            <w:tcW w:w="1559" w:type="dxa"/>
            <w:shd w:val="clear" w:color="auto" w:fill="FFFFFF" w:themeFill="background1"/>
            <w:noWrap/>
            <w:vAlign w:val="center"/>
            <w:hideMark/>
          </w:tcPr>
          <w:p w14:paraId="2B159B4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12</w:t>
            </w:r>
          </w:p>
        </w:tc>
        <w:tc>
          <w:tcPr>
            <w:tcW w:w="3819" w:type="dxa"/>
            <w:shd w:val="clear" w:color="auto" w:fill="FFFFFF" w:themeFill="background1"/>
            <w:vAlign w:val="center"/>
            <w:hideMark/>
          </w:tcPr>
          <w:p w14:paraId="76F22F81"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10 - 16.5</w:t>
            </w:r>
          </w:p>
        </w:tc>
        <w:tc>
          <w:tcPr>
            <w:tcW w:w="1178" w:type="dxa"/>
            <w:shd w:val="clear" w:color="auto" w:fill="FFFFFF" w:themeFill="background1"/>
            <w:noWrap/>
            <w:vAlign w:val="center"/>
            <w:hideMark/>
          </w:tcPr>
          <w:p w14:paraId="441563B8"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R$ 1.275,00</w:t>
            </w:r>
          </w:p>
        </w:tc>
        <w:tc>
          <w:tcPr>
            <w:tcW w:w="1382" w:type="dxa"/>
            <w:shd w:val="clear" w:color="auto" w:fill="FFFFFF" w:themeFill="background1"/>
            <w:noWrap/>
            <w:vAlign w:val="center"/>
            <w:hideMark/>
          </w:tcPr>
          <w:p w14:paraId="039F6D6D"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R$ 15.300,00</w:t>
            </w:r>
          </w:p>
        </w:tc>
      </w:tr>
      <w:tr w:rsidR="00CE6F39" w:rsidRPr="00FF5E50" w14:paraId="408295A8" w14:textId="77777777" w:rsidTr="00017EF5">
        <w:trPr>
          <w:trHeight w:val="660"/>
        </w:trPr>
        <w:tc>
          <w:tcPr>
            <w:tcW w:w="709" w:type="dxa"/>
            <w:vMerge/>
            <w:shd w:val="clear" w:color="auto" w:fill="FFFFFF" w:themeFill="background1"/>
            <w:vAlign w:val="center"/>
          </w:tcPr>
          <w:p w14:paraId="3D920077"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24E4CA10" w14:textId="1B11452C"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13</w:t>
            </w:r>
            <w:r w:rsidR="00017EF5">
              <w:rPr>
                <w:rFonts w:ascii="Times New Roman" w:eastAsia="Times New Roman" w:hAnsi="Times New Roman"/>
                <w:color w:val="000000"/>
                <w:sz w:val="20"/>
                <w:szCs w:val="20"/>
                <w:lang w:eastAsia="pt-BR"/>
              </w:rPr>
              <w:t>(9)</w:t>
            </w:r>
          </w:p>
        </w:tc>
        <w:tc>
          <w:tcPr>
            <w:tcW w:w="1559" w:type="dxa"/>
            <w:shd w:val="clear" w:color="auto" w:fill="FFFFFF" w:themeFill="background1"/>
            <w:noWrap/>
            <w:vAlign w:val="center"/>
            <w:hideMark/>
          </w:tcPr>
          <w:p w14:paraId="7828A06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12</w:t>
            </w:r>
          </w:p>
        </w:tc>
        <w:tc>
          <w:tcPr>
            <w:tcW w:w="3819" w:type="dxa"/>
            <w:shd w:val="clear" w:color="auto" w:fill="FFFFFF" w:themeFill="background1"/>
            <w:vAlign w:val="center"/>
            <w:hideMark/>
          </w:tcPr>
          <w:p w14:paraId="499D778A"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Recapagem de Pneu 12,5/80/18 (L-3), 16 lonas</w:t>
            </w:r>
          </w:p>
        </w:tc>
        <w:tc>
          <w:tcPr>
            <w:tcW w:w="1178" w:type="dxa"/>
            <w:shd w:val="clear" w:color="auto" w:fill="FFFFFF" w:themeFill="background1"/>
            <w:noWrap/>
            <w:vAlign w:val="center"/>
            <w:hideMark/>
          </w:tcPr>
          <w:p w14:paraId="38FFBBEE"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R$ 1.895,00</w:t>
            </w:r>
          </w:p>
        </w:tc>
        <w:tc>
          <w:tcPr>
            <w:tcW w:w="1382" w:type="dxa"/>
            <w:shd w:val="clear" w:color="auto" w:fill="FFFFFF" w:themeFill="background1"/>
            <w:noWrap/>
            <w:vAlign w:val="center"/>
            <w:hideMark/>
          </w:tcPr>
          <w:p w14:paraId="45D96849"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R$ 22.740,00</w:t>
            </w:r>
          </w:p>
        </w:tc>
      </w:tr>
      <w:tr w:rsidR="00CE6F39" w:rsidRPr="00FF5E50" w14:paraId="14276A3B" w14:textId="77777777" w:rsidTr="00017EF5">
        <w:trPr>
          <w:trHeight w:val="600"/>
        </w:trPr>
        <w:tc>
          <w:tcPr>
            <w:tcW w:w="709" w:type="dxa"/>
            <w:vMerge w:val="restart"/>
            <w:shd w:val="clear" w:color="auto" w:fill="FFFFFF" w:themeFill="background1"/>
            <w:vAlign w:val="center"/>
          </w:tcPr>
          <w:p w14:paraId="24B73860" w14:textId="48D95DD2"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709" w:type="dxa"/>
            <w:shd w:val="clear" w:color="auto" w:fill="FFFFFF" w:themeFill="background1"/>
            <w:noWrap/>
            <w:vAlign w:val="center"/>
            <w:hideMark/>
          </w:tcPr>
          <w:p w14:paraId="6CB41F67" w14:textId="097F04A4"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14</w:t>
            </w:r>
            <w:r w:rsidR="00017EF5">
              <w:rPr>
                <w:rFonts w:ascii="Times New Roman" w:eastAsia="Times New Roman" w:hAnsi="Times New Roman"/>
                <w:color w:val="000000"/>
                <w:sz w:val="20"/>
                <w:szCs w:val="20"/>
                <w:lang w:eastAsia="pt-BR"/>
              </w:rPr>
              <w:t>(1)</w:t>
            </w:r>
          </w:p>
        </w:tc>
        <w:tc>
          <w:tcPr>
            <w:tcW w:w="1559" w:type="dxa"/>
            <w:shd w:val="clear" w:color="auto" w:fill="FFFFFF" w:themeFill="background1"/>
            <w:noWrap/>
            <w:vAlign w:val="center"/>
            <w:hideMark/>
          </w:tcPr>
          <w:p w14:paraId="5525964C"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1E03C065"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1000 R/20, Borrachudo 16 lonas</w:t>
            </w:r>
          </w:p>
        </w:tc>
        <w:tc>
          <w:tcPr>
            <w:tcW w:w="1178" w:type="dxa"/>
            <w:shd w:val="clear" w:color="auto" w:fill="FFFFFF" w:themeFill="background1"/>
            <w:noWrap/>
            <w:vAlign w:val="center"/>
            <w:hideMark/>
          </w:tcPr>
          <w:p w14:paraId="10F8B3EB"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R$ 330,67</w:t>
            </w:r>
          </w:p>
        </w:tc>
        <w:tc>
          <w:tcPr>
            <w:tcW w:w="1382" w:type="dxa"/>
            <w:shd w:val="clear" w:color="auto" w:fill="FFFFFF" w:themeFill="background1"/>
            <w:noWrap/>
            <w:vAlign w:val="center"/>
            <w:hideMark/>
          </w:tcPr>
          <w:p w14:paraId="301AEDF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R$ 5.290,72</w:t>
            </w:r>
          </w:p>
        </w:tc>
      </w:tr>
      <w:tr w:rsidR="00CE6F39" w:rsidRPr="00FF5E50" w14:paraId="0B18DB49" w14:textId="77777777" w:rsidTr="00017EF5">
        <w:trPr>
          <w:trHeight w:val="600"/>
        </w:trPr>
        <w:tc>
          <w:tcPr>
            <w:tcW w:w="709" w:type="dxa"/>
            <w:vMerge/>
            <w:shd w:val="clear" w:color="auto" w:fill="FFFFFF" w:themeFill="background1"/>
            <w:vAlign w:val="center"/>
          </w:tcPr>
          <w:p w14:paraId="5EE5E520"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472322F0" w14:textId="68E1C7B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15</w:t>
            </w:r>
            <w:r w:rsidR="00017EF5">
              <w:rPr>
                <w:rFonts w:ascii="Times New Roman" w:eastAsia="Times New Roman" w:hAnsi="Times New Roman"/>
                <w:color w:val="000000"/>
                <w:sz w:val="20"/>
                <w:szCs w:val="20"/>
                <w:lang w:eastAsia="pt-BR"/>
              </w:rPr>
              <w:t>(2)</w:t>
            </w:r>
          </w:p>
        </w:tc>
        <w:tc>
          <w:tcPr>
            <w:tcW w:w="1559" w:type="dxa"/>
            <w:shd w:val="clear" w:color="auto" w:fill="FFFFFF" w:themeFill="background1"/>
            <w:noWrap/>
            <w:vAlign w:val="center"/>
            <w:hideMark/>
          </w:tcPr>
          <w:p w14:paraId="2A00324C"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649650AB"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275/80 R-22,5 Borrachudo 16 lonas</w:t>
            </w:r>
          </w:p>
        </w:tc>
        <w:tc>
          <w:tcPr>
            <w:tcW w:w="1178" w:type="dxa"/>
            <w:shd w:val="clear" w:color="auto" w:fill="FFFFFF" w:themeFill="background1"/>
            <w:noWrap/>
            <w:vAlign w:val="center"/>
            <w:hideMark/>
          </w:tcPr>
          <w:p w14:paraId="75A19FC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R$ 339,33</w:t>
            </w:r>
          </w:p>
        </w:tc>
        <w:tc>
          <w:tcPr>
            <w:tcW w:w="1382" w:type="dxa"/>
            <w:shd w:val="clear" w:color="auto" w:fill="FFFFFF" w:themeFill="background1"/>
            <w:noWrap/>
            <w:vAlign w:val="center"/>
            <w:hideMark/>
          </w:tcPr>
          <w:p w14:paraId="547AEE67"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R$ 5.429,28</w:t>
            </w:r>
          </w:p>
        </w:tc>
      </w:tr>
      <w:tr w:rsidR="00CE6F39" w:rsidRPr="00FF5E50" w14:paraId="2240EF55" w14:textId="77777777" w:rsidTr="00017EF5">
        <w:trPr>
          <w:trHeight w:val="300"/>
        </w:trPr>
        <w:tc>
          <w:tcPr>
            <w:tcW w:w="709" w:type="dxa"/>
            <w:vMerge/>
            <w:shd w:val="clear" w:color="auto" w:fill="FFFFFF" w:themeFill="background1"/>
            <w:vAlign w:val="center"/>
          </w:tcPr>
          <w:p w14:paraId="293AE683"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53A12848" w14:textId="38B7A3E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r w:rsidR="00017EF5">
              <w:rPr>
                <w:rFonts w:ascii="Times New Roman" w:eastAsia="Times New Roman" w:hAnsi="Times New Roman"/>
                <w:color w:val="000000"/>
                <w:sz w:val="20"/>
                <w:szCs w:val="20"/>
                <w:lang w:eastAsia="pt-BR"/>
              </w:rPr>
              <w:t>(3)</w:t>
            </w:r>
          </w:p>
        </w:tc>
        <w:tc>
          <w:tcPr>
            <w:tcW w:w="1559" w:type="dxa"/>
            <w:shd w:val="clear" w:color="auto" w:fill="FFFFFF" w:themeFill="background1"/>
            <w:noWrap/>
            <w:vAlign w:val="center"/>
            <w:hideMark/>
          </w:tcPr>
          <w:p w14:paraId="689324CD"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6FF7B3B9"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19,5 x 24, (L2) 16 lonas</w:t>
            </w:r>
          </w:p>
        </w:tc>
        <w:tc>
          <w:tcPr>
            <w:tcW w:w="1178" w:type="dxa"/>
            <w:shd w:val="clear" w:color="auto" w:fill="FFFFFF" w:themeFill="background1"/>
            <w:noWrap/>
            <w:vAlign w:val="center"/>
            <w:hideMark/>
          </w:tcPr>
          <w:p w14:paraId="0CB6A597"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R$ 790,00</w:t>
            </w:r>
          </w:p>
        </w:tc>
        <w:tc>
          <w:tcPr>
            <w:tcW w:w="1382" w:type="dxa"/>
            <w:shd w:val="clear" w:color="auto" w:fill="FFFFFF" w:themeFill="background1"/>
            <w:noWrap/>
            <w:vAlign w:val="center"/>
            <w:hideMark/>
          </w:tcPr>
          <w:p w14:paraId="55FB3C30"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R$ 12.640,00</w:t>
            </w:r>
          </w:p>
        </w:tc>
      </w:tr>
      <w:tr w:rsidR="00CE6F39" w:rsidRPr="00FF5E50" w14:paraId="73F9AFC2" w14:textId="77777777" w:rsidTr="00017EF5">
        <w:trPr>
          <w:trHeight w:val="600"/>
        </w:trPr>
        <w:tc>
          <w:tcPr>
            <w:tcW w:w="709" w:type="dxa"/>
            <w:vMerge/>
            <w:shd w:val="clear" w:color="auto" w:fill="FFFFFF" w:themeFill="background1"/>
            <w:vAlign w:val="center"/>
          </w:tcPr>
          <w:p w14:paraId="3BC00393"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302A46F4" w14:textId="7817A863"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17</w:t>
            </w:r>
            <w:r w:rsidR="00017EF5">
              <w:rPr>
                <w:rFonts w:ascii="Times New Roman" w:eastAsia="Times New Roman" w:hAnsi="Times New Roman"/>
                <w:color w:val="000000"/>
                <w:sz w:val="20"/>
                <w:szCs w:val="20"/>
                <w:lang w:eastAsia="pt-BR"/>
              </w:rPr>
              <w:t>(4)</w:t>
            </w:r>
          </w:p>
        </w:tc>
        <w:tc>
          <w:tcPr>
            <w:tcW w:w="1559" w:type="dxa"/>
            <w:shd w:val="clear" w:color="auto" w:fill="FFFFFF" w:themeFill="background1"/>
            <w:noWrap/>
            <w:vAlign w:val="center"/>
            <w:hideMark/>
          </w:tcPr>
          <w:p w14:paraId="60F0C585"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0FD67914"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17,5 x 25 (L-3), 16 lonas</w:t>
            </w:r>
          </w:p>
        </w:tc>
        <w:tc>
          <w:tcPr>
            <w:tcW w:w="1178" w:type="dxa"/>
            <w:shd w:val="clear" w:color="auto" w:fill="FFFFFF" w:themeFill="background1"/>
            <w:noWrap/>
            <w:vAlign w:val="center"/>
            <w:hideMark/>
          </w:tcPr>
          <w:p w14:paraId="31EFAE1D"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R$ 775,00</w:t>
            </w:r>
          </w:p>
        </w:tc>
        <w:tc>
          <w:tcPr>
            <w:tcW w:w="1382" w:type="dxa"/>
            <w:shd w:val="clear" w:color="auto" w:fill="FFFFFF" w:themeFill="background1"/>
            <w:noWrap/>
            <w:vAlign w:val="center"/>
            <w:hideMark/>
          </w:tcPr>
          <w:p w14:paraId="52F74AB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R$ 12.400,00</w:t>
            </w:r>
          </w:p>
        </w:tc>
      </w:tr>
      <w:tr w:rsidR="00CE6F39" w:rsidRPr="00FF5E50" w14:paraId="7BD2B719" w14:textId="77777777" w:rsidTr="00017EF5">
        <w:trPr>
          <w:trHeight w:val="675"/>
        </w:trPr>
        <w:tc>
          <w:tcPr>
            <w:tcW w:w="709" w:type="dxa"/>
            <w:vMerge w:val="restart"/>
            <w:shd w:val="clear" w:color="auto" w:fill="FFFFFF" w:themeFill="background1"/>
            <w:vAlign w:val="center"/>
          </w:tcPr>
          <w:p w14:paraId="0D7A5031" w14:textId="55F11A3A"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709" w:type="dxa"/>
            <w:shd w:val="clear" w:color="auto" w:fill="FFFFFF" w:themeFill="background1"/>
            <w:noWrap/>
            <w:vAlign w:val="center"/>
            <w:hideMark/>
          </w:tcPr>
          <w:p w14:paraId="4CD8938C" w14:textId="78A30BCE"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18</w:t>
            </w:r>
            <w:r w:rsidR="00017EF5">
              <w:rPr>
                <w:rFonts w:ascii="Times New Roman" w:eastAsia="Times New Roman" w:hAnsi="Times New Roman"/>
                <w:color w:val="000000"/>
                <w:sz w:val="20"/>
                <w:szCs w:val="20"/>
                <w:lang w:eastAsia="pt-BR"/>
              </w:rPr>
              <w:t>(1)</w:t>
            </w:r>
          </w:p>
        </w:tc>
        <w:tc>
          <w:tcPr>
            <w:tcW w:w="1559" w:type="dxa"/>
            <w:shd w:val="clear" w:color="auto" w:fill="FFFFFF" w:themeFill="background1"/>
            <w:noWrap/>
            <w:vAlign w:val="center"/>
            <w:hideMark/>
          </w:tcPr>
          <w:p w14:paraId="2BA1354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6284DED2"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20,5 x 25 (L-3), 16 lonas</w:t>
            </w:r>
          </w:p>
        </w:tc>
        <w:tc>
          <w:tcPr>
            <w:tcW w:w="1178" w:type="dxa"/>
            <w:shd w:val="clear" w:color="auto" w:fill="FFFFFF" w:themeFill="background1"/>
            <w:noWrap/>
            <w:vAlign w:val="center"/>
            <w:hideMark/>
          </w:tcPr>
          <w:p w14:paraId="1E6500D2"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R$ 950,00</w:t>
            </w:r>
          </w:p>
        </w:tc>
        <w:tc>
          <w:tcPr>
            <w:tcW w:w="1382" w:type="dxa"/>
            <w:shd w:val="clear" w:color="auto" w:fill="FFFFFF" w:themeFill="background1"/>
            <w:noWrap/>
            <w:vAlign w:val="center"/>
            <w:hideMark/>
          </w:tcPr>
          <w:p w14:paraId="23DD4CA9"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R$ 15.200,00</w:t>
            </w:r>
          </w:p>
        </w:tc>
      </w:tr>
      <w:tr w:rsidR="00CE6F39" w:rsidRPr="00FF5E50" w14:paraId="097AA99A" w14:textId="77777777" w:rsidTr="00017EF5">
        <w:trPr>
          <w:trHeight w:val="300"/>
        </w:trPr>
        <w:tc>
          <w:tcPr>
            <w:tcW w:w="709" w:type="dxa"/>
            <w:vMerge/>
            <w:shd w:val="clear" w:color="auto" w:fill="FFFFFF" w:themeFill="background1"/>
            <w:vAlign w:val="center"/>
          </w:tcPr>
          <w:p w14:paraId="7B233B18"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5DC733C4" w14:textId="2208C6E3"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19</w:t>
            </w:r>
            <w:r w:rsidR="00017EF5">
              <w:rPr>
                <w:rFonts w:ascii="Times New Roman" w:eastAsia="Times New Roman" w:hAnsi="Times New Roman"/>
                <w:color w:val="000000"/>
                <w:sz w:val="20"/>
                <w:szCs w:val="20"/>
                <w:lang w:eastAsia="pt-BR"/>
              </w:rPr>
              <w:t>(2)</w:t>
            </w:r>
          </w:p>
        </w:tc>
        <w:tc>
          <w:tcPr>
            <w:tcW w:w="1559" w:type="dxa"/>
            <w:shd w:val="clear" w:color="auto" w:fill="FFFFFF" w:themeFill="background1"/>
            <w:noWrap/>
            <w:vAlign w:val="center"/>
            <w:hideMark/>
          </w:tcPr>
          <w:p w14:paraId="3E19BF71"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16</w:t>
            </w:r>
          </w:p>
        </w:tc>
        <w:tc>
          <w:tcPr>
            <w:tcW w:w="3819" w:type="dxa"/>
            <w:shd w:val="clear" w:color="auto" w:fill="FFFFFF" w:themeFill="background1"/>
            <w:vAlign w:val="center"/>
            <w:hideMark/>
          </w:tcPr>
          <w:p w14:paraId="7CD238B3"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1400x24 16 lonas</w:t>
            </w:r>
          </w:p>
        </w:tc>
        <w:tc>
          <w:tcPr>
            <w:tcW w:w="1178" w:type="dxa"/>
            <w:shd w:val="clear" w:color="auto" w:fill="FFFFFF" w:themeFill="background1"/>
            <w:noWrap/>
            <w:vAlign w:val="center"/>
            <w:hideMark/>
          </w:tcPr>
          <w:p w14:paraId="27D6256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R$ 663,29</w:t>
            </w:r>
          </w:p>
        </w:tc>
        <w:tc>
          <w:tcPr>
            <w:tcW w:w="1382" w:type="dxa"/>
            <w:shd w:val="clear" w:color="auto" w:fill="FFFFFF" w:themeFill="background1"/>
            <w:noWrap/>
            <w:vAlign w:val="center"/>
            <w:hideMark/>
          </w:tcPr>
          <w:p w14:paraId="5D651244"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R$ 10.612,64</w:t>
            </w:r>
          </w:p>
        </w:tc>
      </w:tr>
      <w:tr w:rsidR="00CE6F39" w:rsidRPr="00FF5E50" w14:paraId="3B7A6539" w14:textId="77777777" w:rsidTr="00017EF5">
        <w:trPr>
          <w:trHeight w:val="300"/>
        </w:trPr>
        <w:tc>
          <w:tcPr>
            <w:tcW w:w="709" w:type="dxa"/>
            <w:vMerge/>
            <w:shd w:val="clear" w:color="auto" w:fill="FFFFFF" w:themeFill="background1"/>
            <w:vAlign w:val="center"/>
          </w:tcPr>
          <w:p w14:paraId="1BC668A8"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shd w:val="clear" w:color="auto" w:fill="FFFFFF" w:themeFill="background1"/>
            <w:noWrap/>
            <w:vAlign w:val="center"/>
            <w:hideMark/>
          </w:tcPr>
          <w:p w14:paraId="41C925D4" w14:textId="45C2BF6B"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20</w:t>
            </w:r>
            <w:r w:rsidR="00017EF5">
              <w:rPr>
                <w:rFonts w:ascii="Times New Roman" w:eastAsia="Times New Roman" w:hAnsi="Times New Roman"/>
                <w:color w:val="000000"/>
                <w:sz w:val="20"/>
                <w:szCs w:val="20"/>
                <w:lang w:eastAsia="pt-BR"/>
              </w:rPr>
              <w:t>(3)</w:t>
            </w:r>
          </w:p>
        </w:tc>
        <w:tc>
          <w:tcPr>
            <w:tcW w:w="1559" w:type="dxa"/>
            <w:shd w:val="clear" w:color="auto" w:fill="FFFFFF" w:themeFill="background1"/>
            <w:noWrap/>
            <w:vAlign w:val="center"/>
            <w:hideMark/>
          </w:tcPr>
          <w:p w14:paraId="5CBD0849"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10</w:t>
            </w:r>
          </w:p>
        </w:tc>
        <w:tc>
          <w:tcPr>
            <w:tcW w:w="3819" w:type="dxa"/>
            <w:shd w:val="clear" w:color="auto" w:fill="FFFFFF" w:themeFill="background1"/>
            <w:vAlign w:val="center"/>
            <w:hideMark/>
          </w:tcPr>
          <w:p w14:paraId="5AF3C34B"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de Pneu 175/70 R13</w:t>
            </w:r>
          </w:p>
        </w:tc>
        <w:tc>
          <w:tcPr>
            <w:tcW w:w="1178" w:type="dxa"/>
            <w:shd w:val="clear" w:color="auto" w:fill="FFFFFF" w:themeFill="background1"/>
            <w:noWrap/>
            <w:vAlign w:val="center"/>
            <w:hideMark/>
          </w:tcPr>
          <w:p w14:paraId="5497E7DD"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R$ 133,67</w:t>
            </w:r>
          </w:p>
        </w:tc>
        <w:tc>
          <w:tcPr>
            <w:tcW w:w="1382" w:type="dxa"/>
            <w:shd w:val="clear" w:color="auto" w:fill="FFFFFF" w:themeFill="background1"/>
            <w:noWrap/>
            <w:vAlign w:val="center"/>
            <w:hideMark/>
          </w:tcPr>
          <w:p w14:paraId="62A6FE65"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R$ 1.336,70</w:t>
            </w:r>
          </w:p>
        </w:tc>
      </w:tr>
      <w:tr w:rsidR="00CE6F39" w:rsidRPr="00FF5E50" w14:paraId="5C018F0A" w14:textId="77777777" w:rsidTr="00017EF5">
        <w:trPr>
          <w:trHeight w:val="300"/>
        </w:trPr>
        <w:tc>
          <w:tcPr>
            <w:tcW w:w="709" w:type="dxa"/>
            <w:vMerge/>
            <w:tcBorders>
              <w:bottom w:val="single" w:sz="4" w:space="0" w:color="auto"/>
            </w:tcBorders>
            <w:shd w:val="clear" w:color="auto" w:fill="FFFFFF" w:themeFill="background1"/>
            <w:vAlign w:val="center"/>
          </w:tcPr>
          <w:p w14:paraId="790B70E3" w14:textId="77777777" w:rsidR="00CE6F39" w:rsidRPr="00FF5E50" w:rsidRDefault="00CE6F39" w:rsidP="00CE6F39">
            <w:pPr>
              <w:spacing w:after="0" w:line="240" w:lineRule="auto"/>
              <w:jc w:val="center"/>
              <w:rPr>
                <w:rFonts w:ascii="Times New Roman" w:eastAsia="Times New Roman" w:hAnsi="Times New Roman"/>
                <w:color w:val="000000"/>
                <w:sz w:val="20"/>
                <w:szCs w:val="20"/>
                <w:lang w:eastAsia="pt-BR"/>
              </w:rPr>
            </w:pPr>
          </w:p>
        </w:tc>
        <w:tc>
          <w:tcPr>
            <w:tcW w:w="709" w:type="dxa"/>
            <w:tcBorders>
              <w:bottom w:val="single" w:sz="4" w:space="0" w:color="auto"/>
            </w:tcBorders>
            <w:shd w:val="clear" w:color="auto" w:fill="FFFFFF" w:themeFill="background1"/>
            <w:noWrap/>
            <w:vAlign w:val="center"/>
            <w:hideMark/>
          </w:tcPr>
          <w:p w14:paraId="618A1133" w14:textId="5B363440"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21</w:t>
            </w:r>
            <w:r w:rsidR="00017EF5">
              <w:rPr>
                <w:rFonts w:ascii="Times New Roman" w:eastAsia="Times New Roman" w:hAnsi="Times New Roman"/>
                <w:color w:val="000000"/>
                <w:sz w:val="20"/>
                <w:szCs w:val="20"/>
                <w:lang w:eastAsia="pt-BR"/>
              </w:rPr>
              <w:t>(4)</w:t>
            </w:r>
          </w:p>
        </w:tc>
        <w:tc>
          <w:tcPr>
            <w:tcW w:w="1559" w:type="dxa"/>
            <w:tcBorders>
              <w:bottom w:val="single" w:sz="4" w:space="0" w:color="auto"/>
            </w:tcBorders>
            <w:shd w:val="clear" w:color="auto" w:fill="FFFFFF" w:themeFill="background1"/>
            <w:noWrap/>
            <w:vAlign w:val="center"/>
            <w:hideMark/>
          </w:tcPr>
          <w:p w14:paraId="08C2B509"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10</w:t>
            </w:r>
          </w:p>
        </w:tc>
        <w:tc>
          <w:tcPr>
            <w:tcW w:w="3819" w:type="dxa"/>
            <w:tcBorders>
              <w:bottom w:val="single" w:sz="4" w:space="0" w:color="auto"/>
            </w:tcBorders>
            <w:shd w:val="clear" w:color="auto" w:fill="FFFFFF" w:themeFill="background1"/>
            <w:vAlign w:val="center"/>
            <w:hideMark/>
          </w:tcPr>
          <w:p w14:paraId="30A7D623" w14:textId="77777777" w:rsidR="00CE6F39" w:rsidRPr="00FF5E50" w:rsidRDefault="00CE6F39" w:rsidP="00CE6F39">
            <w:pPr>
              <w:spacing w:after="0" w:line="240" w:lineRule="auto"/>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Vulcanização Pneu 225/75 R16C</w:t>
            </w:r>
          </w:p>
        </w:tc>
        <w:tc>
          <w:tcPr>
            <w:tcW w:w="1178" w:type="dxa"/>
            <w:shd w:val="clear" w:color="auto" w:fill="FFFFFF" w:themeFill="background1"/>
            <w:noWrap/>
            <w:vAlign w:val="center"/>
            <w:hideMark/>
          </w:tcPr>
          <w:p w14:paraId="31CEDB93"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R$ 169,67</w:t>
            </w:r>
          </w:p>
        </w:tc>
        <w:tc>
          <w:tcPr>
            <w:tcW w:w="1382" w:type="dxa"/>
            <w:shd w:val="clear" w:color="auto" w:fill="FFFFFF" w:themeFill="background1"/>
            <w:noWrap/>
            <w:vAlign w:val="center"/>
            <w:hideMark/>
          </w:tcPr>
          <w:p w14:paraId="67CA6E97" w14:textId="77777777" w:rsidR="00CE6F39" w:rsidRPr="00FF5E50" w:rsidRDefault="00CE6F39" w:rsidP="00FF5E50">
            <w:pPr>
              <w:spacing w:after="0" w:line="240" w:lineRule="auto"/>
              <w:jc w:val="center"/>
              <w:rPr>
                <w:rFonts w:ascii="Times New Roman" w:eastAsia="Times New Roman" w:hAnsi="Times New Roman"/>
                <w:color w:val="000000"/>
                <w:sz w:val="20"/>
                <w:szCs w:val="20"/>
                <w:lang w:eastAsia="pt-BR"/>
              </w:rPr>
            </w:pPr>
            <w:r w:rsidRPr="00FF5E50">
              <w:rPr>
                <w:rFonts w:ascii="Times New Roman" w:eastAsia="Times New Roman" w:hAnsi="Times New Roman"/>
                <w:color w:val="000000"/>
                <w:sz w:val="20"/>
                <w:szCs w:val="20"/>
                <w:lang w:eastAsia="pt-BR"/>
              </w:rPr>
              <w:t>R$ 1.696,70</w:t>
            </w:r>
          </w:p>
        </w:tc>
      </w:tr>
    </w:tbl>
    <w:p w14:paraId="6E37DAE6" w14:textId="77777777" w:rsidR="000A3F7E" w:rsidRDefault="000A3F7E" w:rsidP="00FF5E50">
      <w:pPr>
        <w:spacing w:after="0" w:line="240" w:lineRule="auto"/>
        <w:jc w:val="both"/>
        <w:rPr>
          <w:rFonts w:ascii="Times New Roman" w:hAnsi="Times New Roman"/>
          <w:sz w:val="20"/>
          <w:szCs w:val="20"/>
        </w:rPr>
      </w:pPr>
    </w:p>
    <w:p w14:paraId="6FD5A841" w14:textId="77777777" w:rsidR="00FF5E50" w:rsidRPr="00FF5E50" w:rsidRDefault="00FF5E50" w:rsidP="00FF5E50">
      <w:pPr>
        <w:spacing w:after="0" w:line="240" w:lineRule="auto"/>
        <w:jc w:val="both"/>
        <w:rPr>
          <w:rFonts w:ascii="Times New Roman" w:hAnsi="Times New Roman"/>
          <w:sz w:val="20"/>
          <w:szCs w:val="20"/>
        </w:rPr>
      </w:pPr>
      <w:r w:rsidRPr="00FF5E50">
        <w:rPr>
          <w:rFonts w:ascii="Times New Roman" w:hAnsi="Times New Roman"/>
          <w:sz w:val="20"/>
          <w:szCs w:val="20"/>
        </w:rPr>
        <w:t xml:space="preserve">1.2. A contratação visa atender às necessidades das Secretarias Municipais, garantindo a manutenção, segurança e operacionalidade da frota de veículos, promovendo condições adequadas de uso e prolongando a vida útil dos </w:t>
      </w:r>
      <w:r w:rsidRPr="00FF5E50">
        <w:rPr>
          <w:rFonts w:ascii="Times New Roman" w:hAnsi="Times New Roman"/>
          <w:sz w:val="20"/>
          <w:szCs w:val="20"/>
        </w:rPr>
        <w:lastRenderedPageBreak/>
        <w:t>pneus. O serviço contribuirá para eficiência na prestação dos serviços públicos, preservação do patrimônio municipal e redução de custos com aquisição de pneus novos.</w:t>
      </w:r>
    </w:p>
    <w:p w14:paraId="72A4CBCF" w14:textId="77777777" w:rsidR="00FF5E50" w:rsidRPr="00FF5E50" w:rsidRDefault="00FF5E50" w:rsidP="00FF5E50">
      <w:pPr>
        <w:spacing w:after="0" w:line="240" w:lineRule="auto"/>
        <w:jc w:val="both"/>
        <w:rPr>
          <w:rFonts w:ascii="Times New Roman" w:hAnsi="Times New Roman"/>
          <w:sz w:val="20"/>
          <w:szCs w:val="20"/>
        </w:rPr>
      </w:pPr>
      <w:r w:rsidRPr="00FF5E50">
        <w:rPr>
          <w:rFonts w:ascii="Times New Roman" w:hAnsi="Times New Roman"/>
          <w:sz w:val="20"/>
          <w:szCs w:val="20"/>
        </w:rPr>
        <w:t>1.3. Em caso de divergência entre as especificações constantes neste Termo de Referência, no Estudo Técnico Preliminar ou no Edital, prevalecerão as disposições previstas no Edital, nos termos da legislação vigente.</w:t>
      </w:r>
    </w:p>
    <w:p w14:paraId="372BAA54" w14:textId="77777777" w:rsidR="00657645" w:rsidRDefault="00FF5E50" w:rsidP="00FF5E50">
      <w:pPr>
        <w:spacing w:after="0" w:line="240" w:lineRule="auto"/>
        <w:jc w:val="both"/>
        <w:rPr>
          <w:rFonts w:ascii="Times New Roman" w:hAnsi="Times New Roman"/>
          <w:sz w:val="20"/>
          <w:szCs w:val="20"/>
        </w:rPr>
      </w:pPr>
      <w:r w:rsidRPr="00FF5E50">
        <w:rPr>
          <w:rFonts w:ascii="Times New Roman" w:hAnsi="Times New Roman"/>
          <w:sz w:val="20"/>
          <w:szCs w:val="20"/>
        </w:rPr>
        <w:t>1.4. Os preços estimados foram obtidos por meio de levantamento de mercado, consulta a fornecedores especializados em recapagem e vulcanização de pneus, e pesquisa de referência online, considerando custos médios de serviços e materiais, estando os documentos comprobatórios anexados ao processo.</w:t>
      </w:r>
    </w:p>
    <w:p w14:paraId="2132222C" w14:textId="77777777" w:rsidR="00FF5E50" w:rsidRDefault="00FF5E50" w:rsidP="00FF5E50">
      <w:pPr>
        <w:spacing w:after="0" w:line="240" w:lineRule="auto"/>
        <w:jc w:val="both"/>
        <w:rPr>
          <w:rFonts w:ascii="Times New Roman" w:hAnsi="Times New Roman"/>
          <w:b/>
          <w:sz w:val="20"/>
          <w:szCs w:val="20"/>
        </w:rPr>
      </w:pPr>
    </w:p>
    <w:p w14:paraId="1B55BAAB" w14:textId="77777777" w:rsidR="00946A5B" w:rsidRPr="00C74EF5" w:rsidRDefault="00946A5B" w:rsidP="009B494F">
      <w:pPr>
        <w:spacing w:after="0" w:line="240" w:lineRule="auto"/>
        <w:jc w:val="both"/>
        <w:rPr>
          <w:rFonts w:ascii="Times New Roman" w:hAnsi="Times New Roman"/>
          <w:b/>
          <w:sz w:val="20"/>
          <w:szCs w:val="20"/>
        </w:rPr>
      </w:pPr>
      <w:r w:rsidRPr="00C74EF5">
        <w:rPr>
          <w:rFonts w:ascii="Times New Roman" w:hAnsi="Times New Roman"/>
          <w:b/>
          <w:sz w:val="20"/>
          <w:szCs w:val="20"/>
        </w:rPr>
        <w:t xml:space="preserve">2. </w:t>
      </w:r>
      <w:r w:rsidR="00E2079F" w:rsidRPr="00C74EF5">
        <w:rPr>
          <w:rFonts w:ascii="Times New Roman" w:hAnsi="Times New Roman"/>
          <w:b/>
          <w:sz w:val="20"/>
          <w:szCs w:val="20"/>
        </w:rPr>
        <w:t xml:space="preserve">DA </w:t>
      </w:r>
      <w:r w:rsidRPr="00C74EF5">
        <w:rPr>
          <w:rFonts w:ascii="Times New Roman" w:hAnsi="Times New Roman"/>
          <w:b/>
          <w:sz w:val="20"/>
          <w:szCs w:val="20"/>
        </w:rPr>
        <w:t>VIG</w:t>
      </w:r>
      <w:r w:rsidR="00657645" w:rsidRPr="00C74EF5">
        <w:rPr>
          <w:rFonts w:ascii="Times New Roman" w:hAnsi="Times New Roman"/>
          <w:b/>
          <w:sz w:val="20"/>
          <w:szCs w:val="20"/>
        </w:rPr>
        <w:t>Ê</w:t>
      </w:r>
      <w:r w:rsidRPr="00C74EF5">
        <w:rPr>
          <w:rFonts w:ascii="Times New Roman" w:hAnsi="Times New Roman"/>
          <w:b/>
          <w:sz w:val="20"/>
          <w:szCs w:val="20"/>
        </w:rPr>
        <w:t>NCIA E PRORROGAÇÃO:</w:t>
      </w:r>
    </w:p>
    <w:p w14:paraId="2D18A39B" w14:textId="77777777" w:rsidR="00FE3241" w:rsidRPr="00FE3241" w:rsidRDefault="00FE3241" w:rsidP="00FE3241">
      <w:pPr>
        <w:spacing w:after="0" w:line="240" w:lineRule="auto"/>
        <w:jc w:val="both"/>
        <w:rPr>
          <w:rFonts w:ascii="Times New Roman" w:hAnsi="Times New Roman"/>
          <w:sz w:val="20"/>
          <w:szCs w:val="20"/>
        </w:rPr>
      </w:pPr>
      <w:r w:rsidRPr="00FE3241">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25493DF6" w14:textId="37CCCEF4" w:rsidR="00FE3241" w:rsidRPr="00FE3241" w:rsidRDefault="00FE3241" w:rsidP="00FE3241">
      <w:pPr>
        <w:spacing w:after="0" w:line="240" w:lineRule="auto"/>
        <w:jc w:val="both"/>
        <w:rPr>
          <w:rFonts w:ascii="Times New Roman" w:hAnsi="Times New Roman"/>
          <w:sz w:val="20"/>
          <w:szCs w:val="20"/>
        </w:rPr>
      </w:pPr>
      <w:r>
        <w:rPr>
          <w:rFonts w:ascii="Times New Roman" w:hAnsi="Times New Roman"/>
          <w:sz w:val="20"/>
          <w:szCs w:val="20"/>
        </w:rPr>
        <w:tab/>
      </w:r>
      <w:r w:rsidRPr="00FE3241">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55BC5049" w14:textId="05DAD93E" w:rsidR="0048371A" w:rsidRDefault="00FE3241" w:rsidP="00FE3241">
      <w:pPr>
        <w:spacing w:after="0" w:line="240" w:lineRule="auto"/>
        <w:jc w:val="both"/>
        <w:rPr>
          <w:rFonts w:ascii="Times New Roman" w:hAnsi="Times New Roman"/>
          <w:sz w:val="20"/>
          <w:szCs w:val="20"/>
        </w:rPr>
      </w:pPr>
      <w:r w:rsidRPr="00FE3241">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0792E1C8" w14:textId="77777777" w:rsidR="00FE3241" w:rsidRDefault="00FE3241" w:rsidP="00FE3241">
      <w:pPr>
        <w:spacing w:after="0" w:line="240" w:lineRule="auto"/>
        <w:jc w:val="both"/>
        <w:rPr>
          <w:rFonts w:ascii="Times New Roman" w:hAnsi="Times New Roman"/>
          <w:b/>
          <w:sz w:val="20"/>
          <w:szCs w:val="20"/>
        </w:rPr>
      </w:pPr>
    </w:p>
    <w:p w14:paraId="3460F376" w14:textId="77777777" w:rsidR="00946A5B" w:rsidRPr="00275011" w:rsidRDefault="00946A5B"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3. CLASSIFICAÇÃO DOS BENS SERVIÇOS:</w:t>
      </w:r>
    </w:p>
    <w:p w14:paraId="0668C1C6" w14:textId="77777777"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14:paraId="7BDE7C7A" w14:textId="77777777"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14:paraId="215A5353" w14:textId="77777777"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213B6C7F" w14:textId="77777777" w:rsidR="00946A5B" w:rsidRPr="00E2079F" w:rsidRDefault="00946A5B" w:rsidP="009B494F">
      <w:pPr>
        <w:spacing w:after="0" w:line="240" w:lineRule="auto"/>
        <w:jc w:val="both"/>
        <w:rPr>
          <w:rFonts w:ascii="Times New Roman" w:hAnsi="Times New Roman"/>
          <w:sz w:val="20"/>
          <w:szCs w:val="20"/>
        </w:rPr>
      </w:pPr>
    </w:p>
    <w:p w14:paraId="7FBE19B4" w14:textId="77777777" w:rsidR="00C86F0D" w:rsidRPr="00E2079F" w:rsidRDefault="00C86F0D" w:rsidP="009B494F">
      <w:pPr>
        <w:spacing w:after="0" w:line="240" w:lineRule="auto"/>
        <w:jc w:val="both"/>
        <w:rPr>
          <w:rFonts w:ascii="Times New Roman" w:hAnsi="Times New Roman"/>
          <w:sz w:val="20"/>
          <w:szCs w:val="20"/>
        </w:rPr>
      </w:pPr>
    </w:p>
    <w:p w14:paraId="3AECF8DD" w14:textId="77777777"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14:paraId="30141479"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14:paraId="0D6225CD" w14:textId="77777777" w:rsidR="00946A5B"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14:paraId="0950D3A9" w14:textId="77777777" w:rsidR="004D2673" w:rsidRPr="004D2673"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4.1. A necessidade de contratação de empresa especializada para prestação de serviço de recapagem e vulcanização de pneus dos veículos da frota municipal encontra-se plenamente fundamentada no Estudo Técnico Preliminar (ETP) que acompanha o presente Termo de Referência, em consonância com o art. 18 da Lei Federal nº 14.133/2021. O objeto desta contratação decorre da necessidade do Município de Paverama em garantir a operacionalidade, segurança e durabilidade da frota municipal, assegurando que os veículos que atendem às demandas das Secretarias Municipais estejam sempre em condições adequadas de uso.</w:t>
      </w:r>
    </w:p>
    <w:p w14:paraId="7CD4B7FB" w14:textId="77777777" w:rsidR="004D2673" w:rsidRPr="004D2673"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4.2. A prestação do serviço de recapagem e vulcanização tem como finalidade manter a frota em pleno funcionamento, minimizando riscos de acidentes, interrupções nos serviços públicos e custos com aquisição de pneus novos. A contratação possibilita que os veículos municipais, que desempenham funções essenciais como transporte escolar, coleta de resíduos, serviços de saúde, manutenção urbana, entre outros, continuem a operar com eficiência, segurança e confiabilidade.</w:t>
      </w:r>
    </w:p>
    <w:p w14:paraId="07A3243A" w14:textId="77777777" w:rsidR="004D2673" w:rsidRPr="004D2673"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4.3. A necessidade do serviço decorre de diversos fatores técnicos e operacionais:</w:t>
      </w:r>
    </w:p>
    <w:p w14:paraId="18B18B48" w14:textId="77777777" w:rsidR="004D2673" w:rsidRPr="004D2673" w:rsidRDefault="008A42DE" w:rsidP="008A42DE">
      <w:pPr>
        <w:spacing w:after="0" w:line="240" w:lineRule="auto"/>
        <w:jc w:val="both"/>
        <w:rPr>
          <w:rFonts w:ascii="Times New Roman" w:hAnsi="Times New Roman"/>
          <w:bCs/>
          <w:sz w:val="20"/>
          <w:szCs w:val="20"/>
        </w:rPr>
      </w:pPr>
      <w:r>
        <w:rPr>
          <w:rFonts w:ascii="Times New Roman" w:hAnsi="Times New Roman"/>
          <w:bCs/>
          <w:sz w:val="20"/>
          <w:szCs w:val="20"/>
        </w:rPr>
        <w:tab/>
      </w:r>
      <w:r w:rsidR="004D2673" w:rsidRPr="004D2673">
        <w:rPr>
          <w:rFonts w:ascii="Times New Roman" w:hAnsi="Times New Roman"/>
          <w:bCs/>
          <w:sz w:val="20"/>
          <w:szCs w:val="20"/>
        </w:rPr>
        <w:t>a) Diversidade de veículos e tipos de pneus: A frota municipal é composta por veículos leves, utilitários, caminhões, tratores e equipamentos agrícolas, cada um com especificações diferentes de pneus. Dessa forma, a contratação deve contemplar a recapagem de múltiplos tipos e tamanhos, garantindo compatibilidade técnica e operacional.</w:t>
      </w:r>
    </w:p>
    <w:p w14:paraId="6E390432" w14:textId="77777777" w:rsidR="004D2673" w:rsidRPr="004D2673" w:rsidRDefault="008A42DE" w:rsidP="008A42DE">
      <w:pPr>
        <w:spacing w:after="0" w:line="240" w:lineRule="auto"/>
        <w:jc w:val="both"/>
        <w:rPr>
          <w:rFonts w:ascii="Times New Roman" w:hAnsi="Times New Roman"/>
          <w:bCs/>
          <w:sz w:val="20"/>
          <w:szCs w:val="20"/>
        </w:rPr>
      </w:pPr>
      <w:r>
        <w:rPr>
          <w:rFonts w:ascii="Times New Roman" w:hAnsi="Times New Roman"/>
          <w:bCs/>
          <w:sz w:val="20"/>
          <w:szCs w:val="20"/>
        </w:rPr>
        <w:tab/>
      </w:r>
      <w:r w:rsidR="004D2673" w:rsidRPr="004D2673">
        <w:rPr>
          <w:rFonts w:ascii="Times New Roman" w:hAnsi="Times New Roman"/>
          <w:bCs/>
          <w:sz w:val="20"/>
          <w:szCs w:val="20"/>
        </w:rPr>
        <w:t>b) Controle de custos e otimização de recursos públicos: A recapagem e vulcanização representam alternativa economicamente vantajosa em comparação à compra de pneus novos, permitindo maior aproveitamento dos recursos orçamentários destinados à manutenção da frota.</w:t>
      </w:r>
    </w:p>
    <w:p w14:paraId="1C62F777" w14:textId="77777777" w:rsidR="004D2673" w:rsidRPr="004D2673" w:rsidRDefault="008A42DE" w:rsidP="008A42DE">
      <w:pPr>
        <w:spacing w:after="0" w:line="240" w:lineRule="auto"/>
        <w:jc w:val="both"/>
        <w:rPr>
          <w:rFonts w:ascii="Times New Roman" w:hAnsi="Times New Roman"/>
          <w:bCs/>
          <w:sz w:val="20"/>
          <w:szCs w:val="20"/>
        </w:rPr>
      </w:pPr>
      <w:r>
        <w:rPr>
          <w:rFonts w:ascii="Times New Roman" w:hAnsi="Times New Roman"/>
          <w:bCs/>
          <w:sz w:val="20"/>
          <w:szCs w:val="20"/>
        </w:rPr>
        <w:tab/>
      </w:r>
      <w:r w:rsidR="004D2673" w:rsidRPr="004D2673">
        <w:rPr>
          <w:rFonts w:ascii="Times New Roman" w:hAnsi="Times New Roman"/>
          <w:bCs/>
          <w:sz w:val="20"/>
          <w:szCs w:val="20"/>
        </w:rPr>
        <w:t>c) Preservação da segurança operacional: Pneus em bom estado são essenciais para a segurança dos motoristas, passageiros e terceiros, reduzindo riscos de acidentes e danos a veículos e infraestrutura pública.</w:t>
      </w:r>
    </w:p>
    <w:p w14:paraId="1BBC491B" w14:textId="77777777" w:rsidR="004D2673" w:rsidRPr="004D2673" w:rsidRDefault="008A42DE" w:rsidP="008A42DE">
      <w:pPr>
        <w:spacing w:after="0" w:line="240" w:lineRule="auto"/>
        <w:jc w:val="both"/>
        <w:rPr>
          <w:rFonts w:ascii="Times New Roman" w:hAnsi="Times New Roman"/>
          <w:bCs/>
          <w:sz w:val="20"/>
          <w:szCs w:val="20"/>
        </w:rPr>
      </w:pPr>
      <w:r>
        <w:rPr>
          <w:rFonts w:ascii="Times New Roman" w:hAnsi="Times New Roman"/>
          <w:bCs/>
          <w:sz w:val="20"/>
          <w:szCs w:val="20"/>
        </w:rPr>
        <w:tab/>
      </w:r>
      <w:r w:rsidR="004D2673" w:rsidRPr="004D2673">
        <w:rPr>
          <w:rFonts w:ascii="Times New Roman" w:hAnsi="Times New Roman"/>
          <w:bCs/>
          <w:sz w:val="20"/>
          <w:szCs w:val="20"/>
        </w:rPr>
        <w:t>d) Continuidade dos serviços públicos: A disponibilidade de pneus recuperados sob demanda assegura que os veículos não sofram interrupções prolongadas, mantendo o atendimento regular das Secretarias Municipais à população.</w:t>
      </w:r>
    </w:p>
    <w:p w14:paraId="214D3F1E" w14:textId="77777777" w:rsidR="004D2673" w:rsidRPr="004D2673"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4.4. A seguir, apresentam-se os fundamentos de fato e de direito que justificam a viabilidade, a legalidade e a adequação da contratação:</w:t>
      </w:r>
    </w:p>
    <w:p w14:paraId="2B7B1F1E" w14:textId="77777777" w:rsidR="004D2673" w:rsidRPr="004D2673" w:rsidRDefault="004D2673" w:rsidP="004D2673">
      <w:pPr>
        <w:spacing w:after="0" w:line="240" w:lineRule="auto"/>
        <w:jc w:val="both"/>
        <w:rPr>
          <w:rFonts w:ascii="Times New Roman" w:hAnsi="Times New Roman"/>
          <w:bCs/>
          <w:sz w:val="20"/>
          <w:szCs w:val="20"/>
        </w:rPr>
      </w:pPr>
      <w:r>
        <w:rPr>
          <w:rFonts w:ascii="Times New Roman" w:hAnsi="Times New Roman"/>
          <w:bCs/>
          <w:sz w:val="20"/>
          <w:szCs w:val="20"/>
        </w:rPr>
        <w:tab/>
      </w:r>
      <w:r w:rsidRPr="004D2673">
        <w:rPr>
          <w:rFonts w:ascii="Times New Roman" w:hAnsi="Times New Roman"/>
          <w:bCs/>
          <w:sz w:val="20"/>
          <w:szCs w:val="20"/>
        </w:rPr>
        <w:t>a) Fundamentos de Fato:</w:t>
      </w:r>
    </w:p>
    <w:p w14:paraId="2D6584BC" w14:textId="77777777" w:rsidR="004D2673" w:rsidRPr="004D2673" w:rsidRDefault="004D2673" w:rsidP="004D2673">
      <w:pPr>
        <w:spacing w:after="0" w:line="240" w:lineRule="auto"/>
        <w:jc w:val="both"/>
        <w:rPr>
          <w:rFonts w:ascii="Times New Roman" w:hAnsi="Times New Roman"/>
          <w:bCs/>
          <w:sz w:val="20"/>
          <w:szCs w:val="20"/>
        </w:rPr>
      </w:pPr>
      <w:r>
        <w:rPr>
          <w:rFonts w:ascii="Times New Roman" w:hAnsi="Times New Roman"/>
          <w:bCs/>
          <w:sz w:val="20"/>
          <w:szCs w:val="20"/>
        </w:rPr>
        <w:tab/>
      </w:r>
      <w:r w:rsidRPr="004D2673">
        <w:rPr>
          <w:rFonts w:ascii="Times New Roman" w:hAnsi="Times New Roman"/>
          <w:bCs/>
          <w:sz w:val="20"/>
          <w:szCs w:val="20"/>
        </w:rPr>
        <w:t xml:space="preserve">A contratação poderá contemplar diferentes fornecedores ou lotes, considerando a variedade de tipos de pneus utilizados pela frota municipal, o que permite maior flexibilidade, eficiência operacional e otimização </w:t>
      </w:r>
      <w:r w:rsidRPr="004D2673">
        <w:rPr>
          <w:rFonts w:ascii="Times New Roman" w:hAnsi="Times New Roman"/>
          <w:bCs/>
          <w:sz w:val="20"/>
          <w:szCs w:val="20"/>
        </w:rPr>
        <w:lastRenderedPageBreak/>
        <w:t>logística.</w:t>
      </w:r>
      <w:r w:rsidR="0016006A">
        <w:rPr>
          <w:rFonts w:ascii="Times New Roman" w:hAnsi="Times New Roman"/>
          <w:bCs/>
          <w:sz w:val="20"/>
          <w:szCs w:val="20"/>
        </w:rPr>
        <w:t xml:space="preserve"> </w:t>
      </w:r>
      <w:r w:rsidRPr="004D2673">
        <w:rPr>
          <w:rFonts w:ascii="Times New Roman" w:hAnsi="Times New Roman"/>
          <w:bCs/>
          <w:sz w:val="20"/>
          <w:szCs w:val="20"/>
        </w:rPr>
        <w:t>A execução do serviço por empresas especializadas garante que a recapagem e a vulcanização atendam a padrões de qualidade técnica, prolonguem a vida útil dos pneus e promovam segurança veicular.</w:t>
      </w:r>
      <w:r w:rsidR="0016006A">
        <w:rPr>
          <w:rFonts w:ascii="Times New Roman" w:hAnsi="Times New Roman"/>
          <w:bCs/>
          <w:sz w:val="20"/>
          <w:szCs w:val="20"/>
        </w:rPr>
        <w:t xml:space="preserve"> </w:t>
      </w:r>
      <w:r w:rsidRPr="004D2673">
        <w:rPr>
          <w:rFonts w:ascii="Times New Roman" w:hAnsi="Times New Roman"/>
          <w:bCs/>
          <w:sz w:val="20"/>
          <w:szCs w:val="20"/>
        </w:rPr>
        <w:t>O planejamento do serviço permite organização por Secretaria, por tipo de veículo ou por prioridade de atendimento, garantindo melhor gestão dos recursos e maior eficiência na manutenção da frota.</w:t>
      </w:r>
    </w:p>
    <w:p w14:paraId="2AA1FB09" w14:textId="77777777" w:rsidR="004D2673" w:rsidRPr="004D2673" w:rsidRDefault="004D2673" w:rsidP="004D2673">
      <w:pPr>
        <w:spacing w:after="0" w:line="240" w:lineRule="auto"/>
        <w:jc w:val="both"/>
        <w:rPr>
          <w:rFonts w:ascii="Times New Roman" w:hAnsi="Times New Roman"/>
          <w:bCs/>
          <w:sz w:val="20"/>
          <w:szCs w:val="20"/>
        </w:rPr>
      </w:pPr>
      <w:r>
        <w:rPr>
          <w:rFonts w:ascii="Times New Roman" w:hAnsi="Times New Roman"/>
          <w:bCs/>
          <w:sz w:val="20"/>
          <w:szCs w:val="20"/>
        </w:rPr>
        <w:tab/>
      </w:r>
      <w:r w:rsidRPr="004D2673">
        <w:rPr>
          <w:rFonts w:ascii="Times New Roman" w:hAnsi="Times New Roman"/>
          <w:bCs/>
          <w:sz w:val="20"/>
          <w:szCs w:val="20"/>
        </w:rPr>
        <w:t>b) Fundamentos de Direito:</w:t>
      </w:r>
    </w:p>
    <w:p w14:paraId="232860D6" w14:textId="5B797A86" w:rsidR="004D2673" w:rsidRPr="004D2673" w:rsidRDefault="004D2673" w:rsidP="004D2673">
      <w:pPr>
        <w:spacing w:after="0" w:line="240" w:lineRule="auto"/>
        <w:jc w:val="both"/>
        <w:rPr>
          <w:rFonts w:ascii="Times New Roman" w:hAnsi="Times New Roman"/>
          <w:bCs/>
          <w:sz w:val="20"/>
          <w:szCs w:val="20"/>
        </w:rPr>
      </w:pPr>
      <w:r>
        <w:rPr>
          <w:rFonts w:ascii="Times New Roman" w:hAnsi="Times New Roman"/>
          <w:bCs/>
          <w:sz w:val="20"/>
          <w:szCs w:val="20"/>
        </w:rPr>
        <w:tab/>
      </w:r>
      <w:r w:rsidRPr="004D2673">
        <w:rPr>
          <w:rFonts w:ascii="Times New Roman" w:hAnsi="Times New Roman"/>
          <w:bCs/>
          <w:sz w:val="20"/>
          <w:szCs w:val="20"/>
        </w:rPr>
        <w:t xml:space="preserve">A contratação está amparada pela Lei Federal nº 14.133/2021, que define o Pregão Eletrônico com Registro de Preços como modalidade adequada para aquisição de bens e serviços comuns, assegurando ampla competitividade, transparência, economicidade e previsibilidade </w:t>
      </w:r>
      <w:r w:rsidR="006A3529" w:rsidRPr="004D2673">
        <w:rPr>
          <w:rFonts w:ascii="Times New Roman" w:hAnsi="Times New Roman"/>
          <w:bCs/>
          <w:sz w:val="20"/>
          <w:szCs w:val="20"/>
        </w:rPr>
        <w:t>orçamentária. A</w:t>
      </w:r>
      <w:r w:rsidRPr="004D2673">
        <w:rPr>
          <w:rFonts w:ascii="Times New Roman" w:hAnsi="Times New Roman"/>
          <w:bCs/>
          <w:sz w:val="20"/>
          <w:szCs w:val="20"/>
        </w:rPr>
        <w:t xml:space="preserve"> execução do objeto respeitará integralmente os princípios constitucionais da Administração Pública — legalidade, impessoalidade, moralidade, publicidade, eficiência, economicidade e sustentabilidade — garantindo segurança jurídica, adequada aplicação dos recursos públicos e atendimento pleno ao interesse coletivo.</w:t>
      </w:r>
    </w:p>
    <w:p w14:paraId="5F17C00A" w14:textId="77777777" w:rsidR="004D2673" w:rsidRPr="004D2673"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4.5. A contratação de empresa especializada para prestação de serviço de recapagem e vulcanização de pneus se mostra plena e integralmente necessária, considerando a diversidade e a quantidade de veículos que compõem a frota municipal, o impacto direto na segurança, na continuidade dos serviços públicos e na otimização de recursos financeiros do Município.</w:t>
      </w:r>
    </w:p>
    <w:p w14:paraId="2D2F38B8" w14:textId="77777777" w:rsidR="00275011" w:rsidRDefault="004D2673" w:rsidP="004D2673">
      <w:pPr>
        <w:spacing w:after="0" w:line="240" w:lineRule="auto"/>
        <w:jc w:val="both"/>
        <w:rPr>
          <w:rFonts w:ascii="Times New Roman" w:hAnsi="Times New Roman"/>
          <w:bCs/>
          <w:sz w:val="20"/>
          <w:szCs w:val="20"/>
        </w:rPr>
      </w:pPr>
      <w:r w:rsidRPr="004D2673">
        <w:rPr>
          <w:rFonts w:ascii="Times New Roman" w:hAnsi="Times New Roman"/>
          <w:bCs/>
          <w:sz w:val="20"/>
          <w:szCs w:val="20"/>
        </w:rPr>
        <w:t>4.6</w:t>
      </w:r>
      <w:r>
        <w:rPr>
          <w:rFonts w:ascii="Times New Roman" w:hAnsi="Times New Roman"/>
          <w:bCs/>
          <w:sz w:val="20"/>
          <w:szCs w:val="20"/>
        </w:rPr>
        <w:t>.</w:t>
      </w:r>
      <w:r w:rsidRPr="004D2673">
        <w:rPr>
          <w:rFonts w:ascii="Times New Roman" w:hAnsi="Times New Roman"/>
          <w:bCs/>
          <w:sz w:val="20"/>
          <w:szCs w:val="20"/>
        </w:rPr>
        <w:t xml:space="preserve"> Desta forma, a presente contratação evidencia-se como medida tecnicamente fundamentada, operacionalmente viável e economicamente vantajosa, proporcionando:</w:t>
      </w:r>
      <w:r>
        <w:rPr>
          <w:rFonts w:ascii="Times New Roman" w:hAnsi="Times New Roman"/>
          <w:bCs/>
          <w:sz w:val="20"/>
          <w:szCs w:val="20"/>
        </w:rPr>
        <w:t xml:space="preserve"> m</w:t>
      </w:r>
      <w:r w:rsidRPr="004D2673">
        <w:rPr>
          <w:rFonts w:ascii="Times New Roman" w:hAnsi="Times New Roman"/>
          <w:bCs/>
          <w:sz w:val="20"/>
          <w:szCs w:val="20"/>
        </w:rPr>
        <w:t>anutenção da segurança veicular;</w:t>
      </w:r>
      <w:r>
        <w:rPr>
          <w:rFonts w:ascii="Times New Roman" w:hAnsi="Times New Roman"/>
          <w:bCs/>
          <w:sz w:val="20"/>
          <w:szCs w:val="20"/>
        </w:rPr>
        <w:t xml:space="preserve"> r</w:t>
      </w:r>
      <w:r w:rsidRPr="004D2673">
        <w:rPr>
          <w:rFonts w:ascii="Times New Roman" w:hAnsi="Times New Roman"/>
          <w:bCs/>
          <w:sz w:val="20"/>
          <w:szCs w:val="20"/>
        </w:rPr>
        <w:t>edução de custos com aquisição de pneus novos;</w:t>
      </w:r>
      <w:r>
        <w:rPr>
          <w:rFonts w:ascii="Times New Roman" w:hAnsi="Times New Roman"/>
          <w:bCs/>
          <w:sz w:val="20"/>
          <w:szCs w:val="20"/>
        </w:rPr>
        <w:t xml:space="preserve"> a</w:t>
      </w:r>
      <w:r w:rsidRPr="004D2673">
        <w:rPr>
          <w:rFonts w:ascii="Times New Roman" w:hAnsi="Times New Roman"/>
          <w:bCs/>
          <w:sz w:val="20"/>
          <w:szCs w:val="20"/>
        </w:rPr>
        <w:t>tendimento contínuo às demandas das Secretarias Municipais;</w:t>
      </w:r>
      <w:r>
        <w:rPr>
          <w:rFonts w:ascii="Times New Roman" w:hAnsi="Times New Roman"/>
          <w:bCs/>
          <w:sz w:val="20"/>
          <w:szCs w:val="20"/>
        </w:rPr>
        <w:t xml:space="preserve"> e m</w:t>
      </w:r>
      <w:r w:rsidRPr="004D2673">
        <w:rPr>
          <w:rFonts w:ascii="Times New Roman" w:hAnsi="Times New Roman"/>
          <w:bCs/>
          <w:sz w:val="20"/>
          <w:szCs w:val="20"/>
        </w:rPr>
        <w:t>elhor aproveitamento dos recursos públicos</w:t>
      </w:r>
      <w:r>
        <w:rPr>
          <w:rFonts w:ascii="Times New Roman" w:hAnsi="Times New Roman"/>
          <w:bCs/>
          <w:sz w:val="20"/>
          <w:szCs w:val="20"/>
        </w:rPr>
        <w:t>.</w:t>
      </w:r>
    </w:p>
    <w:p w14:paraId="079FB2B4" w14:textId="77777777" w:rsidR="004D2673" w:rsidRDefault="004D2673" w:rsidP="004D2673">
      <w:pPr>
        <w:spacing w:after="0" w:line="240" w:lineRule="auto"/>
        <w:jc w:val="both"/>
        <w:rPr>
          <w:rFonts w:ascii="Times New Roman" w:hAnsi="Times New Roman"/>
          <w:b/>
          <w:sz w:val="20"/>
          <w:szCs w:val="20"/>
        </w:rPr>
      </w:pPr>
    </w:p>
    <w:p w14:paraId="14975E4A" w14:textId="77777777" w:rsidR="002553EF" w:rsidRPr="002553EF" w:rsidRDefault="00946A5B" w:rsidP="002553E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0E08E785" w14:textId="77777777" w:rsidR="003C1842" w:rsidRPr="003C1842"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5.1. A solução proposta consiste na contratação de empresas especializadas para a prestação de serviços de recapagem e vulcanização de pneus da frota municipal, mediante licitação pública na modalidade Pregão Eletrônico com Registro de Preços, com a formalização de contrato específico. O procedimento licitatório possibilitará a escolha de fornecedores que atendam integralmente às exigências editalícias e apresentem propostas mais vantajosas, considerando preço, qualidade técnica, qualificação das empresas e condições adequadas de execução. Ressalta-se que a demanda visa garantir a manutenção da frota em condições seguras e operacionais, atendendo às necessidades das Secretarias Municipais e assegurando a continuidade dos serviços públicos prestados à população.</w:t>
      </w:r>
    </w:p>
    <w:p w14:paraId="06A69A5C" w14:textId="77777777" w:rsidR="003C1842" w:rsidRPr="003C1842"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5.2. O contrato abrangerá todas as etapas necessárias à execução do objeto, compreendendo: o recebimento e conferência dos pneus encaminhados para recapagem; a execução dos serviços de recapagem e vulcanização, conforme especificações técnicas e normas de segurança; o controle de qualidade, assegurando que cada pneu recapado atenda aos padrões de durabilidade, resistência e segurança; e a entrega dos pneus recapados, prontos para utilização imediata nos veículos da frota municipal.</w:t>
      </w:r>
    </w:p>
    <w:p w14:paraId="407C6203" w14:textId="77777777" w:rsidR="003C1842" w:rsidRPr="003C1842"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5.3. Considerando a diversidade de tipos de pneus e de veículos que compõem a frota municipal, a contratação será parcelada em quatro lotes distintos, de acordo com a natureza do serviço e o perfil da frota (recapagem ou vulcanização, aplicada a máquinas pesadas ou veículos rodoviários). Ressalta-se, contudo, que cada lote terá caráter global, abrangendo integralmente todos os serviços daquela categoria, de modo que o fornecedor contratado assumirá a execução completa do respectivo lote, sem fracionamentos adicionais. Essa estrutura permite a participação de empresas com expertise específica, amplia a competitividade, assegura a eficiência operacional e evita qualquer interpretação de pulverização indevida do objeto.</w:t>
      </w:r>
    </w:p>
    <w:p w14:paraId="7EC8D578" w14:textId="77777777" w:rsidR="003C1842" w:rsidRPr="003C1842"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5.4. A solução contempla exigências técnicas mínimas relacionadas à recapagem e vulcanização dos pneus, como: conformidade com normas técnicas de segurança veicular; comprovação de durabilidade e resistência; garantia dos serviços prestados; e disponibilização, quando solicitada, de certificados de conformidade, laudos técnicos, notas fiscais e demais documentos comprobatórios da qualidade do serviço.</w:t>
      </w:r>
    </w:p>
    <w:p w14:paraId="79B24843" w14:textId="77777777" w:rsidR="003C1842" w:rsidRPr="003C1842"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5.5. A execução dos serviços deverá observar cuidados específicos quanto ao transporte, manuseio, armazenamento e descarte adequado de materiais e resíduos gerados, em conformidade com a legislação ambiental vigente, especialmente a Lei Municipal nº 1.984/2008, reforçando a responsabilidade socioambiental das empresas contratadas.</w:t>
      </w:r>
    </w:p>
    <w:p w14:paraId="478B334B" w14:textId="77777777" w:rsidR="004D2673" w:rsidRDefault="003C1842" w:rsidP="003C1842">
      <w:pPr>
        <w:spacing w:after="0" w:line="240" w:lineRule="auto"/>
        <w:jc w:val="both"/>
        <w:rPr>
          <w:rFonts w:ascii="Times New Roman" w:hAnsi="Times New Roman"/>
          <w:sz w:val="20"/>
          <w:szCs w:val="20"/>
        </w:rPr>
      </w:pPr>
      <w:r w:rsidRPr="003C1842">
        <w:rPr>
          <w:rFonts w:ascii="Times New Roman" w:hAnsi="Times New Roman"/>
          <w:sz w:val="20"/>
          <w:szCs w:val="20"/>
        </w:rPr>
        <w:t>5.6. A solução proposta assegura uma contratação eficiente, segura e economicamente vantajosa, pautada nos princípios da legalidade, transparência e economicidade, garantindo a manutenção adequada da frota municipal, a continuidade dos serviços prestados pelas Secretarias Municipais e a efetiva proteção dos recursos públicos aplicados.</w:t>
      </w:r>
    </w:p>
    <w:p w14:paraId="423B8EF3" w14:textId="77777777" w:rsidR="003C1842" w:rsidRDefault="003C1842" w:rsidP="003C1842">
      <w:pPr>
        <w:spacing w:after="0" w:line="240" w:lineRule="auto"/>
        <w:jc w:val="both"/>
        <w:rPr>
          <w:rFonts w:ascii="Times New Roman" w:hAnsi="Times New Roman"/>
          <w:b/>
          <w:sz w:val="20"/>
          <w:szCs w:val="20"/>
        </w:rPr>
      </w:pPr>
    </w:p>
    <w:p w14:paraId="01E7DDCB"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14:paraId="37345C3C"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6EC33912" w14:textId="77777777"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11432387" w14:textId="151B2F70"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6.1. A execução da contratação para prestação de serviço de recapagem e vulcanização de pneus da frota municipal, objeto deste Termo de Referência, será formalizada mediante emissão de Nota de Empenho e posterior celebração de contrato administrativo, nos termos do art. 95 da Lei Federal nº 14.133/2021.</w:t>
      </w:r>
    </w:p>
    <w:p w14:paraId="0E4121A2" w14:textId="77777777" w:rsid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6.2. A execução dos serviços somente deverá ser iniciada após o recebimento, pela contratada, da correspondente Nota de Empenho e da ordem de início expedida pela Administração Municipal, as quais serão encaminhadas ao endereço eletrônico informado pela empresa vencedora em sua proposta.</w:t>
      </w:r>
    </w:p>
    <w:p w14:paraId="0A950ADE" w14:textId="282055C4" w:rsidR="002E6D76" w:rsidRPr="002E6D76" w:rsidRDefault="002E6D76" w:rsidP="002E6D76">
      <w:pPr>
        <w:spacing w:after="0" w:line="240" w:lineRule="auto"/>
        <w:jc w:val="both"/>
        <w:rPr>
          <w:rFonts w:ascii="Times New Roman" w:hAnsi="Times New Roman"/>
          <w:b/>
          <w:bCs/>
          <w:sz w:val="20"/>
          <w:szCs w:val="20"/>
        </w:rPr>
      </w:pPr>
      <w:r w:rsidRPr="002E6D76">
        <w:rPr>
          <w:rFonts w:ascii="Times New Roman" w:hAnsi="Times New Roman"/>
          <w:b/>
          <w:bCs/>
          <w:sz w:val="20"/>
          <w:szCs w:val="20"/>
        </w:rPr>
        <w:t>6.3. A prestação dos serviços será organizada em lotes distintos, de caráter global, de modo que cada empresa vencedora será responsável pela totalidade dos serviços de sua categoria, evitando subdivisões internas que possam caracterizar fracionamento indevido. Além disso, as empresas contratadas deverão realizar</w:t>
      </w:r>
      <w:r>
        <w:rPr>
          <w:rFonts w:ascii="Times New Roman" w:hAnsi="Times New Roman"/>
          <w:b/>
          <w:bCs/>
          <w:sz w:val="20"/>
          <w:szCs w:val="20"/>
        </w:rPr>
        <w:t xml:space="preserve"> </w:t>
      </w:r>
      <w:r w:rsidRPr="002E6D76">
        <w:rPr>
          <w:rFonts w:ascii="Times New Roman" w:hAnsi="Times New Roman"/>
          <w:b/>
          <w:bCs/>
          <w:sz w:val="20"/>
          <w:szCs w:val="20"/>
        </w:rPr>
        <w:t>a retirada dos pneus nos pontos designados pela Administração Municipal e o posterior retorno dos pneus recapados ou vulcanizados a esses mesmos locais, não havendo execução direta de serviços nas dependências das Secretarias.</w:t>
      </w:r>
    </w:p>
    <w:p w14:paraId="07751B64" w14:textId="77777777" w:rsidR="002E6D76" w:rsidRDefault="002E6D76" w:rsidP="002E6D76">
      <w:pPr>
        <w:spacing w:after="0" w:line="240" w:lineRule="auto"/>
        <w:jc w:val="both"/>
        <w:rPr>
          <w:rFonts w:ascii="Times New Roman" w:hAnsi="Times New Roman"/>
          <w:b/>
          <w:bCs/>
          <w:sz w:val="20"/>
          <w:szCs w:val="20"/>
        </w:rPr>
      </w:pPr>
      <w:r w:rsidRPr="002E6D76">
        <w:rPr>
          <w:rFonts w:ascii="Times New Roman" w:hAnsi="Times New Roman"/>
          <w:b/>
          <w:bCs/>
          <w:sz w:val="20"/>
          <w:szCs w:val="20"/>
        </w:rPr>
        <w:t>6.4. Os locais indicados pela Administração Municipal funcionarão exclusivamente como pontos de coleta e devolução dos pneus, cabendo às contratadas transportá-los até suas instalações para execução dos serviços. Os endereços de referência são:</w:t>
      </w:r>
      <w:r w:rsidR="00563519" w:rsidRPr="007B5545">
        <w:rPr>
          <w:rFonts w:ascii="Times New Roman" w:hAnsi="Times New Roman"/>
          <w:b/>
          <w:bCs/>
          <w:sz w:val="20"/>
          <w:szCs w:val="20"/>
        </w:rPr>
        <w:tab/>
      </w:r>
    </w:p>
    <w:p w14:paraId="3C26B362" w14:textId="32A87391" w:rsidR="00563519" w:rsidRPr="007B5545" w:rsidRDefault="002E6D76" w:rsidP="002E6D76">
      <w:pPr>
        <w:spacing w:after="0" w:line="240" w:lineRule="auto"/>
        <w:jc w:val="both"/>
        <w:rPr>
          <w:rFonts w:ascii="Times New Roman" w:hAnsi="Times New Roman"/>
          <w:b/>
          <w:bCs/>
          <w:sz w:val="20"/>
          <w:szCs w:val="20"/>
        </w:rPr>
      </w:pPr>
      <w:r>
        <w:rPr>
          <w:rFonts w:ascii="Times New Roman" w:hAnsi="Times New Roman"/>
          <w:b/>
          <w:bCs/>
          <w:sz w:val="20"/>
          <w:szCs w:val="20"/>
        </w:rPr>
        <w:tab/>
      </w:r>
      <w:r w:rsidR="00BE28A0" w:rsidRPr="007B5545">
        <w:rPr>
          <w:rFonts w:ascii="Times New Roman" w:hAnsi="Times New Roman"/>
          <w:b/>
          <w:bCs/>
          <w:sz w:val="20"/>
          <w:szCs w:val="20"/>
        </w:rPr>
        <w:t>a</w:t>
      </w:r>
      <w:r w:rsidR="00563519" w:rsidRPr="007B5545">
        <w:rPr>
          <w:rFonts w:ascii="Times New Roman" w:hAnsi="Times New Roman"/>
          <w:b/>
          <w:bCs/>
          <w:sz w:val="20"/>
          <w:szCs w:val="20"/>
        </w:rPr>
        <w:t xml:space="preserve">) Sede da Secretaria de Agricultura, Meio Ambiente e Saneamento (Almoxarifado) – Rua 04 de Julho, nº 7098, Bairro Centro, Paverama/RS – CEP: 95.865-000. Localização no Google Maps: </w:t>
      </w:r>
      <w:hyperlink r:id="rId8" w:history="1">
        <w:r w:rsidR="00563519" w:rsidRPr="007B5545">
          <w:rPr>
            <w:rStyle w:val="Hyperlink"/>
            <w:rFonts w:ascii="Times New Roman" w:hAnsi="Times New Roman"/>
            <w:b/>
            <w:bCs/>
            <w:sz w:val="20"/>
            <w:szCs w:val="20"/>
          </w:rPr>
          <w:t>https://maps.app.goo.gl/Z6DEF4V3Gaz61KSV6</w:t>
        </w:r>
      </w:hyperlink>
      <w:r w:rsidR="00563519" w:rsidRPr="007B5545">
        <w:rPr>
          <w:rFonts w:ascii="Times New Roman" w:hAnsi="Times New Roman"/>
          <w:b/>
          <w:bCs/>
          <w:sz w:val="20"/>
          <w:szCs w:val="20"/>
        </w:rPr>
        <w:t xml:space="preserve">. </w:t>
      </w:r>
    </w:p>
    <w:p w14:paraId="60943809" w14:textId="31DBE42C" w:rsidR="00563519" w:rsidRPr="007B5545" w:rsidRDefault="00563519" w:rsidP="00563519">
      <w:pPr>
        <w:spacing w:after="0" w:line="240" w:lineRule="auto"/>
        <w:jc w:val="both"/>
        <w:rPr>
          <w:rFonts w:ascii="Times New Roman" w:hAnsi="Times New Roman"/>
          <w:b/>
          <w:bCs/>
          <w:sz w:val="20"/>
          <w:szCs w:val="20"/>
        </w:rPr>
      </w:pPr>
      <w:r w:rsidRPr="007B5545">
        <w:rPr>
          <w:rFonts w:ascii="Times New Roman" w:hAnsi="Times New Roman"/>
          <w:b/>
          <w:bCs/>
          <w:sz w:val="20"/>
          <w:szCs w:val="20"/>
        </w:rPr>
        <w:tab/>
      </w:r>
      <w:r w:rsidR="00BE28A0" w:rsidRPr="007B5545">
        <w:rPr>
          <w:rFonts w:ascii="Times New Roman" w:hAnsi="Times New Roman"/>
          <w:b/>
          <w:bCs/>
          <w:sz w:val="20"/>
          <w:szCs w:val="20"/>
        </w:rPr>
        <w:t>b</w:t>
      </w:r>
      <w:r w:rsidRPr="007B5545">
        <w:rPr>
          <w:rFonts w:ascii="Times New Roman" w:hAnsi="Times New Roman"/>
          <w:b/>
          <w:bCs/>
          <w:sz w:val="20"/>
          <w:szCs w:val="20"/>
        </w:rPr>
        <w:t xml:space="preserve">) Sede da Secretaria de Obras, Infraestrutura e Mobilidade – Rua Henrique Klein, nº 554, Bairro Centro, Paverama/RS – CEP: 95.865-000. Localização no Google Maps: </w:t>
      </w:r>
      <w:hyperlink r:id="rId9" w:history="1">
        <w:r w:rsidRPr="007B5545">
          <w:rPr>
            <w:rStyle w:val="Hyperlink"/>
            <w:rFonts w:ascii="Times New Roman" w:hAnsi="Times New Roman"/>
            <w:b/>
            <w:bCs/>
            <w:sz w:val="20"/>
            <w:szCs w:val="20"/>
          </w:rPr>
          <w:t>https://maps.app.goo.gl/teHzsstj8Xd13TxNA</w:t>
        </w:r>
      </w:hyperlink>
      <w:r w:rsidRPr="007B5545">
        <w:rPr>
          <w:rFonts w:ascii="Times New Roman" w:hAnsi="Times New Roman"/>
          <w:b/>
          <w:bCs/>
          <w:sz w:val="20"/>
          <w:szCs w:val="20"/>
        </w:rPr>
        <w:t>.</w:t>
      </w:r>
    </w:p>
    <w:p w14:paraId="5E0B8C99" w14:textId="5C5A1937" w:rsidR="002E6D76" w:rsidRPr="00FE3241" w:rsidRDefault="002E6D76" w:rsidP="002E6D76">
      <w:pPr>
        <w:spacing w:after="0" w:line="240" w:lineRule="auto"/>
        <w:jc w:val="both"/>
        <w:rPr>
          <w:rFonts w:ascii="Times New Roman" w:hAnsi="Times New Roman"/>
          <w:b/>
          <w:bCs/>
          <w:sz w:val="20"/>
          <w:szCs w:val="20"/>
          <w:u w:val="single"/>
        </w:rPr>
      </w:pPr>
      <w:r w:rsidRPr="00FE3241">
        <w:rPr>
          <w:rFonts w:ascii="Times New Roman" w:hAnsi="Times New Roman"/>
          <w:b/>
          <w:bCs/>
          <w:sz w:val="20"/>
          <w:szCs w:val="20"/>
          <w:u w:val="single"/>
        </w:rPr>
        <w:t>6.5. O prazo para retirada dos pneus nos locais acima indicados será de até 05 (cinco) dias úteis a contar da solicitação formal da Administração Municipal, e o prazo para devolução dos pneus recapados ou vulcanizados será de até 10 (dez) dias úteis após a retirada.</w:t>
      </w:r>
    </w:p>
    <w:p w14:paraId="1C1580BE" w14:textId="0786349E"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6.6. O prazo para conclusão integral dos serviços será definido conforme demanda e volume de pneus a serem encaminhados, devendo a contratada realizar todas as etapas de transporte, recebimento, recapagem, vulcanização, conferência e entrega final nos pontos designados, sempre dentro dos prazos estipulados.</w:t>
      </w:r>
    </w:p>
    <w:p w14:paraId="04546147" w14:textId="429D3883"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6.7. Caso a contratada não possa cumprir os prazos estabelecidos, deverá comunicar formalmente a Administração Municipal com antecedência mínima de 01 (um) dia útil, apresentando justificativa devidamente fundamentada. Situações excepcionais, como caso fortuito ou força maior, serão analisadas individualmente pela Administração.</w:t>
      </w:r>
    </w:p>
    <w:p w14:paraId="78538404" w14:textId="248DCC63"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6.8. Não haverá exigência de quantidade mínima de pneus por lote, sendo o serviço realizado conforme os tipos de pneus, especificações técnicas e necessidades indicadas pela Administração.</w:t>
      </w:r>
    </w:p>
    <w:p w14:paraId="0DF0A487" w14:textId="6EE6C0C9"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6.9. A Administração Municipal reserva-se o direito de recusar pneus recapados ou serviços que não atendam às especificações previstas no edital e no contrato. Nesses casos, a contratada deverá proceder à recapagem ou vulcanização novamente, no prazo máximo de 05 (cinco) dias úteis, sem qualquer ônus adicional para o Município.</w:t>
      </w:r>
    </w:p>
    <w:p w14:paraId="5261439D" w14:textId="257EE285"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6.10. No ato da entrega, será realizada conferência quantitativa e qualitativa dos pneus recapados, observando-se: integridade física, conformidade com especificações técnicas, durabilidade e qualidade do serviço. O responsável designado pela Administração poderá recusar o recebimento parcial ou total em caso de descumprimento das exigências contratuais.</w:t>
      </w:r>
    </w:p>
    <w:p w14:paraId="59CCE346" w14:textId="0FC4D9C4" w:rsidR="002E6D76" w:rsidRPr="002E6D76"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6.11. A prestação dos serviços deverá ser realizada por equipe própria da contratada, utilizando ferramentas e equipamentos apropriados, de modo a garantir a qualidade do serviço, a segurança dos trabalhadores e a preservação da frota municipal. Deverão ser observadas as normas técnicas aplicáveis, bem como as legislações de segurança do trabalho e ambientais vigentes.</w:t>
      </w:r>
    </w:p>
    <w:p w14:paraId="0F36FA31" w14:textId="2437EB31" w:rsidR="00563519" w:rsidRDefault="002E6D76" w:rsidP="002E6D76">
      <w:pPr>
        <w:spacing w:after="0" w:line="240" w:lineRule="auto"/>
        <w:jc w:val="both"/>
        <w:rPr>
          <w:rFonts w:ascii="Times New Roman" w:hAnsi="Times New Roman"/>
          <w:sz w:val="20"/>
          <w:szCs w:val="20"/>
        </w:rPr>
      </w:pPr>
      <w:r w:rsidRPr="002E6D76">
        <w:rPr>
          <w:rFonts w:ascii="Times New Roman" w:hAnsi="Times New Roman"/>
          <w:sz w:val="20"/>
          <w:szCs w:val="20"/>
        </w:rPr>
        <w:t>6.12. A contratada será integralmente responsável por todas as etapas da execução, compreendendo: transporte, recebimento, conferência, recapagem e vulcanização dos pneus, realização de testes de qualidade e entrega dos pneus recapados, bem como destinação ambientalmente adequada de sobras e resíduos gerados, não cabendo à Administração fornecer mão de obra, ferramentas, equipamentos ou qualquer suporte técnico para tais atividades.</w:t>
      </w:r>
    </w:p>
    <w:p w14:paraId="576B5286" w14:textId="77777777" w:rsidR="002E6D76" w:rsidRDefault="002E6D76" w:rsidP="002E6D76">
      <w:pPr>
        <w:spacing w:after="0" w:line="240" w:lineRule="auto"/>
        <w:jc w:val="both"/>
        <w:rPr>
          <w:rFonts w:ascii="Times New Roman" w:hAnsi="Times New Roman"/>
          <w:b/>
          <w:sz w:val="20"/>
          <w:szCs w:val="20"/>
        </w:rPr>
      </w:pPr>
    </w:p>
    <w:p w14:paraId="4B28E020" w14:textId="77777777" w:rsidR="00180BCE" w:rsidRPr="00BF5439" w:rsidRDefault="00180BCE" w:rsidP="009B494F">
      <w:pPr>
        <w:spacing w:after="0" w:line="240" w:lineRule="auto"/>
        <w:jc w:val="both"/>
        <w:rPr>
          <w:rFonts w:ascii="Times New Roman" w:hAnsi="Times New Roman"/>
          <w:b/>
          <w:sz w:val="20"/>
          <w:szCs w:val="20"/>
        </w:rPr>
      </w:pPr>
      <w:r w:rsidRPr="00BF5439">
        <w:rPr>
          <w:rFonts w:ascii="Times New Roman" w:hAnsi="Times New Roman"/>
          <w:b/>
          <w:sz w:val="20"/>
          <w:szCs w:val="20"/>
        </w:rPr>
        <w:t>7. OBRIGAÇÕES DA CONTRATANTE E DA CONTRATADA:</w:t>
      </w:r>
    </w:p>
    <w:p w14:paraId="7A2AF98C" w14:textId="77777777"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5DB46C77" w14:textId="77777777" w:rsidR="00180BCE" w:rsidRPr="00E2079F" w:rsidRDefault="00180BCE" w:rsidP="009B494F">
      <w:pPr>
        <w:spacing w:after="0" w:line="240" w:lineRule="auto"/>
        <w:jc w:val="both"/>
        <w:rPr>
          <w:rFonts w:ascii="Times New Roman" w:hAnsi="Times New Roman"/>
          <w:sz w:val="20"/>
          <w:szCs w:val="20"/>
        </w:rPr>
      </w:pPr>
    </w:p>
    <w:p w14:paraId="6DB1EDC4" w14:textId="77777777" w:rsidR="00180BCE" w:rsidRPr="00BF5439" w:rsidRDefault="00180BCE" w:rsidP="009B494F">
      <w:pPr>
        <w:spacing w:after="0" w:line="240" w:lineRule="auto"/>
        <w:jc w:val="both"/>
        <w:rPr>
          <w:rFonts w:ascii="Times New Roman" w:hAnsi="Times New Roman"/>
          <w:b/>
          <w:sz w:val="20"/>
          <w:szCs w:val="20"/>
        </w:rPr>
      </w:pPr>
      <w:r w:rsidRPr="00BF5439">
        <w:rPr>
          <w:rFonts w:ascii="Times New Roman" w:hAnsi="Times New Roman"/>
          <w:b/>
          <w:sz w:val="20"/>
          <w:szCs w:val="20"/>
        </w:rPr>
        <w:t>8. DA SUBCONTRATAÇÃO:</w:t>
      </w:r>
    </w:p>
    <w:p w14:paraId="5DFB5E8E" w14:textId="77777777"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14:paraId="0F674C39" w14:textId="77777777" w:rsidR="00180BCE" w:rsidRPr="00E2079F" w:rsidRDefault="00180BCE" w:rsidP="009B494F">
      <w:pPr>
        <w:spacing w:after="0" w:line="240" w:lineRule="auto"/>
        <w:jc w:val="both"/>
        <w:rPr>
          <w:rFonts w:ascii="Times New Roman" w:hAnsi="Times New Roman"/>
          <w:sz w:val="20"/>
          <w:szCs w:val="20"/>
        </w:rPr>
      </w:pPr>
    </w:p>
    <w:p w14:paraId="08E3E9FF" w14:textId="155D2F0F"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9. </w:t>
      </w:r>
      <w:r w:rsidR="00FE3241">
        <w:rPr>
          <w:rFonts w:ascii="Times New Roman" w:hAnsi="Times New Roman"/>
          <w:b/>
          <w:sz w:val="20"/>
          <w:szCs w:val="20"/>
        </w:rPr>
        <w:t xml:space="preserve">DA </w:t>
      </w:r>
      <w:r w:rsidRPr="00E2079F">
        <w:rPr>
          <w:rFonts w:ascii="Times New Roman" w:hAnsi="Times New Roman"/>
          <w:b/>
          <w:sz w:val="20"/>
          <w:szCs w:val="20"/>
        </w:rPr>
        <w:t>GARANTIA:</w:t>
      </w:r>
    </w:p>
    <w:p w14:paraId="2A949376"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9.1. Os serviços de recapagem e vulcanização de pneus fornecidos deverão observar a garantia legal mínima, nos termos do art. 26 da Lei Federal nº 8.078, de 11 de setembro de 1990 (Código de Defesa do Consumidor), sem prejuízo de eventual garantia contratual adicional, a ser oferecida pelo fornecedor e formalizada no momento da contratação.</w:t>
      </w:r>
    </w:p>
    <w:p w14:paraId="20E9D5B5"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9.2. A garantia deverá abranger tanto os pneus recapados quanto os serviços de recapagem e vulcanização, assegurando durabilidade, resistência, estabilidade da recapagem e conformidade técnica em todos os pneus atendidos.</w:t>
      </w:r>
    </w:p>
    <w:p w14:paraId="45B8514D"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9.3. Os pneus recapados deverão atender às normas técnicas aplicáveis, garantindo resistência ao desgaste, pressão adequada, segurança, estabilidade, estanqueidade e desempenho funcional conforme especificações do fabricante. Quando solicitado, a contratada deverá apresentar certificados de conformidade, notas fiscais de origem e demais documentos que comprovem a qualidade e procedência do serviço.</w:t>
      </w:r>
    </w:p>
    <w:p w14:paraId="4B13DAED"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9.4. É obrigatória a recapagem de pneus novos ou previamente utilizados, de forma segura e em perfeitas condições de uso. Não serão aceitos pneus recapados de forma inadequada, com riscos, fissuras, bolhas, deformações ou qualquer outro vício que comprometa a segurança e o desempenho do pneu.</w:t>
      </w:r>
    </w:p>
    <w:p w14:paraId="53C29BC6"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9.5. Eventuais defeitos, vícios ocultos ou inconformidades identificadas dentro do prazo de garantia deverão ser sanados sem ônus para o Município de Paverama, cabendo à contratada a correção imediata do serviço, substituição do pneu recapado ou execução dos reparos necessários, incluindo a destinação adequada de pneus ou resíduos retirados.</w:t>
      </w:r>
    </w:p>
    <w:p w14:paraId="6BDEE76C"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9.6. O prazo de garantia sugerido é de 12 (doze) meses para os serviços de recapagem e vulcanização, contados a partir do recebimento definitivo dos pneus recapados. Caso o fabricante ou a contratada ofereça prazo superior, este poderá ser considerado pela Administração, observando-se o que for mais conveniente e vantajoso para o Município.</w:t>
      </w:r>
    </w:p>
    <w:p w14:paraId="61611B09"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9.7. Durante o período de garantia, a contratada responderá por quaisquer falhas relacionadas a:</w:t>
      </w:r>
    </w:p>
    <w:p w14:paraId="65570B66" w14:textId="77777777" w:rsidR="00E067A5" w:rsidRPr="00E067A5" w:rsidRDefault="00E067A5" w:rsidP="00E067A5">
      <w:pPr>
        <w:spacing w:after="0" w:line="240" w:lineRule="auto"/>
        <w:jc w:val="both"/>
        <w:rPr>
          <w:rFonts w:ascii="Times New Roman" w:hAnsi="Times New Roman"/>
          <w:sz w:val="20"/>
          <w:szCs w:val="20"/>
        </w:rPr>
      </w:pPr>
      <w:r>
        <w:rPr>
          <w:rFonts w:ascii="Times New Roman" w:hAnsi="Times New Roman"/>
          <w:sz w:val="20"/>
          <w:szCs w:val="20"/>
        </w:rPr>
        <w:tab/>
      </w:r>
      <w:r w:rsidRPr="00E067A5">
        <w:rPr>
          <w:rFonts w:ascii="Times New Roman" w:hAnsi="Times New Roman"/>
          <w:sz w:val="20"/>
          <w:szCs w:val="20"/>
        </w:rPr>
        <w:t>a) descolamento ou desprendimento da recapagem;</w:t>
      </w:r>
    </w:p>
    <w:p w14:paraId="575D2DCE" w14:textId="77777777" w:rsidR="00E067A5" w:rsidRPr="00E067A5" w:rsidRDefault="00E067A5" w:rsidP="00E067A5">
      <w:pPr>
        <w:spacing w:after="0" w:line="240" w:lineRule="auto"/>
        <w:jc w:val="both"/>
        <w:rPr>
          <w:rFonts w:ascii="Times New Roman" w:hAnsi="Times New Roman"/>
          <w:sz w:val="20"/>
          <w:szCs w:val="20"/>
        </w:rPr>
      </w:pPr>
      <w:r>
        <w:rPr>
          <w:rFonts w:ascii="Times New Roman" w:hAnsi="Times New Roman"/>
          <w:sz w:val="20"/>
          <w:szCs w:val="20"/>
        </w:rPr>
        <w:tab/>
      </w:r>
      <w:r w:rsidRPr="00E067A5">
        <w:rPr>
          <w:rFonts w:ascii="Times New Roman" w:hAnsi="Times New Roman"/>
          <w:sz w:val="20"/>
          <w:szCs w:val="20"/>
        </w:rPr>
        <w:t>b) falhas no encaixe, balanceamento ou fixação do pneu;</w:t>
      </w:r>
    </w:p>
    <w:p w14:paraId="2CB32B4D" w14:textId="77777777" w:rsidR="00E067A5" w:rsidRPr="00E067A5" w:rsidRDefault="00E067A5" w:rsidP="00E067A5">
      <w:pPr>
        <w:spacing w:after="0" w:line="240" w:lineRule="auto"/>
        <w:jc w:val="both"/>
        <w:rPr>
          <w:rFonts w:ascii="Times New Roman" w:hAnsi="Times New Roman"/>
          <w:sz w:val="20"/>
          <w:szCs w:val="20"/>
        </w:rPr>
      </w:pPr>
      <w:r>
        <w:rPr>
          <w:rFonts w:ascii="Times New Roman" w:hAnsi="Times New Roman"/>
          <w:sz w:val="20"/>
          <w:szCs w:val="20"/>
        </w:rPr>
        <w:tab/>
      </w:r>
      <w:r w:rsidRPr="00E067A5">
        <w:rPr>
          <w:rFonts w:ascii="Times New Roman" w:hAnsi="Times New Roman"/>
          <w:sz w:val="20"/>
          <w:szCs w:val="20"/>
        </w:rPr>
        <w:t>c) desgaste precoce ou deformações do pneu;</w:t>
      </w:r>
    </w:p>
    <w:p w14:paraId="7090FF4A" w14:textId="77777777" w:rsidR="00E067A5" w:rsidRPr="00E067A5" w:rsidRDefault="00E067A5" w:rsidP="00E067A5">
      <w:pPr>
        <w:spacing w:after="0" w:line="240" w:lineRule="auto"/>
        <w:jc w:val="both"/>
        <w:rPr>
          <w:rFonts w:ascii="Times New Roman" w:hAnsi="Times New Roman"/>
          <w:sz w:val="20"/>
          <w:szCs w:val="20"/>
        </w:rPr>
      </w:pPr>
      <w:r>
        <w:rPr>
          <w:rFonts w:ascii="Times New Roman" w:hAnsi="Times New Roman"/>
          <w:sz w:val="20"/>
          <w:szCs w:val="20"/>
        </w:rPr>
        <w:tab/>
      </w:r>
      <w:r w:rsidRPr="00E067A5">
        <w:rPr>
          <w:rFonts w:ascii="Times New Roman" w:hAnsi="Times New Roman"/>
          <w:sz w:val="20"/>
          <w:szCs w:val="20"/>
        </w:rPr>
        <w:t>d) má vedação ou estanqueidade inadequada; e</w:t>
      </w:r>
    </w:p>
    <w:p w14:paraId="059E9D51" w14:textId="77777777" w:rsidR="00E067A5" w:rsidRPr="00E067A5" w:rsidRDefault="00E067A5" w:rsidP="00E067A5">
      <w:pPr>
        <w:spacing w:after="0" w:line="240" w:lineRule="auto"/>
        <w:jc w:val="both"/>
        <w:rPr>
          <w:rFonts w:ascii="Times New Roman" w:hAnsi="Times New Roman"/>
          <w:sz w:val="20"/>
          <w:szCs w:val="20"/>
        </w:rPr>
      </w:pPr>
      <w:r>
        <w:rPr>
          <w:rFonts w:ascii="Times New Roman" w:hAnsi="Times New Roman"/>
          <w:sz w:val="20"/>
          <w:szCs w:val="20"/>
        </w:rPr>
        <w:tab/>
      </w:r>
      <w:r w:rsidRPr="00E067A5">
        <w:rPr>
          <w:rFonts w:ascii="Times New Roman" w:hAnsi="Times New Roman"/>
          <w:sz w:val="20"/>
          <w:szCs w:val="20"/>
        </w:rPr>
        <w:t>e) desempenho inadequado em conformidade com as normas técnicas aplicáveis.</w:t>
      </w:r>
    </w:p>
    <w:p w14:paraId="3105E167"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9.8. O prazo para atendimento das reclamações da Administração Municipal não poderá exceder 05 (cinco) dias úteis a partir da notificação formal.</w:t>
      </w:r>
    </w:p>
    <w:p w14:paraId="49A4F001"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9.9. Caso a contratada não cumpra as obrigações de garantia no prazo estipulado, a Administração poderá realizar os reparos ou substituições por terceiros, cobrando os custos integralmente da contratada, sem prejuízo da aplicação das penalidades administrativas cabíveis.</w:t>
      </w:r>
    </w:p>
    <w:p w14:paraId="57982A0F" w14:textId="77777777" w:rsidR="00BF5439" w:rsidRPr="00BF5439"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9.10. A garantia abrangerá, além do serviço, todos os custos com transporte, mão de obra, deslocamento, ferramentas e insumos necessários para o perfeito restabelecimento do pneu recapado, não sendo admitida a cobrança de valores adicionais ao Município.</w:t>
      </w:r>
    </w:p>
    <w:p w14:paraId="0392572C" w14:textId="77777777" w:rsidR="00BF5439" w:rsidRDefault="00BF5439" w:rsidP="00BF5439">
      <w:pPr>
        <w:spacing w:after="0" w:line="240" w:lineRule="auto"/>
        <w:jc w:val="center"/>
        <w:rPr>
          <w:rFonts w:ascii="Times New Roman" w:hAnsi="Times New Roman"/>
          <w:b/>
          <w:sz w:val="20"/>
          <w:szCs w:val="20"/>
        </w:rPr>
      </w:pPr>
    </w:p>
    <w:p w14:paraId="2026DEAB" w14:textId="77777777"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14:paraId="0E391BFE" w14:textId="77777777"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3FF398E5" w14:textId="77777777" w:rsidR="005743FA" w:rsidRPr="00BF5439" w:rsidRDefault="005743FA"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10. CONTROLE E FISCALIZAÇÃO DA EXECUÇÃO:</w:t>
      </w:r>
    </w:p>
    <w:p w14:paraId="7F3D56D0"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6F3870A8"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6346CA0D"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2DC239A7"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0F2A88D9" w14:textId="77777777"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14:paraId="6DD0A3C1"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14:paraId="7827026B" w14:textId="77777777" w:rsid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14:paraId="0B94C4E0" w14:textId="77777777"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14:paraId="65517E8B"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14:paraId="02708B0B"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14:paraId="3292D1BB"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4584B745"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0F77B5B9"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7E834402"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0CD4FDB6" w14:textId="77777777" w:rsidR="009E7B4F" w:rsidRPr="00E2079F"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6215E1B1" w14:textId="77777777" w:rsidR="00595696" w:rsidRDefault="00595696" w:rsidP="009B494F">
      <w:pPr>
        <w:spacing w:after="0" w:line="240" w:lineRule="auto"/>
        <w:jc w:val="both"/>
        <w:rPr>
          <w:rFonts w:ascii="Times New Roman" w:hAnsi="Times New Roman"/>
          <w:b/>
          <w:sz w:val="20"/>
          <w:szCs w:val="20"/>
        </w:rPr>
      </w:pPr>
    </w:p>
    <w:p w14:paraId="7C803470" w14:textId="77777777" w:rsidR="002963D2" w:rsidRPr="00BF5439" w:rsidRDefault="009E7B4F"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11</w:t>
      </w:r>
      <w:r w:rsidR="002963D2" w:rsidRPr="00BF5439">
        <w:rPr>
          <w:rFonts w:ascii="Times New Roman" w:hAnsi="Times New Roman"/>
          <w:b/>
          <w:sz w:val="20"/>
          <w:szCs w:val="20"/>
        </w:rPr>
        <w:t>.</w:t>
      </w:r>
      <w:r w:rsidRPr="00BF5439">
        <w:rPr>
          <w:rFonts w:ascii="Times New Roman" w:hAnsi="Times New Roman"/>
          <w:b/>
          <w:sz w:val="20"/>
          <w:szCs w:val="20"/>
        </w:rPr>
        <w:t xml:space="preserve"> DOS PROCEDIMENTOS DE TESTES E INSPEÇÕES</w:t>
      </w:r>
      <w:r w:rsidR="002963D2" w:rsidRPr="00BF5439">
        <w:rPr>
          <w:rFonts w:ascii="Times New Roman" w:hAnsi="Times New Roman"/>
          <w:b/>
          <w:sz w:val="20"/>
          <w:szCs w:val="20"/>
        </w:rPr>
        <w:t>:</w:t>
      </w:r>
    </w:p>
    <w:p w14:paraId="5D68B787" w14:textId="07631E95"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00D57D9D">
        <w:rPr>
          <w:rFonts w:ascii="Times New Roman" w:hAnsi="Times New Roman"/>
          <w:sz w:val="20"/>
          <w:szCs w:val="20"/>
        </w:rPr>
        <w:t xml:space="preserve"> </w:t>
      </w:r>
      <w:r w:rsidR="002963D2" w:rsidRPr="00E2079F">
        <w:rPr>
          <w:rFonts w:ascii="Times New Roman" w:hAnsi="Times New Roman"/>
          <w:sz w:val="20"/>
          <w:szCs w:val="20"/>
        </w:rPr>
        <w:t>O</w:t>
      </w:r>
      <w:r w:rsidR="00D57D9D">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B3137C">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B3137C">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14:paraId="1555A637" w14:textId="77777777" w:rsidR="002963D2" w:rsidRPr="00E2079F" w:rsidRDefault="002963D2" w:rsidP="009B494F">
      <w:pPr>
        <w:spacing w:after="0" w:line="240" w:lineRule="auto"/>
        <w:jc w:val="both"/>
        <w:rPr>
          <w:rFonts w:ascii="Times New Roman" w:hAnsi="Times New Roman"/>
          <w:sz w:val="20"/>
          <w:szCs w:val="20"/>
        </w:rPr>
      </w:pPr>
    </w:p>
    <w:p w14:paraId="11D63C3D"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14:paraId="62D1A2BC"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1F5CF771" w14:textId="77777777" w:rsidR="009E7B4F" w:rsidRPr="00BF5439" w:rsidRDefault="009E7B4F"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12</w:t>
      </w:r>
      <w:r w:rsidR="001564CA" w:rsidRPr="00BF5439">
        <w:rPr>
          <w:rFonts w:ascii="Times New Roman" w:hAnsi="Times New Roman"/>
          <w:b/>
          <w:sz w:val="20"/>
          <w:szCs w:val="20"/>
        </w:rPr>
        <w:t>.</w:t>
      </w:r>
      <w:r w:rsidRPr="00BF5439">
        <w:rPr>
          <w:rFonts w:ascii="Times New Roman" w:hAnsi="Times New Roman"/>
          <w:b/>
          <w:sz w:val="20"/>
          <w:szCs w:val="20"/>
        </w:rPr>
        <w:t xml:space="preserve"> DA APLICAÇÃO DOS CRITÉRIOS DE ACEITAÇÃO</w:t>
      </w:r>
      <w:r w:rsidR="006A61A0" w:rsidRPr="00BF5439">
        <w:rPr>
          <w:rFonts w:ascii="Times New Roman" w:hAnsi="Times New Roman"/>
          <w:b/>
          <w:sz w:val="20"/>
          <w:szCs w:val="20"/>
        </w:rPr>
        <w:t>:</w:t>
      </w:r>
    </w:p>
    <w:p w14:paraId="4C8D682A" w14:textId="77777777" w:rsidR="00E067A5" w:rsidRPr="00E067A5" w:rsidRDefault="00D57D9D" w:rsidP="00E067A5">
      <w:pPr>
        <w:spacing w:after="0" w:line="240" w:lineRule="auto"/>
        <w:jc w:val="both"/>
        <w:rPr>
          <w:rFonts w:ascii="Times New Roman" w:hAnsi="Times New Roman"/>
          <w:sz w:val="20"/>
          <w:szCs w:val="20"/>
        </w:rPr>
      </w:pPr>
      <w:r>
        <w:rPr>
          <w:rFonts w:ascii="Times New Roman" w:hAnsi="Times New Roman"/>
          <w:sz w:val="20"/>
          <w:szCs w:val="20"/>
        </w:rPr>
        <w:t xml:space="preserve">12.1. </w:t>
      </w:r>
      <w:r w:rsidR="00E067A5" w:rsidRPr="00E067A5">
        <w:rPr>
          <w:rFonts w:ascii="Times New Roman" w:hAnsi="Times New Roman"/>
          <w:sz w:val="20"/>
          <w:szCs w:val="20"/>
        </w:rPr>
        <w:t>Os serviços executados e os pneus recapados ou vulcanizados serão recebidos provisoriamente pelos responsáveis pelo acompanhamento e fiscalização do contrato, para efeito de posterior verificação de sua conformidade com as especificações constantes neste Termo de Referência e na Proposta apresentada.</w:t>
      </w:r>
    </w:p>
    <w:p w14:paraId="67E20359"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12.2. Os serviços e/ou materiais poderão ser rejeitados, no todo ou em parte, quando estiverem em desacordo com as especificações constantes deste Termo de Referência e da proposta, devendo a contratada realizar as devidas correções ou substituições no prazo de até 02 (dois) dias úteis, a contar da notificação, às suas expensas, sem prejuízo da aplicação das penalidades cabíveis.</w:t>
      </w:r>
    </w:p>
    <w:p w14:paraId="64A76358"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12.3. O recebimento provisório será realizado pelo fiscal técnico, fiscal administrativo, fiscal setorial ou equipe de fiscalização, mediante elaboração de relatório circunstanciado, em consonância com suas atribuições, contendo o registro, a análise e a conclusão acerca das ocorrências na execução do contrato e demais documentos que julgarem necessários, devendo encaminhá-los ao gestor do contrato para deliberação quanto ao recebimento definitivo.</w:t>
      </w:r>
    </w:p>
    <w:p w14:paraId="049B0409" w14:textId="77777777" w:rsidR="00E067A5" w:rsidRPr="00E067A5" w:rsidRDefault="00E067A5" w:rsidP="00E067A5">
      <w:pPr>
        <w:spacing w:after="0" w:line="240" w:lineRule="auto"/>
        <w:jc w:val="both"/>
        <w:rPr>
          <w:rFonts w:ascii="Times New Roman" w:hAnsi="Times New Roman"/>
          <w:sz w:val="20"/>
          <w:szCs w:val="20"/>
        </w:rPr>
      </w:pPr>
      <w:r w:rsidRPr="00E067A5">
        <w:rPr>
          <w:rFonts w:ascii="Times New Roman" w:hAnsi="Times New Roman"/>
          <w:sz w:val="20"/>
          <w:szCs w:val="20"/>
        </w:rPr>
        <w:t>12.4. O recebimento definitivo ocorrerá de forma expressa ou tácita, após a verificação do atendimento de todas as formalidades previstas, da entrega integral dos pneus recapados e vulcanizados, e da comprovação da qualidade dos serviços realizados.</w:t>
      </w:r>
    </w:p>
    <w:p w14:paraId="49F6714F" w14:textId="77777777" w:rsidR="00E067A5" w:rsidRDefault="00E067A5" w:rsidP="009B494F">
      <w:pPr>
        <w:spacing w:after="0" w:line="240" w:lineRule="auto"/>
        <w:jc w:val="both"/>
        <w:rPr>
          <w:rFonts w:ascii="Times New Roman" w:hAnsi="Times New Roman"/>
          <w:sz w:val="20"/>
          <w:szCs w:val="20"/>
        </w:rPr>
      </w:pPr>
      <w:r w:rsidRPr="00E067A5">
        <w:rPr>
          <w:rFonts w:ascii="Times New Roman" w:hAnsi="Times New Roman"/>
          <w:sz w:val="20"/>
          <w:szCs w:val="20"/>
        </w:rPr>
        <w:t>12.5. O recebimento provisório ou definitivo não exclui a responsabilidade civil da contratada pelo fornecimento e recapagem ou vulcanização dos pneus, nem a responsabilidade ética e profissional pela perfeita execução do objeto.</w:t>
      </w:r>
    </w:p>
    <w:p w14:paraId="0E65CBB4" w14:textId="77777777" w:rsidR="00E067A5" w:rsidRDefault="00E067A5" w:rsidP="009B494F">
      <w:pPr>
        <w:spacing w:after="0" w:line="240" w:lineRule="auto"/>
        <w:jc w:val="both"/>
        <w:rPr>
          <w:rFonts w:ascii="Times New Roman" w:hAnsi="Times New Roman"/>
          <w:sz w:val="20"/>
          <w:szCs w:val="20"/>
        </w:rPr>
      </w:pPr>
    </w:p>
    <w:p w14:paraId="7244705C" w14:textId="77777777" w:rsidR="001564CA"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13</w:t>
      </w:r>
      <w:r w:rsidR="006A61A0" w:rsidRPr="0069190A">
        <w:rPr>
          <w:rFonts w:ascii="Times New Roman" w:hAnsi="Times New Roman"/>
          <w:b/>
          <w:sz w:val="20"/>
          <w:szCs w:val="20"/>
        </w:rPr>
        <w:t>.</w:t>
      </w:r>
      <w:r w:rsidRPr="0069190A">
        <w:rPr>
          <w:rFonts w:ascii="Times New Roman" w:hAnsi="Times New Roman"/>
          <w:b/>
          <w:sz w:val="20"/>
          <w:szCs w:val="20"/>
        </w:rPr>
        <w:t xml:space="preserve"> DAS SANÇÕES ADMINISTRATIVAS</w:t>
      </w:r>
      <w:r w:rsidR="001564CA" w:rsidRPr="0069190A">
        <w:rPr>
          <w:rFonts w:ascii="Times New Roman" w:hAnsi="Times New Roman"/>
          <w:b/>
          <w:sz w:val="20"/>
          <w:szCs w:val="20"/>
        </w:rPr>
        <w:t>:</w:t>
      </w:r>
    </w:p>
    <w:p w14:paraId="46976D90" w14:textId="04D7B0E2"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B3137C">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B3137C">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3A52F5C5" w14:textId="77777777" w:rsidR="001564CA" w:rsidRPr="00E2079F" w:rsidRDefault="001564CA" w:rsidP="009B494F">
      <w:pPr>
        <w:spacing w:after="0" w:line="240" w:lineRule="auto"/>
        <w:jc w:val="both"/>
        <w:rPr>
          <w:rFonts w:ascii="Times New Roman" w:hAnsi="Times New Roman"/>
          <w:sz w:val="20"/>
          <w:szCs w:val="20"/>
        </w:rPr>
      </w:pPr>
    </w:p>
    <w:p w14:paraId="1BAB52D9" w14:textId="77777777" w:rsidR="005D5789"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14</w:t>
      </w:r>
      <w:r w:rsidR="005D5789" w:rsidRPr="0069190A">
        <w:rPr>
          <w:rFonts w:ascii="Times New Roman" w:hAnsi="Times New Roman"/>
          <w:b/>
          <w:sz w:val="20"/>
          <w:szCs w:val="20"/>
        </w:rPr>
        <w:t>.</w:t>
      </w:r>
      <w:r w:rsidRPr="0069190A">
        <w:rPr>
          <w:rFonts w:ascii="Times New Roman" w:hAnsi="Times New Roman"/>
          <w:b/>
          <w:sz w:val="20"/>
          <w:szCs w:val="20"/>
        </w:rPr>
        <w:t xml:space="preserve"> DO PAGAMENTO E REAJUSTAMENTO</w:t>
      </w:r>
      <w:r w:rsidR="001564CA" w:rsidRPr="0069190A">
        <w:rPr>
          <w:rFonts w:ascii="Times New Roman" w:hAnsi="Times New Roman"/>
          <w:b/>
          <w:sz w:val="20"/>
          <w:szCs w:val="20"/>
        </w:rPr>
        <w:t>:</w:t>
      </w:r>
    </w:p>
    <w:p w14:paraId="1695FEDD"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135F2853" w14:textId="77777777"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449AA8EE"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7C4F95D0"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14334739"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0E401686" w14:textId="77777777"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4BACCABA"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3EEA1651"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3566E59D" w14:textId="77777777" w:rsidR="00721DF8" w:rsidRPr="00E2079F" w:rsidRDefault="00721DF8" w:rsidP="009B494F">
      <w:pPr>
        <w:spacing w:after="0" w:line="240" w:lineRule="auto"/>
        <w:jc w:val="both"/>
        <w:rPr>
          <w:rFonts w:ascii="Times New Roman" w:hAnsi="Times New Roman"/>
          <w:sz w:val="20"/>
          <w:szCs w:val="20"/>
        </w:rPr>
      </w:pPr>
    </w:p>
    <w:p w14:paraId="478376C0"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14:paraId="196F7EDE"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6562B954" w14:textId="77777777" w:rsidR="009E7B4F"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15</w:t>
      </w:r>
      <w:r w:rsidR="005D5789" w:rsidRPr="0069190A">
        <w:rPr>
          <w:rFonts w:ascii="Times New Roman" w:hAnsi="Times New Roman"/>
          <w:b/>
          <w:sz w:val="20"/>
          <w:szCs w:val="20"/>
        </w:rPr>
        <w:t>.</w:t>
      </w:r>
      <w:r w:rsidRPr="0069190A">
        <w:rPr>
          <w:rFonts w:ascii="Times New Roman" w:hAnsi="Times New Roman"/>
          <w:b/>
          <w:sz w:val="20"/>
          <w:szCs w:val="20"/>
        </w:rPr>
        <w:t xml:space="preserve"> MODALIDADE, TIPO DE LICITAÇÃO E CRITÉRIO DE JULGAMENTO</w:t>
      </w:r>
      <w:r w:rsidR="005D5789" w:rsidRPr="0069190A">
        <w:rPr>
          <w:rFonts w:ascii="Times New Roman" w:hAnsi="Times New Roman"/>
          <w:b/>
          <w:sz w:val="20"/>
          <w:szCs w:val="20"/>
        </w:rPr>
        <w:t>:</w:t>
      </w:r>
    </w:p>
    <w:p w14:paraId="176CAB94"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3EFEFAFF" w14:textId="77777777"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15.2. O fornecimento do objeto será de </w:t>
      </w:r>
      <w:r w:rsidRPr="0069190A">
        <w:rPr>
          <w:rFonts w:ascii="Times New Roman" w:hAnsi="Times New Roman"/>
          <w:sz w:val="20"/>
          <w:szCs w:val="20"/>
          <w:u w:val="single"/>
        </w:rPr>
        <w:t>forma</w:t>
      </w:r>
      <w:r w:rsidR="00E067A5">
        <w:rPr>
          <w:rFonts w:ascii="Times New Roman" w:hAnsi="Times New Roman"/>
          <w:sz w:val="20"/>
          <w:szCs w:val="20"/>
          <w:u w:val="single"/>
        </w:rPr>
        <w:t xml:space="preserve"> parcelada</w:t>
      </w:r>
      <w:r w:rsidRPr="00E2079F">
        <w:rPr>
          <w:rFonts w:ascii="Times New Roman" w:hAnsi="Times New Roman"/>
          <w:sz w:val="20"/>
          <w:szCs w:val="20"/>
        </w:rPr>
        <w:t>.</w:t>
      </w:r>
    </w:p>
    <w:p w14:paraId="56EFE53F" w14:textId="77777777" w:rsidR="005D5789" w:rsidRPr="00822922" w:rsidRDefault="005D5789" w:rsidP="009B494F">
      <w:pPr>
        <w:spacing w:after="0" w:line="240" w:lineRule="auto"/>
        <w:jc w:val="both"/>
        <w:rPr>
          <w:rFonts w:ascii="Times New Roman" w:hAnsi="Times New Roman"/>
          <w:sz w:val="20"/>
          <w:szCs w:val="20"/>
          <w:u w:val="single"/>
        </w:rPr>
      </w:pPr>
    </w:p>
    <w:p w14:paraId="4C3A8F35" w14:textId="77777777" w:rsidR="005D5789"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16</w:t>
      </w:r>
      <w:r w:rsidR="005D5789" w:rsidRPr="0069190A">
        <w:rPr>
          <w:rFonts w:ascii="Times New Roman" w:hAnsi="Times New Roman"/>
          <w:b/>
          <w:sz w:val="20"/>
          <w:szCs w:val="20"/>
        </w:rPr>
        <w:t>.</w:t>
      </w:r>
      <w:r w:rsidRPr="0069190A">
        <w:rPr>
          <w:rFonts w:ascii="Times New Roman" w:hAnsi="Times New Roman"/>
          <w:b/>
          <w:sz w:val="20"/>
          <w:szCs w:val="20"/>
        </w:rPr>
        <w:t xml:space="preserve"> CRITÉRIOS DE APRESENTAÇÃO E ACEITAÇÃO DA PROPOSTA</w:t>
      </w:r>
      <w:r w:rsidR="005D5789" w:rsidRPr="0069190A">
        <w:rPr>
          <w:rFonts w:ascii="Times New Roman" w:hAnsi="Times New Roman"/>
          <w:b/>
          <w:sz w:val="20"/>
          <w:szCs w:val="20"/>
        </w:rPr>
        <w:t>:</w:t>
      </w:r>
    </w:p>
    <w:p w14:paraId="7D94BE9D"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4E618F7C" w14:textId="12501E6F"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012F52">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0FCA6B08" w14:textId="77777777" w:rsidR="005D5789" w:rsidRPr="00E2079F" w:rsidRDefault="005D5789" w:rsidP="009B494F">
      <w:pPr>
        <w:spacing w:after="0" w:line="240" w:lineRule="auto"/>
        <w:jc w:val="both"/>
        <w:rPr>
          <w:rFonts w:ascii="Times New Roman" w:hAnsi="Times New Roman"/>
          <w:sz w:val="20"/>
          <w:szCs w:val="20"/>
        </w:rPr>
      </w:pPr>
    </w:p>
    <w:p w14:paraId="6378C35B" w14:textId="77777777"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DOCUMENTAÇÃOEXIGIDA</w:t>
      </w:r>
      <w:r w:rsidR="005D5789" w:rsidRPr="00E2079F">
        <w:rPr>
          <w:rFonts w:ascii="Times New Roman" w:hAnsi="Times New Roman"/>
          <w:b/>
          <w:sz w:val="20"/>
          <w:szCs w:val="20"/>
        </w:rPr>
        <w:t>:</w:t>
      </w:r>
    </w:p>
    <w:p w14:paraId="2AEB75C4" w14:textId="65CDB104"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012F52">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012F52">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012F52">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2611B5C6" w14:textId="77777777"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1077310B"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47A12ABE" w14:textId="0A4209C4" w:rsidR="005D5789" w:rsidRPr="00E2079F" w:rsidRDefault="00012F52" w:rsidP="009B494F">
      <w:pPr>
        <w:spacing w:after="0" w:line="240" w:lineRule="auto"/>
        <w:ind w:firstLine="851"/>
        <w:jc w:val="both"/>
        <w:rPr>
          <w:rFonts w:ascii="Times New Roman" w:hAnsi="Times New Roman"/>
          <w:sz w:val="20"/>
          <w:szCs w:val="20"/>
        </w:rPr>
      </w:pPr>
      <w:r>
        <w:rPr>
          <w:rFonts w:ascii="Times New Roman" w:hAnsi="Times New Roman"/>
          <w:sz w:val="20"/>
          <w:szCs w:val="20"/>
        </w:rPr>
        <w:t xml:space="preserve">   </w:t>
      </w:r>
      <w:r w:rsidR="009E7B4F" w:rsidRPr="00E2079F">
        <w:rPr>
          <w:rFonts w:ascii="Times New Roman" w:hAnsi="Times New Roman"/>
          <w:sz w:val="20"/>
          <w:szCs w:val="20"/>
        </w:rPr>
        <w:t>(</w:t>
      </w:r>
      <w:r w:rsidR="0069190A">
        <w:rPr>
          <w:rFonts w:ascii="Times New Roman" w:hAnsi="Times New Roman"/>
          <w:sz w:val="20"/>
          <w:szCs w:val="20"/>
        </w:rPr>
        <w:t>X</w:t>
      </w:r>
      <w:r w:rsidR="009E7B4F" w:rsidRPr="00E2079F">
        <w:rPr>
          <w:rFonts w:ascii="Times New Roman" w:hAnsi="Times New Roman"/>
          <w:sz w:val="20"/>
          <w:szCs w:val="20"/>
        </w:rPr>
        <w:t xml:space="preserve">) Não </w:t>
      </w:r>
      <w:proofErr w:type="gramStart"/>
      <w:r w:rsidR="009E7B4F" w:rsidRPr="00E2079F">
        <w:rPr>
          <w:rFonts w:ascii="Times New Roman" w:hAnsi="Times New Roman"/>
          <w:sz w:val="20"/>
          <w:szCs w:val="20"/>
        </w:rPr>
        <w:t>(</w:t>
      </w:r>
      <w:r w:rsidR="00FE3241">
        <w:rPr>
          <w:rFonts w:ascii="Times New Roman" w:hAnsi="Times New Roman"/>
          <w:sz w:val="20"/>
          <w:szCs w:val="20"/>
        </w:rPr>
        <w:t xml:space="preserve">  </w:t>
      </w:r>
      <w:r w:rsidR="009E7B4F" w:rsidRPr="00E2079F">
        <w:rPr>
          <w:rFonts w:ascii="Times New Roman" w:hAnsi="Times New Roman"/>
          <w:sz w:val="20"/>
          <w:szCs w:val="20"/>
        </w:rPr>
        <w:t>)</w:t>
      </w:r>
      <w:proofErr w:type="gramEnd"/>
      <w:r w:rsidR="009E7B4F" w:rsidRPr="00E2079F">
        <w:rPr>
          <w:rFonts w:ascii="Times New Roman" w:hAnsi="Times New Roman"/>
          <w:sz w:val="20"/>
          <w:szCs w:val="20"/>
        </w:rPr>
        <w:t xml:space="preserve"> Sim</w:t>
      </w:r>
    </w:p>
    <w:p w14:paraId="0CF19A43"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2BB7AAA6" w14:textId="63D1CDDE"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FE3241">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FE3241">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 (</w:t>
      </w:r>
      <w:r w:rsidR="00FE3241">
        <w:rPr>
          <w:rFonts w:ascii="Times New Roman" w:hAnsi="Times New Roman"/>
          <w:sz w:val="20"/>
          <w:szCs w:val="20"/>
        </w:rPr>
        <w:t xml:space="preserve">  </w:t>
      </w:r>
      <w:r w:rsidRPr="00E2079F">
        <w:rPr>
          <w:rFonts w:ascii="Times New Roman" w:hAnsi="Times New Roman"/>
          <w:sz w:val="20"/>
          <w:szCs w:val="20"/>
        </w:rPr>
        <w:t>) Opcional ( ) Obrigatória</w:t>
      </w:r>
    </w:p>
    <w:p w14:paraId="401A5F85"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14:paraId="4ECF5A84" w14:textId="3FCFDD66"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BE6090">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FE3241">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14:paraId="03D054B2" w14:textId="77777777"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14:paraId="6A4DE2DD" w14:textId="15EC2517"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9190A">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FE3241">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14:paraId="49052CF3"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14:paraId="669A38FF" w14:textId="0013E61B"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012F52">
        <w:rPr>
          <w:rFonts w:ascii="Times New Roman" w:hAnsi="Times New Roman"/>
          <w:sz w:val="20"/>
          <w:szCs w:val="20"/>
        </w:rPr>
        <w:t xml:space="preserve"> </w:t>
      </w:r>
      <w:proofErr w:type="gramStart"/>
      <w:r w:rsidR="00721DF8" w:rsidRPr="00E2079F">
        <w:rPr>
          <w:rFonts w:ascii="Times New Roman" w:hAnsi="Times New Roman"/>
          <w:sz w:val="20"/>
          <w:szCs w:val="20"/>
        </w:rPr>
        <w:t>(</w:t>
      </w:r>
      <w:r w:rsidR="00FE3241">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14:paraId="45897CDB" w14:textId="77777777" w:rsidR="0053371E" w:rsidRPr="00E2079F" w:rsidRDefault="0053371E" w:rsidP="009B494F">
      <w:pPr>
        <w:spacing w:after="0" w:line="240" w:lineRule="auto"/>
        <w:jc w:val="both"/>
        <w:rPr>
          <w:rFonts w:ascii="Times New Roman" w:hAnsi="Times New Roman"/>
          <w:sz w:val="20"/>
          <w:szCs w:val="20"/>
        </w:rPr>
      </w:pPr>
    </w:p>
    <w:p w14:paraId="4687BED1" w14:textId="77777777"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60B028EC" w14:textId="77777777"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14:paraId="611ECD22"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14:paraId="75B084AA" w14:textId="77777777"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14:paraId="0FDE5C81" w14:textId="77777777"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14:paraId="608F8652" w14:textId="77777777"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14:paraId="7D20E03C"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14:paraId="714765F0" w14:textId="77777777"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5B1EAA09" w14:textId="77777777"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E067A5">
        <w:rPr>
          <w:rFonts w:ascii="Times New Roman" w:hAnsi="Times New Roman"/>
          <w:sz w:val="20"/>
          <w:szCs w:val="20"/>
        </w:rPr>
        <w:t>X</w:t>
      </w:r>
      <w:r w:rsidRPr="00E2079F">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426E133B" w14:textId="77777777"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14:paraId="13E490DC" w14:textId="77777777"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14:paraId="4295F3E8" w14:textId="77777777"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0DBAD6AA" w14:textId="77777777"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14:paraId="53C9E0E4" w14:textId="77777777"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w:t>
      </w:r>
      <w:r w:rsidR="00E067A5">
        <w:rPr>
          <w:rFonts w:ascii="Times New Roman" w:hAnsi="Times New Roman"/>
          <w:b/>
          <w:sz w:val="20"/>
          <w:szCs w:val="20"/>
          <w:u w:val="single"/>
        </w:rPr>
        <w:t>X</w:t>
      </w:r>
      <w:r w:rsidR="00856C0C" w:rsidRPr="00E2079F">
        <w:rPr>
          <w:rFonts w:ascii="Times New Roman" w:hAnsi="Times New Roman"/>
          <w:b/>
          <w:sz w:val="20"/>
          <w:szCs w:val="20"/>
          <w:u w:val="single"/>
        </w:rPr>
        <w:t xml:space="preserve">)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w:t>
      </w:r>
      <w:proofErr w:type="gramEnd"/>
      <w:r w:rsidR="00856C0C" w:rsidRPr="00E2079F">
        <w:rPr>
          <w:rFonts w:ascii="Times New Roman" w:hAnsi="Times New Roman"/>
          <w:b/>
          <w:sz w:val="20"/>
          <w:szCs w:val="20"/>
          <w:u w:val="single"/>
        </w:rPr>
        <w:t>melhor técnica ou conteúdo artístico; (   ) técnica e preço;     (   ) maior retorno econômico; ou (   ) maior desconto.</w:t>
      </w:r>
    </w:p>
    <w:p w14:paraId="02C58052"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14:paraId="6DD87612" w14:textId="77777777"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14:paraId="243677CB" w14:textId="77777777"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14:paraId="589E7CD6" w14:textId="77777777"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14:paraId="532812A1" w14:textId="77777777"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14:paraId="435F921D" w14:textId="77777777"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14:paraId="44754464" w14:textId="77777777"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0A3F7E">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14:paraId="61CD92B5" w14:textId="77777777"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2682168D" w14:textId="77777777"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p>
    <w:p w14:paraId="67A7EF2B" w14:textId="77777777"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14:paraId="308F3D8E" w14:textId="77777777"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14:paraId="023950DF" w14:textId="77777777"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14:paraId="6BE03E25" w14:textId="77777777" w:rsidR="0026365E" w:rsidRPr="003B5AD6" w:rsidRDefault="00856C0C" w:rsidP="009B494F">
      <w:pPr>
        <w:spacing w:after="0" w:line="240" w:lineRule="auto"/>
        <w:ind w:firstLine="993"/>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0016006A">
        <w:rPr>
          <w:rFonts w:ascii="Times New Roman" w:hAnsi="Times New Roman"/>
          <w:sz w:val="20"/>
          <w:szCs w:val="20"/>
        </w:rPr>
        <w:t xml:space="preserve"> </w:t>
      </w:r>
      <w:r w:rsidR="00B83E2B" w:rsidRPr="003B5AD6">
        <w:rPr>
          <w:rFonts w:ascii="Times New Roman" w:hAnsi="Times New Roman"/>
          <w:sz w:val="20"/>
          <w:szCs w:val="20"/>
        </w:rPr>
        <w:t>fornecedoras do</w:t>
      </w:r>
      <w:r w:rsidR="0016006A">
        <w:rPr>
          <w:rFonts w:ascii="Times New Roman" w:hAnsi="Times New Roman"/>
          <w:sz w:val="20"/>
          <w:szCs w:val="20"/>
        </w:rPr>
        <w:t xml:space="preserve"> </w:t>
      </w:r>
      <w:r w:rsidR="00B83E2B" w:rsidRPr="003B5AD6">
        <w:rPr>
          <w:rFonts w:ascii="Times New Roman" w:hAnsi="Times New Roman"/>
          <w:sz w:val="20"/>
          <w:szCs w:val="20"/>
        </w:rPr>
        <w:t>M</w:t>
      </w:r>
      <w:r w:rsidRPr="003B5AD6">
        <w:rPr>
          <w:rFonts w:ascii="Times New Roman" w:hAnsi="Times New Roman"/>
          <w:sz w:val="20"/>
          <w:szCs w:val="20"/>
        </w:rPr>
        <w:t>unicípio</w:t>
      </w:r>
      <w:r w:rsidR="00B83E2B" w:rsidRPr="003B5AD6">
        <w:rPr>
          <w:rFonts w:ascii="Times New Roman" w:hAnsi="Times New Roman"/>
          <w:sz w:val="20"/>
          <w:szCs w:val="20"/>
        </w:rPr>
        <w:t>.</w:t>
      </w:r>
      <w:r w:rsidR="0016006A">
        <w:rPr>
          <w:rFonts w:ascii="Times New Roman" w:hAnsi="Times New Roman"/>
          <w:sz w:val="20"/>
          <w:szCs w:val="20"/>
        </w:rPr>
        <w:t xml:space="preserve"> </w:t>
      </w:r>
      <w:r w:rsidR="00B83E2B" w:rsidRPr="003B5AD6">
        <w:rPr>
          <w:rFonts w:ascii="Times New Roman" w:hAnsi="Times New Roman"/>
          <w:sz w:val="20"/>
          <w:szCs w:val="20"/>
        </w:rPr>
        <w:t>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w:t>
      </w:r>
      <w:r w:rsidR="0016006A">
        <w:rPr>
          <w:rFonts w:ascii="Times New Roman" w:hAnsi="Times New Roman"/>
          <w:sz w:val="20"/>
          <w:szCs w:val="20"/>
        </w:rPr>
        <w:t xml:space="preserve"> </w:t>
      </w:r>
      <w:r w:rsidR="0026365E" w:rsidRPr="003B5AD6">
        <w:rPr>
          <w:rFonts w:ascii="Times New Roman" w:hAnsi="Times New Roman"/>
          <w:sz w:val="20"/>
          <w:szCs w:val="20"/>
        </w:rPr>
        <w:t>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w:t>
      </w:r>
      <w:r w:rsidR="0016006A">
        <w:rPr>
          <w:rFonts w:ascii="Times New Roman" w:hAnsi="Times New Roman"/>
          <w:sz w:val="20"/>
          <w:szCs w:val="20"/>
        </w:rPr>
        <w:t xml:space="preserve"> </w:t>
      </w:r>
      <w:r w:rsidR="00911E3D" w:rsidRPr="003B5AD6">
        <w:rPr>
          <w:rFonts w:ascii="Times New Roman" w:hAnsi="Times New Roman"/>
          <w:sz w:val="20"/>
          <w:szCs w:val="20"/>
        </w:rPr>
        <w:t xml:space="preserve">foram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14:paraId="14BD080F" w14:textId="77777777" w:rsidR="00856C0C" w:rsidRPr="003B5AD6" w:rsidRDefault="00856C0C" w:rsidP="00C9138A">
      <w:pPr>
        <w:spacing w:after="0" w:line="240" w:lineRule="auto"/>
        <w:ind w:firstLine="709"/>
        <w:jc w:val="both"/>
        <w:rPr>
          <w:rFonts w:ascii="Times New Roman" w:hAnsi="Times New Roman"/>
          <w:b/>
          <w:sz w:val="20"/>
          <w:szCs w:val="20"/>
        </w:rPr>
      </w:pPr>
      <w:r w:rsidRPr="0069190A">
        <w:rPr>
          <w:rFonts w:ascii="Times New Roman" w:hAnsi="Times New Roman"/>
          <w:b/>
          <w:sz w:val="20"/>
          <w:szCs w:val="20"/>
        </w:rPr>
        <w:t xml:space="preserve">IX – </w:t>
      </w:r>
      <w:r w:rsidR="00973260" w:rsidRPr="0069190A">
        <w:rPr>
          <w:rFonts w:ascii="Times New Roman" w:hAnsi="Times New Roman"/>
          <w:b/>
          <w:sz w:val="20"/>
          <w:szCs w:val="20"/>
        </w:rPr>
        <w:t xml:space="preserve">Estima-se para a contratação almejada </w:t>
      </w:r>
      <w:r w:rsidR="00A00CDD" w:rsidRPr="0069190A">
        <w:rPr>
          <w:rFonts w:ascii="Times New Roman" w:hAnsi="Times New Roman"/>
          <w:b/>
          <w:sz w:val="20"/>
          <w:szCs w:val="20"/>
        </w:rPr>
        <w:t>n</w:t>
      </w:r>
      <w:r w:rsidR="00973260" w:rsidRPr="0069190A">
        <w:rPr>
          <w:rFonts w:ascii="Times New Roman" w:hAnsi="Times New Roman"/>
          <w:b/>
          <w:sz w:val="20"/>
          <w:szCs w:val="20"/>
        </w:rPr>
        <w:t xml:space="preserve">o valor total de </w:t>
      </w:r>
      <w:r w:rsidR="00C9138A" w:rsidRPr="0069190A">
        <w:rPr>
          <w:rFonts w:ascii="Times New Roman" w:hAnsi="Times New Roman"/>
          <w:b/>
          <w:sz w:val="20"/>
          <w:szCs w:val="20"/>
        </w:rPr>
        <w:t>R$</w:t>
      </w:r>
      <w:r w:rsidR="00E067A5">
        <w:rPr>
          <w:rFonts w:ascii="Times New Roman" w:eastAsia="Times New Roman" w:hAnsi="Times New Roman"/>
          <w:b/>
          <w:bCs/>
          <w:color w:val="000000"/>
          <w:sz w:val="20"/>
          <w:szCs w:val="20"/>
          <w:lang w:eastAsia="pt-BR"/>
        </w:rPr>
        <w:t xml:space="preserve"> 549.526</w:t>
      </w:r>
      <w:r w:rsidR="0069190A" w:rsidRPr="0069190A">
        <w:rPr>
          <w:rFonts w:ascii="Times New Roman" w:eastAsia="Times New Roman" w:hAnsi="Times New Roman"/>
          <w:b/>
          <w:bCs/>
          <w:color w:val="000000"/>
          <w:sz w:val="20"/>
          <w:szCs w:val="20"/>
          <w:lang w:eastAsia="pt-BR"/>
        </w:rPr>
        <w:t>,</w:t>
      </w:r>
      <w:r w:rsidR="00E067A5">
        <w:rPr>
          <w:rFonts w:ascii="Times New Roman" w:eastAsia="Times New Roman" w:hAnsi="Times New Roman"/>
          <w:b/>
          <w:bCs/>
          <w:color w:val="000000"/>
          <w:sz w:val="20"/>
          <w:szCs w:val="20"/>
          <w:lang w:eastAsia="pt-BR"/>
        </w:rPr>
        <w:t>76</w:t>
      </w:r>
      <w:r w:rsidR="000926AA" w:rsidRPr="0069190A">
        <w:rPr>
          <w:rFonts w:ascii="Times New Roman" w:hAnsi="Times New Roman"/>
          <w:b/>
          <w:sz w:val="20"/>
          <w:szCs w:val="20"/>
        </w:rPr>
        <w:t>.</w:t>
      </w:r>
    </w:p>
    <w:p w14:paraId="32EAE02C" w14:textId="77777777" w:rsidR="00856C0C" w:rsidRPr="003B5AD6" w:rsidRDefault="00856C0C" w:rsidP="009B494F">
      <w:pPr>
        <w:spacing w:after="0" w:line="240" w:lineRule="auto"/>
        <w:jc w:val="both"/>
        <w:rPr>
          <w:rFonts w:ascii="Times New Roman" w:hAnsi="Times New Roman"/>
          <w:b/>
          <w:color w:val="FF0000"/>
          <w:sz w:val="20"/>
          <w:szCs w:val="20"/>
        </w:rPr>
      </w:pPr>
    </w:p>
    <w:p w14:paraId="77A6BEB7" w14:textId="77777777" w:rsidR="0053371E"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19</w:t>
      </w:r>
      <w:r w:rsidR="00856C0C" w:rsidRPr="0069190A">
        <w:rPr>
          <w:rFonts w:ascii="Times New Roman" w:hAnsi="Times New Roman"/>
          <w:b/>
          <w:sz w:val="20"/>
          <w:szCs w:val="20"/>
        </w:rPr>
        <w:t>.</w:t>
      </w:r>
      <w:r w:rsidRPr="0069190A">
        <w:rPr>
          <w:rFonts w:ascii="Times New Roman" w:hAnsi="Times New Roman"/>
          <w:b/>
          <w:sz w:val="20"/>
          <w:szCs w:val="20"/>
        </w:rPr>
        <w:t xml:space="preserve"> ADEQUAÇÃO ORÇAMENTARIA</w:t>
      </w:r>
      <w:r w:rsidR="003F6FEE" w:rsidRPr="0069190A">
        <w:rPr>
          <w:rFonts w:ascii="Times New Roman" w:hAnsi="Times New Roman"/>
          <w:b/>
          <w:sz w:val="20"/>
          <w:szCs w:val="20"/>
        </w:rPr>
        <w:t>:</w:t>
      </w:r>
    </w:p>
    <w:p w14:paraId="52EF5E4D" w14:textId="77777777"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16006A">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16006A">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p>
    <w:p w14:paraId="4401987F" w14:textId="77777777" w:rsidR="00856C0C" w:rsidRPr="00E2079F" w:rsidRDefault="00856C0C" w:rsidP="009B494F">
      <w:pPr>
        <w:spacing w:after="0" w:line="240" w:lineRule="auto"/>
        <w:jc w:val="both"/>
        <w:rPr>
          <w:rFonts w:ascii="Times New Roman" w:hAnsi="Times New Roman"/>
          <w:sz w:val="20"/>
          <w:szCs w:val="20"/>
        </w:rPr>
      </w:pPr>
    </w:p>
    <w:p w14:paraId="0C4428E4" w14:textId="77777777"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14:paraId="2DE163C2" w14:textId="77777777"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3ABCD468" w14:textId="77777777" w:rsidR="0053371E"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20</w:t>
      </w:r>
      <w:r w:rsidR="00856C0C" w:rsidRPr="0069190A">
        <w:rPr>
          <w:rFonts w:ascii="Times New Roman" w:hAnsi="Times New Roman"/>
          <w:b/>
          <w:sz w:val="20"/>
          <w:szCs w:val="20"/>
        </w:rPr>
        <w:t>.</w:t>
      </w:r>
      <w:r w:rsidRPr="0069190A">
        <w:rPr>
          <w:rFonts w:ascii="Times New Roman" w:hAnsi="Times New Roman"/>
          <w:b/>
          <w:sz w:val="20"/>
          <w:szCs w:val="20"/>
        </w:rPr>
        <w:t xml:space="preserve"> DISPOSIÇÕES GERAIS</w:t>
      </w:r>
      <w:r w:rsidR="00856C0C" w:rsidRPr="0069190A">
        <w:rPr>
          <w:rFonts w:ascii="Times New Roman" w:hAnsi="Times New Roman"/>
          <w:b/>
          <w:sz w:val="20"/>
          <w:szCs w:val="20"/>
        </w:rPr>
        <w:t>:</w:t>
      </w:r>
    </w:p>
    <w:p w14:paraId="792D65D5" w14:textId="77777777"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16006A">
        <w:rPr>
          <w:rFonts w:ascii="Times New Roman" w:hAnsi="Times New Roman"/>
          <w:sz w:val="20"/>
          <w:szCs w:val="20"/>
        </w:rPr>
        <w:t xml:space="preserve"> </w:t>
      </w:r>
      <w:r w:rsidRPr="00E2079F">
        <w:rPr>
          <w:rFonts w:ascii="Times New Roman" w:hAnsi="Times New Roman"/>
          <w:sz w:val="20"/>
          <w:szCs w:val="20"/>
        </w:rPr>
        <w:t>anexos.</w:t>
      </w:r>
    </w:p>
    <w:p w14:paraId="5DA8843A" w14:textId="77777777" w:rsidR="00856C0C" w:rsidRPr="00E2079F" w:rsidRDefault="00856C0C" w:rsidP="009B494F">
      <w:pPr>
        <w:spacing w:after="0" w:line="240" w:lineRule="auto"/>
        <w:jc w:val="both"/>
        <w:rPr>
          <w:rFonts w:ascii="Times New Roman" w:hAnsi="Times New Roman"/>
          <w:sz w:val="20"/>
          <w:szCs w:val="20"/>
        </w:rPr>
      </w:pPr>
    </w:p>
    <w:p w14:paraId="24E59BFC" w14:textId="77777777" w:rsidR="00856C0C"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21 INFORMAÇÕES COMPLEMENTARES</w:t>
      </w:r>
      <w:r w:rsidR="00856C0C" w:rsidRPr="0069190A">
        <w:rPr>
          <w:rFonts w:ascii="Times New Roman" w:hAnsi="Times New Roman"/>
          <w:b/>
          <w:sz w:val="20"/>
          <w:szCs w:val="20"/>
        </w:rPr>
        <w:t>:</w:t>
      </w:r>
    </w:p>
    <w:p w14:paraId="179DD024" w14:textId="77777777" w:rsidR="0053371E"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1C46B465" w14:textId="77777777" w:rsidR="00903788" w:rsidRPr="00E2079F" w:rsidRDefault="00903788" w:rsidP="009B494F">
      <w:pPr>
        <w:spacing w:after="0" w:line="240" w:lineRule="auto"/>
        <w:jc w:val="both"/>
        <w:rPr>
          <w:rFonts w:ascii="Times New Roman" w:hAnsi="Times New Roman"/>
          <w:sz w:val="20"/>
          <w:szCs w:val="20"/>
        </w:rPr>
      </w:pPr>
    </w:p>
    <w:p w14:paraId="5F834CD3" w14:textId="77777777" w:rsidR="00856C0C" w:rsidRPr="002E0056" w:rsidRDefault="00856C0C" w:rsidP="009B494F">
      <w:pPr>
        <w:spacing w:after="0" w:line="240" w:lineRule="auto"/>
        <w:jc w:val="center"/>
        <w:rPr>
          <w:rFonts w:ascii="Times New Roman" w:hAnsi="Times New Roman"/>
          <w:sz w:val="14"/>
          <w:szCs w:val="14"/>
        </w:rPr>
      </w:pPr>
    </w:p>
    <w:p w14:paraId="4B271517" w14:textId="2F51D051"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E01572">
        <w:rPr>
          <w:rFonts w:ascii="Times New Roman" w:hAnsi="Times New Roman"/>
          <w:sz w:val="20"/>
          <w:szCs w:val="20"/>
        </w:rPr>
        <w:t>0</w:t>
      </w:r>
      <w:r w:rsidR="002E6D76">
        <w:rPr>
          <w:rFonts w:ascii="Times New Roman" w:hAnsi="Times New Roman"/>
          <w:sz w:val="20"/>
          <w:szCs w:val="20"/>
        </w:rPr>
        <w:t>5</w:t>
      </w:r>
      <w:r w:rsidRPr="00E2079F">
        <w:rPr>
          <w:rFonts w:ascii="Times New Roman" w:hAnsi="Times New Roman"/>
          <w:sz w:val="20"/>
          <w:szCs w:val="20"/>
        </w:rPr>
        <w:t xml:space="preserve"> de </w:t>
      </w:r>
      <w:r w:rsidR="00674CA1">
        <w:rPr>
          <w:rFonts w:ascii="Times New Roman" w:hAnsi="Times New Roman"/>
          <w:sz w:val="20"/>
          <w:szCs w:val="20"/>
        </w:rPr>
        <w:t>setembro</w:t>
      </w:r>
      <w:r w:rsidR="00E01572">
        <w:rPr>
          <w:rFonts w:ascii="Times New Roman" w:hAnsi="Times New Roman"/>
          <w:sz w:val="20"/>
          <w:szCs w:val="20"/>
        </w:rPr>
        <w:t xml:space="preserve"> </w:t>
      </w:r>
      <w:r w:rsidRPr="00E2079F">
        <w:rPr>
          <w:rFonts w:ascii="Times New Roman" w:hAnsi="Times New Roman"/>
          <w:sz w:val="20"/>
          <w:szCs w:val="20"/>
        </w:rPr>
        <w:t>de 202</w:t>
      </w:r>
      <w:r w:rsidR="00911E3D">
        <w:rPr>
          <w:rFonts w:ascii="Times New Roman" w:hAnsi="Times New Roman"/>
          <w:sz w:val="20"/>
          <w:szCs w:val="20"/>
        </w:rPr>
        <w:t>5</w:t>
      </w:r>
      <w:r w:rsidRPr="00E2079F">
        <w:rPr>
          <w:rFonts w:ascii="Times New Roman" w:hAnsi="Times New Roman"/>
          <w:sz w:val="20"/>
          <w:szCs w:val="20"/>
        </w:rPr>
        <w:t>.</w:t>
      </w:r>
    </w:p>
    <w:p w14:paraId="3560F669" w14:textId="77777777" w:rsidR="00997034" w:rsidRDefault="00997034" w:rsidP="009B494F">
      <w:pPr>
        <w:spacing w:after="0" w:line="240" w:lineRule="auto"/>
        <w:jc w:val="center"/>
        <w:rPr>
          <w:rFonts w:ascii="Times New Roman" w:hAnsi="Times New Roman"/>
          <w:sz w:val="20"/>
          <w:szCs w:val="20"/>
        </w:rPr>
      </w:pPr>
    </w:p>
    <w:p w14:paraId="63D9F8ED" w14:textId="77777777" w:rsidR="00D33908" w:rsidRDefault="00D33908" w:rsidP="009B494F">
      <w:pPr>
        <w:spacing w:after="0" w:line="240" w:lineRule="auto"/>
        <w:jc w:val="center"/>
        <w:rPr>
          <w:rFonts w:ascii="Times New Roman" w:hAnsi="Times New Roman"/>
          <w:sz w:val="20"/>
          <w:szCs w:val="20"/>
        </w:rPr>
      </w:pPr>
    </w:p>
    <w:p w14:paraId="3C2F93AF" w14:textId="77777777" w:rsidR="00D33908" w:rsidRPr="00E2079F" w:rsidRDefault="00D33908" w:rsidP="009B494F">
      <w:pPr>
        <w:spacing w:after="0" w:line="240" w:lineRule="auto"/>
        <w:jc w:val="center"/>
        <w:rPr>
          <w:rFonts w:ascii="Times New Roman" w:hAnsi="Times New Roman"/>
          <w:sz w:val="20"/>
          <w:szCs w:val="20"/>
        </w:rPr>
      </w:pPr>
    </w:p>
    <w:p w14:paraId="08417685" w14:textId="77777777" w:rsidR="00AB1D84" w:rsidRPr="00E2079F" w:rsidRDefault="00AB1D84" w:rsidP="009B494F">
      <w:pPr>
        <w:spacing w:after="0" w:line="240" w:lineRule="auto"/>
        <w:jc w:val="center"/>
        <w:rPr>
          <w:rFonts w:ascii="Times New Roman" w:hAnsi="Times New Roman"/>
          <w:b/>
          <w:sz w:val="20"/>
          <w:szCs w:val="20"/>
        </w:rPr>
      </w:pPr>
    </w:p>
    <w:p w14:paraId="526C8CE7" w14:textId="77777777"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14:paraId="296669CA" w14:textId="77777777"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D5D54">
      <w:headerReference w:type="default" r:id="rId10"/>
      <w:footerReference w:type="default" r:id="rId11"/>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6CE1A" w14:textId="77777777" w:rsidR="0084589A" w:rsidRDefault="0084589A" w:rsidP="0097686E">
      <w:pPr>
        <w:spacing w:after="0" w:line="240" w:lineRule="auto"/>
      </w:pPr>
      <w:r>
        <w:separator/>
      </w:r>
    </w:p>
  </w:endnote>
  <w:endnote w:type="continuationSeparator" w:id="0">
    <w:p w14:paraId="7BE64DEC" w14:textId="77777777"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3FF5" w14:textId="77777777" w:rsidR="003A6AA8" w:rsidRDefault="00C904F9">
    <w:pPr>
      <w:pStyle w:val="Rodap"/>
    </w:pPr>
    <w:r>
      <w:rPr>
        <w:noProof/>
        <w:lang w:eastAsia="pt-BR"/>
      </w:rPr>
      <w:drawing>
        <wp:anchor distT="0" distB="0" distL="114300" distR="114300" simplePos="0" relativeHeight="251658240" behindDoc="1" locked="0" layoutInCell="1" allowOverlap="1" wp14:anchorId="1265FE14" wp14:editId="6DD0F8D0">
          <wp:simplePos x="0" y="0"/>
          <wp:positionH relativeFrom="column">
            <wp:posOffset>441441</wp:posOffset>
          </wp:positionH>
          <wp:positionV relativeFrom="paragraph">
            <wp:posOffset>-119438</wp:posOffset>
          </wp:positionV>
          <wp:extent cx="4714240" cy="781050"/>
          <wp:effectExtent l="0" t="0" r="0" b="0"/>
          <wp:wrapNone/>
          <wp:docPr id="15589607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anchor>
      </w:drawing>
    </w:r>
  </w:p>
  <w:p w14:paraId="41FB9184"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52520" w14:textId="77777777" w:rsidR="0084589A" w:rsidRDefault="0084589A" w:rsidP="0097686E">
      <w:pPr>
        <w:spacing w:after="0" w:line="240" w:lineRule="auto"/>
      </w:pPr>
      <w:r>
        <w:separator/>
      </w:r>
    </w:p>
  </w:footnote>
  <w:footnote w:type="continuationSeparator" w:id="0">
    <w:p w14:paraId="01268A02" w14:textId="77777777"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F2D5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35F1B928" wp14:editId="1559001C">
          <wp:simplePos x="0" y="0"/>
          <wp:positionH relativeFrom="margin">
            <wp:align>center</wp:align>
          </wp:positionH>
          <wp:positionV relativeFrom="paragraph">
            <wp:posOffset>-314960</wp:posOffset>
          </wp:positionV>
          <wp:extent cx="4381500" cy="981710"/>
          <wp:effectExtent l="19050" t="0" r="0" b="0"/>
          <wp:wrapNone/>
          <wp:docPr id="1403031569" name="Imagem 140303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D6B7A69"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749928712">
    <w:abstractNumId w:val="12"/>
  </w:num>
  <w:num w:numId="2" w16cid:durableId="2997707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3971130">
    <w:abstractNumId w:val="8"/>
  </w:num>
  <w:num w:numId="4" w16cid:durableId="1121266375">
    <w:abstractNumId w:val="9"/>
  </w:num>
  <w:num w:numId="5" w16cid:durableId="653879736">
    <w:abstractNumId w:val="5"/>
  </w:num>
  <w:num w:numId="6" w16cid:durableId="571740153">
    <w:abstractNumId w:val="7"/>
  </w:num>
  <w:num w:numId="7" w16cid:durableId="1452212380">
    <w:abstractNumId w:val="19"/>
  </w:num>
  <w:num w:numId="8" w16cid:durableId="1942714541">
    <w:abstractNumId w:val="22"/>
  </w:num>
  <w:num w:numId="9" w16cid:durableId="480658220">
    <w:abstractNumId w:val="14"/>
  </w:num>
  <w:num w:numId="10" w16cid:durableId="212733486">
    <w:abstractNumId w:val="18"/>
  </w:num>
  <w:num w:numId="11" w16cid:durableId="377516925">
    <w:abstractNumId w:val="15"/>
    <w:lvlOverride w:ilvl="0">
      <w:startOverride w:val="1"/>
    </w:lvlOverride>
  </w:num>
  <w:num w:numId="12" w16cid:durableId="612709411">
    <w:abstractNumId w:val="10"/>
  </w:num>
  <w:num w:numId="13" w16cid:durableId="1107306818">
    <w:abstractNumId w:val="11"/>
  </w:num>
  <w:num w:numId="14" w16cid:durableId="1743873466">
    <w:abstractNumId w:val="4"/>
  </w:num>
  <w:num w:numId="15" w16cid:durableId="955940136">
    <w:abstractNumId w:val="0"/>
  </w:num>
  <w:num w:numId="16" w16cid:durableId="1663728532">
    <w:abstractNumId w:val="16"/>
  </w:num>
  <w:num w:numId="17" w16cid:durableId="2136487270">
    <w:abstractNumId w:val="21"/>
  </w:num>
  <w:num w:numId="18" w16cid:durableId="8141089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2294619">
    <w:abstractNumId w:val="3"/>
  </w:num>
  <w:num w:numId="20" w16cid:durableId="1143933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3084901">
    <w:abstractNumId w:val="13"/>
  </w:num>
  <w:num w:numId="22" w16cid:durableId="11573019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4088618">
    <w:abstractNumId w:val="2"/>
  </w:num>
  <w:num w:numId="24" w16cid:durableId="2000304644">
    <w:abstractNumId w:val="17"/>
  </w:num>
  <w:num w:numId="25" w16cid:durableId="276060519">
    <w:abstractNumId w:val="20"/>
  </w:num>
  <w:num w:numId="26" w16cid:durableId="1500078296">
    <w:abstractNumId w:val="6"/>
  </w:num>
  <w:num w:numId="27" w16cid:durableId="933302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2F52"/>
    <w:rsid w:val="00017EF5"/>
    <w:rsid w:val="00017FF7"/>
    <w:rsid w:val="000304F7"/>
    <w:rsid w:val="0003703F"/>
    <w:rsid w:val="0005113A"/>
    <w:rsid w:val="00053668"/>
    <w:rsid w:val="00054BB5"/>
    <w:rsid w:val="00054D02"/>
    <w:rsid w:val="00056F4A"/>
    <w:rsid w:val="00057F8E"/>
    <w:rsid w:val="000665BF"/>
    <w:rsid w:val="000713C1"/>
    <w:rsid w:val="000926AA"/>
    <w:rsid w:val="00095466"/>
    <w:rsid w:val="000A3F7E"/>
    <w:rsid w:val="000B1B19"/>
    <w:rsid w:val="000B241B"/>
    <w:rsid w:val="000B2EAE"/>
    <w:rsid w:val="000B591E"/>
    <w:rsid w:val="000B778F"/>
    <w:rsid w:val="000C55AA"/>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06A"/>
    <w:rsid w:val="00160552"/>
    <w:rsid w:val="00180BCE"/>
    <w:rsid w:val="0018399A"/>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53EF"/>
    <w:rsid w:val="00256711"/>
    <w:rsid w:val="00261137"/>
    <w:rsid w:val="0026365E"/>
    <w:rsid w:val="00266B7E"/>
    <w:rsid w:val="00275011"/>
    <w:rsid w:val="00276CD3"/>
    <w:rsid w:val="002963D2"/>
    <w:rsid w:val="002967E2"/>
    <w:rsid w:val="002A5C21"/>
    <w:rsid w:val="002B3333"/>
    <w:rsid w:val="002B5E6D"/>
    <w:rsid w:val="002C2FEA"/>
    <w:rsid w:val="002C3E9A"/>
    <w:rsid w:val="002D7E4E"/>
    <w:rsid w:val="002E0056"/>
    <w:rsid w:val="002E0A11"/>
    <w:rsid w:val="002E3A92"/>
    <w:rsid w:val="002E3BE6"/>
    <w:rsid w:val="002E6D7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75341"/>
    <w:rsid w:val="00387AE9"/>
    <w:rsid w:val="00392B43"/>
    <w:rsid w:val="003935D7"/>
    <w:rsid w:val="0039701F"/>
    <w:rsid w:val="003A58D8"/>
    <w:rsid w:val="003A6AA8"/>
    <w:rsid w:val="003B03B4"/>
    <w:rsid w:val="003B299F"/>
    <w:rsid w:val="003B2FC3"/>
    <w:rsid w:val="003B5AD6"/>
    <w:rsid w:val="003C1842"/>
    <w:rsid w:val="003C401D"/>
    <w:rsid w:val="003C5A7E"/>
    <w:rsid w:val="003C64A9"/>
    <w:rsid w:val="003D2881"/>
    <w:rsid w:val="003D3760"/>
    <w:rsid w:val="003D63D7"/>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D2673"/>
    <w:rsid w:val="004E17CC"/>
    <w:rsid w:val="004F63C3"/>
    <w:rsid w:val="00502324"/>
    <w:rsid w:val="00502FC0"/>
    <w:rsid w:val="00505580"/>
    <w:rsid w:val="00507AC0"/>
    <w:rsid w:val="005119A1"/>
    <w:rsid w:val="0051680D"/>
    <w:rsid w:val="00517813"/>
    <w:rsid w:val="00523843"/>
    <w:rsid w:val="00527C72"/>
    <w:rsid w:val="0053028F"/>
    <w:rsid w:val="0053371E"/>
    <w:rsid w:val="005414AC"/>
    <w:rsid w:val="00554327"/>
    <w:rsid w:val="00556047"/>
    <w:rsid w:val="00556BA7"/>
    <w:rsid w:val="00557F89"/>
    <w:rsid w:val="00563519"/>
    <w:rsid w:val="0056386E"/>
    <w:rsid w:val="00565F19"/>
    <w:rsid w:val="00572DE4"/>
    <w:rsid w:val="00573580"/>
    <w:rsid w:val="005743FA"/>
    <w:rsid w:val="00577C93"/>
    <w:rsid w:val="00584296"/>
    <w:rsid w:val="00586B10"/>
    <w:rsid w:val="00591D2B"/>
    <w:rsid w:val="00595696"/>
    <w:rsid w:val="00597261"/>
    <w:rsid w:val="005A0518"/>
    <w:rsid w:val="005A1D9C"/>
    <w:rsid w:val="005A3A76"/>
    <w:rsid w:val="005A5A34"/>
    <w:rsid w:val="005A5B68"/>
    <w:rsid w:val="005C3DFD"/>
    <w:rsid w:val="005C6822"/>
    <w:rsid w:val="005D1303"/>
    <w:rsid w:val="005D33DB"/>
    <w:rsid w:val="005D5789"/>
    <w:rsid w:val="005E328A"/>
    <w:rsid w:val="005E498D"/>
    <w:rsid w:val="00601063"/>
    <w:rsid w:val="00605620"/>
    <w:rsid w:val="006104E0"/>
    <w:rsid w:val="00616627"/>
    <w:rsid w:val="00622E62"/>
    <w:rsid w:val="00640839"/>
    <w:rsid w:val="006441C5"/>
    <w:rsid w:val="00656465"/>
    <w:rsid w:val="00657645"/>
    <w:rsid w:val="00673F73"/>
    <w:rsid w:val="00674545"/>
    <w:rsid w:val="00674CA1"/>
    <w:rsid w:val="00675DFA"/>
    <w:rsid w:val="00683C43"/>
    <w:rsid w:val="00685622"/>
    <w:rsid w:val="0069190A"/>
    <w:rsid w:val="00691BCF"/>
    <w:rsid w:val="00693736"/>
    <w:rsid w:val="006A0AE2"/>
    <w:rsid w:val="006A3529"/>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073"/>
    <w:rsid w:val="00721DF8"/>
    <w:rsid w:val="007227D0"/>
    <w:rsid w:val="00723179"/>
    <w:rsid w:val="00734011"/>
    <w:rsid w:val="00734FDB"/>
    <w:rsid w:val="00742A4B"/>
    <w:rsid w:val="0074671E"/>
    <w:rsid w:val="00750E97"/>
    <w:rsid w:val="00751B36"/>
    <w:rsid w:val="00756B9F"/>
    <w:rsid w:val="007623FF"/>
    <w:rsid w:val="007665AF"/>
    <w:rsid w:val="007766E7"/>
    <w:rsid w:val="00781245"/>
    <w:rsid w:val="00782292"/>
    <w:rsid w:val="00790A30"/>
    <w:rsid w:val="007960CB"/>
    <w:rsid w:val="007B1AEF"/>
    <w:rsid w:val="007B2CC7"/>
    <w:rsid w:val="007B5545"/>
    <w:rsid w:val="007C027D"/>
    <w:rsid w:val="007C228B"/>
    <w:rsid w:val="007C3B38"/>
    <w:rsid w:val="007C592C"/>
    <w:rsid w:val="007D1EE0"/>
    <w:rsid w:val="007D6B14"/>
    <w:rsid w:val="007E027A"/>
    <w:rsid w:val="007E1CB1"/>
    <w:rsid w:val="007F524C"/>
    <w:rsid w:val="00807EE1"/>
    <w:rsid w:val="00822922"/>
    <w:rsid w:val="0083371C"/>
    <w:rsid w:val="00836586"/>
    <w:rsid w:val="0084589A"/>
    <w:rsid w:val="00845BB2"/>
    <w:rsid w:val="00854253"/>
    <w:rsid w:val="00856C0C"/>
    <w:rsid w:val="00856CA2"/>
    <w:rsid w:val="008660A7"/>
    <w:rsid w:val="008735D9"/>
    <w:rsid w:val="00873A8F"/>
    <w:rsid w:val="008825A4"/>
    <w:rsid w:val="00895CDC"/>
    <w:rsid w:val="00896131"/>
    <w:rsid w:val="0089726E"/>
    <w:rsid w:val="008A1659"/>
    <w:rsid w:val="008A42DE"/>
    <w:rsid w:val="008C4E7D"/>
    <w:rsid w:val="008C71E5"/>
    <w:rsid w:val="008D3366"/>
    <w:rsid w:val="008D50FB"/>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33C0"/>
    <w:rsid w:val="00986A83"/>
    <w:rsid w:val="00986C8D"/>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407B"/>
    <w:rsid w:val="00A3592F"/>
    <w:rsid w:val="00A46223"/>
    <w:rsid w:val="00A477A0"/>
    <w:rsid w:val="00A52BF8"/>
    <w:rsid w:val="00A539F1"/>
    <w:rsid w:val="00A53A61"/>
    <w:rsid w:val="00A54F5E"/>
    <w:rsid w:val="00A560E0"/>
    <w:rsid w:val="00A6351E"/>
    <w:rsid w:val="00A713C4"/>
    <w:rsid w:val="00A7334F"/>
    <w:rsid w:val="00A765BF"/>
    <w:rsid w:val="00A805F3"/>
    <w:rsid w:val="00A8100E"/>
    <w:rsid w:val="00A9182C"/>
    <w:rsid w:val="00A9376E"/>
    <w:rsid w:val="00AA05CB"/>
    <w:rsid w:val="00AA4326"/>
    <w:rsid w:val="00AA7211"/>
    <w:rsid w:val="00AB0427"/>
    <w:rsid w:val="00AB1D84"/>
    <w:rsid w:val="00AB7BA5"/>
    <w:rsid w:val="00AC3FB0"/>
    <w:rsid w:val="00AC6436"/>
    <w:rsid w:val="00AD22A2"/>
    <w:rsid w:val="00AD2864"/>
    <w:rsid w:val="00AE35B7"/>
    <w:rsid w:val="00AF0800"/>
    <w:rsid w:val="00B02178"/>
    <w:rsid w:val="00B0508F"/>
    <w:rsid w:val="00B068A1"/>
    <w:rsid w:val="00B07BA2"/>
    <w:rsid w:val="00B12B95"/>
    <w:rsid w:val="00B22949"/>
    <w:rsid w:val="00B2583F"/>
    <w:rsid w:val="00B2783B"/>
    <w:rsid w:val="00B3137C"/>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B7FAC"/>
    <w:rsid w:val="00BC39ED"/>
    <w:rsid w:val="00BD4ACE"/>
    <w:rsid w:val="00BD5D54"/>
    <w:rsid w:val="00BE10D3"/>
    <w:rsid w:val="00BE229B"/>
    <w:rsid w:val="00BE28A0"/>
    <w:rsid w:val="00BE4CAE"/>
    <w:rsid w:val="00BE6090"/>
    <w:rsid w:val="00BF1226"/>
    <w:rsid w:val="00BF5439"/>
    <w:rsid w:val="00BF5C9C"/>
    <w:rsid w:val="00C00AB2"/>
    <w:rsid w:val="00C07E5B"/>
    <w:rsid w:val="00C1735A"/>
    <w:rsid w:val="00C17F9E"/>
    <w:rsid w:val="00C20589"/>
    <w:rsid w:val="00C30AD4"/>
    <w:rsid w:val="00C32B69"/>
    <w:rsid w:val="00C4712A"/>
    <w:rsid w:val="00C52F4E"/>
    <w:rsid w:val="00C54503"/>
    <w:rsid w:val="00C55505"/>
    <w:rsid w:val="00C57552"/>
    <w:rsid w:val="00C64860"/>
    <w:rsid w:val="00C66F1D"/>
    <w:rsid w:val="00C74AB2"/>
    <w:rsid w:val="00C74EF5"/>
    <w:rsid w:val="00C803E5"/>
    <w:rsid w:val="00C824E2"/>
    <w:rsid w:val="00C86F0D"/>
    <w:rsid w:val="00C904F9"/>
    <w:rsid w:val="00C9138A"/>
    <w:rsid w:val="00C91ACC"/>
    <w:rsid w:val="00C9412A"/>
    <w:rsid w:val="00C95D7F"/>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E6F39"/>
    <w:rsid w:val="00CF5C5D"/>
    <w:rsid w:val="00CF61D4"/>
    <w:rsid w:val="00D00092"/>
    <w:rsid w:val="00D0323C"/>
    <w:rsid w:val="00D21573"/>
    <w:rsid w:val="00D226D9"/>
    <w:rsid w:val="00D3090D"/>
    <w:rsid w:val="00D33908"/>
    <w:rsid w:val="00D363DE"/>
    <w:rsid w:val="00D45526"/>
    <w:rsid w:val="00D565AF"/>
    <w:rsid w:val="00D57D9D"/>
    <w:rsid w:val="00D61FF4"/>
    <w:rsid w:val="00D658CE"/>
    <w:rsid w:val="00D744C0"/>
    <w:rsid w:val="00D9555E"/>
    <w:rsid w:val="00D9586F"/>
    <w:rsid w:val="00DA03A6"/>
    <w:rsid w:val="00DA2D2C"/>
    <w:rsid w:val="00DA62B4"/>
    <w:rsid w:val="00DB0B54"/>
    <w:rsid w:val="00DB1926"/>
    <w:rsid w:val="00DB445D"/>
    <w:rsid w:val="00DC3418"/>
    <w:rsid w:val="00DD1618"/>
    <w:rsid w:val="00DD5340"/>
    <w:rsid w:val="00DD5D08"/>
    <w:rsid w:val="00DE024C"/>
    <w:rsid w:val="00DE20BF"/>
    <w:rsid w:val="00DE3E0B"/>
    <w:rsid w:val="00DE3EA0"/>
    <w:rsid w:val="00DE56E2"/>
    <w:rsid w:val="00DF4ABF"/>
    <w:rsid w:val="00E01572"/>
    <w:rsid w:val="00E01C12"/>
    <w:rsid w:val="00E01D30"/>
    <w:rsid w:val="00E034F0"/>
    <w:rsid w:val="00E06061"/>
    <w:rsid w:val="00E067A5"/>
    <w:rsid w:val="00E108A3"/>
    <w:rsid w:val="00E128B3"/>
    <w:rsid w:val="00E1454B"/>
    <w:rsid w:val="00E20474"/>
    <w:rsid w:val="00E2079F"/>
    <w:rsid w:val="00E21D1E"/>
    <w:rsid w:val="00E2279F"/>
    <w:rsid w:val="00E2591D"/>
    <w:rsid w:val="00E30C0D"/>
    <w:rsid w:val="00E3524B"/>
    <w:rsid w:val="00E37B44"/>
    <w:rsid w:val="00E41C62"/>
    <w:rsid w:val="00E41CC8"/>
    <w:rsid w:val="00E42193"/>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B62E1"/>
    <w:rsid w:val="00FC1C6B"/>
    <w:rsid w:val="00FD6319"/>
    <w:rsid w:val="00FD74F9"/>
    <w:rsid w:val="00FE12F1"/>
    <w:rsid w:val="00FE3241"/>
    <w:rsid w:val="00FE759C"/>
    <w:rsid w:val="00FF38A6"/>
    <w:rsid w:val="00FF5E5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948A06"/>
  <w15:docId w15:val="{9EACFE44-565F-4360-B8AC-E21D5CE4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customStyle="1" w:styleId="MenoPendente2">
    <w:name w:val="Menção Pendente2"/>
    <w:basedOn w:val="Fontepargpadro"/>
    <w:uiPriority w:val="99"/>
    <w:semiHidden/>
    <w:unhideWhenUsed/>
    <w:rsid w:val="0051680D"/>
    <w:rPr>
      <w:color w:val="605E5C"/>
      <w:shd w:val="clear" w:color="auto" w:fill="E1DFDD"/>
    </w:rPr>
  </w:style>
  <w:style w:type="character" w:styleId="MenoPendente">
    <w:name w:val="Unresolved Mention"/>
    <w:basedOn w:val="Fontepargpadro"/>
    <w:uiPriority w:val="99"/>
    <w:semiHidden/>
    <w:unhideWhenUsed/>
    <w:rsid w:val="00563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8899804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Z6DEF4V3Gaz61KSV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teHzsstj8Xd13TxN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9</Pages>
  <Words>5411</Words>
  <Characters>29223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94</cp:revision>
  <cp:lastPrinted>2025-09-05T20:00:00Z</cp:lastPrinted>
  <dcterms:created xsi:type="dcterms:W3CDTF">2020-02-28T12:58:00Z</dcterms:created>
  <dcterms:modified xsi:type="dcterms:W3CDTF">2025-09-05T20:01:00Z</dcterms:modified>
</cp:coreProperties>
</file>