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C4AA58" w14:textId="77777777" w:rsidR="00946A5B" w:rsidRPr="009B494F" w:rsidRDefault="00946A5B" w:rsidP="009B494F">
      <w:pPr>
        <w:spacing w:after="0" w:line="240" w:lineRule="auto"/>
        <w:jc w:val="center"/>
        <w:rPr>
          <w:rFonts w:ascii="Times New Roman" w:hAnsi="Times New Roman"/>
          <w:b/>
          <w:sz w:val="28"/>
          <w:szCs w:val="28"/>
          <w:u w:val="single"/>
        </w:rPr>
      </w:pPr>
      <w:r w:rsidRPr="009B494F">
        <w:rPr>
          <w:rFonts w:ascii="Times New Roman" w:hAnsi="Times New Roman"/>
          <w:b/>
          <w:sz w:val="28"/>
          <w:szCs w:val="28"/>
          <w:u w:val="single"/>
        </w:rPr>
        <w:t>TERMO DE REFERÊNCIA</w:t>
      </w:r>
    </w:p>
    <w:p w14:paraId="56C7AE49" w14:textId="77777777" w:rsidR="000B2EAE" w:rsidRPr="009B494F" w:rsidRDefault="000B2EAE" w:rsidP="009B494F">
      <w:pPr>
        <w:spacing w:after="0" w:line="240" w:lineRule="auto"/>
        <w:jc w:val="center"/>
        <w:rPr>
          <w:rFonts w:ascii="Times New Roman" w:hAnsi="Times New Roman"/>
          <w:sz w:val="20"/>
          <w:szCs w:val="20"/>
        </w:rPr>
      </w:pPr>
    </w:p>
    <w:p w14:paraId="457608D3" w14:textId="77777777"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w:t>
      </w:r>
    </w:p>
    <w:p w14:paraId="5C3D6C7A" w14:textId="77777777"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DEFINIÇÃO DO OBJETO:</w:t>
      </w:r>
    </w:p>
    <w:p w14:paraId="3B777EC1" w14:textId="77777777" w:rsidR="00C86F0D" w:rsidRPr="009B494F" w:rsidRDefault="00C86F0D" w:rsidP="009B494F">
      <w:pPr>
        <w:spacing w:after="0" w:line="240" w:lineRule="auto"/>
        <w:jc w:val="center"/>
        <w:rPr>
          <w:rFonts w:ascii="Times New Roman" w:hAnsi="Times New Roman"/>
          <w:b/>
          <w:sz w:val="20"/>
          <w:szCs w:val="20"/>
        </w:rPr>
      </w:pPr>
    </w:p>
    <w:p w14:paraId="7246844F" w14:textId="77777777" w:rsidR="00946A5B" w:rsidRPr="009B494F" w:rsidRDefault="00946A5B" w:rsidP="009B494F">
      <w:pPr>
        <w:spacing w:after="0" w:line="240" w:lineRule="auto"/>
        <w:rPr>
          <w:rFonts w:ascii="Times New Roman" w:hAnsi="Times New Roman"/>
          <w:b/>
          <w:sz w:val="20"/>
          <w:szCs w:val="20"/>
        </w:rPr>
      </w:pPr>
      <w:r w:rsidRPr="009B494F">
        <w:rPr>
          <w:rFonts w:ascii="Times New Roman" w:hAnsi="Times New Roman"/>
          <w:b/>
          <w:sz w:val="20"/>
          <w:szCs w:val="20"/>
        </w:rPr>
        <w:t>1. OBJETO:</w:t>
      </w:r>
    </w:p>
    <w:p w14:paraId="164EAE82" w14:textId="77777777" w:rsidR="00C315DC" w:rsidRPr="00C315DC" w:rsidRDefault="00C315DC" w:rsidP="00C315DC">
      <w:pPr>
        <w:spacing w:after="0" w:line="240" w:lineRule="auto"/>
        <w:jc w:val="both"/>
        <w:rPr>
          <w:rFonts w:ascii="Times New Roman" w:hAnsi="Times New Roman"/>
          <w:sz w:val="20"/>
          <w:szCs w:val="20"/>
        </w:rPr>
      </w:pPr>
      <w:r w:rsidRPr="00C315DC">
        <w:rPr>
          <w:rFonts w:ascii="Times New Roman" w:hAnsi="Times New Roman"/>
          <w:sz w:val="20"/>
          <w:szCs w:val="20"/>
        </w:rPr>
        <w:t>1.1. O presente Termo de Referência (TR) tem por objetivo estabelecer as condições, critérios e exigências para o credenciamento de empresas especializadas na prestação de serviços de pedreiro e servente de pedreiro, de acordo com o Estudo Técnico Preliminar (ETP) elaborado previamente. A contratação destina-se a atender as demandas das diversas Secretarias Municipais do Município de Paverama, garantindo a execução de serviços de manutenção, reparos, pequenas reformas e adequação de prédios e espaços públicos, como escolas, unidades de saúde, sedes administrativas, praças e demais bens imóveis do município.</w:t>
      </w:r>
    </w:p>
    <w:p w14:paraId="6389629A" w14:textId="77777777" w:rsidR="00C315DC" w:rsidRPr="00C315DC" w:rsidRDefault="00C315DC" w:rsidP="00C315DC">
      <w:pPr>
        <w:spacing w:after="0" w:line="240" w:lineRule="auto"/>
        <w:jc w:val="both"/>
        <w:rPr>
          <w:rFonts w:ascii="Times New Roman" w:hAnsi="Times New Roman"/>
          <w:sz w:val="20"/>
          <w:szCs w:val="20"/>
        </w:rPr>
      </w:pPr>
      <w:r w:rsidRPr="00C315DC">
        <w:rPr>
          <w:rFonts w:ascii="Times New Roman" w:hAnsi="Times New Roman"/>
          <w:sz w:val="20"/>
          <w:szCs w:val="20"/>
        </w:rPr>
        <w:t>1.2. O objeto compreende a disponibilização de mão de obra qualificada, de forma contínua e sob demanda, para execução dos serviços acima descritos, respeitando os parâmetros técnicos, legais e operacionais estipulados no presente TR e no Edital de Credenciamento. Esta modalidade visa assegurar agilidade, flexibilidade e qualidade na prestação dos serviços, atendendo às necessidades emergentes e variáveis das secretarias municipais.</w:t>
      </w:r>
    </w:p>
    <w:p w14:paraId="7567D76D" w14:textId="7597EF68" w:rsidR="00121D63" w:rsidRPr="009B494F" w:rsidRDefault="00C315DC" w:rsidP="00121D63">
      <w:pPr>
        <w:spacing w:after="0" w:line="240" w:lineRule="auto"/>
        <w:jc w:val="both"/>
        <w:rPr>
          <w:rFonts w:ascii="Times New Roman" w:hAnsi="Times New Roman"/>
          <w:color w:val="FF0000"/>
          <w:sz w:val="20"/>
          <w:szCs w:val="20"/>
        </w:rPr>
      </w:pPr>
      <w:r w:rsidRPr="00C315DC">
        <w:rPr>
          <w:rFonts w:ascii="Times New Roman" w:hAnsi="Times New Roman"/>
          <w:sz w:val="20"/>
          <w:szCs w:val="20"/>
        </w:rPr>
        <w:t>1.3. A contratação será organizada por item, permitindo que empresas distintas possam ser credenciadas para a prestação de serviços específicos, tais como:</w:t>
      </w:r>
      <w:r w:rsidR="00121D63" w:rsidRPr="009B494F">
        <w:rPr>
          <w:rFonts w:ascii="Times New Roman" w:hAnsi="Times New Roman"/>
          <w:color w:val="FF0000"/>
          <w:sz w:val="20"/>
          <w:szCs w:val="20"/>
        </w:rPr>
        <w:t xml:space="preserve"> </w:t>
      </w:r>
    </w:p>
    <w:p w14:paraId="2FC5639C" w14:textId="0B413204" w:rsidR="00CA5852" w:rsidRPr="009B494F" w:rsidRDefault="00CA5852" w:rsidP="009B494F">
      <w:pPr>
        <w:spacing w:after="0" w:line="240" w:lineRule="auto"/>
        <w:jc w:val="both"/>
        <w:rPr>
          <w:rFonts w:ascii="Times New Roman" w:hAnsi="Times New Roman"/>
          <w:color w:val="FF0000"/>
          <w:sz w:val="20"/>
          <w:szCs w:val="20"/>
        </w:rPr>
      </w:pPr>
    </w:p>
    <w:tbl>
      <w:tblPr>
        <w:tblW w:w="9351" w:type="dxa"/>
        <w:tblInd w:w="75" w:type="dxa"/>
        <w:tblCellMar>
          <w:left w:w="70" w:type="dxa"/>
          <w:right w:w="70" w:type="dxa"/>
        </w:tblCellMar>
        <w:tblLook w:val="04A0" w:firstRow="1" w:lastRow="0" w:firstColumn="1" w:lastColumn="0" w:noHBand="0" w:noVBand="1"/>
      </w:tblPr>
      <w:tblGrid>
        <w:gridCol w:w="548"/>
        <w:gridCol w:w="1007"/>
        <w:gridCol w:w="1134"/>
        <w:gridCol w:w="4819"/>
        <w:gridCol w:w="1843"/>
      </w:tblGrid>
      <w:tr w:rsidR="002F2FDF" w:rsidRPr="00CA5852" w14:paraId="7FCED931" w14:textId="77777777" w:rsidTr="002F2FDF">
        <w:trPr>
          <w:trHeight w:val="209"/>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B22AD" w14:textId="77777777" w:rsidR="002F2FDF" w:rsidRPr="00C303D8" w:rsidRDefault="002F2FDF" w:rsidP="002F2FDF">
            <w:pPr>
              <w:spacing w:after="0" w:line="240" w:lineRule="auto"/>
              <w:jc w:val="center"/>
              <w:rPr>
                <w:rFonts w:ascii="Times New Roman" w:eastAsia="Arial Unicode MS" w:hAnsi="Times New Roman"/>
                <w:b/>
                <w:bCs/>
                <w:color w:val="000000"/>
                <w:sz w:val="20"/>
                <w:szCs w:val="20"/>
                <w:lang w:eastAsia="pt-BR"/>
              </w:rPr>
            </w:pPr>
            <w:r w:rsidRPr="00C303D8">
              <w:rPr>
                <w:rFonts w:ascii="Times New Roman" w:eastAsia="Arial Unicode MS" w:hAnsi="Times New Roman"/>
                <w:b/>
                <w:bCs/>
                <w:color w:val="000000"/>
                <w:sz w:val="20"/>
                <w:szCs w:val="20"/>
                <w:lang w:eastAsia="pt-BR"/>
              </w:rPr>
              <w:t xml:space="preserve">Item </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6EBE19DE" w14:textId="77777777" w:rsidR="002F2FDF" w:rsidRPr="00C303D8" w:rsidRDefault="002F2FDF" w:rsidP="002F2FDF">
            <w:pPr>
              <w:spacing w:after="0" w:line="240" w:lineRule="auto"/>
              <w:jc w:val="center"/>
              <w:rPr>
                <w:rFonts w:ascii="Times New Roman" w:eastAsia="Arial Unicode MS" w:hAnsi="Times New Roman"/>
                <w:b/>
                <w:bCs/>
                <w:color w:val="000000"/>
                <w:sz w:val="20"/>
                <w:szCs w:val="20"/>
                <w:lang w:eastAsia="pt-BR"/>
              </w:rPr>
            </w:pPr>
            <w:r w:rsidRPr="00C303D8">
              <w:rPr>
                <w:rFonts w:ascii="Times New Roman" w:eastAsia="Arial Unicode MS" w:hAnsi="Times New Roman"/>
                <w:b/>
                <w:bCs/>
                <w:color w:val="000000"/>
                <w:sz w:val="20"/>
                <w:szCs w:val="20"/>
                <w:lang w:eastAsia="pt-BR"/>
              </w:rPr>
              <w:t xml:space="preserve"> Quant.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DF33D62" w14:textId="2363A3EF" w:rsidR="002F2FDF" w:rsidRPr="00C303D8" w:rsidRDefault="002F2FDF" w:rsidP="002F2FDF">
            <w:pPr>
              <w:spacing w:after="0" w:line="240" w:lineRule="auto"/>
              <w:jc w:val="center"/>
              <w:rPr>
                <w:rFonts w:ascii="Times New Roman" w:eastAsia="Arial Unicode MS" w:hAnsi="Times New Roman"/>
                <w:b/>
                <w:bCs/>
                <w:color w:val="000000"/>
                <w:sz w:val="20"/>
                <w:szCs w:val="20"/>
                <w:lang w:eastAsia="pt-BR"/>
              </w:rPr>
            </w:pPr>
            <w:r>
              <w:rPr>
                <w:rFonts w:ascii="Times New Roman" w:eastAsia="Arial Unicode MS" w:hAnsi="Times New Roman"/>
                <w:b/>
                <w:bCs/>
                <w:color w:val="000000"/>
                <w:sz w:val="20"/>
                <w:szCs w:val="20"/>
                <w:lang w:eastAsia="pt-BR"/>
              </w:rPr>
              <w:t>Medida</w:t>
            </w:r>
          </w:p>
        </w:tc>
        <w:tc>
          <w:tcPr>
            <w:tcW w:w="4819" w:type="dxa"/>
            <w:tcBorders>
              <w:top w:val="single" w:sz="4" w:space="0" w:color="auto"/>
              <w:left w:val="single" w:sz="4" w:space="0" w:color="auto"/>
              <w:bottom w:val="single" w:sz="4" w:space="0" w:color="auto"/>
              <w:right w:val="single" w:sz="4" w:space="0" w:color="auto"/>
            </w:tcBorders>
            <w:vAlign w:val="center"/>
          </w:tcPr>
          <w:p w14:paraId="2AF6B256" w14:textId="27373473" w:rsidR="002F2FDF" w:rsidRDefault="002F2FDF" w:rsidP="002F2FDF">
            <w:pPr>
              <w:spacing w:after="0" w:line="240" w:lineRule="auto"/>
              <w:jc w:val="center"/>
              <w:rPr>
                <w:rFonts w:ascii="Times New Roman" w:eastAsia="Arial Unicode MS" w:hAnsi="Times New Roman"/>
                <w:b/>
                <w:bCs/>
                <w:color w:val="000000"/>
                <w:sz w:val="20"/>
                <w:szCs w:val="20"/>
                <w:lang w:eastAsia="pt-BR"/>
              </w:rPr>
            </w:pPr>
            <w:r w:rsidRPr="00C303D8">
              <w:rPr>
                <w:rFonts w:ascii="Times New Roman" w:eastAsia="Arial Unicode MS" w:hAnsi="Times New Roman"/>
                <w:b/>
                <w:bCs/>
                <w:color w:val="000000"/>
                <w:sz w:val="20"/>
                <w:szCs w:val="20"/>
                <w:lang w:eastAsia="pt-BR"/>
              </w:rPr>
              <w:t xml:space="preserve"> Descrição do serviço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08804" w14:textId="51B0D0AD" w:rsidR="002F2FDF" w:rsidRPr="00C303D8" w:rsidRDefault="002F2FDF" w:rsidP="002F2FDF">
            <w:pPr>
              <w:spacing w:after="0" w:line="240" w:lineRule="auto"/>
              <w:jc w:val="center"/>
              <w:rPr>
                <w:rFonts w:ascii="Times New Roman" w:eastAsia="Arial Unicode MS" w:hAnsi="Times New Roman"/>
                <w:b/>
                <w:bCs/>
                <w:color w:val="000000"/>
                <w:sz w:val="20"/>
                <w:szCs w:val="20"/>
                <w:lang w:eastAsia="pt-BR"/>
              </w:rPr>
            </w:pPr>
            <w:r>
              <w:rPr>
                <w:rFonts w:ascii="Times New Roman" w:eastAsia="Arial Unicode MS" w:hAnsi="Times New Roman"/>
                <w:b/>
                <w:bCs/>
                <w:color w:val="000000"/>
                <w:sz w:val="20"/>
                <w:szCs w:val="20"/>
                <w:lang w:eastAsia="pt-BR"/>
              </w:rPr>
              <w:t>Menor Valor</w:t>
            </w:r>
          </w:p>
        </w:tc>
      </w:tr>
      <w:tr w:rsidR="002F2FDF" w:rsidRPr="00CA5852" w14:paraId="53A37BDE" w14:textId="77777777" w:rsidTr="002F2FDF">
        <w:trPr>
          <w:trHeight w:val="400"/>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3D6F218A" w14:textId="77777777" w:rsidR="002F2FDF" w:rsidRPr="00C303D8" w:rsidRDefault="002F2FDF" w:rsidP="002F2FDF">
            <w:pPr>
              <w:spacing w:after="0" w:line="240" w:lineRule="auto"/>
              <w:jc w:val="center"/>
              <w:rPr>
                <w:rFonts w:ascii="Times New Roman" w:eastAsia="Arial Unicode MS" w:hAnsi="Times New Roman"/>
                <w:color w:val="000000"/>
                <w:sz w:val="20"/>
                <w:szCs w:val="20"/>
                <w:lang w:eastAsia="pt-BR"/>
              </w:rPr>
            </w:pPr>
            <w:r w:rsidRPr="00C303D8">
              <w:rPr>
                <w:rFonts w:ascii="Times New Roman" w:eastAsia="Arial Unicode MS" w:hAnsi="Times New Roman"/>
                <w:color w:val="000000"/>
                <w:sz w:val="20"/>
                <w:szCs w:val="20"/>
                <w:lang w:eastAsia="pt-BR"/>
              </w:rPr>
              <w:t>1</w:t>
            </w:r>
          </w:p>
        </w:tc>
        <w:tc>
          <w:tcPr>
            <w:tcW w:w="1007" w:type="dxa"/>
            <w:tcBorders>
              <w:top w:val="nil"/>
              <w:left w:val="nil"/>
              <w:bottom w:val="single" w:sz="4" w:space="0" w:color="auto"/>
              <w:right w:val="single" w:sz="4" w:space="0" w:color="auto"/>
            </w:tcBorders>
            <w:shd w:val="clear" w:color="auto" w:fill="auto"/>
            <w:vAlign w:val="center"/>
            <w:hideMark/>
          </w:tcPr>
          <w:p w14:paraId="6B6684F8" w14:textId="21F86B89" w:rsidR="002F2FDF" w:rsidRPr="00C303D8" w:rsidRDefault="002F2FDF" w:rsidP="002F2FD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5760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081621" w14:textId="7C154AD1" w:rsidR="002F2FDF" w:rsidRPr="00C303D8" w:rsidRDefault="002F2FDF" w:rsidP="002F2FD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Horas</w:t>
            </w:r>
          </w:p>
        </w:tc>
        <w:tc>
          <w:tcPr>
            <w:tcW w:w="4819" w:type="dxa"/>
            <w:tcBorders>
              <w:top w:val="single" w:sz="4" w:space="0" w:color="auto"/>
              <w:left w:val="single" w:sz="4" w:space="0" w:color="auto"/>
              <w:bottom w:val="single" w:sz="4" w:space="0" w:color="auto"/>
              <w:right w:val="single" w:sz="4" w:space="0" w:color="auto"/>
            </w:tcBorders>
            <w:vAlign w:val="center"/>
          </w:tcPr>
          <w:p w14:paraId="6F4EA7EA" w14:textId="0BE3DA60" w:rsidR="002F2FDF" w:rsidRDefault="002F2FDF" w:rsidP="002F2FDF">
            <w:pPr>
              <w:spacing w:after="0" w:line="240" w:lineRule="auto"/>
              <w:jc w:val="center"/>
              <w:rPr>
                <w:rFonts w:ascii="Times New Roman" w:eastAsia="Arial Unicode MS" w:hAnsi="Times New Roman"/>
                <w:color w:val="000000"/>
                <w:sz w:val="20"/>
                <w:szCs w:val="20"/>
                <w:lang w:eastAsia="pt-BR"/>
              </w:rPr>
            </w:pPr>
            <w:r w:rsidRPr="00C303D8">
              <w:rPr>
                <w:rFonts w:ascii="Times New Roman" w:eastAsia="Arial Unicode MS" w:hAnsi="Times New Roman"/>
                <w:color w:val="000000"/>
                <w:sz w:val="20"/>
                <w:szCs w:val="20"/>
                <w:lang w:eastAsia="pt-BR"/>
              </w:rPr>
              <w:t xml:space="preserve"> PEDREIRO COM ENCARGOS COMPLEMENTARES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FF9EC" w14:textId="1AC7644A" w:rsidR="002F2FDF" w:rsidRPr="00C303D8" w:rsidRDefault="002F2FDF" w:rsidP="002F2FD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R$ 39,05</w:t>
            </w:r>
          </w:p>
        </w:tc>
      </w:tr>
      <w:tr w:rsidR="002F2FDF" w:rsidRPr="00CA5852" w14:paraId="3CCE8F4A" w14:textId="77777777" w:rsidTr="002F2FDF">
        <w:trPr>
          <w:trHeight w:val="419"/>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41D3E923" w14:textId="77777777" w:rsidR="002F2FDF" w:rsidRPr="00C303D8" w:rsidRDefault="002F2FDF" w:rsidP="002F2FDF">
            <w:pPr>
              <w:spacing w:after="0" w:line="240" w:lineRule="auto"/>
              <w:jc w:val="center"/>
              <w:rPr>
                <w:rFonts w:ascii="Times New Roman" w:eastAsia="Arial Unicode MS" w:hAnsi="Times New Roman"/>
                <w:color w:val="000000"/>
                <w:sz w:val="20"/>
                <w:szCs w:val="20"/>
                <w:lang w:eastAsia="pt-BR"/>
              </w:rPr>
            </w:pPr>
            <w:r w:rsidRPr="00C303D8">
              <w:rPr>
                <w:rFonts w:ascii="Times New Roman" w:eastAsia="Arial Unicode MS" w:hAnsi="Times New Roman"/>
                <w:color w:val="000000"/>
                <w:sz w:val="20"/>
                <w:szCs w:val="20"/>
                <w:lang w:eastAsia="pt-BR"/>
              </w:rPr>
              <w:t>2</w:t>
            </w:r>
          </w:p>
        </w:tc>
        <w:tc>
          <w:tcPr>
            <w:tcW w:w="1007" w:type="dxa"/>
            <w:tcBorders>
              <w:top w:val="nil"/>
              <w:left w:val="nil"/>
              <w:bottom w:val="single" w:sz="4" w:space="0" w:color="auto"/>
              <w:right w:val="single" w:sz="4" w:space="0" w:color="auto"/>
            </w:tcBorders>
            <w:shd w:val="clear" w:color="auto" w:fill="auto"/>
            <w:vAlign w:val="center"/>
            <w:hideMark/>
          </w:tcPr>
          <w:p w14:paraId="79A3B65C" w14:textId="71A1CADE" w:rsidR="002F2FDF" w:rsidRPr="00C303D8" w:rsidRDefault="002F2FDF" w:rsidP="002F2FD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5760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897CEAD" w14:textId="1B371136" w:rsidR="002F2FDF" w:rsidRPr="00C303D8" w:rsidRDefault="002F2FDF" w:rsidP="002F2FD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Horas</w:t>
            </w:r>
          </w:p>
        </w:tc>
        <w:tc>
          <w:tcPr>
            <w:tcW w:w="4819" w:type="dxa"/>
            <w:tcBorders>
              <w:top w:val="single" w:sz="4" w:space="0" w:color="auto"/>
              <w:left w:val="single" w:sz="4" w:space="0" w:color="auto"/>
              <w:bottom w:val="single" w:sz="4" w:space="0" w:color="auto"/>
              <w:right w:val="single" w:sz="4" w:space="0" w:color="auto"/>
            </w:tcBorders>
            <w:vAlign w:val="center"/>
          </w:tcPr>
          <w:p w14:paraId="2C7C3C9C" w14:textId="3F3D4A00" w:rsidR="002F2FDF" w:rsidRDefault="002F2FDF" w:rsidP="002F2FDF">
            <w:pPr>
              <w:spacing w:after="0" w:line="240" w:lineRule="auto"/>
              <w:jc w:val="center"/>
              <w:rPr>
                <w:rFonts w:ascii="Times New Roman" w:eastAsia="Arial Unicode MS" w:hAnsi="Times New Roman"/>
                <w:color w:val="000000"/>
                <w:sz w:val="20"/>
                <w:szCs w:val="20"/>
                <w:lang w:eastAsia="pt-BR"/>
              </w:rPr>
            </w:pPr>
            <w:r w:rsidRPr="00C303D8">
              <w:rPr>
                <w:rFonts w:ascii="Times New Roman" w:eastAsia="Arial Unicode MS" w:hAnsi="Times New Roman"/>
                <w:color w:val="000000"/>
                <w:sz w:val="20"/>
                <w:szCs w:val="20"/>
                <w:lang w:eastAsia="pt-BR"/>
              </w:rPr>
              <w:t xml:space="preserve"> SERVENTE COM ENCARGOS COMPLEMENTARES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1491C" w14:textId="521F60F7" w:rsidR="002F2FDF" w:rsidRPr="00C303D8" w:rsidRDefault="002F2FDF" w:rsidP="002F2FDF">
            <w:pPr>
              <w:spacing w:after="0" w:line="240" w:lineRule="auto"/>
              <w:jc w:val="center"/>
              <w:rPr>
                <w:rFonts w:ascii="Times New Roman" w:eastAsia="Arial Unicode MS" w:hAnsi="Times New Roman"/>
                <w:color w:val="000000"/>
                <w:sz w:val="20"/>
                <w:szCs w:val="20"/>
                <w:lang w:eastAsia="pt-BR"/>
              </w:rPr>
            </w:pPr>
            <w:r>
              <w:rPr>
                <w:rFonts w:ascii="Times New Roman" w:eastAsia="Arial Unicode MS" w:hAnsi="Times New Roman"/>
                <w:color w:val="000000"/>
                <w:sz w:val="20"/>
                <w:szCs w:val="20"/>
                <w:lang w:eastAsia="pt-BR"/>
              </w:rPr>
              <w:t>R$ 25,00</w:t>
            </w:r>
          </w:p>
        </w:tc>
      </w:tr>
    </w:tbl>
    <w:p w14:paraId="3C5716EC" w14:textId="77777777" w:rsidR="00121D63" w:rsidRDefault="00121D63" w:rsidP="00C315DC">
      <w:pPr>
        <w:spacing w:after="0" w:line="240" w:lineRule="auto"/>
        <w:jc w:val="both"/>
        <w:rPr>
          <w:rFonts w:ascii="Times New Roman" w:hAnsi="Times New Roman"/>
          <w:sz w:val="20"/>
          <w:szCs w:val="20"/>
        </w:rPr>
      </w:pPr>
    </w:p>
    <w:p w14:paraId="2F2FF59A" w14:textId="0508C415" w:rsidR="00C315DC" w:rsidRPr="00C315DC" w:rsidRDefault="00C315DC" w:rsidP="00C315DC">
      <w:pPr>
        <w:spacing w:after="0" w:line="240" w:lineRule="auto"/>
        <w:jc w:val="both"/>
        <w:rPr>
          <w:rFonts w:ascii="Times New Roman" w:hAnsi="Times New Roman"/>
          <w:sz w:val="20"/>
          <w:szCs w:val="20"/>
        </w:rPr>
      </w:pPr>
      <w:r w:rsidRPr="00C315DC">
        <w:rPr>
          <w:rFonts w:ascii="Times New Roman" w:hAnsi="Times New Roman"/>
          <w:sz w:val="20"/>
          <w:szCs w:val="20"/>
        </w:rPr>
        <w:t>1.4. Esta contratação permitirá que o município organize o atendimento das demandas das secretarias de forma segmentada e eficiente, garantindo que os serviços de pedreiro e servente sejam realizados por profissionais qualificados e com experiência adequada, conforme as necessidades de cada projeto ou manutenção.</w:t>
      </w:r>
    </w:p>
    <w:p w14:paraId="5DEDDE86" w14:textId="77777777" w:rsidR="00C315DC" w:rsidRPr="00C315DC" w:rsidRDefault="00C315DC" w:rsidP="00C315DC">
      <w:pPr>
        <w:spacing w:after="0" w:line="240" w:lineRule="auto"/>
        <w:jc w:val="both"/>
        <w:rPr>
          <w:rFonts w:ascii="Times New Roman" w:hAnsi="Times New Roman"/>
          <w:sz w:val="20"/>
          <w:szCs w:val="20"/>
        </w:rPr>
      </w:pPr>
      <w:r w:rsidRPr="00C315DC">
        <w:rPr>
          <w:rFonts w:ascii="Times New Roman" w:hAnsi="Times New Roman"/>
          <w:sz w:val="20"/>
          <w:szCs w:val="20"/>
        </w:rPr>
        <w:t>1.5. Em caso de divergência entre as especificações constantes neste Termo de Referência (TR), no Estudo Técnico Preliminar (ETP) ou no Edital de Credenciamento, prevalecerão sempre as disposições previstas no Edital, observando-se os princípios da Lei nº 14.133/2021, que regem a contratação pública.</w:t>
      </w:r>
    </w:p>
    <w:p w14:paraId="097EA2C2" w14:textId="77777777" w:rsidR="00C315DC" w:rsidRPr="00C315DC" w:rsidRDefault="00C315DC" w:rsidP="00C315DC">
      <w:pPr>
        <w:spacing w:after="0" w:line="240" w:lineRule="auto"/>
        <w:jc w:val="both"/>
        <w:rPr>
          <w:rFonts w:ascii="Times New Roman" w:hAnsi="Times New Roman"/>
          <w:sz w:val="20"/>
          <w:szCs w:val="20"/>
        </w:rPr>
      </w:pPr>
      <w:r w:rsidRPr="00C315DC">
        <w:rPr>
          <w:rFonts w:ascii="Times New Roman" w:hAnsi="Times New Roman"/>
          <w:sz w:val="20"/>
          <w:szCs w:val="20"/>
        </w:rPr>
        <w:t>1.6. Os documentos auxiliares utilizados para a definição das condições do presente TR, bem como os parâmetros técnicos e de preço de referência, estão devidamente registrados nos autos do processo administrativo e devem ser considerados pelos licitantes no momento da elaboração das propostas.</w:t>
      </w:r>
    </w:p>
    <w:p w14:paraId="5A36AB6A" w14:textId="77777777" w:rsidR="00C315DC" w:rsidRPr="00C315DC" w:rsidRDefault="00C315DC" w:rsidP="00C315DC">
      <w:pPr>
        <w:spacing w:after="0" w:line="240" w:lineRule="auto"/>
        <w:jc w:val="both"/>
        <w:rPr>
          <w:rFonts w:ascii="Times New Roman" w:hAnsi="Times New Roman"/>
          <w:sz w:val="20"/>
          <w:szCs w:val="20"/>
        </w:rPr>
      </w:pPr>
      <w:r w:rsidRPr="00C315DC">
        <w:rPr>
          <w:rFonts w:ascii="Times New Roman" w:hAnsi="Times New Roman"/>
          <w:sz w:val="20"/>
          <w:szCs w:val="20"/>
        </w:rPr>
        <w:t>1.7. A contratação por credenciamento visa, ainda, garantir a continuidade dos serviços essenciais, a otimização do uso de recursos humanos e financeiros do município, e a execução de obras e reparos com qualidade, segurança e em conformidade com as normas legais, técnicas e ambientais vigentes.</w:t>
      </w:r>
    </w:p>
    <w:p w14:paraId="7E5AF186" w14:textId="77777777" w:rsidR="006A61A0" w:rsidRPr="009B494F" w:rsidRDefault="006A61A0" w:rsidP="009B494F">
      <w:pPr>
        <w:spacing w:after="0" w:line="240" w:lineRule="auto"/>
        <w:jc w:val="both"/>
        <w:rPr>
          <w:rFonts w:ascii="Times New Roman" w:hAnsi="Times New Roman"/>
          <w:sz w:val="20"/>
          <w:szCs w:val="20"/>
        </w:rPr>
      </w:pPr>
    </w:p>
    <w:p w14:paraId="01F090BA" w14:textId="5FFB0F64"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 VIG</w:t>
      </w:r>
      <w:r w:rsidR="00CC5AE0">
        <w:rPr>
          <w:rFonts w:ascii="Times New Roman" w:hAnsi="Times New Roman"/>
          <w:b/>
          <w:sz w:val="20"/>
          <w:szCs w:val="20"/>
        </w:rPr>
        <w:t>Ê</w:t>
      </w:r>
      <w:r w:rsidRPr="009B494F">
        <w:rPr>
          <w:rFonts w:ascii="Times New Roman" w:hAnsi="Times New Roman"/>
          <w:b/>
          <w:sz w:val="20"/>
          <w:szCs w:val="20"/>
        </w:rPr>
        <w:t>NCIA E PRORROGAÇÃO:</w:t>
      </w:r>
    </w:p>
    <w:p w14:paraId="04ECEA8B" w14:textId="77777777" w:rsidR="00C315DC" w:rsidRPr="00C315DC" w:rsidRDefault="00C315DC" w:rsidP="00C315DC">
      <w:pPr>
        <w:spacing w:after="0" w:line="240" w:lineRule="auto"/>
        <w:jc w:val="both"/>
        <w:rPr>
          <w:rFonts w:ascii="Times New Roman" w:hAnsi="Times New Roman"/>
          <w:sz w:val="20"/>
          <w:szCs w:val="20"/>
        </w:rPr>
      </w:pPr>
      <w:r w:rsidRPr="00C315DC">
        <w:rPr>
          <w:rFonts w:ascii="Times New Roman" w:hAnsi="Times New Roman"/>
          <w:sz w:val="20"/>
          <w:szCs w:val="20"/>
        </w:rPr>
        <w:t>2.1. O prazo de vigência do presente credenciamento será de até 12 (doze) meses, contados a partir da data de assinatura do Termo de Credenciamento, em conformidade com o artigo 106 da Lei Federal nº 14.133/2021. Durante esse período, o Município de Paverama poderá contratar as empresas credenciadas de forma contínua ou conforme a demanda das Secretarias Municipais, observando os limites orçamentários e as necessidades específicas de cada serviço.</w:t>
      </w:r>
    </w:p>
    <w:p w14:paraId="0FEE881B" w14:textId="77777777" w:rsidR="00C315DC" w:rsidRPr="00C315DC" w:rsidRDefault="00C315DC" w:rsidP="00C315DC">
      <w:pPr>
        <w:spacing w:after="0" w:line="240" w:lineRule="auto"/>
        <w:jc w:val="both"/>
        <w:rPr>
          <w:rFonts w:ascii="Times New Roman" w:hAnsi="Times New Roman"/>
          <w:sz w:val="20"/>
          <w:szCs w:val="20"/>
        </w:rPr>
      </w:pPr>
      <w:r w:rsidRPr="00C315DC">
        <w:rPr>
          <w:rFonts w:ascii="Times New Roman" w:hAnsi="Times New Roman"/>
          <w:sz w:val="20"/>
          <w:szCs w:val="20"/>
        </w:rPr>
        <w:t>2.2. O credenciamento poderá ser prorrogado por igual período, mediante justificativa administrativa fundamentada, desde que mantidas as condições de atendimento às demandas, a economicidade e a adequação às normas legais e regulamentares vigentes. A prorrogação dependerá da conveniência administrativa, da necessidade de continuidade dos serviços e da disponibilidade orçamentária.</w:t>
      </w:r>
    </w:p>
    <w:p w14:paraId="4CE8215B" w14:textId="77777777" w:rsidR="00C315DC" w:rsidRPr="00C315DC" w:rsidRDefault="00C315DC" w:rsidP="00C315DC">
      <w:pPr>
        <w:spacing w:after="0" w:line="240" w:lineRule="auto"/>
        <w:jc w:val="both"/>
        <w:rPr>
          <w:rFonts w:ascii="Times New Roman" w:hAnsi="Times New Roman"/>
          <w:sz w:val="20"/>
          <w:szCs w:val="20"/>
        </w:rPr>
      </w:pPr>
      <w:r w:rsidRPr="00C315DC">
        <w:rPr>
          <w:rFonts w:ascii="Times New Roman" w:hAnsi="Times New Roman"/>
          <w:sz w:val="20"/>
          <w:szCs w:val="20"/>
        </w:rPr>
        <w:t>2.3. Este Termo de Credenciamento detalhará as regras específicas relativas à vigência, incluindo:</w:t>
      </w:r>
      <w:r>
        <w:rPr>
          <w:rFonts w:ascii="Times New Roman" w:hAnsi="Times New Roman"/>
          <w:sz w:val="20"/>
          <w:szCs w:val="20"/>
        </w:rPr>
        <w:t xml:space="preserve"> </w:t>
      </w:r>
      <w:r w:rsidRPr="00C315DC">
        <w:rPr>
          <w:rFonts w:ascii="Times New Roman" w:hAnsi="Times New Roman"/>
          <w:sz w:val="20"/>
          <w:szCs w:val="20"/>
        </w:rPr>
        <w:t>a ordem de contratação das empresas credenciadas;</w:t>
      </w:r>
      <w:r>
        <w:rPr>
          <w:rFonts w:ascii="Times New Roman" w:hAnsi="Times New Roman"/>
          <w:sz w:val="20"/>
          <w:szCs w:val="20"/>
        </w:rPr>
        <w:t xml:space="preserve"> </w:t>
      </w:r>
      <w:r w:rsidRPr="00C315DC">
        <w:rPr>
          <w:rFonts w:ascii="Times New Roman" w:hAnsi="Times New Roman"/>
          <w:sz w:val="20"/>
          <w:szCs w:val="20"/>
        </w:rPr>
        <w:t>critérios para distribuição de serviços entre os credenciados;</w:t>
      </w:r>
      <w:r>
        <w:rPr>
          <w:rFonts w:ascii="Times New Roman" w:hAnsi="Times New Roman"/>
          <w:sz w:val="20"/>
          <w:szCs w:val="20"/>
        </w:rPr>
        <w:t xml:space="preserve"> e as </w:t>
      </w:r>
      <w:r w:rsidRPr="00C315DC">
        <w:rPr>
          <w:rFonts w:ascii="Times New Roman" w:hAnsi="Times New Roman"/>
          <w:sz w:val="20"/>
          <w:szCs w:val="20"/>
        </w:rPr>
        <w:t>condições para eventual renovação do credenciamento</w:t>
      </w:r>
      <w:r>
        <w:rPr>
          <w:rFonts w:ascii="Times New Roman" w:hAnsi="Times New Roman"/>
          <w:sz w:val="20"/>
          <w:szCs w:val="20"/>
        </w:rPr>
        <w:t>.</w:t>
      </w:r>
    </w:p>
    <w:p w14:paraId="00547B70" w14:textId="77777777" w:rsidR="00C315DC" w:rsidRPr="00C315DC" w:rsidRDefault="00C315DC" w:rsidP="00C315DC">
      <w:pPr>
        <w:spacing w:after="0" w:line="240" w:lineRule="auto"/>
        <w:jc w:val="both"/>
        <w:rPr>
          <w:rFonts w:ascii="Times New Roman" w:hAnsi="Times New Roman"/>
          <w:sz w:val="20"/>
          <w:szCs w:val="20"/>
        </w:rPr>
      </w:pPr>
      <w:r w:rsidRPr="00C315DC">
        <w:rPr>
          <w:rFonts w:ascii="Times New Roman" w:hAnsi="Times New Roman"/>
          <w:sz w:val="20"/>
          <w:szCs w:val="20"/>
        </w:rPr>
        <w:t>2.4. A adoção do modelo de credenciamento, com vigência definida e possibilidade de prorrogação, garante maior flexibilidade à Administração Municipal para atender a demandas variáveis de manutenção e reparos prediais, assegurando a continuidade dos serviços de pedreiro e servente de pedreiro sem a necessidade de novos processos licitatórios para cada demanda específica.</w:t>
      </w:r>
    </w:p>
    <w:p w14:paraId="44102B8A" w14:textId="77777777" w:rsidR="006A61A0" w:rsidRDefault="00C315DC" w:rsidP="00C315DC">
      <w:pPr>
        <w:spacing w:after="0" w:line="240" w:lineRule="auto"/>
        <w:jc w:val="both"/>
        <w:rPr>
          <w:rFonts w:ascii="Times New Roman" w:hAnsi="Times New Roman"/>
          <w:sz w:val="20"/>
          <w:szCs w:val="20"/>
        </w:rPr>
      </w:pPr>
      <w:r w:rsidRPr="00C315DC">
        <w:rPr>
          <w:rFonts w:ascii="Times New Roman" w:hAnsi="Times New Roman"/>
          <w:sz w:val="20"/>
          <w:szCs w:val="20"/>
        </w:rPr>
        <w:t>2.5. Durante todo o período de vigência, o Município manterá acompanhamento e fiscalização contínuos dos serviços prestados pelas empresas credenciadas, assegurando qualidade, cumprimento das normas técnicas e legais, eficiência operacional e otimização dos recursos públicos disponíveis.</w:t>
      </w:r>
    </w:p>
    <w:p w14:paraId="641A92B0" w14:textId="77777777"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lastRenderedPageBreak/>
        <w:t>3. CLASSIFICAÇÃO DOS BENS SERVIÇOS:</w:t>
      </w:r>
    </w:p>
    <w:p w14:paraId="6A7A5B9A" w14:textId="77777777" w:rsidR="00946A5B"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3.1. Os bens a serem adquiridos enquadram-se na classificação:</w:t>
      </w:r>
    </w:p>
    <w:p w14:paraId="731911D6" w14:textId="77777777" w:rsidR="00946A5B" w:rsidRPr="009B494F" w:rsidRDefault="00721DF8" w:rsidP="009B494F">
      <w:pPr>
        <w:spacing w:after="0" w:line="240" w:lineRule="auto"/>
        <w:jc w:val="both"/>
        <w:rPr>
          <w:rFonts w:ascii="Times New Roman" w:hAnsi="Times New Roman"/>
          <w:sz w:val="20"/>
          <w:szCs w:val="20"/>
        </w:rPr>
      </w:pPr>
      <w:r w:rsidRPr="009B494F">
        <w:rPr>
          <w:rFonts w:ascii="Times New Roman" w:hAnsi="Times New Roman"/>
          <w:sz w:val="20"/>
          <w:szCs w:val="20"/>
        </w:rPr>
        <w:tab/>
      </w:r>
      <w:r w:rsidR="00946A5B" w:rsidRPr="009B494F">
        <w:rPr>
          <w:rFonts w:ascii="Times New Roman" w:hAnsi="Times New Roman"/>
          <w:sz w:val="20"/>
          <w:szCs w:val="20"/>
        </w:rPr>
        <w:t>(  ) Bens ou serviços especiais (art. 6°, inciso XIV, Lei n° 14.133/2021);</w:t>
      </w:r>
    </w:p>
    <w:p w14:paraId="23CE385A" w14:textId="77777777" w:rsidR="00946A5B" w:rsidRPr="009B494F" w:rsidRDefault="00721DF8" w:rsidP="009B494F">
      <w:pPr>
        <w:spacing w:after="0" w:line="240" w:lineRule="auto"/>
        <w:jc w:val="both"/>
        <w:rPr>
          <w:rFonts w:ascii="Times New Roman" w:hAnsi="Times New Roman"/>
          <w:sz w:val="20"/>
          <w:szCs w:val="20"/>
        </w:rPr>
      </w:pPr>
      <w:r w:rsidRPr="009B494F">
        <w:rPr>
          <w:rFonts w:ascii="Times New Roman" w:hAnsi="Times New Roman"/>
          <w:sz w:val="20"/>
          <w:szCs w:val="20"/>
        </w:rPr>
        <w:tab/>
      </w:r>
      <w:r w:rsidR="00946A5B" w:rsidRPr="009B494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14:paraId="3954A70B" w14:textId="77777777" w:rsidR="00781603" w:rsidRPr="009B494F" w:rsidRDefault="00781603" w:rsidP="009B494F">
      <w:pPr>
        <w:spacing w:after="0" w:line="240" w:lineRule="auto"/>
        <w:jc w:val="both"/>
        <w:rPr>
          <w:rFonts w:ascii="Times New Roman" w:hAnsi="Times New Roman"/>
          <w:sz w:val="20"/>
          <w:szCs w:val="20"/>
        </w:rPr>
      </w:pPr>
    </w:p>
    <w:p w14:paraId="7F991C5F" w14:textId="77777777" w:rsidR="00C86F0D"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II</w:t>
      </w:r>
    </w:p>
    <w:p w14:paraId="2FE25E60" w14:textId="77777777"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FUNDAMENTAÇÃO DA CONTRATAÇÃO, DESCRIÇÃO DA SOLUÇÃO</w:t>
      </w:r>
      <w:r w:rsidR="00027E8D">
        <w:rPr>
          <w:rFonts w:ascii="Times New Roman" w:hAnsi="Times New Roman"/>
          <w:b/>
          <w:sz w:val="20"/>
          <w:szCs w:val="20"/>
        </w:rPr>
        <w:t>:</w:t>
      </w:r>
    </w:p>
    <w:p w14:paraId="1A4B5814" w14:textId="77777777"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4. NECESSIDADE DA CONTRATAÇÃO:</w:t>
      </w:r>
    </w:p>
    <w:p w14:paraId="5A1AAAC5" w14:textId="69308417" w:rsidR="00CC5AE0" w:rsidRPr="00CC5AE0" w:rsidRDefault="00CC5AE0" w:rsidP="00CC5AE0">
      <w:pPr>
        <w:spacing w:after="0" w:line="240" w:lineRule="auto"/>
        <w:jc w:val="both"/>
        <w:rPr>
          <w:rFonts w:ascii="Times New Roman" w:hAnsi="Times New Roman"/>
          <w:sz w:val="20"/>
          <w:szCs w:val="20"/>
        </w:rPr>
      </w:pPr>
      <w:r w:rsidRPr="00CC5AE0">
        <w:rPr>
          <w:rFonts w:ascii="Times New Roman" w:hAnsi="Times New Roman"/>
          <w:sz w:val="20"/>
          <w:szCs w:val="20"/>
        </w:rPr>
        <w:t>4.1. A necessidade de contratação de empresas especializadas na prestação de serviços de pedreiro e servente de pedreiro está detalhada no Estudo Técnico Preliminar (ETP) que fundamenta este Termo de Referência.</w:t>
      </w:r>
    </w:p>
    <w:p w14:paraId="0B4D12F7" w14:textId="3A90F3CA" w:rsidR="00CC5AE0" w:rsidRPr="00CC5AE0" w:rsidRDefault="00CC5AE0" w:rsidP="00CC5AE0">
      <w:pPr>
        <w:spacing w:after="0" w:line="240" w:lineRule="auto"/>
        <w:jc w:val="both"/>
        <w:rPr>
          <w:rFonts w:ascii="Times New Roman" w:hAnsi="Times New Roman"/>
          <w:sz w:val="20"/>
          <w:szCs w:val="20"/>
        </w:rPr>
      </w:pPr>
      <w:r w:rsidRPr="00CC5AE0">
        <w:rPr>
          <w:rFonts w:ascii="Times New Roman" w:hAnsi="Times New Roman"/>
          <w:sz w:val="20"/>
          <w:szCs w:val="20"/>
        </w:rPr>
        <w:t xml:space="preserve">4.2. O objeto do credenciamento está previsto no Plano de Contratações Anual do Município de Paverama, refletindo o planejamento estratégico e a previsão de demandas das Secretarias Municipais. Disponível em: </w:t>
      </w:r>
      <w:hyperlink r:id="rId8" w:history="1">
        <w:r w:rsidRPr="00D130F8">
          <w:rPr>
            <w:rStyle w:val="Hyperlink"/>
            <w:rFonts w:ascii="Times New Roman" w:hAnsi="Times New Roman"/>
            <w:sz w:val="20"/>
            <w:szCs w:val="20"/>
          </w:rPr>
          <w:t>https://paverama.rs.gov.br</w:t>
        </w:r>
      </w:hyperlink>
      <w:r w:rsidRPr="00CC5AE0">
        <w:rPr>
          <w:rFonts w:ascii="Times New Roman" w:hAnsi="Times New Roman"/>
          <w:sz w:val="20"/>
          <w:szCs w:val="20"/>
        </w:rPr>
        <w:t>.</w:t>
      </w:r>
    </w:p>
    <w:p w14:paraId="1182DB46" w14:textId="65E56159" w:rsidR="00CC5AE0" w:rsidRPr="00CC5AE0" w:rsidRDefault="00CC5AE0" w:rsidP="00CC5AE0">
      <w:pPr>
        <w:spacing w:after="0" w:line="240" w:lineRule="auto"/>
        <w:jc w:val="both"/>
        <w:rPr>
          <w:rFonts w:ascii="Times New Roman" w:hAnsi="Times New Roman"/>
          <w:sz w:val="20"/>
          <w:szCs w:val="20"/>
        </w:rPr>
      </w:pPr>
      <w:r w:rsidRPr="00CC5AE0">
        <w:rPr>
          <w:rFonts w:ascii="Times New Roman" w:hAnsi="Times New Roman"/>
          <w:sz w:val="20"/>
          <w:szCs w:val="20"/>
        </w:rPr>
        <w:t>4.3. A contratação de empresas especializadas para o fornecimento de mão de obra qualificada de pedreiros e serventes é essencial para atender às demandas de manutenção, conservação e pequenas reformas em prédios públicos, unidades de saúde, escolas, praças e demais bens municipais. Este tipo de contratação garante a execução eficiente e segura dos serviços, respeitando normas técnicas e regulamentações aplicáveis.</w:t>
      </w:r>
    </w:p>
    <w:p w14:paraId="1EB56355" w14:textId="77777777" w:rsidR="00CC5AE0" w:rsidRDefault="00CC5AE0" w:rsidP="00CC5AE0">
      <w:pPr>
        <w:spacing w:after="0" w:line="240" w:lineRule="auto"/>
        <w:ind w:firstLine="708"/>
        <w:jc w:val="both"/>
        <w:rPr>
          <w:rFonts w:ascii="Times New Roman" w:hAnsi="Times New Roman"/>
          <w:sz w:val="20"/>
          <w:szCs w:val="20"/>
        </w:rPr>
      </w:pPr>
      <w:r>
        <w:rPr>
          <w:rFonts w:ascii="Times New Roman" w:hAnsi="Times New Roman"/>
          <w:sz w:val="20"/>
          <w:szCs w:val="20"/>
        </w:rPr>
        <w:t xml:space="preserve">4.3.1. </w:t>
      </w:r>
      <w:r w:rsidRPr="00CC5AE0">
        <w:rPr>
          <w:rFonts w:ascii="Times New Roman" w:hAnsi="Times New Roman"/>
          <w:sz w:val="20"/>
          <w:szCs w:val="20"/>
        </w:rPr>
        <w:t>Fundamentos de Fato:</w:t>
      </w:r>
    </w:p>
    <w:p w14:paraId="239CBE11" w14:textId="77777777" w:rsidR="00CC5AE0" w:rsidRDefault="00CC5AE0" w:rsidP="00CC5AE0">
      <w:pPr>
        <w:spacing w:after="0" w:line="240" w:lineRule="auto"/>
        <w:ind w:firstLine="708"/>
        <w:jc w:val="both"/>
        <w:rPr>
          <w:rFonts w:ascii="Times New Roman" w:hAnsi="Times New Roman"/>
          <w:sz w:val="20"/>
          <w:szCs w:val="20"/>
        </w:rPr>
      </w:pPr>
      <w:r>
        <w:rPr>
          <w:rFonts w:ascii="Times New Roman" w:hAnsi="Times New Roman"/>
          <w:sz w:val="20"/>
          <w:szCs w:val="20"/>
        </w:rPr>
        <w:t xml:space="preserve">a) </w:t>
      </w:r>
      <w:r w:rsidRPr="00CC5AE0">
        <w:rPr>
          <w:rFonts w:ascii="Times New Roman" w:hAnsi="Times New Roman"/>
          <w:sz w:val="20"/>
          <w:szCs w:val="20"/>
        </w:rPr>
        <w:t>Complexidade e Especialização dos Serviços: Embora envolvam trabalhos de menor porte comparados a grandes obras, os serviços de pedreiro e servente exigem conhecimento técnico específico, habilidades manuais e experiência prática para assegurar a execução correta, segura e durável das intervenções.</w:t>
      </w:r>
    </w:p>
    <w:p w14:paraId="2CBD6273" w14:textId="77777777" w:rsidR="00CC5AE0" w:rsidRDefault="00CC5AE0" w:rsidP="00CC5AE0">
      <w:pPr>
        <w:spacing w:after="0" w:line="240" w:lineRule="auto"/>
        <w:ind w:firstLine="708"/>
        <w:jc w:val="both"/>
        <w:rPr>
          <w:rFonts w:ascii="Times New Roman" w:hAnsi="Times New Roman"/>
          <w:sz w:val="20"/>
          <w:szCs w:val="20"/>
        </w:rPr>
      </w:pPr>
      <w:r>
        <w:rPr>
          <w:rFonts w:ascii="Times New Roman" w:hAnsi="Times New Roman"/>
          <w:sz w:val="20"/>
          <w:szCs w:val="20"/>
        </w:rPr>
        <w:t xml:space="preserve">b) </w:t>
      </w:r>
      <w:r w:rsidRPr="00CC5AE0">
        <w:rPr>
          <w:rFonts w:ascii="Times New Roman" w:hAnsi="Times New Roman"/>
          <w:sz w:val="20"/>
          <w:szCs w:val="20"/>
        </w:rPr>
        <w:t>Necessidade de Qualidade e Conformidade: A contratação de profissionais especializados assegura que os serviços realizados atendam aos padrões de qualidade exigidos pela Administração Municipal, reduzindo retrabalho, desperdício de materiais e riscos de falhas estruturais.</w:t>
      </w:r>
    </w:p>
    <w:p w14:paraId="13CE64BF" w14:textId="736B6078" w:rsidR="00CC5AE0" w:rsidRPr="00CC5AE0" w:rsidRDefault="00CC5AE0" w:rsidP="00CC5AE0">
      <w:pPr>
        <w:spacing w:after="0" w:line="240" w:lineRule="auto"/>
        <w:ind w:firstLine="708"/>
        <w:jc w:val="both"/>
        <w:rPr>
          <w:rFonts w:ascii="Times New Roman" w:hAnsi="Times New Roman"/>
          <w:sz w:val="20"/>
          <w:szCs w:val="20"/>
        </w:rPr>
      </w:pPr>
      <w:r>
        <w:rPr>
          <w:rFonts w:ascii="Times New Roman" w:hAnsi="Times New Roman"/>
          <w:sz w:val="20"/>
          <w:szCs w:val="20"/>
        </w:rPr>
        <w:t xml:space="preserve">c) </w:t>
      </w:r>
      <w:r w:rsidRPr="00CC5AE0">
        <w:rPr>
          <w:rFonts w:ascii="Times New Roman" w:hAnsi="Times New Roman"/>
          <w:sz w:val="20"/>
          <w:szCs w:val="20"/>
        </w:rPr>
        <w:t>Otimização de Recursos e Eficiência: Empresas credenciadas permitem uma gestão mais eficiente dos recursos humanos e materiais do município. A alocação de profissionais qualificados contribui para a execução dos serviços dentro do prazo e orçamento previstos, aumentando a produtividade e evitando atrasos em demandas essenciais.</w:t>
      </w:r>
    </w:p>
    <w:p w14:paraId="6FFBBCAA" w14:textId="6B7A5B56" w:rsidR="00CC5AE0" w:rsidRPr="00CC5AE0" w:rsidRDefault="00CC5AE0" w:rsidP="00CC5AE0">
      <w:pPr>
        <w:spacing w:after="0" w:line="240" w:lineRule="auto"/>
        <w:ind w:firstLine="708"/>
        <w:jc w:val="both"/>
        <w:rPr>
          <w:rFonts w:ascii="Times New Roman" w:hAnsi="Times New Roman"/>
          <w:sz w:val="20"/>
          <w:szCs w:val="20"/>
        </w:rPr>
      </w:pPr>
      <w:r>
        <w:rPr>
          <w:rFonts w:ascii="Times New Roman" w:hAnsi="Times New Roman"/>
          <w:sz w:val="20"/>
          <w:szCs w:val="20"/>
        </w:rPr>
        <w:t xml:space="preserve">d) </w:t>
      </w:r>
      <w:r w:rsidRPr="00CC5AE0">
        <w:rPr>
          <w:rFonts w:ascii="Times New Roman" w:hAnsi="Times New Roman"/>
          <w:sz w:val="20"/>
          <w:szCs w:val="20"/>
        </w:rPr>
        <w:t>Flexibilidade e Atendimento Contínuo: O credenciamento possibilita que o município ajuste a alocação de profissionais conforme as necessidades das secretarias, garantindo atendimento rápido às demandas emergenciais ou pontuais, sem depender de novos processos licitatórios para cada serviço.</w:t>
      </w:r>
    </w:p>
    <w:p w14:paraId="368917A7" w14:textId="22680E11" w:rsidR="00CC5AE0" w:rsidRPr="00CC5AE0" w:rsidRDefault="00CC5AE0" w:rsidP="00CC5AE0">
      <w:pPr>
        <w:spacing w:after="0" w:line="240" w:lineRule="auto"/>
        <w:ind w:firstLine="708"/>
        <w:jc w:val="both"/>
        <w:rPr>
          <w:rFonts w:ascii="Times New Roman" w:hAnsi="Times New Roman"/>
          <w:sz w:val="20"/>
          <w:szCs w:val="20"/>
        </w:rPr>
      </w:pPr>
      <w:r>
        <w:rPr>
          <w:rFonts w:ascii="Times New Roman" w:hAnsi="Times New Roman"/>
          <w:sz w:val="20"/>
          <w:szCs w:val="20"/>
        </w:rPr>
        <w:t xml:space="preserve">4.3.2. </w:t>
      </w:r>
      <w:r w:rsidRPr="00CC5AE0">
        <w:rPr>
          <w:rFonts w:ascii="Times New Roman" w:hAnsi="Times New Roman"/>
          <w:sz w:val="20"/>
          <w:szCs w:val="20"/>
        </w:rPr>
        <w:t>Fundamentos de Direito:</w:t>
      </w:r>
    </w:p>
    <w:p w14:paraId="10CFE399" w14:textId="77777777" w:rsidR="00CC5AE0" w:rsidRDefault="00CC5AE0" w:rsidP="00CC5AE0">
      <w:pPr>
        <w:spacing w:after="0" w:line="240" w:lineRule="auto"/>
        <w:ind w:firstLine="708"/>
        <w:jc w:val="both"/>
        <w:rPr>
          <w:rFonts w:ascii="Times New Roman" w:hAnsi="Times New Roman"/>
          <w:sz w:val="20"/>
          <w:szCs w:val="20"/>
        </w:rPr>
      </w:pPr>
      <w:r>
        <w:rPr>
          <w:rFonts w:ascii="Times New Roman" w:hAnsi="Times New Roman"/>
          <w:sz w:val="20"/>
          <w:szCs w:val="20"/>
        </w:rPr>
        <w:t xml:space="preserve">a) </w:t>
      </w:r>
      <w:r w:rsidRPr="00CC5AE0">
        <w:rPr>
          <w:rFonts w:ascii="Times New Roman" w:hAnsi="Times New Roman"/>
          <w:sz w:val="20"/>
          <w:szCs w:val="20"/>
        </w:rPr>
        <w:t>Lei de Licitações (Lei 14.133/2021): A nova legislação permite a contratação de serviços comuns por meio de Chamamento Público por Credenciamento, modalidade adequada à contratação contínua de serviços de pedreiro e servente.</w:t>
      </w:r>
    </w:p>
    <w:p w14:paraId="20CAE411" w14:textId="2EECC02C" w:rsidR="00CC5AE0" w:rsidRPr="00CC5AE0" w:rsidRDefault="00CC5AE0" w:rsidP="00CC5AE0">
      <w:pPr>
        <w:spacing w:after="0" w:line="240" w:lineRule="auto"/>
        <w:ind w:firstLine="708"/>
        <w:jc w:val="both"/>
        <w:rPr>
          <w:rFonts w:ascii="Times New Roman" w:hAnsi="Times New Roman"/>
          <w:sz w:val="20"/>
          <w:szCs w:val="20"/>
        </w:rPr>
      </w:pPr>
      <w:r>
        <w:rPr>
          <w:rFonts w:ascii="Times New Roman" w:hAnsi="Times New Roman"/>
          <w:sz w:val="20"/>
          <w:szCs w:val="20"/>
        </w:rPr>
        <w:t xml:space="preserve">b) </w:t>
      </w:r>
      <w:r w:rsidRPr="00CC5AE0">
        <w:rPr>
          <w:rFonts w:ascii="Times New Roman" w:hAnsi="Times New Roman"/>
          <w:sz w:val="20"/>
          <w:szCs w:val="20"/>
        </w:rPr>
        <w:t>Princípios da Legalidade, Eficiência e Economicidade: A contratação por credenciamento respeita os princípios legais aplicáveis, assegura a eficiência na prestação dos serviços e promove a melhor utilização dos recursos públicos disponíveis.</w:t>
      </w:r>
    </w:p>
    <w:p w14:paraId="5B3A21DA" w14:textId="387553F3" w:rsidR="00CC5AE0" w:rsidRPr="00CC5AE0" w:rsidRDefault="00CC5AE0" w:rsidP="00CC5AE0">
      <w:pPr>
        <w:spacing w:after="0" w:line="240" w:lineRule="auto"/>
        <w:ind w:firstLine="708"/>
        <w:jc w:val="both"/>
        <w:rPr>
          <w:rFonts w:ascii="Times New Roman" w:hAnsi="Times New Roman"/>
          <w:sz w:val="20"/>
          <w:szCs w:val="20"/>
        </w:rPr>
      </w:pPr>
      <w:r>
        <w:rPr>
          <w:rFonts w:ascii="Times New Roman" w:hAnsi="Times New Roman"/>
          <w:sz w:val="20"/>
          <w:szCs w:val="20"/>
        </w:rPr>
        <w:t xml:space="preserve">c) </w:t>
      </w:r>
      <w:r w:rsidRPr="00CC5AE0">
        <w:rPr>
          <w:rFonts w:ascii="Times New Roman" w:hAnsi="Times New Roman"/>
          <w:sz w:val="20"/>
          <w:szCs w:val="20"/>
        </w:rPr>
        <w:t>Garantia de Continuidade e Qualidade: O credenciamento transparente e competitivo assegura que os serviços de manutenção e reformas sejam realizados de forma contínua, com qualidade, segurança e acompanhamento efetivo pela Administração Municipal.</w:t>
      </w:r>
    </w:p>
    <w:p w14:paraId="4D703310" w14:textId="082251A6" w:rsidR="003A1A6C" w:rsidRDefault="00CC5AE0" w:rsidP="00CC5AE0">
      <w:pPr>
        <w:spacing w:after="0" w:line="240" w:lineRule="auto"/>
        <w:jc w:val="both"/>
        <w:rPr>
          <w:rFonts w:ascii="Times New Roman" w:hAnsi="Times New Roman"/>
          <w:sz w:val="20"/>
          <w:szCs w:val="20"/>
        </w:rPr>
      </w:pPr>
      <w:r w:rsidRPr="00CC5AE0">
        <w:rPr>
          <w:rFonts w:ascii="Times New Roman" w:hAnsi="Times New Roman"/>
          <w:sz w:val="20"/>
          <w:szCs w:val="20"/>
        </w:rPr>
        <w:t>4.4. Diante dos fundamentos apresentados, a contratação de empresas especializadas na prestação de serviços de pedreiro e servente de pedreiro é não apenas justificada, mas essencial para atender às demandas operacionais das Secretarias Municipais e para promover a gestão eficiente, transparente e econômica dos recursos públicos, em benefício da comunidade de Paverama.</w:t>
      </w:r>
    </w:p>
    <w:p w14:paraId="27A2F28C" w14:textId="77777777" w:rsidR="00CC5AE0" w:rsidRPr="00666377" w:rsidRDefault="00CC5AE0" w:rsidP="00CC5AE0">
      <w:pPr>
        <w:spacing w:after="0" w:line="240" w:lineRule="auto"/>
        <w:jc w:val="both"/>
        <w:rPr>
          <w:rFonts w:ascii="Times New Roman" w:hAnsi="Times New Roman"/>
          <w:sz w:val="20"/>
          <w:szCs w:val="20"/>
        </w:rPr>
      </w:pPr>
    </w:p>
    <w:p w14:paraId="6463CD8B" w14:textId="77777777" w:rsidR="00946A5B" w:rsidRPr="00666377" w:rsidRDefault="00946A5B" w:rsidP="009B494F">
      <w:pPr>
        <w:spacing w:after="0" w:line="240" w:lineRule="auto"/>
        <w:jc w:val="both"/>
        <w:rPr>
          <w:rFonts w:ascii="Times New Roman" w:hAnsi="Times New Roman"/>
          <w:b/>
          <w:sz w:val="20"/>
          <w:szCs w:val="20"/>
        </w:rPr>
      </w:pPr>
      <w:r w:rsidRPr="00666377">
        <w:rPr>
          <w:rFonts w:ascii="Times New Roman" w:hAnsi="Times New Roman"/>
          <w:b/>
          <w:sz w:val="20"/>
          <w:szCs w:val="20"/>
        </w:rPr>
        <w:t>5. DESCRIÇÃO DA SOLUÇÃO:</w:t>
      </w:r>
    </w:p>
    <w:p w14:paraId="6F814961" w14:textId="70B41D33" w:rsidR="00CC5AE0" w:rsidRPr="00CC5AE0" w:rsidRDefault="00CC5AE0" w:rsidP="00CC5AE0">
      <w:pPr>
        <w:spacing w:after="0" w:line="240" w:lineRule="auto"/>
        <w:jc w:val="both"/>
        <w:rPr>
          <w:rFonts w:ascii="Times New Roman" w:hAnsi="Times New Roman"/>
          <w:sz w:val="20"/>
          <w:szCs w:val="20"/>
        </w:rPr>
      </w:pPr>
      <w:r w:rsidRPr="00CC5AE0">
        <w:rPr>
          <w:rFonts w:ascii="Times New Roman" w:hAnsi="Times New Roman"/>
          <w:sz w:val="20"/>
          <w:szCs w:val="20"/>
        </w:rPr>
        <w:t>5.1. A contratação de empresas especializadas na prestação de serviços de pedreiro e servente de pedreiro, por meio de Chamamento Público por Credenciamento, está em conformidade com a Lei nº 14.133/2021, que regulamenta os procedimentos licitatórios no âmbito da Administração Pública, e subsidiariamente com as normas internas do Município de Paverama.</w:t>
      </w:r>
    </w:p>
    <w:p w14:paraId="7CF9438A" w14:textId="48D11E25" w:rsidR="00CC5AE0" w:rsidRPr="00CC5AE0" w:rsidRDefault="00CC5AE0" w:rsidP="00CC5AE0">
      <w:pPr>
        <w:spacing w:after="0" w:line="240" w:lineRule="auto"/>
        <w:jc w:val="both"/>
        <w:rPr>
          <w:rFonts w:ascii="Times New Roman" w:hAnsi="Times New Roman"/>
          <w:sz w:val="20"/>
          <w:szCs w:val="20"/>
        </w:rPr>
      </w:pPr>
      <w:r w:rsidRPr="00CC5AE0">
        <w:rPr>
          <w:rFonts w:ascii="Times New Roman" w:hAnsi="Times New Roman"/>
          <w:sz w:val="20"/>
          <w:szCs w:val="20"/>
        </w:rPr>
        <w:t>5.2. O Chamamento Público por Credenciamento se mostra a modalidade adequada para esta contratação, pois permite a seleção de prestadores com base em critérios técnicos previamente estabelecidos, assegurando concorrência justa e a escolha das empresas que melhor atendam às necessidades operacionais das Secretarias Municipais.</w:t>
      </w:r>
    </w:p>
    <w:p w14:paraId="1B47CF8B" w14:textId="197E4B95" w:rsidR="00CC5AE0" w:rsidRPr="00CC5AE0" w:rsidRDefault="00CC5AE0" w:rsidP="00CC5AE0">
      <w:pPr>
        <w:spacing w:after="0" w:line="240" w:lineRule="auto"/>
        <w:jc w:val="both"/>
        <w:rPr>
          <w:rFonts w:ascii="Times New Roman" w:hAnsi="Times New Roman"/>
          <w:sz w:val="20"/>
          <w:szCs w:val="20"/>
        </w:rPr>
      </w:pPr>
      <w:r w:rsidRPr="00CC5AE0">
        <w:rPr>
          <w:rFonts w:ascii="Times New Roman" w:hAnsi="Times New Roman"/>
          <w:sz w:val="20"/>
          <w:szCs w:val="20"/>
        </w:rPr>
        <w:t>5.3. A escolha do credenciamento está respaldada pelos seguintes aspectos:</w:t>
      </w:r>
    </w:p>
    <w:p w14:paraId="52F1C4DC" w14:textId="1D265A50" w:rsidR="00CC5AE0" w:rsidRPr="00CC5AE0" w:rsidRDefault="00CC5AE0" w:rsidP="00CC5AE0">
      <w:pPr>
        <w:spacing w:after="0" w:line="240" w:lineRule="auto"/>
        <w:ind w:firstLine="708"/>
        <w:jc w:val="both"/>
        <w:rPr>
          <w:rFonts w:ascii="Times New Roman" w:hAnsi="Times New Roman"/>
          <w:sz w:val="20"/>
          <w:szCs w:val="20"/>
        </w:rPr>
      </w:pPr>
      <w:r w:rsidRPr="00CC5AE0">
        <w:rPr>
          <w:rFonts w:ascii="Times New Roman" w:hAnsi="Times New Roman"/>
          <w:sz w:val="20"/>
          <w:szCs w:val="20"/>
        </w:rPr>
        <w:t>a) Legalidade e Conformidade: O processo é conduzido de acordo com a legislação vigente, garantindo transparência, lisura e observância dos princípios da Administração Pública.</w:t>
      </w:r>
    </w:p>
    <w:p w14:paraId="2220C29E" w14:textId="79FE34D0" w:rsidR="00CC5AE0" w:rsidRPr="00CC5AE0" w:rsidRDefault="00CC5AE0" w:rsidP="00CC5AE0">
      <w:pPr>
        <w:spacing w:after="0" w:line="240" w:lineRule="auto"/>
        <w:ind w:firstLine="708"/>
        <w:jc w:val="both"/>
        <w:rPr>
          <w:rFonts w:ascii="Times New Roman" w:hAnsi="Times New Roman"/>
          <w:sz w:val="20"/>
          <w:szCs w:val="20"/>
        </w:rPr>
      </w:pPr>
      <w:r w:rsidRPr="00CC5AE0">
        <w:rPr>
          <w:rFonts w:ascii="Times New Roman" w:hAnsi="Times New Roman"/>
          <w:sz w:val="20"/>
          <w:szCs w:val="20"/>
        </w:rPr>
        <w:lastRenderedPageBreak/>
        <w:t>b) Eficiência na Gestão de Recursos: O credenciamento permite que o Município de Paverama otimize custos, simplifique processos administrativos e facilite a fiscalização dos serviços, promovendo melhor aproveitamento dos recursos públicos.</w:t>
      </w:r>
    </w:p>
    <w:p w14:paraId="19B0F15B" w14:textId="636377F7" w:rsidR="00CC5AE0" w:rsidRPr="00CC5AE0" w:rsidRDefault="00CC5AE0" w:rsidP="00CC5AE0">
      <w:pPr>
        <w:spacing w:after="0" w:line="240" w:lineRule="auto"/>
        <w:ind w:firstLine="708"/>
        <w:jc w:val="both"/>
        <w:rPr>
          <w:rFonts w:ascii="Times New Roman" w:hAnsi="Times New Roman"/>
          <w:sz w:val="20"/>
          <w:szCs w:val="20"/>
        </w:rPr>
      </w:pPr>
      <w:r w:rsidRPr="00CC5AE0">
        <w:rPr>
          <w:rFonts w:ascii="Times New Roman" w:hAnsi="Times New Roman"/>
          <w:sz w:val="20"/>
          <w:szCs w:val="20"/>
        </w:rPr>
        <w:t>c) Seleção Baseada em Critérios Técnicos: O credenciamento assegura que somente empresas com experiência comprovada, capacidade operacional adequada e equipe qualificada de pedreiros e serventes sejam habilitadas para prestar os serviços, garantindo qualidade e segurança na execução.</w:t>
      </w:r>
    </w:p>
    <w:p w14:paraId="7B44F9EF" w14:textId="283D19F5" w:rsidR="00CC5AE0" w:rsidRPr="00CC5AE0" w:rsidRDefault="00CC5AE0" w:rsidP="00CC5AE0">
      <w:pPr>
        <w:spacing w:after="0" w:line="240" w:lineRule="auto"/>
        <w:ind w:firstLine="708"/>
        <w:jc w:val="both"/>
        <w:rPr>
          <w:rFonts w:ascii="Times New Roman" w:hAnsi="Times New Roman"/>
          <w:sz w:val="20"/>
          <w:szCs w:val="20"/>
        </w:rPr>
      </w:pPr>
      <w:r w:rsidRPr="00CC5AE0">
        <w:rPr>
          <w:rFonts w:ascii="Times New Roman" w:hAnsi="Times New Roman"/>
          <w:sz w:val="20"/>
          <w:szCs w:val="20"/>
        </w:rPr>
        <w:t>d) Promoção da Concorrência e Inovação: A participação de múltiplas empresas favorece a competição, incentivando práticas mais eficientes e inovadoras na prestação de serviços, bem como o atendimento ágil às demandas das secretarias.</w:t>
      </w:r>
    </w:p>
    <w:p w14:paraId="388138A2" w14:textId="4B19925C" w:rsidR="00CC5AE0" w:rsidRPr="00CC5AE0" w:rsidRDefault="00CC5AE0" w:rsidP="00CC5AE0">
      <w:pPr>
        <w:spacing w:after="0" w:line="240" w:lineRule="auto"/>
        <w:ind w:firstLine="708"/>
        <w:jc w:val="both"/>
        <w:rPr>
          <w:rFonts w:ascii="Times New Roman" w:hAnsi="Times New Roman"/>
          <w:sz w:val="20"/>
          <w:szCs w:val="20"/>
        </w:rPr>
      </w:pPr>
      <w:r w:rsidRPr="00CC5AE0">
        <w:rPr>
          <w:rFonts w:ascii="Times New Roman" w:hAnsi="Times New Roman"/>
          <w:sz w:val="20"/>
          <w:szCs w:val="20"/>
        </w:rPr>
        <w:t>e) Continuidade e Qualidade dos Serviços: A contratação por credenciamento garante a disponibilidade contínua de profissionais qualificados, assegurando que os serviços de manutenção, reformas e pequenas construções sejam executados com qualidade consistente.</w:t>
      </w:r>
    </w:p>
    <w:p w14:paraId="5066729F" w14:textId="77777777" w:rsidR="00CC5AE0" w:rsidRPr="00CC5AE0" w:rsidRDefault="00CC5AE0" w:rsidP="00CC5AE0">
      <w:pPr>
        <w:spacing w:after="0" w:line="240" w:lineRule="auto"/>
        <w:jc w:val="both"/>
        <w:rPr>
          <w:rFonts w:ascii="Times New Roman" w:hAnsi="Times New Roman"/>
          <w:sz w:val="20"/>
          <w:szCs w:val="20"/>
        </w:rPr>
      </w:pPr>
      <w:r w:rsidRPr="00CC5AE0">
        <w:rPr>
          <w:rFonts w:ascii="Times New Roman" w:hAnsi="Times New Roman"/>
          <w:sz w:val="20"/>
          <w:szCs w:val="20"/>
        </w:rPr>
        <w:t>5.4. Para garantir a qualidade e eficiência dos serviços prestados, a solução proposta contempla aspectos relacionados à manutenção da mão de obra, assistência técnica e registros operacionais, detalhados a seguir:</w:t>
      </w:r>
    </w:p>
    <w:p w14:paraId="42D92A4D" w14:textId="77777777" w:rsidR="00CC5AE0" w:rsidRDefault="00CC5AE0" w:rsidP="00CC5AE0">
      <w:pPr>
        <w:spacing w:after="0" w:line="240" w:lineRule="auto"/>
        <w:ind w:firstLine="708"/>
        <w:jc w:val="both"/>
        <w:rPr>
          <w:rFonts w:ascii="Times New Roman" w:hAnsi="Times New Roman"/>
          <w:sz w:val="20"/>
          <w:szCs w:val="20"/>
        </w:rPr>
      </w:pPr>
      <w:r w:rsidRPr="00CC5AE0">
        <w:rPr>
          <w:rFonts w:ascii="Times New Roman" w:hAnsi="Times New Roman"/>
          <w:sz w:val="20"/>
          <w:szCs w:val="20"/>
        </w:rPr>
        <w:t>1. Organização e Planejamento do Serviço</w:t>
      </w:r>
      <w:r>
        <w:rPr>
          <w:rFonts w:ascii="Times New Roman" w:hAnsi="Times New Roman"/>
          <w:sz w:val="20"/>
          <w:szCs w:val="20"/>
        </w:rPr>
        <w:t xml:space="preserve">: </w:t>
      </w:r>
    </w:p>
    <w:p w14:paraId="471642E4" w14:textId="77777777" w:rsidR="00CC5AE0" w:rsidRDefault="00CC5AE0" w:rsidP="00CC5AE0">
      <w:pPr>
        <w:spacing w:after="0" w:line="240" w:lineRule="auto"/>
        <w:ind w:firstLine="1418"/>
        <w:jc w:val="both"/>
        <w:rPr>
          <w:rFonts w:ascii="Times New Roman" w:hAnsi="Times New Roman"/>
          <w:sz w:val="20"/>
          <w:szCs w:val="20"/>
        </w:rPr>
      </w:pPr>
      <w:r>
        <w:rPr>
          <w:rFonts w:ascii="Times New Roman" w:hAnsi="Times New Roman"/>
          <w:sz w:val="20"/>
          <w:szCs w:val="20"/>
        </w:rPr>
        <w:t xml:space="preserve">a) </w:t>
      </w:r>
      <w:r w:rsidRPr="00CC5AE0">
        <w:rPr>
          <w:rFonts w:ascii="Times New Roman" w:hAnsi="Times New Roman"/>
          <w:sz w:val="20"/>
          <w:szCs w:val="20"/>
        </w:rPr>
        <w:t>Planejamento das atividades conforme demanda das Secretarias;</w:t>
      </w:r>
    </w:p>
    <w:p w14:paraId="197B0DF7" w14:textId="77777777" w:rsidR="00CC5AE0" w:rsidRDefault="00CC5AE0" w:rsidP="00CC5AE0">
      <w:pPr>
        <w:spacing w:after="0" w:line="240" w:lineRule="auto"/>
        <w:ind w:firstLine="1418"/>
        <w:jc w:val="both"/>
        <w:rPr>
          <w:rFonts w:ascii="Times New Roman" w:hAnsi="Times New Roman"/>
          <w:sz w:val="20"/>
          <w:szCs w:val="20"/>
        </w:rPr>
      </w:pPr>
      <w:r>
        <w:rPr>
          <w:rFonts w:ascii="Times New Roman" w:hAnsi="Times New Roman"/>
          <w:sz w:val="20"/>
          <w:szCs w:val="20"/>
        </w:rPr>
        <w:t xml:space="preserve">b) </w:t>
      </w:r>
      <w:r w:rsidRPr="00CC5AE0">
        <w:rPr>
          <w:rFonts w:ascii="Times New Roman" w:hAnsi="Times New Roman"/>
          <w:sz w:val="20"/>
          <w:szCs w:val="20"/>
        </w:rPr>
        <w:t>Priorização de serviços críticos, emergenciais e rotineiros;</w:t>
      </w:r>
    </w:p>
    <w:p w14:paraId="0FEBF8CD" w14:textId="6D0F9AC8" w:rsidR="00CC5AE0" w:rsidRPr="00CC5AE0" w:rsidRDefault="00CC5AE0" w:rsidP="00CC5AE0">
      <w:pPr>
        <w:spacing w:after="0" w:line="240" w:lineRule="auto"/>
        <w:ind w:firstLine="1418"/>
        <w:jc w:val="both"/>
        <w:rPr>
          <w:rFonts w:ascii="Times New Roman" w:hAnsi="Times New Roman"/>
          <w:sz w:val="20"/>
          <w:szCs w:val="20"/>
        </w:rPr>
      </w:pPr>
      <w:r>
        <w:rPr>
          <w:rFonts w:ascii="Times New Roman" w:hAnsi="Times New Roman"/>
          <w:sz w:val="20"/>
          <w:szCs w:val="20"/>
        </w:rPr>
        <w:t xml:space="preserve">c) </w:t>
      </w:r>
      <w:r w:rsidRPr="00CC5AE0">
        <w:rPr>
          <w:rFonts w:ascii="Times New Roman" w:hAnsi="Times New Roman"/>
          <w:sz w:val="20"/>
          <w:szCs w:val="20"/>
        </w:rPr>
        <w:t>Alocação adequada de profissionais conforme competências e especializações.</w:t>
      </w:r>
    </w:p>
    <w:p w14:paraId="2C841870" w14:textId="5EA414E4" w:rsidR="00CC5AE0" w:rsidRPr="00CC5AE0" w:rsidRDefault="00CC5AE0" w:rsidP="00CC5AE0">
      <w:pPr>
        <w:spacing w:after="0" w:line="240" w:lineRule="auto"/>
        <w:ind w:firstLine="708"/>
        <w:jc w:val="both"/>
        <w:rPr>
          <w:rFonts w:ascii="Times New Roman" w:hAnsi="Times New Roman"/>
          <w:sz w:val="20"/>
          <w:szCs w:val="20"/>
        </w:rPr>
      </w:pPr>
      <w:r w:rsidRPr="00CC5AE0">
        <w:rPr>
          <w:rFonts w:ascii="Times New Roman" w:hAnsi="Times New Roman"/>
          <w:sz w:val="20"/>
          <w:szCs w:val="20"/>
        </w:rPr>
        <w:t>2. Assistência Técnica e Supervisão</w:t>
      </w:r>
    </w:p>
    <w:p w14:paraId="5B92A031" w14:textId="77777777" w:rsidR="00CC5AE0" w:rsidRDefault="00CC5AE0" w:rsidP="00CC5AE0">
      <w:pPr>
        <w:spacing w:after="0" w:line="240" w:lineRule="auto"/>
        <w:ind w:left="708" w:firstLine="708"/>
        <w:jc w:val="both"/>
        <w:rPr>
          <w:rFonts w:ascii="Times New Roman" w:hAnsi="Times New Roman"/>
          <w:sz w:val="20"/>
          <w:szCs w:val="20"/>
        </w:rPr>
      </w:pPr>
      <w:r>
        <w:rPr>
          <w:rFonts w:ascii="Times New Roman" w:hAnsi="Times New Roman"/>
          <w:sz w:val="20"/>
          <w:szCs w:val="20"/>
        </w:rPr>
        <w:t xml:space="preserve">a) </w:t>
      </w:r>
      <w:r w:rsidRPr="00CC5AE0">
        <w:rPr>
          <w:rFonts w:ascii="Times New Roman" w:hAnsi="Times New Roman"/>
          <w:sz w:val="20"/>
          <w:szCs w:val="20"/>
        </w:rPr>
        <w:t>Acompanhamento das atividades pelo servidor designado para fiscalização;</w:t>
      </w:r>
    </w:p>
    <w:p w14:paraId="262D94BF" w14:textId="77777777" w:rsidR="00CC5AE0" w:rsidRDefault="00CC5AE0" w:rsidP="00CC5AE0">
      <w:pPr>
        <w:spacing w:after="0" w:line="240" w:lineRule="auto"/>
        <w:ind w:left="708" w:firstLine="708"/>
        <w:jc w:val="both"/>
        <w:rPr>
          <w:rFonts w:ascii="Times New Roman" w:hAnsi="Times New Roman"/>
          <w:sz w:val="20"/>
          <w:szCs w:val="20"/>
        </w:rPr>
      </w:pPr>
      <w:r>
        <w:rPr>
          <w:rFonts w:ascii="Times New Roman" w:hAnsi="Times New Roman"/>
          <w:sz w:val="20"/>
          <w:szCs w:val="20"/>
        </w:rPr>
        <w:t xml:space="preserve">b) </w:t>
      </w:r>
      <w:r w:rsidRPr="00CC5AE0">
        <w:rPr>
          <w:rFonts w:ascii="Times New Roman" w:hAnsi="Times New Roman"/>
          <w:sz w:val="20"/>
          <w:szCs w:val="20"/>
        </w:rPr>
        <w:t>Suporte técnico e orientação às equipes contratadas, sempre que necessário;</w:t>
      </w:r>
      <w:r>
        <w:rPr>
          <w:rFonts w:ascii="Times New Roman" w:hAnsi="Times New Roman"/>
          <w:sz w:val="20"/>
          <w:szCs w:val="20"/>
        </w:rPr>
        <w:t xml:space="preserve"> e</w:t>
      </w:r>
    </w:p>
    <w:p w14:paraId="4F875672" w14:textId="1896F5B9" w:rsidR="00CC5AE0" w:rsidRPr="00CC5AE0" w:rsidRDefault="00CC5AE0" w:rsidP="00CC5AE0">
      <w:pPr>
        <w:spacing w:after="0" w:line="240" w:lineRule="auto"/>
        <w:ind w:left="708" w:firstLine="708"/>
        <w:jc w:val="both"/>
        <w:rPr>
          <w:rFonts w:ascii="Times New Roman" w:hAnsi="Times New Roman"/>
          <w:sz w:val="20"/>
          <w:szCs w:val="20"/>
        </w:rPr>
      </w:pPr>
      <w:r>
        <w:rPr>
          <w:rFonts w:ascii="Times New Roman" w:hAnsi="Times New Roman"/>
          <w:sz w:val="20"/>
          <w:szCs w:val="20"/>
        </w:rPr>
        <w:t xml:space="preserve">c) </w:t>
      </w:r>
      <w:r w:rsidRPr="00CC5AE0">
        <w:rPr>
          <w:rFonts w:ascii="Times New Roman" w:hAnsi="Times New Roman"/>
          <w:sz w:val="20"/>
          <w:szCs w:val="20"/>
        </w:rPr>
        <w:t>Relatórios periódicos sobre execução, produtividade e qualidade dos serviços.</w:t>
      </w:r>
    </w:p>
    <w:p w14:paraId="6D9B17FD" w14:textId="798DA88D" w:rsidR="00CC5AE0" w:rsidRPr="00CC5AE0" w:rsidRDefault="00CC5AE0" w:rsidP="00CC5AE0">
      <w:pPr>
        <w:spacing w:after="0" w:line="240" w:lineRule="auto"/>
        <w:ind w:firstLine="708"/>
        <w:jc w:val="both"/>
        <w:rPr>
          <w:rFonts w:ascii="Times New Roman" w:hAnsi="Times New Roman"/>
          <w:sz w:val="20"/>
          <w:szCs w:val="20"/>
        </w:rPr>
      </w:pPr>
      <w:r w:rsidRPr="00CC5AE0">
        <w:rPr>
          <w:rFonts w:ascii="Times New Roman" w:hAnsi="Times New Roman"/>
          <w:sz w:val="20"/>
          <w:szCs w:val="20"/>
        </w:rPr>
        <w:t>3. Garantias e Responsabilidades</w:t>
      </w:r>
    </w:p>
    <w:p w14:paraId="3FE75F7E" w14:textId="7EEFD06D" w:rsidR="00CC5AE0" w:rsidRPr="00CC5AE0" w:rsidRDefault="00CC5AE0" w:rsidP="00CC5AE0">
      <w:pPr>
        <w:spacing w:after="0" w:line="240" w:lineRule="auto"/>
        <w:ind w:left="708" w:firstLine="708"/>
        <w:jc w:val="both"/>
        <w:rPr>
          <w:rFonts w:ascii="Times New Roman" w:hAnsi="Times New Roman"/>
          <w:sz w:val="20"/>
          <w:szCs w:val="20"/>
        </w:rPr>
      </w:pPr>
      <w:r>
        <w:rPr>
          <w:rFonts w:ascii="Times New Roman" w:hAnsi="Times New Roman"/>
          <w:sz w:val="20"/>
          <w:szCs w:val="20"/>
        </w:rPr>
        <w:t xml:space="preserve">a) </w:t>
      </w:r>
      <w:r w:rsidRPr="00CC5AE0">
        <w:rPr>
          <w:rFonts w:ascii="Times New Roman" w:hAnsi="Times New Roman"/>
          <w:sz w:val="20"/>
          <w:szCs w:val="20"/>
        </w:rPr>
        <w:t>Garantia de execução dos serviços conforme normas técnicas e regulamentações;</w:t>
      </w:r>
    </w:p>
    <w:p w14:paraId="0BA9CE28" w14:textId="1018D831" w:rsidR="00CC5AE0" w:rsidRPr="00CC5AE0" w:rsidRDefault="00CC5AE0" w:rsidP="00CC5AE0">
      <w:pPr>
        <w:spacing w:after="0" w:line="240" w:lineRule="auto"/>
        <w:ind w:left="708" w:firstLine="708"/>
        <w:jc w:val="both"/>
        <w:rPr>
          <w:rFonts w:ascii="Times New Roman" w:hAnsi="Times New Roman"/>
          <w:sz w:val="20"/>
          <w:szCs w:val="20"/>
        </w:rPr>
      </w:pPr>
      <w:r>
        <w:rPr>
          <w:rFonts w:ascii="Times New Roman" w:hAnsi="Times New Roman"/>
          <w:sz w:val="20"/>
          <w:szCs w:val="20"/>
        </w:rPr>
        <w:t xml:space="preserve">b) </w:t>
      </w:r>
      <w:r w:rsidRPr="00CC5AE0">
        <w:rPr>
          <w:rFonts w:ascii="Times New Roman" w:hAnsi="Times New Roman"/>
          <w:sz w:val="20"/>
          <w:szCs w:val="20"/>
        </w:rPr>
        <w:t>Responsabilidade das empresas pelo desempenho e cumprimento dos prazos;</w:t>
      </w:r>
    </w:p>
    <w:p w14:paraId="700B369E" w14:textId="340D7CA7" w:rsidR="00CC5AE0" w:rsidRPr="00CC5AE0" w:rsidRDefault="00CC5AE0" w:rsidP="00CC5AE0">
      <w:pPr>
        <w:spacing w:after="0" w:line="240" w:lineRule="auto"/>
        <w:ind w:left="708" w:firstLine="708"/>
        <w:jc w:val="both"/>
        <w:rPr>
          <w:rFonts w:ascii="Times New Roman" w:hAnsi="Times New Roman"/>
          <w:sz w:val="20"/>
          <w:szCs w:val="20"/>
        </w:rPr>
      </w:pPr>
      <w:r>
        <w:rPr>
          <w:rFonts w:ascii="Times New Roman" w:hAnsi="Times New Roman"/>
          <w:sz w:val="20"/>
          <w:szCs w:val="20"/>
        </w:rPr>
        <w:t xml:space="preserve">c) </w:t>
      </w:r>
      <w:r w:rsidRPr="00CC5AE0">
        <w:rPr>
          <w:rFonts w:ascii="Times New Roman" w:hAnsi="Times New Roman"/>
          <w:sz w:val="20"/>
          <w:szCs w:val="20"/>
        </w:rPr>
        <w:t>Correção de falhas detectadas durante ou após a prestação dos serviços.</w:t>
      </w:r>
    </w:p>
    <w:p w14:paraId="7223AC73" w14:textId="1729F986" w:rsidR="00CC5AE0" w:rsidRPr="00CC5AE0" w:rsidRDefault="00CC5AE0" w:rsidP="00CC5AE0">
      <w:pPr>
        <w:spacing w:after="0" w:line="240" w:lineRule="auto"/>
        <w:ind w:firstLine="708"/>
        <w:jc w:val="both"/>
        <w:rPr>
          <w:rFonts w:ascii="Times New Roman" w:hAnsi="Times New Roman"/>
          <w:sz w:val="20"/>
          <w:szCs w:val="20"/>
        </w:rPr>
      </w:pPr>
      <w:r w:rsidRPr="00CC5AE0">
        <w:rPr>
          <w:rFonts w:ascii="Times New Roman" w:hAnsi="Times New Roman"/>
          <w:sz w:val="20"/>
          <w:szCs w:val="20"/>
        </w:rPr>
        <w:t>4. Documentação e Registro</w:t>
      </w:r>
    </w:p>
    <w:p w14:paraId="37BA8347" w14:textId="6992560C" w:rsidR="00CC5AE0" w:rsidRPr="00CC5AE0" w:rsidRDefault="00CC5AE0" w:rsidP="00CC5AE0">
      <w:pPr>
        <w:spacing w:after="0" w:line="240" w:lineRule="auto"/>
        <w:ind w:left="708" w:firstLine="708"/>
        <w:jc w:val="both"/>
        <w:rPr>
          <w:rFonts w:ascii="Times New Roman" w:hAnsi="Times New Roman"/>
          <w:sz w:val="20"/>
          <w:szCs w:val="20"/>
        </w:rPr>
      </w:pPr>
      <w:r>
        <w:rPr>
          <w:rFonts w:ascii="Times New Roman" w:hAnsi="Times New Roman"/>
          <w:sz w:val="20"/>
          <w:szCs w:val="20"/>
        </w:rPr>
        <w:t xml:space="preserve">a) </w:t>
      </w:r>
      <w:r w:rsidRPr="00CC5AE0">
        <w:rPr>
          <w:rFonts w:ascii="Times New Roman" w:hAnsi="Times New Roman"/>
          <w:sz w:val="20"/>
          <w:szCs w:val="20"/>
        </w:rPr>
        <w:t>Registro detalhado das atividades realizadas, materiais utilizados e horas trabalhadas;</w:t>
      </w:r>
    </w:p>
    <w:p w14:paraId="21ADEDA7" w14:textId="7EC2646F" w:rsidR="00CC5AE0" w:rsidRPr="00CC5AE0" w:rsidRDefault="00CC5AE0" w:rsidP="00CC5AE0">
      <w:pPr>
        <w:spacing w:after="0" w:line="240" w:lineRule="auto"/>
        <w:ind w:left="708" w:firstLine="708"/>
        <w:jc w:val="both"/>
        <w:rPr>
          <w:rFonts w:ascii="Times New Roman" w:hAnsi="Times New Roman"/>
          <w:sz w:val="20"/>
          <w:szCs w:val="20"/>
        </w:rPr>
      </w:pPr>
      <w:r>
        <w:rPr>
          <w:rFonts w:ascii="Times New Roman" w:hAnsi="Times New Roman"/>
          <w:sz w:val="20"/>
          <w:szCs w:val="20"/>
        </w:rPr>
        <w:t xml:space="preserve">b) </w:t>
      </w:r>
      <w:r w:rsidRPr="00CC5AE0">
        <w:rPr>
          <w:rFonts w:ascii="Times New Roman" w:hAnsi="Times New Roman"/>
          <w:sz w:val="20"/>
          <w:szCs w:val="20"/>
        </w:rPr>
        <w:t>Controle de frequência e produtividade dos profissionais alocados;</w:t>
      </w:r>
    </w:p>
    <w:p w14:paraId="41913A15" w14:textId="521BD953" w:rsidR="00CC5AE0" w:rsidRPr="00CC5AE0" w:rsidRDefault="00CC5AE0" w:rsidP="00CC5AE0">
      <w:pPr>
        <w:spacing w:after="0" w:line="240" w:lineRule="auto"/>
        <w:ind w:left="708" w:firstLine="708"/>
        <w:jc w:val="both"/>
        <w:rPr>
          <w:rFonts w:ascii="Times New Roman" w:hAnsi="Times New Roman"/>
          <w:sz w:val="20"/>
          <w:szCs w:val="20"/>
        </w:rPr>
      </w:pPr>
      <w:r>
        <w:rPr>
          <w:rFonts w:ascii="Times New Roman" w:hAnsi="Times New Roman"/>
          <w:sz w:val="20"/>
          <w:szCs w:val="20"/>
        </w:rPr>
        <w:t xml:space="preserve">c) </w:t>
      </w:r>
      <w:r w:rsidRPr="00CC5AE0">
        <w:rPr>
          <w:rFonts w:ascii="Times New Roman" w:hAnsi="Times New Roman"/>
          <w:sz w:val="20"/>
          <w:szCs w:val="20"/>
        </w:rPr>
        <w:t>Arquivamento de relatórios para acompanhamento, auditoria e prestação de contas.</w:t>
      </w:r>
    </w:p>
    <w:p w14:paraId="49111539" w14:textId="422A83A5" w:rsidR="00CC5AE0" w:rsidRPr="00CC5AE0" w:rsidRDefault="00CC5AE0" w:rsidP="00CC5AE0">
      <w:pPr>
        <w:spacing w:after="0" w:line="240" w:lineRule="auto"/>
        <w:ind w:firstLine="708"/>
        <w:jc w:val="both"/>
        <w:rPr>
          <w:rFonts w:ascii="Times New Roman" w:hAnsi="Times New Roman"/>
          <w:sz w:val="20"/>
          <w:szCs w:val="20"/>
        </w:rPr>
      </w:pPr>
      <w:r w:rsidRPr="00CC5AE0">
        <w:rPr>
          <w:rFonts w:ascii="Times New Roman" w:hAnsi="Times New Roman"/>
          <w:sz w:val="20"/>
          <w:szCs w:val="20"/>
        </w:rPr>
        <w:t>5. Capacitação e Treinamento</w:t>
      </w:r>
    </w:p>
    <w:p w14:paraId="43846AB9" w14:textId="3995D526" w:rsidR="00CC5AE0" w:rsidRPr="00CC5AE0" w:rsidRDefault="00CC5AE0" w:rsidP="00CC5AE0">
      <w:pPr>
        <w:spacing w:after="0" w:line="240" w:lineRule="auto"/>
        <w:ind w:left="708" w:firstLine="708"/>
        <w:jc w:val="both"/>
        <w:rPr>
          <w:rFonts w:ascii="Times New Roman" w:hAnsi="Times New Roman"/>
          <w:sz w:val="20"/>
          <w:szCs w:val="20"/>
        </w:rPr>
      </w:pPr>
      <w:r>
        <w:rPr>
          <w:rFonts w:ascii="Times New Roman" w:hAnsi="Times New Roman"/>
          <w:sz w:val="20"/>
          <w:szCs w:val="20"/>
        </w:rPr>
        <w:t xml:space="preserve">a) </w:t>
      </w:r>
      <w:r w:rsidRPr="00CC5AE0">
        <w:rPr>
          <w:rFonts w:ascii="Times New Roman" w:hAnsi="Times New Roman"/>
          <w:sz w:val="20"/>
          <w:szCs w:val="20"/>
        </w:rPr>
        <w:t>Treinamento inicial para equipes das secretarias sobre procedimentos e padrões;</w:t>
      </w:r>
    </w:p>
    <w:p w14:paraId="5986C2A7" w14:textId="68DB27E9" w:rsidR="00CC5AE0" w:rsidRPr="00CC5AE0" w:rsidRDefault="00CC5AE0" w:rsidP="00CC5AE0">
      <w:pPr>
        <w:spacing w:after="0" w:line="240" w:lineRule="auto"/>
        <w:ind w:left="708" w:firstLine="708"/>
        <w:jc w:val="both"/>
        <w:rPr>
          <w:rFonts w:ascii="Times New Roman" w:hAnsi="Times New Roman"/>
          <w:sz w:val="20"/>
          <w:szCs w:val="20"/>
        </w:rPr>
      </w:pPr>
      <w:r>
        <w:rPr>
          <w:rFonts w:ascii="Times New Roman" w:hAnsi="Times New Roman"/>
          <w:sz w:val="20"/>
          <w:szCs w:val="20"/>
        </w:rPr>
        <w:t xml:space="preserve">b) </w:t>
      </w:r>
      <w:r w:rsidRPr="00CC5AE0">
        <w:rPr>
          <w:rFonts w:ascii="Times New Roman" w:hAnsi="Times New Roman"/>
          <w:sz w:val="20"/>
          <w:szCs w:val="20"/>
        </w:rPr>
        <w:t>Atualização periódica conforme novas demandas ou práticas adotadas pelo município.</w:t>
      </w:r>
    </w:p>
    <w:p w14:paraId="03196CC4" w14:textId="21E65A5C" w:rsidR="00627092" w:rsidRDefault="00CC5AE0" w:rsidP="00CC5AE0">
      <w:pPr>
        <w:spacing w:after="0" w:line="240" w:lineRule="auto"/>
        <w:jc w:val="both"/>
        <w:rPr>
          <w:rFonts w:ascii="Times New Roman" w:hAnsi="Times New Roman"/>
          <w:sz w:val="20"/>
          <w:szCs w:val="20"/>
        </w:rPr>
      </w:pPr>
      <w:r w:rsidRPr="00CC5AE0">
        <w:rPr>
          <w:rFonts w:ascii="Times New Roman" w:hAnsi="Times New Roman"/>
          <w:sz w:val="20"/>
          <w:szCs w:val="20"/>
        </w:rPr>
        <w:t>5.5. A adoção do Chamamento Público por Credenciamento para os serviços de pedreiro e servente permite que o Município de Paverama conte com um banco de profissionais qualificados, garantindo atendimento rápido, eficiente e seguro às necessidades das Secretarias Municipais, promovendo melhor gestão de recursos, qualidade nos serviços e transparência na administração pública.</w:t>
      </w:r>
    </w:p>
    <w:p w14:paraId="76CA84C7" w14:textId="77777777" w:rsidR="00FF4FE8" w:rsidRDefault="00FF4FE8" w:rsidP="009B494F">
      <w:pPr>
        <w:spacing w:after="0" w:line="240" w:lineRule="auto"/>
        <w:jc w:val="center"/>
        <w:rPr>
          <w:rFonts w:ascii="Times New Roman" w:hAnsi="Times New Roman"/>
          <w:sz w:val="20"/>
          <w:szCs w:val="20"/>
        </w:rPr>
      </w:pPr>
    </w:p>
    <w:p w14:paraId="6308A641" w14:textId="50696813"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III</w:t>
      </w:r>
    </w:p>
    <w:p w14:paraId="5DDEF4A9" w14:textId="77777777"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EXECUÇÃO DO OBJETO</w:t>
      </w:r>
      <w:r w:rsidR="00027E8D">
        <w:rPr>
          <w:rFonts w:ascii="Times New Roman" w:hAnsi="Times New Roman"/>
          <w:b/>
          <w:sz w:val="20"/>
          <w:szCs w:val="20"/>
        </w:rPr>
        <w:t>:</w:t>
      </w:r>
    </w:p>
    <w:p w14:paraId="4D5CEA8F" w14:textId="77777777"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6. DA EXECUÇÃO, LOCAL E PRAZO DE ENTREGA:</w:t>
      </w:r>
    </w:p>
    <w:p w14:paraId="42E21FA6" w14:textId="03E9CD71" w:rsidR="002723DF" w:rsidRPr="002723DF"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6.1. A contratação de empresas especializadas na prestação de serviços de pedreiro e servente de pedreiro será formalizada por meio de Termo de Credenciamento, nos termos do artigo 95 da Lei Federal nº 14.133/2021, possibilitando a convocação contínua das credenciadas sempre que houver necessidade das Secretarias Municipais.</w:t>
      </w:r>
    </w:p>
    <w:p w14:paraId="28A11465" w14:textId="42A19F8B" w:rsidR="002723DF" w:rsidRPr="002723DF"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6.2. Os serviços</w:t>
      </w:r>
      <w:r>
        <w:rPr>
          <w:rFonts w:ascii="Times New Roman" w:hAnsi="Times New Roman"/>
          <w:sz w:val="20"/>
          <w:szCs w:val="20"/>
        </w:rPr>
        <w:t>,</w:t>
      </w:r>
      <w:r w:rsidRPr="002723DF">
        <w:rPr>
          <w:rFonts w:ascii="Times New Roman" w:hAnsi="Times New Roman"/>
          <w:sz w:val="20"/>
          <w:szCs w:val="20"/>
        </w:rPr>
        <w:t xml:space="preserve"> objeto deste</w:t>
      </w:r>
      <w:r w:rsidR="008F5BFA">
        <w:rPr>
          <w:rFonts w:ascii="Times New Roman" w:hAnsi="Times New Roman"/>
          <w:sz w:val="20"/>
          <w:szCs w:val="20"/>
        </w:rPr>
        <w:t xml:space="preserve"> credenciamento, </w:t>
      </w:r>
      <w:r w:rsidRPr="002723DF">
        <w:rPr>
          <w:rFonts w:ascii="Times New Roman" w:hAnsi="Times New Roman"/>
          <w:sz w:val="20"/>
          <w:szCs w:val="20"/>
        </w:rPr>
        <w:t xml:space="preserve">deverão ser prestados conforme a demanda do Município de Paverama, em regime contínuo, de acordo com as solicitações realizadas pela Administração. As empresas credenciadas deverão dispor de transporte próprio para deslocar seus profissionais até a </w:t>
      </w:r>
      <w:r w:rsidR="00344B9D">
        <w:rPr>
          <w:rFonts w:ascii="Times New Roman" w:hAnsi="Times New Roman"/>
          <w:sz w:val="20"/>
          <w:szCs w:val="20"/>
        </w:rPr>
        <w:t>s</w:t>
      </w:r>
      <w:r w:rsidRPr="002723DF">
        <w:rPr>
          <w:rFonts w:ascii="Times New Roman" w:hAnsi="Times New Roman"/>
          <w:sz w:val="20"/>
          <w:szCs w:val="20"/>
        </w:rPr>
        <w:t xml:space="preserve">ede da Secretaria </w:t>
      </w:r>
      <w:r w:rsidR="00344B9D">
        <w:rPr>
          <w:rFonts w:ascii="Times New Roman" w:hAnsi="Times New Roman"/>
          <w:sz w:val="20"/>
          <w:szCs w:val="20"/>
        </w:rPr>
        <w:t>demandante.</w:t>
      </w:r>
    </w:p>
    <w:p w14:paraId="58E51F1B" w14:textId="07D19539" w:rsidR="002723DF" w:rsidRPr="002723DF"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6.3. A partir da chegada na sede da Secretaria</w:t>
      </w:r>
      <w:r w:rsidR="00292824">
        <w:rPr>
          <w:rFonts w:ascii="Times New Roman" w:hAnsi="Times New Roman"/>
          <w:sz w:val="20"/>
          <w:szCs w:val="20"/>
        </w:rPr>
        <w:t xml:space="preserve"> demandante</w:t>
      </w:r>
      <w:r w:rsidRPr="002723DF">
        <w:rPr>
          <w:rFonts w:ascii="Times New Roman" w:hAnsi="Times New Roman"/>
          <w:sz w:val="20"/>
          <w:szCs w:val="20"/>
        </w:rPr>
        <w:t>, os profissionais serão encaminhados pelo</w:t>
      </w:r>
      <w:r w:rsidR="00292824">
        <w:rPr>
          <w:rFonts w:ascii="Times New Roman" w:hAnsi="Times New Roman"/>
          <w:sz w:val="20"/>
          <w:szCs w:val="20"/>
        </w:rPr>
        <w:t xml:space="preserve"> respectivo</w:t>
      </w:r>
      <w:r w:rsidRPr="002723DF">
        <w:rPr>
          <w:rFonts w:ascii="Times New Roman" w:hAnsi="Times New Roman"/>
          <w:sz w:val="20"/>
          <w:szCs w:val="20"/>
        </w:rPr>
        <w:t xml:space="preserve"> responsável da Past</w:t>
      </w:r>
      <w:r w:rsidR="00344B9D">
        <w:rPr>
          <w:rFonts w:ascii="Times New Roman" w:hAnsi="Times New Roman"/>
          <w:sz w:val="20"/>
          <w:szCs w:val="20"/>
        </w:rPr>
        <w:t>a</w:t>
      </w:r>
      <w:r w:rsidRPr="002723DF">
        <w:rPr>
          <w:rFonts w:ascii="Times New Roman" w:hAnsi="Times New Roman"/>
          <w:sz w:val="20"/>
          <w:szCs w:val="20"/>
        </w:rPr>
        <w:t xml:space="preserve"> até o loc</w:t>
      </w:r>
      <w:r w:rsidR="00344B9D">
        <w:rPr>
          <w:rFonts w:ascii="Times New Roman" w:hAnsi="Times New Roman"/>
          <w:sz w:val="20"/>
          <w:szCs w:val="20"/>
        </w:rPr>
        <w:t>al</w:t>
      </w:r>
      <w:r w:rsidRPr="002723DF">
        <w:rPr>
          <w:rFonts w:ascii="Times New Roman" w:hAnsi="Times New Roman"/>
          <w:sz w:val="20"/>
          <w:szCs w:val="20"/>
        </w:rPr>
        <w:t xml:space="preserve"> de execução dos serviços, que poder</w:t>
      </w:r>
      <w:r w:rsidR="00344B9D">
        <w:rPr>
          <w:rFonts w:ascii="Times New Roman" w:hAnsi="Times New Roman"/>
          <w:sz w:val="20"/>
          <w:szCs w:val="20"/>
        </w:rPr>
        <w:t>á</w:t>
      </w:r>
      <w:r w:rsidRPr="002723DF">
        <w:rPr>
          <w:rFonts w:ascii="Times New Roman" w:hAnsi="Times New Roman"/>
          <w:sz w:val="20"/>
          <w:szCs w:val="20"/>
        </w:rPr>
        <w:t xml:space="preserve"> ocorrer em qu</w:t>
      </w:r>
      <w:r w:rsidR="00344B9D">
        <w:rPr>
          <w:rFonts w:ascii="Times New Roman" w:hAnsi="Times New Roman"/>
          <w:sz w:val="20"/>
          <w:szCs w:val="20"/>
        </w:rPr>
        <w:t>ais</w:t>
      </w:r>
      <w:r w:rsidRPr="002723DF">
        <w:rPr>
          <w:rFonts w:ascii="Times New Roman" w:hAnsi="Times New Roman"/>
          <w:sz w:val="20"/>
          <w:szCs w:val="20"/>
        </w:rPr>
        <w:t>quer unidade</w:t>
      </w:r>
      <w:r w:rsidR="00344B9D">
        <w:rPr>
          <w:rFonts w:ascii="Times New Roman" w:hAnsi="Times New Roman"/>
          <w:sz w:val="20"/>
          <w:szCs w:val="20"/>
        </w:rPr>
        <w:t>s</w:t>
      </w:r>
      <w:r w:rsidRPr="002723DF">
        <w:rPr>
          <w:rFonts w:ascii="Times New Roman" w:hAnsi="Times New Roman"/>
          <w:sz w:val="20"/>
          <w:szCs w:val="20"/>
        </w:rPr>
        <w:t xml:space="preserve"> das Secretarias Municipais, bem como em prédios públicos como a Prefeitura Municipal, CRAS, escolas, áreas urbanas ou rurais, praças, vias públicas e demais equipamentos de uso coletivo.</w:t>
      </w:r>
    </w:p>
    <w:p w14:paraId="06EF9B67" w14:textId="14AE8B5A" w:rsidR="002723DF" w:rsidRPr="002723DF"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6.4. Os materiais de construção necessários para a execução dos serviços serão fornecidos pela Prefeitura Municipal, incluindo, mas não se limitando a: cimento, areia, brita, cal, argamassa, tijolos, blocos, telhas, tubos, revestimentos cerâmicos, rejuntes, pregos, parafusos, madeiras e demais insumos indispensáveis à execução dos trabalhos.</w:t>
      </w:r>
    </w:p>
    <w:p w14:paraId="6BA452CA" w14:textId="77777777" w:rsidR="00604A12"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6.5. Já os instrumentos e ferramentas de trabalho deverão ser de propriedade e responsabilidade da empresa credenciada, tais como: pás, picaretas, enxadas, carrinhos de mão, betoneiras, furadeiras, martelos, chaves, serras manuais ou elétricas, níveis, esquadros, EPIs e demais utensílios necessários ao pleno desenvolvimento dos serviço</w:t>
      </w:r>
      <w:r w:rsidR="00604A12">
        <w:rPr>
          <w:rFonts w:ascii="Times New Roman" w:hAnsi="Times New Roman"/>
          <w:sz w:val="20"/>
          <w:szCs w:val="20"/>
        </w:rPr>
        <w:t xml:space="preserve">s. </w:t>
      </w:r>
    </w:p>
    <w:p w14:paraId="67A59EB6" w14:textId="32B883C8" w:rsidR="002723DF" w:rsidRPr="002723DF"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6.6. Os serviços deverão ser executados sempre que requisitados pela Administração Municipal, por meio de comunicação formal (correspondência eletrônica, ofício, memorando ou outro meio oficial), observando-se rigorosamente as especificações solicitadas.</w:t>
      </w:r>
    </w:p>
    <w:p w14:paraId="79C82EBD" w14:textId="630D40E6" w:rsidR="002723DF" w:rsidRPr="002723DF"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6.7. As empresas interessadas não poderão cobrar qualquer complementação ao valor fixado para os serviços prestados neste regulamento, uma vez que o valor pactuado já contempla toda a execução dos serviços, inclusive custos indiretos, deslocamento e fornecimento de ferramentas.</w:t>
      </w:r>
    </w:p>
    <w:p w14:paraId="519C44C7" w14:textId="0E7F9E36" w:rsidR="002723DF" w:rsidRPr="002723DF"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6.8. A Administração reserva-se o direito de realizar vistoria nas instalações, equipamentos e locais de prestação dos serviços das credenciadas, a qualquer tempo, para verificar o cumprimento das condições estabelecidas.</w:t>
      </w:r>
    </w:p>
    <w:p w14:paraId="7EF113A6" w14:textId="50E52B3F" w:rsidR="002723DF" w:rsidRPr="002723DF"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6.9. Uma vez convocada, a empresa credenciada deverá manifestar formalmente, ainda que por documento eletrônico, sua possibilidade ou impossibilidade de atendimento no prazo máximo de 24 (vinte e quatro) horas, sob pena de descredenciamento e aplicação de penalidades administrativas previstas na Lei Federal nº 14.133/2021.</w:t>
      </w:r>
    </w:p>
    <w:p w14:paraId="6707BF49" w14:textId="02B9017B" w:rsidR="002723DF" w:rsidRPr="002723DF"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6.10. Não haverá limitação quanto à quantidade mínima de atendimentos ou solicitações por parte do Município de Paverama, cabendo às credenciadas atenderem a todas as convocações conforme a ordem de chamadas.</w:t>
      </w:r>
    </w:p>
    <w:p w14:paraId="1D92E8DB" w14:textId="0E7A8D40" w:rsidR="002723DF" w:rsidRPr="002723DF"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6.11. Compete ao Município realizar a solicitação e conduzir a empresa até o local da prestação dos serviços, explicando a necessidade e o escopo da demanda. Todos os casos deverão ser previamente ajustados com o órgão solicitante para fins de organização e fiscalização.</w:t>
      </w:r>
    </w:p>
    <w:p w14:paraId="6A69B8C6" w14:textId="27FBDA13" w:rsidR="00180BCE"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6.12. O Município de Paverama pagará exclusivamente o valor estabelecido por atendimento, abrangendo todos os serviços de pedreiro ou servente demandados, sem qualquer acréscimo ou complemento por parte da credenciada.</w:t>
      </w:r>
      <w:r w:rsidR="00EF381B" w:rsidRPr="00EF381B">
        <w:rPr>
          <w:rFonts w:ascii="Times New Roman" w:hAnsi="Times New Roman"/>
          <w:sz w:val="20"/>
          <w:szCs w:val="20"/>
        </w:rPr>
        <w:t xml:space="preserve"> </w:t>
      </w:r>
    </w:p>
    <w:p w14:paraId="74E26735" w14:textId="77777777" w:rsidR="00EF381B" w:rsidRPr="009B494F" w:rsidRDefault="00EF381B" w:rsidP="009B494F">
      <w:pPr>
        <w:spacing w:after="0" w:line="240" w:lineRule="auto"/>
        <w:jc w:val="both"/>
        <w:rPr>
          <w:rFonts w:ascii="Times New Roman" w:hAnsi="Times New Roman"/>
          <w:sz w:val="20"/>
          <w:szCs w:val="20"/>
        </w:rPr>
      </w:pPr>
    </w:p>
    <w:p w14:paraId="2C9E4FF2" w14:textId="77777777"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7. OBRIGAÇÕES DA CONTRATANTE E DA CONTRATADA:</w:t>
      </w:r>
    </w:p>
    <w:p w14:paraId="506DBBC6" w14:textId="77777777"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7.1. As obrigações da CONTRATANTE e da CONTRATADA, além das elencadas neste termo, serão definidas no Edital </w:t>
      </w:r>
      <w:r w:rsidR="002E2B38">
        <w:rPr>
          <w:rFonts w:ascii="Times New Roman" w:hAnsi="Times New Roman"/>
          <w:sz w:val="20"/>
          <w:szCs w:val="20"/>
        </w:rPr>
        <w:t xml:space="preserve">e Termo de Credenciamento </w:t>
      </w:r>
      <w:r w:rsidRPr="009B494F">
        <w:rPr>
          <w:rFonts w:ascii="Times New Roman" w:hAnsi="Times New Roman"/>
          <w:sz w:val="20"/>
          <w:szCs w:val="20"/>
        </w:rPr>
        <w:t>correspondente</w:t>
      </w:r>
      <w:r w:rsidR="002E2B38">
        <w:rPr>
          <w:rFonts w:ascii="Times New Roman" w:hAnsi="Times New Roman"/>
          <w:sz w:val="20"/>
          <w:szCs w:val="20"/>
        </w:rPr>
        <w:t>s</w:t>
      </w:r>
      <w:r w:rsidRPr="009B494F">
        <w:rPr>
          <w:rFonts w:ascii="Times New Roman" w:hAnsi="Times New Roman"/>
          <w:sz w:val="20"/>
          <w:szCs w:val="20"/>
        </w:rPr>
        <w:t>.</w:t>
      </w:r>
    </w:p>
    <w:p w14:paraId="1CC97200" w14:textId="77777777" w:rsidR="00180BCE" w:rsidRPr="009B494F" w:rsidRDefault="00180BCE" w:rsidP="009B494F">
      <w:pPr>
        <w:spacing w:after="0" w:line="240" w:lineRule="auto"/>
        <w:jc w:val="both"/>
        <w:rPr>
          <w:rFonts w:ascii="Times New Roman" w:hAnsi="Times New Roman"/>
          <w:sz w:val="20"/>
          <w:szCs w:val="20"/>
        </w:rPr>
      </w:pPr>
    </w:p>
    <w:p w14:paraId="77272005" w14:textId="77777777"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8. DA SUBCONTRATAÇÃO:</w:t>
      </w:r>
    </w:p>
    <w:p w14:paraId="33045E99" w14:textId="77777777"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8.1. Não será admitida a subcontratação do objeto licitatório.</w:t>
      </w:r>
    </w:p>
    <w:p w14:paraId="49ADD3F2" w14:textId="77777777" w:rsidR="00180BCE" w:rsidRPr="009B494F" w:rsidRDefault="00180BCE" w:rsidP="009B494F">
      <w:pPr>
        <w:spacing w:after="0" w:line="240" w:lineRule="auto"/>
        <w:jc w:val="both"/>
        <w:rPr>
          <w:rFonts w:ascii="Times New Roman" w:hAnsi="Times New Roman"/>
          <w:sz w:val="20"/>
          <w:szCs w:val="20"/>
        </w:rPr>
      </w:pPr>
    </w:p>
    <w:p w14:paraId="2CA8C5E1" w14:textId="77777777" w:rsidR="00180BCE" w:rsidRPr="002723DF" w:rsidRDefault="00180BCE" w:rsidP="009B494F">
      <w:pPr>
        <w:spacing w:after="0" w:line="240" w:lineRule="auto"/>
        <w:jc w:val="both"/>
        <w:rPr>
          <w:rFonts w:ascii="Times New Roman" w:hAnsi="Times New Roman"/>
          <w:b/>
          <w:color w:val="000000" w:themeColor="text1"/>
          <w:sz w:val="20"/>
          <w:szCs w:val="20"/>
        </w:rPr>
      </w:pPr>
      <w:r w:rsidRPr="002723DF">
        <w:rPr>
          <w:rFonts w:ascii="Times New Roman" w:hAnsi="Times New Roman"/>
          <w:b/>
          <w:color w:val="000000" w:themeColor="text1"/>
          <w:sz w:val="20"/>
          <w:szCs w:val="20"/>
        </w:rPr>
        <w:t>9. GARANTIA:</w:t>
      </w:r>
    </w:p>
    <w:p w14:paraId="07F5FEF6" w14:textId="44C1E4EC" w:rsidR="002723DF" w:rsidRPr="002723DF" w:rsidRDefault="002723DF" w:rsidP="002723DF">
      <w:pPr>
        <w:spacing w:after="0" w:line="240" w:lineRule="auto"/>
        <w:jc w:val="both"/>
        <w:rPr>
          <w:rFonts w:ascii="Times New Roman" w:hAnsi="Times New Roman"/>
          <w:color w:val="000000" w:themeColor="text1"/>
          <w:sz w:val="20"/>
          <w:szCs w:val="20"/>
        </w:rPr>
      </w:pPr>
      <w:r w:rsidRPr="002723DF">
        <w:rPr>
          <w:rFonts w:ascii="Times New Roman" w:hAnsi="Times New Roman"/>
          <w:color w:val="000000" w:themeColor="text1"/>
          <w:sz w:val="20"/>
          <w:szCs w:val="20"/>
        </w:rPr>
        <w:t>9.1. A garantia constitui obrigação fundamental das empresas credenciadas, assegurando que os serviços de pedreiro e servente de pedreiro sejam executados com qualidade, segurança e conformidade técnica, atendendo integralmente às especificações determinadas pela Administração Municipal.</w:t>
      </w:r>
    </w:p>
    <w:p w14:paraId="0342C8AF" w14:textId="5E86B8EC" w:rsidR="002723DF" w:rsidRPr="002723DF" w:rsidRDefault="002723DF" w:rsidP="002723DF">
      <w:pPr>
        <w:spacing w:after="0" w:line="240" w:lineRule="auto"/>
        <w:jc w:val="both"/>
        <w:rPr>
          <w:rFonts w:ascii="Times New Roman" w:hAnsi="Times New Roman"/>
          <w:color w:val="000000" w:themeColor="text1"/>
          <w:sz w:val="20"/>
          <w:szCs w:val="20"/>
        </w:rPr>
      </w:pPr>
      <w:r w:rsidRPr="002723DF">
        <w:rPr>
          <w:rFonts w:ascii="Times New Roman" w:hAnsi="Times New Roman"/>
          <w:color w:val="000000" w:themeColor="text1"/>
          <w:sz w:val="20"/>
          <w:szCs w:val="20"/>
        </w:rPr>
        <w:t>9.2. A garantia de execução abrange a responsabilidade da empresa credenciada em realizar os serviços de forma adequada, observando normas técnicas aplicáveis e padrões de qualidade estabelecidos. A Administração Municipal poderá exigir a reparação de falhas ou imperfeições decorrentes de execução inadequada, sem que haja qualquer ônus adicional ao Município de Paverama.</w:t>
      </w:r>
    </w:p>
    <w:p w14:paraId="57188722" w14:textId="71711A10" w:rsidR="002723DF" w:rsidRPr="002723DF" w:rsidRDefault="002723DF" w:rsidP="002723DF">
      <w:pPr>
        <w:spacing w:after="0" w:line="240" w:lineRule="auto"/>
        <w:jc w:val="both"/>
        <w:rPr>
          <w:rFonts w:ascii="Times New Roman" w:hAnsi="Times New Roman"/>
          <w:color w:val="000000" w:themeColor="text1"/>
          <w:sz w:val="20"/>
          <w:szCs w:val="20"/>
        </w:rPr>
      </w:pPr>
      <w:r w:rsidRPr="002723DF">
        <w:rPr>
          <w:rFonts w:ascii="Times New Roman" w:hAnsi="Times New Roman"/>
          <w:color w:val="000000" w:themeColor="text1"/>
          <w:sz w:val="20"/>
          <w:szCs w:val="20"/>
        </w:rPr>
        <w:t>9.3. O período de garantia dos serviços executados será de até 5 (cinco) anos, contados a partir da aceitação definitiva da obra ou serviço pela Administração. Durante este período, quaisquer falhas constatadas que comprometam a durabilidade, a estabilidade ou a segurança da obra deverão ser corrigidas integralmente pela empresa credenciada, de forma imediata e sem custos adicionais ao Município.</w:t>
      </w:r>
    </w:p>
    <w:p w14:paraId="540A1499" w14:textId="1B01B9F9" w:rsidR="002723DF" w:rsidRPr="002723DF" w:rsidRDefault="002723DF" w:rsidP="002723DF">
      <w:pPr>
        <w:spacing w:after="0" w:line="240" w:lineRule="auto"/>
        <w:jc w:val="both"/>
        <w:rPr>
          <w:rFonts w:ascii="Times New Roman" w:hAnsi="Times New Roman"/>
          <w:color w:val="000000" w:themeColor="text1"/>
          <w:sz w:val="20"/>
          <w:szCs w:val="20"/>
        </w:rPr>
      </w:pPr>
      <w:r w:rsidRPr="002723DF">
        <w:rPr>
          <w:rFonts w:ascii="Times New Roman" w:hAnsi="Times New Roman"/>
          <w:color w:val="000000" w:themeColor="text1"/>
          <w:sz w:val="20"/>
          <w:szCs w:val="20"/>
        </w:rPr>
        <w:t>9.4. A abrangência da garantia inclui todos os aspectos dos serviços prestados, desde a execução adequada da alvenaria, revestimentos, assentamentos, reparos e acabamentos, até a observância das normas de segurança, higiene do trabalho e qualidade dos insumos empregados. A empresa credenciada responderá também pela solidez e integridade dos serviços executados.</w:t>
      </w:r>
    </w:p>
    <w:p w14:paraId="2053D466" w14:textId="2C483723" w:rsidR="002723DF" w:rsidRPr="002723DF" w:rsidRDefault="002723DF" w:rsidP="002723DF">
      <w:pPr>
        <w:spacing w:after="0" w:line="240" w:lineRule="auto"/>
        <w:jc w:val="both"/>
        <w:rPr>
          <w:rFonts w:ascii="Times New Roman" w:hAnsi="Times New Roman"/>
          <w:color w:val="000000" w:themeColor="text1"/>
          <w:sz w:val="20"/>
          <w:szCs w:val="20"/>
        </w:rPr>
      </w:pPr>
      <w:r w:rsidRPr="002723DF">
        <w:rPr>
          <w:rFonts w:ascii="Times New Roman" w:hAnsi="Times New Roman"/>
          <w:color w:val="000000" w:themeColor="text1"/>
          <w:sz w:val="20"/>
          <w:szCs w:val="20"/>
        </w:rPr>
        <w:t>9.5. A garantia de qualidade dos serviços assegura que a execução das atividades atenderá aos padrões exigidos pela Administração Municipal, utilizando técnicas adequadas e observando as boas práticas da construção civil. Caso sejam identificadas falhas ou inconformidades, caberá à empresa proceder aos reparos e adequações necessárias, sem ônus ao contratante.</w:t>
      </w:r>
    </w:p>
    <w:p w14:paraId="0F7EB6C2" w14:textId="6977FD99" w:rsidR="002723DF" w:rsidRPr="002723DF" w:rsidRDefault="002723DF" w:rsidP="002723DF">
      <w:pPr>
        <w:spacing w:after="0" w:line="240" w:lineRule="auto"/>
        <w:jc w:val="both"/>
        <w:rPr>
          <w:rFonts w:ascii="Times New Roman" w:hAnsi="Times New Roman"/>
          <w:color w:val="000000" w:themeColor="text1"/>
          <w:sz w:val="20"/>
          <w:szCs w:val="20"/>
        </w:rPr>
      </w:pPr>
      <w:r w:rsidRPr="002723DF">
        <w:rPr>
          <w:rFonts w:ascii="Times New Roman" w:hAnsi="Times New Roman"/>
          <w:color w:val="000000" w:themeColor="text1"/>
          <w:sz w:val="20"/>
          <w:szCs w:val="20"/>
        </w:rPr>
        <w:t>9.6. A Administração Municipal poderá, a qualquer tempo, inspecionar os serviços realizados, verificando sua conformidade com os padrões técnicos exigidos. Constatada a necessidade de reparos ou ajustes, será expedida notificação formal à empresa credenciada, que deverá promover as correções no prazo máximo de 48 (quarenta e oito) horas, salvo situações emergenciais que exijam providências imediatas.</w:t>
      </w:r>
    </w:p>
    <w:p w14:paraId="30201AAA" w14:textId="3B48C627" w:rsidR="002723DF" w:rsidRPr="002723DF" w:rsidRDefault="002723DF" w:rsidP="002723DF">
      <w:pPr>
        <w:spacing w:after="0" w:line="240" w:lineRule="auto"/>
        <w:jc w:val="both"/>
        <w:rPr>
          <w:rFonts w:ascii="Times New Roman" w:hAnsi="Times New Roman"/>
          <w:color w:val="000000" w:themeColor="text1"/>
          <w:sz w:val="20"/>
          <w:szCs w:val="20"/>
        </w:rPr>
      </w:pPr>
      <w:r w:rsidRPr="002723DF">
        <w:rPr>
          <w:rFonts w:ascii="Times New Roman" w:hAnsi="Times New Roman"/>
          <w:color w:val="000000" w:themeColor="text1"/>
          <w:sz w:val="20"/>
          <w:szCs w:val="20"/>
        </w:rPr>
        <w:t>9.7. A empresa credenciada deverá prestar assistência técnica sempre que solicitado, durante o período de garantia, disponibilizando orientação sobre o correto uso dos serviços executados, acompanhamento técnico quando necessário e solução de eventuais problemas relacionados à qualidade da execução.</w:t>
      </w:r>
    </w:p>
    <w:p w14:paraId="2E33BF88" w14:textId="77777777" w:rsidR="002723DF" w:rsidRDefault="002723DF" w:rsidP="002723DF">
      <w:pPr>
        <w:spacing w:after="0" w:line="240" w:lineRule="auto"/>
        <w:jc w:val="both"/>
        <w:rPr>
          <w:rFonts w:ascii="Times New Roman" w:hAnsi="Times New Roman"/>
          <w:color w:val="000000" w:themeColor="text1"/>
          <w:sz w:val="20"/>
          <w:szCs w:val="20"/>
        </w:rPr>
      </w:pPr>
      <w:r w:rsidRPr="002723DF">
        <w:rPr>
          <w:rFonts w:ascii="Times New Roman" w:hAnsi="Times New Roman"/>
          <w:color w:val="000000" w:themeColor="text1"/>
          <w:sz w:val="20"/>
          <w:szCs w:val="20"/>
        </w:rPr>
        <w:t>9.8. Em caso de descumprimento das obrigações de garantia, a Administração poderá aplicar penalidades previstas na Lei nº 14.133/2021, sem prejuízo da responsabilidade civil e administrativa da empresa credenciada, inclusive o seu descredenciamento.</w:t>
      </w:r>
    </w:p>
    <w:p w14:paraId="3C2B1EB9" w14:textId="68BCCDE5" w:rsidR="002723DF" w:rsidRPr="002723DF" w:rsidRDefault="002723DF" w:rsidP="002723DF">
      <w:pPr>
        <w:spacing w:after="0" w:line="240" w:lineRule="auto"/>
        <w:jc w:val="both"/>
        <w:rPr>
          <w:rFonts w:ascii="Times New Roman" w:hAnsi="Times New Roman"/>
          <w:color w:val="000000" w:themeColor="text1"/>
          <w:sz w:val="20"/>
          <w:szCs w:val="20"/>
        </w:rPr>
      </w:pPr>
      <w:r w:rsidRPr="002723DF">
        <w:rPr>
          <w:rFonts w:ascii="Times New Roman" w:hAnsi="Times New Roman"/>
          <w:color w:val="000000" w:themeColor="text1"/>
          <w:sz w:val="20"/>
          <w:szCs w:val="20"/>
        </w:rPr>
        <w:t>9.9. O Município de Paverama reserva-se o direito de negociar a extensão da garantia em situações excepcionais, por meio de termo aditivo, desde que devidamente justificado e acordado entre as partes, fixando prazos adicionais e condições específicas.</w:t>
      </w:r>
    </w:p>
    <w:p w14:paraId="3BD35D29" w14:textId="1247891E" w:rsidR="00D91519" w:rsidRPr="002723DF" w:rsidRDefault="002723DF" w:rsidP="002723DF">
      <w:pPr>
        <w:spacing w:after="0" w:line="240" w:lineRule="auto"/>
        <w:jc w:val="both"/>
        <w:rPr>
          <w:rFonts w:ascii="Times New Roman" w:hAnsi="Times New Roman"/>
          <w:b/>
          <w:color w:val="000000" w:themeColor="text1"/>
          <w:sz w:val="20"/>
          <w:szCs w:val="20"/>
        </w:rPr>
      </w:pPr>
      <w:r w:rsidRPr="002723DF">
        <w:rPr>
          <w:rFonts w:ascii="Times New Roman" w:hAnsi="Times New Roman"/>
          <w:color w:val="000000" w:themeColor="text1"/>
          <w:sz w:val="20"/>
          <w:szCs w:val="20"/>
        </w:rPr>
        <w:t>9.10. Todas as garantias previstas nesta cláusula visam assegurar não apenas a execução imediata dos serviços de pedreiro e servente, mas também a sua durabilidade, qualidade e segurança, reforçando o compromisso da Administração Municipal com a boa aplicação dos recursos públicos e a satisfação da coletividade.</w:t>
      </w:r>
    </w:p>
    <w:p w14:paraId="27C65696" w14:textId="77777777" w:rsidR="00D91519" w:rsidRPr="00D91519" w:rsidRDefault="00D91519" w:rsidP="00D91519">
      <w:pPr>
        <w:spacing w:after="0" w:line="240" w:lineRule="auto"/>
        <w:jc w:val="both"/>
        <w:rPr>
          <w:rFonts w:ascii="Times New Roman" w:hAnsi="Times New Roman"/>
          <w:sz w:val="20"/>
          <w:szCs w:val="20"/>
        </w:rPr>
      </w:pPr>
    </w:p>
    <w:p w14:paraId="7EF48B22" w14:textId="77777777"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IV</w:t>
      </w:r>
    </w:p>
    <w:p w14:paraId="068AA4F8" w14:textId="77777777"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GESTÃO DO CONTRATO</w:t>
      </w:r>
      <w:r w:rsidR="00027E8D">
        <w:rPr>
          <w:rFonts w:ascii="Times New Roman" w:hAnsi="Times New Roman"/>
          <w:b/>
          <w:sz w:val="20"/>
          <w:szCs w:val="20"/>
        </w:rPr>
        <w:t>:</w:t>
      </w:r>
    </w:p>
    <w:p w14:paraId="0FE77D43" w14:textId="77777777" w:rsidR="005743FA" w:rsidRPr="009B494F" w:rsidRDefault="005743FA"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10. CONTROLE E FISCALIZAÇÃO DA EXECUÇÃO:</w:t>
      </w:r>
    </w:p>
    <w:p w14:paraId="3EBD2B89" w14:textId="77777777" w:rsidR="00EE18F4" w:rsidRPr="009B494F" w:rsidRDefault="009D03B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10.1. </w:t>
      </w:r>
      <w:r w:rsidR="00EE18F4" w:rsidRPr="009B494F">
        <w:rPr>
          <w:rFonts w:ascii="Times New Roman" w:hAnsi="Times New Roman"/>
          <w:sz w:val="20"/>
          <w:szCs w:val="20"/>
        </w:rPr>
        <w:t xml:space="preserve">O </w:t>
      </w:r>
      <w:r w:rsidR="00995C95">
        <w:rPr>
          <w:rFonts w:ascii="Times New Roman" w:hAnsi="Times New Roman"/>
          <w:sz w:val="20"/>
          <w:szCs w:val="20"/>
        </w:rPr>
        <w:t xml:space="preserve">Termo de Credenciamento </w:t>
      </w:r>
      <w:r w:rsidR="00EE18F4" w:rsidRPr="009B494F">
        <w:rPr>
          <w:rFonts w:ascii="Times New Roman" w:hAnsi="Times New Roman"/>
          <w:sz w:val="20"/>
          <w:szCs w:val="20"/>
        </w:rPr>
        <w:t xml:space="preserve">deverá ser executado fielmente pelas partes, de acordo com as cláusulas avençadas e as normas da Lei </w:t>
      </w:r>
      <w:r w:rsidR="00995C95">
        <w:rPr>
          <w:rFonts w:ascii="Times New Roman" w:hAnsi="Times New Roman"/>
          <w:sz w:val="20"/>
          <w:szCs w:val="20"/>
        </w:rPr>
        <w:t xml:space="preserve">Federal </w:t>
      </w:r>
      <w:r w:rsidR="00EE18F4" w:rsidRPr="009B494F">
        <w:rPr>
          <w:rFonts w:ascii="Times New Roman" w:hAnsi="Times New Roman"/>
          <w:sz w:val="20"/>
          <w:szCs w:val="20"/>
        </w:rPr>
        <w:t>nº 14.133</w:t>
      </w:r>
      <w:r w:rsidR="00995C95">
        <w:rPr>
          <w:rFonts w:ascii="Times New Roman" w:hAnsi="Times New Roman"/>
          <w:sz w:val="20"/>
          <w:szCs w:val="20"/>
        </w:rPr>
        <w:t>/</w:t>
      </w:r>
      <w:r w:rsidR="00EE18F4" w:rsidRPr="009B494F">
        <w:rPr>
          <w:rFonts w:ascii="Times New Roman" w:hAnsi="Times New Roman"/>
          <w:sz w:val="20"/>
          <w:szCs w:val="20"/>
        </w:rPr>
        <w:t>2021, e cada parte responderá pelas consequências de sua inexecução total ou parcial.</w:t>
      </w:r>
    </w:p>
    <w:p w14:paraId="7A3C0972" w14:textId="77777777"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10.2. As comunicações entre o órgão ou entidade e a contratada devem ser realizadas por escrito sempre que o ato exigir tal formalidade, admitindo-se o uso de mensagem eletrônica para esse fim.</w:t>
      </w:r>
    </w:p>
    <w:p w14:paraId="6C436315" w14:textId="77777777"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10.3. O órgão ou entidade poderá convocar representante da empresa para adoção de providências que devam ser cumpridas de imediato.</w:t>
      </w:r>
    </w:p>
    <w:p w14:paraId="703D0274" w14:textId="77777777"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10.4. Após a assinatura do </w:t>
      </w:r>
      <w:r w:rsidR="00995C95">
        <w:rPr>
          <w:rFonts w:ascii="Times New Roman" w:hAnsi="Times New Roman"/>
          <w:sz w:val="20"/>
          <w:szCs w:val="20"/>
        </w:rPr>
        <w:t>Termo de Credenciamento</w:t>
      </w:r>
      <w:r w:rsidRPr="009B494F">
        <w:rPr>
          <w:rFonts w:ascii="Times New Roman" w:hAnsi="Times New Roman"/>
          <w:sz w:val="20"/>
          <w:szCs w:val="20"/>
        </w:rPr>
        <w:t>,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6F9416A5" w14:textId="77777777" w:rsidR="0053371E"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10.5. </w:t>
      </w:r>
      <w:r w:rsidR="005743FA" w:rsidRPr="009B494F">
        <w:rPr>
          <w:rFonts w:ascii="Times New Roman" w:hAnsi="Times New Roman"/>
          <w:sz w:val="20"/>
          <w:szCs w:val="20"/>
        </w:rPr>
        <w:t xml:space="preserve">Nos termos do art. 117, Lei n° 14.133/2021 </w:t>
      </w:r>
      <w:r w:rsidR="00721DF8" w:rsidRPr="009B494F">
        <w:rPr>
          <w:rFonts w:ascii="Times New Roman" w:hAnsi="Times New Roman"/>
          <w:sz w:val="20"/>
          <w:szCs w:val="20"/>
        </w:rPr>
        <w:t xml:space="preserve">combinado com as disposições </w:t>
      </w:r>
      <w:r w:rsidR="005743FA" w:rsidRPr="009B494F">
        <w:rPr>
          <w:rFonts w:ascii="Times New Roman" w:hAnsi="Times New Roman"/>
          <w:sz w:val="20"/>
          <w:szCs w:val="20"/>
        </w:rPr>
        <w:t>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14:paraId="1F35B78C" w14:textId="77777777" w:rsidR="005743FA" w:rsidRPr="009B494F" w:rsidRDefault="005743FA" w:rsidP="00995C95">
      <w:pPr>
        <w:spacing w:after="0" w:line="240" w:lineRule="auto"/>
        <w:ind w:firstLine="708"/>
        <w:jc w:val="both"/>
        <w:rPr>
          <w:rFonts w:ascii="Times New Roman" w:hAnsi="Times New Roman"/>
          <w:sz w:val="20"/>
          <w:szCs w:val="20"/>
        </w:rPr>
      </w:pPr>
      <w:r w:rsidRPr="009B494F">
        <w:rPr>
          <w:rFonts w:ascii="Times New Roman" w:hAnsi="Times New Roman"/>
          <w:sz w:val="20"/>
          <w:szCs w:val="20"/>
        </w:rPr>
        <w:t>10.</w:t>
      </w:r>
      <w:r w:rsidR="00995C95">
        <w:rPr>
          <w:rFonts w:ascii="Times New Roman" w:hAnsi="Times New Roman"/>
          <w:sz w:val="20"/>
          <w:szCs w:val="20"/>
        </w:rPr>
        <w:t>5.1</w:t>
      </w:r>
      <w:r w:rsidR="0053371E" w:rsidRPr="009B494F">
        <w:rPr>
          <w:rFonts w:ascii="Times New Roman" w:hAnsi="Times New Roman"/>
          <w:sz w:val="20"/>
          <w:szCs w:val="20"/>
        </w:rPr>
        <w:t>.</w:t>
      </w:r>
      <w:r w:rsidRPr="009B494F">
        <w:rPr>
          <w:rFonts w:ascii="Times New Roman" w:hAnsi="Times New Roman"/>
          <w:sz w:val="20"/>
          <w:szCs w:val="20"/>
        </w:rPr>
        <w:t xml:space="preserve"> A fiscalização de que trata este item não exclui nem reduz a responsabilidade da </w:t>
      </w:r>
      <w:r w:rsidR="006C292E">
        <w:rPr>
          <w:rFonts w:ascii="Times New Roman" w:hAnsi="Times New Roman"/>
          <w:sz w:val="20"/>
          <w:szCs w:val="20"/>
        </w:rPr>
        <w:t>Contratada</w:t>
      </w:r>
      <w:r w:rsidRPr="009B494F">
        <w:rPr>
          <w:rFonts w:ascii="Times New Roman" w:hAnsi="Times New Roman"/>
          <w:sz w:val="20"/>
          <w:szCs w:val="20"/>
        </w:rPr>
        <w:t xml:space="preserve">, inclusive perante terceiros, por qualquer irregularidade, ainda que resultante de imperfeições técnicas ou vícios redibitórios, e, na ocorrência desta, não implica em </w:t>
      </w:r>
      <w:r w:rsidR="0053371E" w:rsidRPr="009B494F">
        <w:rPr>
          <w:rFonts w:ascii="Times New Roman" w:hAnsi="Times New Roman"/>
          <w:sz w:val="20"/>
          <w:szCs w:val="20"/>
        </w:rPr>
        <w:t>corresponsabilidade</w:t>
      </w:r>
      <w:r w:rsidRPr="009B494F">
        <w:rPr>
          <w:rFonts w:ascii="Times New Roman" w:hAnsi="Times New Roman"/>
          <w:sz w:val="20"/>
          <w:szCs w:val="20"/>
        </w:rPr>
        <w:t xml:space="preserve"> da Administração ou de seus agentes e prepostos, de</w:t>
      </w:r>
      <w:r w:rsidR="0053371E" w:rsidRPr="009B494F">
        <w:rPr>
          <w:rFonts w:ascii="Times New Roman" w:hAnsi="Times New Roman"/>
          <w:sz w:val="20"/>
          <w:szCs w:val="20"/>
        </w:rPr>
        <w:t xml:space="preserve"> </w:t>
      </w:r>
      <w:r w:rsidRPr="009B494F">
        <w:rPr>
          <w:rFonts w:ascii="Times New Roman" w:hAnsi="Times New Roman"/>
          <w:sz w:val="20"/>
          <w:szCs w:val="20"/>
        </w:rPr>
        <w:t>conformidade com o art. 120</w:t>
      </w:r>
      <w:r w:rsidR="006A61A0" w:rsidRPr="009B494F">
        <w:rPr>
          <w:rFonts w:ascii="Times New Roman" w:hAnsi="Times New Roman"/>
          <w:sz w:val="20"/>
          <w:szCs w:val="20"/>
        </w:rPr>
        <w:t>, da</w:t>
      </w:r>
      <w:r w:rsidRPr="009B494F">
        <w:rPr>
          <w:rFonts w:ascii="Times New Roman" w:hAnsi="Times New Roman"/>
          <w:sz w:val="20"/>
          <w:szCs w:val="20"/>
        </w:rPr>
        <w:t xml:space="preserve"> Lei n°</w:t>
      </w:r>
      <w:r w:rsidR="0053371E" w:rsidRPr="009B494F">
        <w:rPr>
          <w:rFonts w:ascii="Times New Roman" w:hAnsi="Times New Roman"/>
          <w:sz w:val="20"/>
          <w:szCs w:val="20"/>
        </w:rPr>
        <w:t xml:space="preserve"> </w:t>
      </w:r>
      <w:r w:rsidRPr="009B494F">
        <w:rPr>
          <w:rFonts w:ascii="Times New Roman" w:hAnsi="Times New Roman"/>
          <w:sz w:val="20"/>
          <w:szCs w:val="20"/>
        </w:rPr>
        <w:t>14.133/2021.</w:t>
      </w:r>
    </w:p>
    <w:p w14:paraId="6ACF3638" w14:textId="77777777" w:rsidR="0053371E"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995C95">
        <w:rPr>
          <w:rFonts w:ascii="Times New Roman" w:hAnsi="Times New Roman"/>
          <w:sz w:val="20"/>
          <w:szCs w:val="20"/>
        </w:rPr>
        <w:t>6</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representante da Administração anotará em registro próprio todas as ocorrências</w:t>
      </w:r>
      <w:r w:rsidR="0053371E" w:rsidRPr="009B494F">
        <w:rPr>
          <w:rFonts w:ascii="Times New Roman" w:hAnsi="Times New Roman"/>
          <w:sz w:val="20"/>
          <w:szCs w:val="20"/>
        </w:rPr>
        <w:t xml:space="preserve"> </w:t>
      </w:r>
      <w:r w:rsidRPr="009B494F">
        <w:rPr>
          <w:rFonts w:ascii="Times New Roman" w:hAnsi="Times New Roman"/>
          <w:sz w:val="20"/>
          <w:szCs w:val="20"/>
        </w:rPr>
        <w:t xml:space="preserve">relacionadas com a execução do </w:t>
      </w:r>
      <w:r w:rsidR="00995C95">
        <w:rPr>
          <w:rFonts w:ascii="Times New Roman" w:hAnsi="Times New Roman"/>
          <w:sz w:val="20"/>
          <w:szCs w:val="20"/>
        </w:rPr>
        <w:t>Termo de Credenciamento</w:t>
      </w:r>
      <w:r w:rsidRPr="009B494F">
        <w:rPr>
          <w:rFonts w:ascii="Times New Roman" w:hAnsi="Times New Roman"/>
          <w:sz w:val="20"/>
          <w:szCs w:val="20"/>
        </w:rPr>
        <w:t>, indicando dia, mês e ano, bem como o nome</w:t>
      </w:r>
      <w:r w:rsidR="0053371E" w:rsidRPr="009B494F">
        <w:rPr>
          <w:rFonts w:ascii="Times New Roman" w:hAnsi="Times New Roman"/>
          <w:sz w:val="20"/>
          <w:szCs w:val="20"/>
        </w:rPr>
        <w:t xml:space="preserve"> </w:t>
      </w:r>
      <w:r w:rsidRPr="009B494F">
        <w:rPr>
          <w:rFonts w:ascii="Times New Roman" w:hAnsi="Times New Roman"/>
          <w:sz w:val="20"/>
          <w:szCs w:val="20"/>
        </w:rPr>
        <w:t>dos funcionários eventualmente envolvidos, determinando o que for necessário</w:t>
      </w:r>
      <w:r w:rsidR="0053371E" w:rsidRPr="009B494F">
        <w:rPr>
          <w:rFonts w:ascii="Times New Roman" w:hAnsi="Times New Roman"/>
          <w:sz w:val="20"/>
          <w:szCs w:val="20"/>
        </w:rPr>
        <w:t xml:space="preserve"> </w:t>
      </w:r>
      <w:r w:rsidRPr="009B494F">
        <w:rPr>
          <w:rFonts w:ascii="Times New Roman" w:hAnsi="Times New Roman"/>
          <w:sz w:val="20"/>
          <w:szCs w:val="20"/>
        </w:rPr>
        <w:t xml:space="preserve">regularização das falhas ou defeitos observados e encaminhando os apontamentos </w:t>
      </w:r>
      <w:r w:rsidR="0053371E" w:rsidRPr="009B494F">
        <w:rPr>
          <w:rFonts w:ascii="Times New Roman" w:hAnsi="Times New Roman"/>
          <w:sz w:val="20"/>
          <w:szCs w:val="20"/>
        </w:rPr>
        <w:t xml:space="preserve">a </w:t>
      </w:r>
      <w:r w:rsidRPr="009B494F">
        <w:rPr>
          <w:rFonts w:ascii="Times New Roman" w:hAnsi="Times New Roman"/>
          <w:sz w:val="20"/>
          <w:szCs w:val="20"/>
        </w:rPr>
        <w:t>autoridade competente para as providências cabíveis.</w:t>
      </w:r>
    </w:p>
    <w:p w14:paraId="2A6003AC" w14:textId="77777777" w:rsidR="005743FA"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995C95">
        <w:rPr>
          <w:rFonts w:ascii="Times New Roman" w:hAnsi="Times New Roman"/>
          <w:sz w:val="20"/>
          <w:szCs w:val="20"/>
        </w:rPr>
        <w:t>7</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w:t>
      </w:r>
      <w:r w:rsidR="006A61A0" w:rsidRPr="009B494F">
        <w:rPr>
          <w:rFonts w:ascii="Times New Roman" w:hAnsi="Times New Roman"/>
          <w:sz w:val="20"/>
          <w:szCs w:val="20"/>
        </w:rPr>
        <w:t>Gestor/F</w:t>
      </w:r>
      <w:r w:rsidRPr="009B494F">
        <w:rPr>
          <w:rFonts w:ascii="Times New Roman" w:hAnsi="Times New Roman"/>
          <w:sz w:val="20"/>
          <w:szCs w:val="20"/>
        </w:rPr>
        <w:t xml:space="preserve">iscal do </w:t>
      </w:r>
      <w:r w:rsidR="00995C95">
        <w:rPr>
          <w:rFonts w:ascii="Times New Roman" w:hAnsi="Times New Roman"/>
          <w:sz w:val="20"/>
          <w:szCs w:val="20"/>
        </w:rPr>
        <w:t>Termo de Credenciamento</w:t>
      </w:r>
      <w:r w:rsidRPr="009B494F">
        <w:rPr>
          <w:rFonts w:ascii="Times New Roman" w:hAnsi="Times New Roman"/>
          <w:sz w:val="20"/>
          <w:szCs w:val="20"/>
        </w:rPr>
        <w:t xml:space="preserve"> será auxiliado pelos órgãos de </w:t>
      </w:r>
      <w:r w:rsidR="0053371E" w:rsidRPr="009B494F">
        <w:rPr>
          <w:rFonts w:ascii="Times New Roman" w:hAnsi="Times New Roman"/>
          <w:sz w:val="20"/>
          <w:szCs w:val="20"/>
        </w:rPr>
        <w:t>A</w:t>
      </w:r>
      <w:r w:rsidRPr="009B494F">
        <w:rPr>
          <w:rFonts w:ascii="Times New Roman" w:hAnsi="Times New Roman"/>
          <w:sz w:val="20"/>
          <w:szCs w:val="20"/>
        </w:rPr>
        <w:t xml:space="preserve">ssessoramento </w:t>
      </w:r>
      <w:r w:rsidR="0053371E" w:rsidRPr="009B494F">
        <w:rPr>
          <w:rFonts w:ascii="Times New Roman" w:hAnsi="Times New Roman"/>
          <w:sz w:val="20"/>
          <w:szCs w:val="20"/>
        </w:rPr>
        <w:t>J</w:t>
      </w:r>
      <w:r w:rsidRPr="009B494F">
        <w:rPr>
          <w:rFonts w:ascii="Times New Roman" w:hAnsi="Times New Roman"/>
          <w:sz w:val="20"/>
          <w:szCs w:val="20"/>
        </w:rPr>
        <w:t>urídico e de</w:t>
      </w:r>
      <w:r w:rsidR="0053371E" w:rsidRPr="009B494F">
        <w:rPr>
          <w:rFonts w:ascii="Times New Roman" w:hAnsi="Times New Roman"/>
          <w:sz w:val="20"/>
          <w:szCs w:val="20"/>
        </w:rPr>
        <w:t xml:space="preserve"> C</w:t>
      </w:r>
      <w:r w:rsidRPr="009B494F">
        <w:rPr>
          <w:rFonts w:ascii="Times New Roman" w:hAnsi="Times New Roman"/>
          <w:sz w:val="20"/>
          <w:szCs w:val="20"/>
        </w:rPr>
        <w:t xml:space="preserve">ontrole </w:t>
      </w:r>
      <w:r w:rsidR="0053371E" w:rsidRPr="009B494F">
        <w:rPr>
          <w:rFonts w:ascii="Times New Roman" w:hAnsi="Times New Roman"/>
          <w:sz w:val="20"/>
          <w:szCs w:val="20"/>
        </w:rPr>
        <w:t>I</w:t>
      </w:r>
      <w:r w:rsidRPr="009B494F">
        <w:rPr>
          <w:rFonts w:ascii="Times New Roman" w:hAnsi="Times New Roman"/>
          <w:sz w:val="20"/>
          <w:szCs w:val="20"/>
        </w:rPr>
        <w:t>nterno da Administração.</w:t>
      </w:r>
    </w:p>
    <w:p w14:paraId="15B1DCE6" w14:textId="77777777" w:rsidR="00995C95" w:rsidRPr="009B494F" w:rsidRDefault="00995C95" w:rsidP="009B494F">
      <w:pPr>
        <w:spacing w:after="0" w:line="240" w:lineRule="auto"/>
        <w:jc w:val="both"/>
        <w:rPr>
          <w:rFonts w:ascii="Times New Roman" w:hAnsi="Times New Roman"/>
          <w:sz w:val="20"/>
          <w:szCs w:val="20"/>
        </w:rPr>
      </w:pPr>
    </w:p>
    <w:p w14:paraId="63742F28" w14:textId="77777777" w:rsidR="002963D2"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11</w:t>
      </w:r>
      <w:r w:rsidR="002963D2" w:rsidRPr="009B494F">
        <w:rPr>
          <w:rFonts w:ascii="Times New Roman" w:hAnsi="Times New Roman"/>
          <w:b/>
          <w:sz w:val="20"/>
          <w:szCs w:val="20"/>
        </w:rPr>
        <w:t>.</w:t>
      </w:r>
      <w:r w:rsidRPr="009B494F">
        <w:rPr>
          <w:rFonts w:ascii="Times New Roman" w:hAnsi="Times New Roman"/>
          <w:b/>
          <w:sz w:val="20"/>
          <w:szCs w:val="20"/>
        </w:rPr>
        <w:t xml:space="preserve"> DOS PROCEDIMENTOS DE TESTES E INSPEÇÕES</w:t>
      </w:r>
      <w:r w:rsidR="002963D2" w:rsidRPr="009B494F">
        <w:rPr>
          <w:rFonts w:ascii="Times New Roman" w:hAnsi="Times New Roman"/>
          <w:b/>
          <w:sz w:val="20"/>
          <w:szCs w:val="20"/>
        </w:rPr>
        <w:t>:</w:t>
      </w:r>
    </w:p>
    <w:p w14:paraId="7B41F5EF" w14:textId="77777777" w:rsidR="009E7B4F"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11.1</w:t>
      </w:r>
      <w:r w:rsidR="002963D2" w:rsidRPr="009B494F">
        <w:rPr>
          <w:rFonts w:ascii="Times New Roman" w:hAnsi="Times New Roman"/>
          <w:sz w:val="20"/>
          <w:szCs w:val="20"/>
        </w:rPr>
        <w:t>.</w:t>
      </w:r>
      <w:r w:rsidRPr="009B494F">
        <w:rPr>
          <w:rFonts w:ascii="Times New Roman" w:hAnsi="Times New Roman"/>
          <w:sz w:val="20"/>
          <w:szCs w:val="20"/>
        </w:rPr>
        <w:t xml:space="preserve"> </w:t>
      </w:r>
      <w:r w:rsidR="002963D2" w:rsidRPr="009B494F">
        <w:rPr>
          <w:rFonts w:ascii="Times New Roman" w:hAnsi="Times New Roman"/>
          <w:sz w:val="20"/>
          <w:szCs w:val="20"/>
        </w:rPr>
        <w:t>O</w:t>
      </w:r>
      <w:r w:rsidRPr="009B494F">
        <w:rPr>
          <w:rFonts w:ascii="Times New Roman" w:hAnsi="Times New Roman"/>
          <w:sz w:val="20"/>
          <w:szCs w:val="20"/>
        </w:rPr>
        <w:t xml:space="preserve"> CONTRATANTE reserva-se ao direito de promover avaliações, inspeções e</w:t>
      </w:r>
      <w:r w:rsidR="002963D2" w:rsidRPr="009B494F">
        <w:rPr>
          <w:rFonts w:ascii="Times New Roman" w:hAnsi="Times New Roman"/>
          <w:sz w:val="20"/>
          <w:szCs w:val="20"/>
        </w:rPr>
        <w:t xml:space="preserve"> </w:t>
      </w:r>
      <w:r w:rsidRPr="009B494F">
        <w:rPr>
          <w:rFonts w:ascii="Times New Roman" w:hAnsi="Times New Roman"/>
          <w:sz w:val="20"/>
          <w:szCs w:val="20"/>
        </w:rPr>
        <w:t>diligências visando esclarecer quaisquer situações relacionadas ao fornecimento do</w:t>
      </w:r>
      <w:r w:rsidR="002963D2" w:rsidRPr="009B494F">
        <w:rPr>
          <w:rFonts w:ascii="Times New Roman" w:hAnsi="Times New Roman"/>
          <w:sz w:val="20"/>
          <w:szCs w:val="20"/>
        </w:rPr>
        <w:t xml:space="preserve"> </w:t>
      </w:r>
      <w:r w:rsidRPr="009B494F">
        <w:rPr>
          <w:rFonts w:ascii="Times New Roman" w:hAnsi="Times New Roman"/>
          <w:sz w:val="20"/>
          <w:szCs w:val="20"/>
        </w:rPr>
        <w:t>objeto contratado, sendo obrigação da CONTRATADA acolhê-las.</w:t>
      </w:r>
    </w:p>
    <w:p w14:paraId="2C84BAF3" w14:textId="77777777" w:rsidR="002963D2" w:rsidRPr="009B494F" w:rsidRDefault="002963D2" w:rsidP="009B494F">
      <w:pPr>
        <w:spacing w:after="0" w:line="240" w:lineRule="auto"/>
        <w:jc w:val="both"/>
        <w:rPr>
          <w:rFonts w:ascii="Times New Roman" w:hAnsi="Times New Roman"/>
          <w:sz w:val="20"/>
          <w:szCs w:val="20"/>
        </w:rPr>
      </w:pPr>
    </w:p>
    <w:p w14:paraId="7B04D01E" w14:textId="77777777"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CAPITULO V</w:t>
      </w:r>
    </w:p>
    <w:p w14:paraId="02B118EC" w14:textId="77777777"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DOS CRITÉRIOS DE MEDIÇÃO E PAGAMENTO</w:t>
      </w:r>
      <w:r w:rsidR="00027E8D">
        <w:rPr>
          <w:rFonts w:ascii="Times New Roman" w:hAnsi="Times New Roman"/>
          <w:b/>
          <w:sz w:val="20"/>
          <w:szCs w:val="20"/>
        </w:rPr>
        <w:t>:</w:t>
      </w:r>
    </w:p>
    <w:p w14:paraId="5F15B953" w14:textId="77777777" w:rsidR="009E7B4F"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12</w:t>
      </w:r>
      <w:r w:rsidR="001564CA" w:rsidRPr="009B494F">
        <w:rPr>
          <w:rFonts w:ascii="Times New Roman" w:hAnsi="Times New Roman"/>
          <w:b/>
          <w:sz w:val="20"/>
          <w:szCs w:val="20"/>
        </w:rPr>
        <w:t>.</w:t>
      </w:r>
      <w:r w:rsidRPr="009B494F">
        <w:rPr>
          <w:rFonts w:ascii="Times New Roman" w:hAnsi="Times New Roman"/>
          <w:b/>
          <w:sz w:val="20"/>
          <w:szCs w:val="20"/>
        </w:rPr>
        <w:t xml:space="preserve"> DA APLICAÇÃO DOS CRITÉRIOS DE ACEITAÇÃO</w:t>
      </w:r>
      <w:r w:rsidR="006A61A0" w:rsidRPr="009B494F">
        <w:rPr>
          <w:rFonts w:ascii="Times New Roman" w:hAnsi="Times New Roman"/>
          <w:b/>
          <w:sz w:val="20"/>
          <w:szCs w:val="20"/>
        </w:rPr>
        <w:t>:</w:t>
      </w:r>
    </w:p>
    <w:p w14:paraId="0D855897" w14:textId="1A361129" w:rsidR="002723DF" w:rsidRPr="002723DF"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12.1. Os serviços de pedreiro e servente de pedreiro, executados no âmbito deste credenciamento, serão recebidos provisoriamente pelos(as) responsáveis designados para o acompanhamento e fiscalização, após a conclusão das atividades em cada local de execução, para fins de verificação inicial de sua conformidade com as condições estabelecidas neste Termo de Referência e no Edital.</w:t>
      </w:r>
    </w:p>
    <w:p w14:paraId="6BD7D8A5" w14:textId="780CC86D" w:rsidR="002723DF" w:rsidRPr="002723DF"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12.2. O recebimento provisório será realizado imediatamente após a execução do serviço, mediante inspeção direta e registro em documento próprio, garantindo que as atividades foram desempenhadas de acordo com as solicitações da Administração Municipal.</w:t>
      </w:r>
    </w:p>
    <w:p w14:paraId="3E95FB29" w14:textId="61FF74C1" w:rsidR="002723DF" w:rsidRPr="002723DF"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12.3. O recebimento definitivo ocorrerá posteriormente, de forma formal e documentada, mediante análise técnica realizada pelo fiscal técnico, fiscal administrativo ou equipe de fiscalização designada, observadas suas respectivas atribuições. Para tanto, será elaborado relatório circunstanciado contendo registros fotográficos, descrição detalhada dos serviços executados, apontamento de eventuais ocorrências e manifestação conclusiva sobre a adequação da execução. Esse relatório será encaminhado ao Gestor do Contrato para fins de homologação do recebimento definitivo.</w:t>
      </w:r>
    </w:p>
    <w:p w14:paraId="63C08EE4" w14:textId="36E94CD4" w:rsidR="002723DF" w:rsidRPr="002723DF"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12.4. O recebimento definitivo somente será considerado válido após a verificação do cumprimento integral das exigências contratuais, da conformidade técnica e da entrega efetiva dos serviços demandados. Caso sejam constatadas falhas ou inconformidades, a empresa credenciada será notificada para proceder às correções necessárias no prazo estipulado, sem ônus para a Administração Municipal.</w:t>
      </w:r>
    </w:p>
    <w:p w14:paraId="67CC0AC2" w14:textId="2F35255A" w:rsidR="002723DF" w:rsidRPr="002723DF"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12.5. O recebimento provisório ou definitivo não exime a empresa credenciada de suas responsabilidades civil, administrativa, trabalhista, fiscal e ambiental pela execução adequada dos serviços, tampouco afasta a obrigação de observar a ética profissional, a legislação vigente e os prazos de garantia previstos neste Termo de Referência.</w:t>
      </w:r>
    </w:p>
    <w:p w14:paraId="4E7DE23B" w14:textId="24E6BA59" w:rsidR="002723DF" w:rsidRPr="002723DF"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12.6. A Administração Municipal reserva-se o direito de recusar serviços que não atendam plenamente às especificações técnicas, normas de segurança ou requisitos de qualidade exigidos, podendo aplicar as penalidades previstas na Lei nº 14.133/2021 e em regulamentos municipais, inclusive o descredenciamento da empresa.</w:t>
      </w:r>
    </w:p>
    <w:p w14:paraId="4DC4B19E" w14:textId="6C258FAE" w:rsidR="009E7B4F" w:rsidRDefault="002723DF" w:rsidP="002723DF">
      <w:pPr>
        <w:spacing w:after="0" w:line="240" w:lineRule="auto"/>
        <w:jc w:val="both"/>
        <w:rPr>
          <w:rFonts w:ascii="Times New Roman" w:hAnsi="Times New Roman"/>
          <w:sz w:val="20"/>
          <w:szCs w:val="20"/>
        </w:rPr>
      </w:pPr>
      <w:r w:rsidRPr="002723DF">
        <w:rPr>
          <w:rFonts w:ascii="Times New Roman" w:hAnsi="Times New Roman"/>
          <w:sz w:val="20"/>
          <w:szCs w:val="20"/>
        </w:rPr>
        <w:t>12.7. Todos os registros relativos ao recebimento provisório e definitivo serão arquivados junto ao processo administrativo correspondente, de modo a garantir rastreabilidade, transparência e publicidade dos atos praticados.</w:t>
      </w:r>
    </w:p>
    <w:p w14:paraId="78060596" w14:textId="77777777" w:rsidR="002723DF" w:rsidRPr="009B494F" w:rsidRDefault="002723DF" w:rsidP="002723DF">
      <w:pPr>
        <w:spacing w:after="0" w:line="240" w:lineRule="auto"/>
        <w:jc w:val="both"/>
        <w:rPr>
          <w:rFonts w:ascii="Times New Roman" w:hAnsi="Times New Roman"/>
          <w:sz w:val="20"/>
          <w:szCs w:val="20"/>
        </w:rPr>
      </w:pPr>
    </w:p>
    <w:p w14:paraId="0DDED909" w14:textId="77777777" w:rsidR="001564CA"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13</w:t>
      </w:r>
      <w:r w:rsidR="006A61A0" w:rsidRPr="009B494F">
        <w:rPr>
          <w:rFonts w:ascii="Times New Roman" w:hAnsi="Times New Roman"/>
          <w:b/>
          <w:sz w:val="20"/>
          <w:szCs w:val="20"/>
        </w:rPr>
        <w:t>.</w:t>
      </w:r>
      <w:r w:rsidRPr="009B494F">
        <w:rPr>
          <w:rFonts w:ascii="Times New Roman" w:hAnsi="Times New Roman"/>
          <w:b/>
          <w:sz w:val="20"/>
          <w:szCs w:val="20"/>
        </w:rPr>
        <w:t xml:space="preserve"> DAS SANÇÕES ADMINISTRATIVAS</w:t>
      </w:r>
      <w:r w:rsidR="001564CA" w:rsidRPr="009B494F">
        <w:rPr>
          <w:rFonts w:ascii="Times New Roman" w:hAnsi="Times New Roman"/>
          <w:b/>
          <w:sz w:val="20"/>
          <w:szCs w:val="20"/>
        </w:rPr>
        <w:t>:</w:t>
      </w:r>
    </w:p>
    <w:p w14:paraId="3938F18E" w14:textId="77777777"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13.1</w:t>
      </w:r>
      <w:r w:rsidR="001564CA" w:rsidRPr="009B494F">
        <w:rPr>
          <w:rFonts w:ascii="Times New Roman" w:hAnsi="Times New Roman"/>
          <w:sz w:val="20"/>
          <w:szCs w:val="20"/>
        </w:rPr>
        <w:t>.</w:t>
      </w:r>
      <w:r w:rsidRPr="009B494F">
        <w:rPr>
          <w:rFonts w:ascii="Times New Roman" w:hAnsi="Times New Roman"/>
          <w:sz w:val="20"/>
          <w:szCs w:val="20"/>
        </w:rPr>
        <w:t xml:space="preserve"> As sanções administrativas serão definidas conforme previsto na Lei n° 14.133/2021</w:t>
      </w:r>
      <w:r w:rsidR="001564CA" w:rsidRPr="009B494F">
        <w:rPr>
          <w:rFonts w:ascii="Times New Roman" w:hAnsi="Times New Roman"/>
          <w:sz w:val="20"/>
          <w:szCs w:val="20"/>
        </w:rPr>
        <w:t xml:space="preserve"> </w:t>
      </w:r>
      <w:r w:rsidRPr="009B494F">
        <w:rPr>
          <w:rFonts w:ascii="Times New Roman" w:hAnsi="Times New Roman"/>
          <w:sz w:val="20"/>
          <w:szCs w:val="20"/>
        </w:rPr>
        <w:t xml:space="preserve">e, serão elencadas no </w:t>
      </w:r>
      <w:r w:rsidR="005D5789" w:rsidRPr="009B494F">
        <w:rPr>
          <w:rFonts w:ascii="Times New Roman" w:hAnsi="Times New Roman"/>
          <w:sz w:val="20"/>
          <w:szCs w:val="20"/>
        </w:rPr>
        <w:t>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 xml:space="preserve">ireta bem como, no </w:t>
      </w:r>
      <w:r w:rsidR="005D5789" w:rsidRPr="009B494F">
        <w:rPr>
          <w:rFonts w:ascii="Times New Roman" w:hAnsi="Times New Roman"/>
          <w:sz w:val="20"/>
          <w:szCs w:val="20"/>
        </w:rPr>
        <w:t>C</w:t>
      </w:r>
      <w:r w:rsidRPr="009B494F">
        <w:rPr>
          <w:rFonts w:ascii="Times New Roman" w:hAnsi="Times New Roman"/>
          <w:sz w:val="20"/>
          <w:szCs w:val="20"/>
        </w:rPr>
        <w:t xml:space="preserve">ontrato ou </w:t>
      </w:r>
      <w:r w:rsidR="005D5789" w:rsidRPr="009B494F">
        <w:rPr>
          <w:rFonts w:ascii="Times New Roman" w:hAnsi="Times New Roman"/>
          <w:sz w:val="20"/>
          <w:szCs w:val="20"/>
        </w:rPr>
        <w:t>A</w:t>
      </w:r>
      <w:r w:rsidRPr="009B494F">
        <w:rPr>
          <w:rFonts w:ascii="Times New Roman" w:hAnsi="Times New Roman"/>
          <w:sz w:val="20"/>
          <w:szCs w:val="20"/>
        </w:rPr>
        <w:t>ta</w:t>
      </w:r>
      <w:r w:rsidR="001564CA" w:rsidRPr="009B494F">
        <w:rPr>
          <w:rFonts w:ascii="Times New Roman" w:hAnsi="Times New Roman"/>
          <w:sz w:val="20"/>
          <w:szCs w:val="20"/>
        </w:rPr>
        <w:t xml:space="preserve"> </w:t>
      </w:r>
      <w:r w:rsidRPr="009B494F">
        <w:rPr>
          <w:rFonts w:ascii="Times New Roman" w:hAnsi="Times New Roman"/>
          <w:sz w:val="20"/>
          <w:szCs w:val="20"/>
        </w:rPr>
        <w:t xml:space="preserve">de </w:t>
      </w:r>
      <w:r w:rsidR="005D5789" w:rsidRPr="009B494F">
        <w:rPr>
          <w:rFonts w:ascii="Times New Roman" w:hAnsi="Times New Roman"/>
          <w:sz w:val="20"/>
          <w:szCs w:val="20"/>
        </w:rPr>
        <w:t>R</w:t>
      </w:r>
      <w:r w:rsidRPr="009B494F">
        <w:rPr>
          <w:rFonts w:ascii="Times New Roman" w:hAnsi="Times New Roman"/>
          <w:sz w:val="20"/>
          <w:szCs w:val="20"/>
        </w:rPr>
        <w:t xml:space="preserve">egistro de </w:t>
      </w:r>
      <w:r w:rsidR="005D5789" w:rsidRPr="009B494F">
        <w:rPr>
          <w:rFonts w:ascii="Times New Roman" w:hAnsi="Times New Roman"/>
          <w:sz w:val="20"/>
          <w:szCs w:val="20"/>
        </w:rPr>
        <w:t>P</w:t>
      </w:r>
      <w:r w:rsidRPr="009B494F">
        <w:rPr>
          <w:rFonts w:ascii="Times New Roman" w:hAnsi="Times New Roman"/>
          <w:sz w:val="20"/>
          <w:szCs w:val="20"/>
        </w:rPr>
        <w:t>re</w:t>
      </w:r>
      <w:r w:rsidR="005D5789" w:rsidRPr="009B494F">
        <w:rPr>
          <w:rFonts w:ascii="Times New Roman" w:hAnsi="Times New Roman"/>
          <w:sz w:val="20"/>
          <w:szCs w:val="20"/>
        </w:rPr>
        <w:t>ç</w:t>
      </w:r>
      <w:r w:rsidRPr="009B494F">
        <w:rPr>
          <w:rFonts w:ascii="Times New Roman" w:hAnsi="Times New Roman"/>
          <w:sz w:val="20"/>
          <w:szCs w:val="20"/>
        </w:rPr>
        <w:t>os correspondente.</w:t>
      </w:r>
    </w:p>
    <w:p w14:paraId="5897B2C5" w14:textId="77777777" w:rsidR="001564CA" w:rsidRPr="009B494F" w:rsidRDefault="001564CA" w:rsidP="009B494F">
      <w:pPr>
        <w:spacing w:after="0" w:line="240" w:lineRule="auto"/>
        <w:jc w:val="both"/>
        <w:rPr>
          <w:rFonts w:ascii="Times New Roman" w:hAnsi="Times New Roman"/>
          <w:sz w:val="20"/>
          <w:szCs w:val="20"/>
        </w:rPr>
      </w:pPr>
    </w:p>
    <w:p w14:paraId="4EB215C5" w14:textId="77777777" w:rsidR="005D5789" w:rsidRPr="00215D90" w:rsidRDefault="009E7B4F" w:rsidP="009B494F">
      <w:pPr>
        <w:spacing w:after="0" w:line="240" w:lineRule="auto"/>
        <w:jc w:val="both"/>
        <w:rPr>
          <w:rFonts w:ascii="Times New Roman" w:hAnsi="Times New Roman"/>
          <w:b/>
          <w:sz w:val="20"/>
          <w:szCs w:val="20"/>
        </w:rPr>
      </w:pPr>
      <w:r w:rsidRPr="00215D90">
        <w:rPr>
          <w:rFonts w:ascii="Times New Roman" w:hAnsi="Times New Roman"/>
          <w:b/>
          <w:sz w:val="20"/>
          <w:szCs w:val="20"/>
        </w:rPr>
        <w:t>14</w:t>
      </w:r>
      <w:r w:rsidR="005D5789" w:rsidRPr="00215D90">
        <w:rPr>
          <w:rFonts w:ascii="Times New Roman" w:hAnsi="Times New Roman"/>
          <w:b/>
          <w:sz w:val="20"/>
          <w:szCs w:val="20"/>
        </w:rPr>
        <w:t>.</w:t>
      </w:r>
      <w:r w:rsidRPr="00215D90">
        <w:rPr>
          <w:rFonts w:ascii="Times New Roman" w:hAnsi="Times New Roman"/>
          <w:b/>
          <w:sz w:val="20"/>
          <w:szCs w:val="20"/>
        </w:rPr>
        <w:t xml:space="preserve"> DO PAGAMENTO E REAJUSTAMENTO</w:t>
      </w:r>
      <w:r w:rsidR="001564CA" w:rsidRPr="00215D90">
        <w:rPr>
          <w:rFonts w:ascii="Times New Roman" w:hAnsi="Times New Roman"/>
          <w:b/>
          <w:sz w:val="20"/>
          <w:szCs w:val="20"/>
        </w:rPr>
        <w:t>:</w:t>
      </w:r>
    </w:p>
    <w:p w14:paraId="20F9F71E" w14:textId="77777777" w:rsidR="00AF1ED9" w:rsidRPr="00215D90" w:rsidRDefault="00B3242A" w:rsidP="00AF1ED9">
      <w:pPr>
        <w:spacing w:after="0" w:line="240" w:lineRule="auto"/>
        <w:jc w:val="both"/>
        <w:rPr>
          <w:rFonts w:ascii="Times New Roman" w:hAnsi="Times New Roman"/>
          <w:sz w:val="20"/>
          <w:szCs w:val="20"/>
        </w:rPr>
      </w:pPr>
      <w:r w:rsidRPr="00215D90">
        <w:rPr>
          <w:rFonts w:ascii="Times New Roman" w:hAnsi="Times New Roman"/>
          <w:sz w:val="20"/>
          <w:szCs w:val="20"/>
        </w:rPr>
        <w:t xml:space="preserve">14.1. </w:t>
      </w:r>
      <w:r w:rsidR="00AF1ED9" w:rsidRPr="00215D90">
        <w:rPr>
          <w:rFonts w:ascii="Times New Roman" w:hAnsi="Times New Roman"/>
          <w:sz w:val="20"/>
          <w:szCs w:val="20"/>
        </w:rPr>
        <w:t xml:space="preserve">O pagamento será </w:t>
      </w:r>
      <w:r w:rsidR="00F00AA0" w:rsidRPr="00215D90">
        <w:rPr>
          <w:rFonts w:ascii="Times New Roman" w:hAnsi="Times New Roman"/>
          <w:sz w:val="20"/>
          <w:szCs w:val="20"/>
        </w:rPr>
        <w:t xml:space="preserve">MENSAL </w:t>
      </w:r>
      <w:r w:rsidR="00AF1ED9" w:rsidRPr="00215D90">
        <w:rPr>
          <w:rFonts w:ascii="Times New Roman" w:hAnsi="Times New Roman"/>
          <w:sz w:val="20"/>
          <w:szCs w:val="20"/>
        </w:rPr>
        <w:t>e efetuado até o 20º dia útil do mês subsequente ao da prestação dos serviços.</w:t>
      </w:r>
    </w:p>
    <w:p w14:paraId="3089F77E" w14:textId="77777777" w:rsidR="00AF1ED9" w:rsidRPr="00215D90" w:rsidRDefault="00AF1ED9" w:rsidP="00AF1ED9">
      <w:pPr>
        <w:spacing w:after="0" w:line="240" w:lineRule="auto"/>
        <w:ind w:firstLine="708"/>
        <w:jc w:val="both"/>
        <w:rPr>
          <w:rFonts w:ascii="Times New Roman" w:hAnsi="Times New Roman"/>
          <w:sz w:val="20"/>
          <w:szCs w:val="20"/>
        </w:rPr>
      </w:pPr>
      <w:r w:rsidRPr="00215D90">
        <w:rPr>
          <w:rFonts w:ascii="Times New Roman" w:hAnsi="Times New Roman"/>
          <w:sz w:val="20"/>
          <w:szCs w:val="20"/>
        </w:rPr>
        <w:t>14.1.1. O prazo previsto no item anterior não transcorrerá caso verificadas inconformidades na Nota Fiscal apresentada pela Credenciada, ou eventual apontamento de irregularidades por parte dos agentes públicos.</w:t>
      </w:r>
    </w:p>
    <w:p w14:paraId="37E85C17" w14:textId="77777777" w:rsidR="00F00AA0" w:rsidRPr="00215D90" w:rsidRDefault="00F00AA0" w:rsidP="00F00AA0">
      <w:pPr>
        <w:spacing w:after="0" w:line="240" w:lineRule="auto"/>
        <w:ind w:firstLine="708"/>
        <w:jc w:val="both"/>
        <w:rPr>
          <w:rFonts w:ascii="Times New Roman" w:hAnsi="Times New Roman"/>
          <w:sz w:val="20"/>
          <w:szCs w:val="20"/>
        </w:rPr>
      </w:pPr>
      <w:r w:rsidRPr="00215D90">
        <w:rPr>
          <w:rFonts w:ascii="Times New Roman" w:hAnsi="Times New Roman"/>
          <w:sz w:val="20"/>
          <w:szCs w:val="20"/>
        </w:rPr>
        <w:t xml:space="preserve">14.1.2. Os serviços serão recebidos provisoriamente, de forma sumária, após o ato </w:t>
      </w:r>
      <w:r w:rsidR="006C292E" w:rsidRPr="00215D90">
        <w:rPr>
          <w:rFonts w:ascii="Times New Roman" w:hAnsi="Times New Roman"/>
          <w:sz w:val="20"/>
          <w:szCs w:val="20"/>
        </w:rPr>
        <w:t>de solicitação</w:t>
      </w:r>
      <w:r w:rsidRPr="00215D90">
        <w:rPr>
          <w:rFonts w:ascii="Times New Roman" w:hAnsi="Times New Roman"/>
          <w:sz w:val="20"/>
          <w:szCs w:val="20"/>
        </w:rPr>
        <w:t>, juntamente com a ordem ou autorização emitida pelo órgão solicitante.</w:t>
      </w:r>
    </w:p>
    <w:p w14:paraId="6821A47C" w14:textId="77777777" w:rsidR="00AF1ED9" w:rsidRPr="00215D90" w:rsidRDefault="00AF1ED9" w:rsidP="00AF1ED9">
      <w:pPr>
        <w:spacing w:after="0" w:line="240" w:lineRule="auto"/>
        <w:jc w:val="both"/>
        <w:rPr>
          <w:rFonts w:ascii="Times New Roman" w:hAnsi="Times New Roman"/>
          <w:sz w:val="20"/>
          <w:szCs w:val="20"/>
        </w:rPr>
      </w:pPr>
      <w:r w:rsidRPr="00215D90">
        <w:rPr>
          <w:rFonts w:ascii="Times New Roman" w:hAnsi="Times New Roman"/>
          <w:sz w:val="20"/>
          <w:szCs w:val="20"/>
        </w:rPr>
        <w:t>14.2. A nota fiscal/fatura deverá, obrigatoriamente, ser entregue no final de cada mês, para fins de pagamento</w:t>
      </w:r>
      <w:r w:rsidR="00F00AA0" w:rsidRPr="00215D90">
        <w:rPr>
          <w:rFonts w:ascii="Times New Roman" w:hAnsi="Times New Roman"/>
          <w:sz w:val="20"/>
          <w:szCs w:val="20"/>
        </w:rPr>
        <w:t>, com indicação expressa da quantidade de atendimentos executados e o valor total correspondente.</w:t>
      </w:r>
    </w:p>
    <w:p w14:paraId="6DB029D9" w14:textId="77777777" w:rsidR="00AF1ED9" w:rsidRPr="00215D90" w:rsidRDefault="00AF1ED9" w:rsidP="00AF1ED9">
      <w:pPr>
        <w:spacing w:after="0" w:line="240" w:lineRule="auto"/>
        <w:ind w:firstLine="708"/>
        <w:jc w:val="both"/>
        <w:rPr>
          <w:rFonts w:ascii="Times New Roman" w:hAnsi="Times New Roman"/>
          <w:sz w:val="20"/>
          <w:szCs w:val="20"/>
        </w:rPr>
      </w:pPr>
      <w:r w:rsidRPr="00215D90">
        <w:rPr>
          <w:rFonts w:ascii="Times New Roman" w:hAnsi="Times New Roman"/>
          <w:sz w:val="20"/>
          <w:szCs w:val="20"/>
        </w:rPr>
        <w:t>14.</w:t>
      </w:r>
      <w:r w:rsidR="00F00AA0" w:rsidRPr="00215D90">
        <w:rPr>
          <w:rFonts w:ascii="Times New Roman" w:hAnsi="Times New Roman"/>
          <w:sz w:val="20"/>
          <w:szCs w:val="20"/>
        </w:rPr>
        <w:t>2</w:t>
      </w:r>
      <w:r w:rsidRPr="00215D90">
        <w:rPr>
          <w:rFonts w:ascii="Times New Roman" w:hAnsi="Times New Roman"/>
          <w:sz w:val="20"/>
          <w:szCs w:val="20"/>
        </w:rPr>
        <w:t>.</w:t>
      </w:r>
      <w:r w:rsidR="00F00AA0" w:rsidRPr="00215D90">
        <w:rPr>
          <w:rFonts w:ascii="Times New Roman" w:hAnsi="Times New Roman"/>
          <w:sz w:val="20"/>
          <w:szCs w:val="20"/>
        </w:rPr>
        <w:t>1</w:t>
      </w:r>
      <w:r w:rsidRPr="00215D90">
        <w:rPr>
          <w:rFonts w:ascii="Times New Roman" w:hAnsi="Times New Roman"/>
          <w:sz w:val="20"/>
          <w:szCs w:val="20"/>
        </w:rPr>
        <w:t xml:space="preserve"> A nota fiscal ou instrumento de cobrança equivalente emitida pelo fornecedor deverá conter, em local de fácil visualização, a indicação do número do processo (Chama</w:t>
      </w:r>
      <w:r w:rsidR="00F00AA0" w:rsidRPr="00215D90">
        <w:rPr>
          <w:rFonts w:ascii="Times New Roman" w:hAnsi="Times New Roman"/>
          <w:sz w:val="20"/>
          <w:szCs w:val="20"/>
        </w:rPr>
        <w:t>mento</w:t>
      </w:r>
      <w:r w:rsidRPr="00215D90">
        <w:rPr>
          <w:rFonts w:ascii="Times New Roman" w:hAnsi="Times New Roman"/>
          <w:sz w:val="20"/>
          <w:szCs w:val="20"/>
        </w:rPr>
        <w:t xml:space="preserve"> P</w:t>
      </w:r>
      <w:r w:rsidR="00F00AA0" w:rsidRPr="00215D90">
        <w:rPr>
          <w:rFonts w:ascii="Times New Roman" w:hAnsi="Times New Roman"/>
          <w:sz w:val="20"/>
          <w:szCs w:val="20"/>
        </w:rPr>
        <w:t>ú</w:t>
      </w:r>
      <w:r w:rsidRPr="00215D90">
        <w:rPr>
          <w:rFonts w:ascii="Times New Roman" w:hAnsi="Times New Roman"/>
          <w:sz w:val="20"/>
          <w:szCs w:val="20"/>
        </w:rPr>
        <w:t>blic</w:t>
      </w:r>
      <w:r w:rsidR="00F00AA0" w:rsidRPr="00215D90">
        <w:rPr>
          <w:rFonts w:ascii="Times New Roman" w:hAnsi="Times New Roman"/>
          <w:sz w:val="20"/>
          <w:szCs w:val="20"/>
        </w:rPr>
        <w:t>o</w:t>
      </w:r>
      <w:r w:rsidRPr="00215D90">
        <w:rPr>
          <w:rFonts w:ascii="Times New Roman" w:hAnsi="Times New Roman"/>
          <w:sz w:val="20"/>
          <w:szCs w:val="20"/>
        </w:rPr>
        <w:t>) e o número do Termo de Credenciamento</w:t>
      </w:r>
      <w:r w:rsidR="00F00AA0" w:rsidRPr="00215D90">
        <w:rPr>
          <w:rFonts w:ascii="Times New Roman" w:hAnsi="Times New Roman"/>
          <w:sz w:val="20"/>
          <w:szCs w:val="20"/>
        </w:rPr>
        <w:t xml:space="preserve"> celebrado</w:t>
      </w:r>
      <w:r w:rsidRPr="00215D90">
        <w:rPr>
          <w:rFonts w:ascii="Times New Roman" w:hAnsi="Times New Roman"/>
          <w:sz w:val="20"/>
          <w:szCs w:val="20"/>
        </w:rPr>
        <w:t>, a fim de acelerar o trâmite de recebimento dos serviços e posterior liberação do documento fiscal para pagamento.</w:t>
      </w:r>
    </w:p>
    <w:p w14:paraId="1A424CE4" w14:textId="77777777" w:rsidR="00B3242A" w:rsidRPr="00215D90" w:rsidRDefault="00B3242A" w:rsidP="00AF1ED9">
      <w:pPr>
        <w:spacing w:after="0" w:line="240" w:lineRule="auto"/>
        <w:jc w:val="both"/>
        <w:rPr>
          <w:rFonts w:ascii="Times New Roman" w:hAnsi="Times New Roman"/>
          <w:sz w:val="20"/>
          <w:szCs w:val="20"/>
        </w:rPr>
      </w:pPr>
      <w:r w:rsidRPr="00215D90">
        <w:rPr>
          <w:rFonts w:ascii="Times New Roman" w:hAnsi="Times New Roman"/>
          <w:sz w:val="20"/>
          <w:szCs w:val="20"/>
        </w:rPr>
        <w:t>14.</w:t>
      </w:r>
      <w:r w:rsidR="005A1D9C" w:rsidRPr="00215D90">
        <w:rPr>
          <w:rFonts w:ascii="Times New Roman" w:hAnsi="Times New Roman"/>
          <w:sz w:val="20"/>
          <w:szCs w:val="20"/>
        </w:rPr>
        <w:t>3</w:t>
      </w:r>
      <w:r w:rsidRPr="00215D90">
        <w:rPr>
          <w:rFonts w:ascii="Times New Roman" w:hAnsi="Times New Roman"/>
          <w:sz w:val="20"/>
          <w:szCs w:val="20"/>
        </w:rPr>
        <w:t xml:space="preserve">. No caso de controvérsia sobre a execução do objeto, quanto à dimensão, qualidade e quantidade, deverá ser observado o teor do art. 143, da Lei Federal nº 14.133/2021, comunicando-se à empresa para emissão de Nota Fiscal no que </w:t>
      </w:r>
      <w:proofErr w:type="spellStart"/>
      <w:r w:rsidRPr="00215D90">
        <w:rPr>
          <w:rFonts w:ascii="Times New Roman" w:hAnsi="Times New Roman"/>
          <w:sz w:val="20"/>
          <w:szCs w:val="20"/>
        </w:rPr>
        <w:t>pertine</w:t>
      </w:r>
      <w:proofErr w:type="spellEnd"/>
      <w:r w:rsidRPr="00215D90">
        <w:rPr>
          <w:rFonts w:ascii="Times New Roman" w:hAnsi="Times New Roman"/>
          <w:sz w:val="20"/>
          <w:szCs w:val="20"/>
        </w:rPr>
        <w:t xml:space="preserve"> à parcela incontroversa da execução do objeto, para efeito de liquidação e pagamento.</w:t>
      </w:r>
    </w:p>
    <w:p w14:paraId="7C8C7F65" w14:textId="77777777" w:rsidR="00AF1ED9" w:rsidRPr="00215D90" w:rsidRDefault="00B3242A" w:rsidP="00AF1ED9">
      <w:pPr>
        <w:spacing w:after="0" w:line="240" w:lineRule="auto"/>
        <w:jc w:val="both"/>
        <w:rPr>
          <w:rFonts w:ascii="Times New Roman" w:hAnsi="Times New Roman"/>
          <w:sz w:val="20"/>
          <w:szCs w:val="20"/>
        </w:rPr>
      </w:pPr>
      <w:r w:rsidRPr="00215D90">
        <w:rPr>
          <w:rFonts w:ascii="Times New Roman" w:hAnsi="Times New Roman"/>
          <w:sz w:val="20"/>
          <w:szCs w:val="20"/>
        </w:rPr>
        <w:t>14.</w:t>
      </w:r>
      <w:r w:rsidR="005A1D9C" w:rsidRPr="00215D90">
        <w:rPr>
          <w:rFonts w:ascii="Times New Roman" w:hAnsi="Times New Roman"/>
          <w:sz w:val="20"/>
          <w:szCs w:val="20"/>
        </w:rPr>
        <w:t>4</w:t>
      </w:r>
      <w:r w:rsidRPr="00215D90">
        <w:rPr>
          <w:rFonts w:ascii="Times New Roman" w:hAnsi="Times New Roman"/>
          <w:sz w:val="20"/>
          <w:szCs w:val="20"/>
        </w:rPr>
        <w:t>. O pagamento deverá ser realizado por meio de ordem bancária, para crédito em banco, agência e conta corrente indicados pelo Contratado</w:t>
      </w:r>
      <w:r w:rsidR="00AF1ED9" w:rsidRPr="00215D90">
        <w:rPr>
          <w:rFonts w:ascii="Times New Roman" w:hAnsi="Times New Roman"/>
          <w:sz w:val="20"/>
          <w:szCs w:val="20"/>
        </w:rPr>
        <w:t>, sendo vedado o depósito em conta de pessoa física.</w:t>
      </w:r>
    </w:p>
    <w:p w14:paraId="35004B37" w14:textId="77777777" w:rsidR="00B3242A" w:rsidRPr="00215D90" w:rsidRDefault="00B3242A" w:rsidP="009B494F">
      <w:pPr>
        <w:spacing w:after="0" w:line="240" w:lineRule="auto"/>
        <w:jc w:val="both"/>
        <w:rPr>
          <w:rFonts w:ascii="Times New Roman" w:hAnsi="Times New Roman"/>
          <w:sz w:val="20"/>
          <w:szCs w:val="20"/>
        </w:rPr>
      </w:pPr>
      <w:r w:rsidRPr="00215D90">
        <w:rPr>
          <w:rFonts w:ascii="Times New Roman" w:hAnsi="Times New Roman"/>
          <w:sz w:val="20"/>
          <w:szCs w:val="20"/>
        </w:rPr>
        <w:t>14.</w:t>
      </w:r>
      <w:r w:rsidR="005A5B68" w:rsidRPr="00215D90">
        <w:rPr>
          <w:rFonts w:ascii="Times New Roman" w:hAnsi="Times New Roman"/>
          <w:sz w:val="20"/>
          <w:szCs w:val="20"/>
        </w:rPr>
        <w:t>5</w:t>
      </w:r>
      <w:r w:rsidRPr="00215D90">
        <w:rPr>
          <w:rFonts w:ascii="Times New Roman" w:hAnsi="Times New Roman"/>
          <w:sz w:val="20"/>
          <w:szCs w:val="20"/>
        </w:rPr>
        <w:t>. Quando do pagamento, será efetuada a retenção tributária prevista na legislação aplicável.</w:t>
      </w:r>
    </w:p>
    <w:p w14:paraId="67524AD4" w14:textId="77777777" w:rsidR="00B3242A" w:rsidRPr="00215D90" w:rsidRDefault="00B3242A" w:rsidP="009B494F">
      <w:pPr>
        <w:spacing w:after="0" w:line="240" w:lineRule="auto"/>
        <w:jc w:val="both"/>
        <w:rPr>
          <w:rFonts w:ascii="Times New Roman" w:hAnsi="Times New Roman"/>
          <w:sz w:val="20"/>
          <w:szCs w:val="20"/>
        </w:rPr>
      </w:pPr>
      <w:r w:rsidRPr="00215D90">
        <w:rPr>
          <w:rFonts w:ascii="Times New Roman" w:hAnsi="Times New Roman"/>
          <w:sz w:val="20"/>
          <w:szCs w:val="20"/>
        </w:rPr>
        <w:tab/>
        <w:t>14.</w:t>
      </w:r>
      <w:r w:rsidR="005A5B68" w:rsidRPr="00215D90">
        <w:rPr>
          <w:rFonts w:ascii="Times New Roman" w:hAnsi="Times New Roman"/>
          <w:sz w:val="20"/>
          <w:szCs w:val="20"/>
        </w:rPr>
        <w:t>5</w:t>
      </w:r>
      <w:r w:rsidRPr="00215D90">
        <w:rPr>
          <w:rFonts w:ascii="Times New Roman" w:hAnsi="Times New Roman"/>
          <w:sz w:val="20"/>
          <w:szCs w:val="20"/>
        </w:rPr>
        <w:t>.1. Independentemente do percentual de tributo inserido na nota fiscal, quando houver, serão retidos na fonte, quando da realização do pagamento, os percentuais estabelecidos na legislação vigente.</w:t>
      </w:r>
    </w:p>
    <w:p w14:paraId="5B0D9CA7" w14:textId="77777777" w:rsidR="00B3242A" w:rsidRPr="00215D90" w:rsidRDefault="008660A7" w:rsidP="009B494F">
      <w:pPr>
        <w:spacing w:after="0" w:line="240" w:lineRule="auto"/>
        <w:jc w:val="both"/>
        <w:rPr>
          <w:rFonts w:ascii="Times New Roman" w:hAnsi="Times New Roman"/>
          <w:sz w:val="20"/>
          <w:szCs w:val="20"/>
        </w:rPr>
      </w:pPr>
      <w:r w:rsidRPr="00215D90">
        <w:rPr>
          <w:rFonts w:ascii="Times New Roman" w:hAnsi="Times New Roman"/>
          <w:sz w:val="20"/>
          <w:szCs w:val="20"/>
        </w:rPr>
        <w:tab/>
        <w:t>14.</w:t>
      </w:r>
      <w:r w:rsidR="005A5B68" w:rsidRPr="00215D90">
        <w:rPr>
          <w:rFonts w:ascii="Times New Roman" w:hAnsi="Times New Roman"/>
          <w:sz w:val="20"/>
          <w:szCs w:val="20"/>
        </w:rPr>
        <w:t>5</w:t>
      </w:r>
      <w:r w:rsidRPr="00215D90">
        <w:rPr>
          <w:rFonts w:ascii="Times New Roman" w:hAnsi="Times New Roman"/>
          <w:sz w:val="20"/>
          <w:szCs w:val="20"/>
        </w:rPr>
        <w:t>.2</w:t>
      </w:r>
      <w:r w:rsidR="00B3242A" w:rsidRPr="00215D90">
        <w:rPr>
          <w:rFonts w:ascii="Times New Roman" w:hAnsi="Times New Roman"/>
          <w:sz w:val="20"/>
          <w:szCs w:val="20"/>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43F9340" w14:textId="77777777" w:rsidR="00B3242A" w:rsidRPr="009B494F" w:rsidRDefault="00B3242A" w:rsidP="009B494F">
      <w:pPr>
        <w:spacing w:after="0" w:line="240" w:lineRule="auto"/>
        <w:jc w:val="both"/>
        <w:rPr>
          <w:rFonts w:ascii="Times New Roman" w:hAnsi="Times New Roman"/>
          <w:sz w:val="20"/>
          <w:szCs w:val="20"/>
        </w:rPr>
      </w:pPr>
      <w:r w:rsidRPr="00215D90">
        <w:rPr>
          <w:rFonts w:ascii="Times New Roman" w:hAnsi="Times New Roman"/>
          <w:sz w:val="20"/>
          <w:szCs w:val="20"/>
        </w:rPr>
        <w:t>14.</w:t>
      </w:r>
      <w:r w:rsidR="005A5B68" w:rsidRPr="00215D90">
        <w:rPr>
          <w:rFonts w:ascii="Times New Roman" w:hAnsi="Times New Roman"/>
          <w:sz w:val="20"/>
          <w:szCs w:val="20"/>
        </w:rPr>
        <w:t>6</w:t>
      </w:r>
      <w:r w:rsidRPr="00215D90">
        <w:rPr>
          <w:rFonts w:ascii="Times New Roman" w:hAnsi="Times New Roman"/>
          <w:sz w:val="20"/>
          <w:szCs w:val="20"/>
        </w:rPr>
        <w:t xml:space="preserve">. </w:t>
      </w:r>
      <w:r w:rsidR="008660A7" w:rsidRPr="00215D90">
        <w:rPr>
          <w:rFonts w:ascii="Times New Roman" w:hAnsi="Times New Roman"/>
          <w:sz w:val="20"/>
          <w:szCs w:val="20"/>
        </w:rPr>
        <w:t xml:space="preserve">Demais disposições atinentes aos </w:t>
      </w:r>
      <w:r w:rsidRPr="00215D90">
        <w:rPr>
          <w:rFonts w:ascii="Times New Roman" w:hAnsi="Times New Roman"/>
          <w:sz w:val="20"/>
          <w:szCs w:val="20"/>
        </w:rPr>
        <w:t xml:space="preserve">pagamentos e reajustamentos serão </w:t>
      </w:r>
      <w:r w:rsidR="008660A7" w:rsidRPr="00215D90">
        <w:rPr>
          <w:rFonts w:ascii="Times New Roman" w:hAnsi="Times New Roman"/>
          <w:sz w:val="20"/>
          <w:szCs w:val="20"/>
        </w:rPr>
        <w:t xml:space="preserve">estabelecidas </w:t>
      </w:r>
      <w:r w:rsidRPr="00215D90">
        <w:rPr>
          <w:rFonts w:ascii="Times New Roman" w:hAnsi="Times New Roman"/>
          <w:sz w:val="20"/>
          <w:szCs w:val="20"/>
        </w:rPr>
        <w:t xml:space="preserve">conforme </w:t>
      </w:r>
      <w:r w:rsidR="008660A7" w:rsidRPr="00215D90">
        <w:rPr>
          <w:rFonts w:ascii="Times New Roman" w:hAnsi="Times New Roman"/>
          <w:sz w:val="20"/>
          <w:szCs w:val="20"/>
        </w:rPr>
        <w:t xml:space="preserve">dispõe </w:t>
      </w:r>
      <w:r w:rsidRPr="00215D90">
        <w:rPr>
          <w:rFonts w:ascii="Times New Roman" w:hAnsi="Times New Roman"/>
          <w:sz w:val="20"/>
          <w:szCs w:val="20"/>
        </w:rPr>
        <w:t>a Lei n° 14.133/2021 e, serão elencadas no Edital ou Aviso de Contratação Direta bem como, no Contrato ou Ata de Registro de Preços correspondente.</w:t>
      </w:r>
    </w:p>
    <w:p w14:paraId="0600DD43" w14:textId="77777777" w:rsidR="00721DF8" w:rsidRPr="009B494F" w:rsidRDefault="00721DF8" w:rsidP="009B494F">
      <w:pPr>
        <w:spacing w:after="0" w:line="240" w:lineRule="auto"/>
        <w:jc w:val="both"/>
        <w:rPr>
          <w:rFonts w:ascii="Times New Roman" w:hAnsi="Times New Roman"/>
          <w:sz w:val="20"/>
          <w:szCs w:val="20"/>
        </w:rPr>
      </w:pPr>
    </w:p>
    <w:p w14:paraId="6A35131A" w14:textId="77777777"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w:t>
      </w:r>
    </w:p>
    <w:p w14:paraId="112ABC64" w14:textId="77777777"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FORMA E CRITÉRIOS DE SELEÇÃO DO FORNECEDOR</w:t>
      </w:r>
      <w:r w:rsidR="00027E8D">
        <w:rPr>
          <w:rFonts w:ascii="Times New Roman" w:hAnsi="Times New Roman"/>
          <w:b/>
          <w:sz w:val="20"/>
          <w:szCs w:val="20"/>
        </w:rPr>
        <w:t>:</w:t>
      </w:r>
    </w:p>
    <w:p w14:paraId="2F8A0A0B" w14:textId="77777777" w:rsidR="009E7B4F" w:rsidRPr="00215D90" w:rsidRDefault="009E7B4F" w:rsidP="009B494F">
      <w:pPr>
        <w:spacing w:after="0" w:line="240" w:lineRule="auto"/>
        <w:jc w:val="both"/>
        <w:rPr>
          <w:rFonts w:ascii="Times New Roman" w:hAnsi="Times New Roman"/>
          <w:b/>
          <w:sz w:val="20"/>
          <w:szCs w:val="20"/>
        </w:rPr>
      </w:pPr>
      <w:r w:rsidRPr="00215D90">
        <w:rPr>
          <w:rFonts w:ascii="Times New Roman" w:hAnsi="Times New Roman"/>
          <w:b/>
          <w:sz w:val="20"/>
          <w:szCs w:val="20"/>
        </w:rPr>
        <w:t>15</w:t>
      </w:r>
      <w:r w:rsidR="005D5789" w:rsidRPr="00215D90">
        <w:rPr>
          <w:rFonts w:ascii="Times New Roman" w:hAnsi="Times New Roman"/>
          <w:b/>
          <w:sz w:val="20"/>
          <w:szCs w:val="20"/>
        </w:rPr>
        <w:t>.</w:t>
      </w:r>
      <w:r w:rsidRPr="00215D90">
        <w:rPr>
          <w:rFonts w:ascii="Times New Roman" w:hAnsi="Times New Roman"/>
          <w:b/>
          <w:sz w:val="20"/>
          <w:szCs w:val="20"/>
        </w:rPr>
        <w:t xml:space="preserve"> MODALIDADE, TIPO DE LICITAÇÃO E CRITÉRIO DE JULGAMENTO</w:t>
      </w:r>
      <w:r w:rsidR="005D5789" w:rsidRPr="00215D90">
        <w:rPr>
          <w:rFonts w:ascii="Times New Roman" w:hAnsi="Times New Roman"/>
          <w:b/>
          <w:sz w:val="20"/>
          <w:szCs w:val="20"/>
        </w:rPr>
        <w:t>:</w:t>
      </w:r>
    </w:p>
    <w:p w14:paraId="5DB006EF" w14:textId="77777777" w:rsidR="00F00AA0" w:rsidRPr="00215D90" w:rsidRDefault="009E7B4F" w:rsidP="00F00AA0">
      <w:pPr>
        <w:spacing w:after="0" w:line="240" w:lineRule="auto"/>
        <w:jc w:val="both"/>
        <w:rPr>
          <w:rFonts w:ascii="Times New Roman" w:hAnsi="Times New Roman"/>
          <w:sz w:val="20"/>
          <w:szCs w:val="20"/>
        </w:rPr>
      </w:pPr>
      <w:r w:rsidRPr="00215D90">
        <w:rPr>
          <w:rFonts w:ascii="Times New Roman" w:hAnsi="Times New Roman"/>
          <w:sz w:val="20"/>
          <w:szCs w:val="20"/>
        </w:rPr>
        <w:t>15.1</w:t>
      </w:r>
      <w:r w:rsidR="005D5789" w:rsidRPr="00215D90">
        <w:rPr>
          <w:rFonts w:ascii="Times New Roman" w:hAnsi="Times New Roman"/>
          <w:sz w:val="20"/>
          <w:szCs w:val="20"/>
        </w:rPr>
        <w:t>.</w:t>
      </w:r>
      <w:r w:rsidRPr="00215D90">
        <w:rPr>
          <w:rFonts w:ascii="Times New Roman" w:hAnsi="Times New Roman"/>
          <w:sz w:val="20"/>
          <w:szCs w:val="20"/>
        </w:rPr>
        <w:t xml:space="preserve"> </w:t>
      </w:r>
      <w:r w:rsidR="005A5B68" w:rsidRPr="00215D90">
        <w:rPr>
          <w:rFonts w:ascii="Times New Roman" w:hAnsi="Times New Roman"/>
          <w:sz w:val="20"/>
          <w:szCs w:val="20"/>
        </w:rPr>
        <w:t xml:space="preserve">O fornecedor será selecionado por meio da realização de </w:t>
      </w:r>
      <w:r w:rsidR="00F00AA0" w:rsidRPr="00215D90">
        <w:rPr>
          <w:rFonts w:ascii="Times New Roman" w:hAnsi="Times New Roman"/>
          <w:sz w:val="20"/>
          <w:szCs w:val="20"/>
        </w:rPr>
        <w:t>processo administrativo de CHAMAMENTO PÚBLICO, por meio de Edital, para convocar os</w:t>
      </w:r>
      <w:r w:rsidR="00F00AA0" w:rsidRPr="00215D90">
        <w:t xml:space="preserve"> </w:t>
      </w:r>
      <w:r w:rsidR="00F00AA0" w:rsidRPr="00215D90">
        <w:rPr>
          <w:rFonts w:ascii="Times New Roman" w:hAnsi="Times New Roman"/>
          <w:sz w:val="20"/>
          <w:szCs w:val="20"/>
        </w:rPr>
        <w:t>credenciados a prestarem os serviços, desde que preencham todos os requisitos de habilitação necessários para executar o objeto.</w:t>
      </w:r>
    </w:p>
    <w:p w14:paraId="4506EED8" w14:textId="77777777" w:rsidR="00F00AA0" w:rsidRPr="00215D90" w:rsidRDefault="00F00AA0" w:rsidP="00F00AA0">
      <w:pPr>
        <w:spacing w:after="0" w:line="240" w:lineRule="auto"/>
        <w:jc w:val="both"/>
        <w:rPr>
          <w:rFonts w:ascii="Times New Roman" w:hAnsi="Times New Roman"/>
          <w:sz w:val="20"/>
          <w:szCs w:val="20"/>
        </w:rPr>
      </w:pPr>
      <w:r w:rsidRPr="00215D90">
        <w:rPr>
          <w:rFonts w:ascii="Times New Roman" w:hAnsi="Times New Roman"/>
          <w:sz w:val="20"/>
          <w:szCs w:val="20"/>
        </w:rPr>
        <w:t>15.2. O credenciamento não gera qualquer direito adquirido a prestação dos serviços, os quais somente serão utilizados quando da ocorrência de necessidade pelo Município, quando então serão convocadas a(s) empresa(s) a executá-lo.</w:t>
      </w:r>
    </w:p>
    <w:p w14:paraId="36059D26" w14:textId="77777777" w:rsidR="00F00AA0" w:rsidRPr="00215D90" w:rsidRDefault="00F00AA0" w:rsidP="00F00AA0">
      <w:pPr>
        <w:spacing w:after="0" w:line="240" w:lineRule="auto"/>
        <w:jc w:val="both"/>
        <w:rPr>
          <w:rFonts w:ascii="Times New Roman" w:hAnsi="Times New Roman"/>
          <w:sz w:val="20"/>
          <w:szCs w:val="20"/>
        </w:rPr>
      </w:pPr>
      <w:r w:rsidRPr="00215D90">
        <w:rPr>
          <w:rFonts w:ascii="Times New Roman" w:hAnsi="Times New Roman"/>
          <w:sz w:val="20"/>
          <w:szCs w:val="20"/>
        </w:rPr>
        <w:t>15.3. A empresa credenciada uma vez convocada, deverá manifestar-se formalmente, ainda que por documento eletrônico, sua possibilidade ou impossibilidade de atendimento, no prazo máximo de 24 (vinte e quatro) horas da solicitação, sob pena de descredenciamento e aplicação de penalidades administrativas previstas na Lei Federal nº 14.133/2021.</w:t>
      </w:r>
    </w:p>
    <w:p w14:paraId="106A9BFD" w14:textId="77777777" w:rsidR="005A5B68" w:rsidRPr="00215D90" w:rsidRDefault="005A5B68" w:rsidP="009B494F">
      <w:pPr>
        <w:spacing w:after="0" w:line="240" w:lineRule="auto"/>
        <w:jc w:val="both"/>
        <w:rPr>
          <w:rFonts w:ascii="Times New Roman" w:hAnsi="Times New Roman"/>
          <w:sz w:val="20"/>
          <w:szCs w:val="20"/>
        </w:rPr>
      </w:pPr>
      <w:r w:rsidRPr="00215D90">
        <w:rPr>
          <w:rFonts w:ascii="Times New Roman" w:hAnsi="Times New Roman"/>
          <w:sz w:val="20"/>
          <w:szCs w:val="20"/>
        </w:rPr>
        <w:t>15.</w:t>
      </w:r>
      <w:r w:rsidR="00562787" w:rsidRPr="00215D90">
        <w:rPr>
          <w:rFonts w:ascii="Times New Roman" w:hAnsi="Times New Roman"/>
          <w:sz w:val="20"/>
          <w:szCs w:val="20"/>
        </w:rPr>
        <w:t>4</w:t>
      </w:r>
      <w:r w:rsidRPr="00215D90">
        <w:rPr>
          <w:rFonts w:ascii="Times New Roman" w:hAnsi="Times New Roman"/>
          <w:sz w:val="20"/>
          <w:szCs w:val="20"/>
        </w:rPr>
        <w:t xml:space="preserve">. </w:t>
      </w:r>
      <w:r w:rsidR="00F00AA0" w:rsidRPr="00215D90">
        <w:rPr>
          <w:rFonts w:ascii="Times New Roman" w:hAnsi="Times New Roman"/>
          <w:sz w:val="20"/>
          <w:szCs w:val="20"/>
        </w:rPr>
        <w:t xml:space="preserve">A execução dos serviços </w:t>
      </w:r>
      <w:r w:rsidRPr="00215D90">
        <w:rPr>
          <w:rFonts w:ascii="Times New Roman" w:hAnsi="Times New Roman"/>
          <w:sz w:val="20"/>
          <w:szCs w:val="20"/>
        </w:rPr>
        <w:t>será de forma parcelada.</w:t>
      </w:r>
    </w:p>
    <w:p w14:paraId="64EF02F0" w14:textId="77777777" w:rsidR="00F00AA0" w:rsidRPr="00215D90" w:rsidRDefault="00F00AA0" w:rsidP="00F00AA0">
      <w:pPr>
        <w:spacing w:after="0" w:line="240" w:lineRule="auto"/>
        <w:jc w:val="both"/>
        <w:rPr>
          <w:rFonts w:ascii="Times New Roman" w:hAnsi="Times New Roman"/>
          <w:sz w:val="20"/>
          <w:szCs w:val="20"/>
        </w:rPr>
      </w:pPr>
      <w:r w:rsidRPr="00215D90">
        <w:rPr>
          <w:rFonts w:ascii="Times New Roman" w:hAnsi="Times New Roman"/>
          <w:sz w:val="20"/>
          <w:szCs w:val="20"/>
        </w:rPr>
        <w:t>15.</w:t>
      </w:r>
      <w:r w:rsidR="00562787" w:rsidRPr="00215D90">
        <w:rPr>
          <w:rFonts w:ascii="Times New Roman" w:hAnsi="Times New Roman"/>
          <w:sz w:val="20"/>
          <w:szCs w:val="20"/>
        </w:rPr>
        <w:t>5</w:t>
      </w:r>
      <w:r w:rsidRPr="00215D90">
        <w:rPr>
          <w:rFonts w:ascii="Times New Roman" w:hAnsi="Times New Roman"/>
          <w:sz w:val="20"/>
          <w:szCs w:val="20"/>
        </w:rPr>
        <w:t>. Para as contratações paralelas e não excludentes, decorrente</w:t>
      </w:r>
      <w:r w:rsidR="008C5676" w:rsidRPr="00215D90">
        <w:rPr>
          <w:rFonts w:ascii="Times New Roman" w:hAnsi="Times New Roman"/>
          <w:sz w:val="20"/>
          <w:szCs w:val="20"/>
        </w:rPr>
        <w:t>s de credenciamento no âmbito das Secretarias</w:t>
      </w:r>
      <w:r w:rsidRPr="00215D90">
        <w:rPr>
          <w:rFonts w:ascii="Times New Roman" w:hAnsi="Times New Roman"/>
          <w:sz w:val="20"/>
          <w:szCs w:val="20"/>
        </w:rPr>
        <w:t>, caso não se pretenda a convocação, ao mesmo tempo, de todos os credenciados para a execução do serviço ou fornecimento do bem, deverão ser adotados, de forma combinada ou não, os seguintes critérios de distribuição de demanda aos fornecedores credenciados, observando-se em especial:</w:t>
      </w:r>
    </w:p>
    <w:p w14:paraId="40509CB6" w14:textId="77777777" w:rsidR="00F00AA0" w:rsidRPr="00215D90" w:rsidRDefault="00F00AA0" w:rsidP="00562787">
      <w:pPr>
        <w:spacing w:after="0" w:line="240" w:lineRule="auto"/>
        <w:ind w:firstLine="708"/>
        <w:jc w:val="both"/>
        <w:rPr>
          <w:rFonts w:ascii="Times New Roman" w:hAnsi="Times New Roman"/>
          <w:sz w:val="20"/>
          <w:szCs w:val="20"/>
        </w:rPr>
      </w:pPr>
      <w:r w:rsidRPr="00215D90">
        <w:rPr>
          <w:rFonts w:ascii="Times New Roman" w:hAnsi="Times New Roman"/>
          <w:sz w:val="20"/>
          <w:szCs w:val="20"/>
        </w:rPr>
        <w:t xml:space="preserve">a) proximidade geográfica do fornecedor </w:t>
      </w:r>
      <w:r w:rsidR="008C5676" w:rsidRPr="00215D90">
        <w:rPr>
          <w:rFonts w:ascii="Times New Roman" w:hAnsi="Times New Roman"/>
          <w:sz w:val="20"/>
          <w:szCs w:val="20"/>
        </w:rPr>
        <w:t>as sedes da Prefeitura Municipal</w:t>
      </w:r>
      <w:r w:rsidRPr="00215D90">
        <w:rPr>
          <w:rFonts w:ascii="Times New Roman" w:hAnsi="Times New Roman"/>
          <w:sz w:val="20"/>
          <w:szCs w:val="20"/>
        </w:rPr>
        <w:t>;</w:t>
      </w:r>
    </w:p>
    <w:p w14:paraId="6F98BEB1" w14:textId="77777777" w:rsidR="00F00AA0" w:rsidRPr="00215D90" w:rsidRDefault="00F00AA0" w:rsidP="00562787">
      <w:pPr>
        <w:spacing w:after="0" w:line="240" w:lineRule="auto"/>
        <w:ind w:firstLine="708"/>
        <w:jc w:val="both"/>
        <w:rPr>
          <w:rFonts w:ascii="Times New Roman" w:hAnsi="Times New Roman"/>
          <w:sz w:val="20"/>
          <w:szCs w:val="20"/>
        </w:rPr>
      </w:pPr>
      <w:r w:rsidRPr="00215D90">
        <w:rPr>
          <w:rFonts w:ascii="Times New Roman" w:hAnsi="Times New Roman"/>
          <w:sz w:val="20"/>
          <w:szCs w:val="20"/>
        </w:rPr>
        <w:t xml:space="preserve">b) maior brevidade da disponibilização do serviço ou bem ao </w:t>
      </w:r>
      <w:r w:rsidR="008C5676" w:rsidRPr="00215D90">
        <w:rPr>
          <w:rFonts w:ascii="Times New Roman" w:hAnsi="Times New Roman"/>
          <w:sz w:val="20"/>
          <w:szCs w:val="20"/>
        </w:rPr>
        <w:t>Município</w:t>
      </w:r>
      <w:r w:rsidRPr="00215D90">
        <w:rPr>
          <w:rFonts w:ascii="Times New Roman" w:hAnsi="Times New Roman"/>
          <w:sz w:val="20"/>
          <w:szCs w:val="20"/>
        </w:rPr>
        <w:t>;</w:t>
      </w:r>
    </w:p>
    <w:p w14:paraId="51D87E91" w14:textId="77777777" w:rsidR="00F00AA0" w:rsidRPr="00215D90" w:rsidRDefault="008C5676" w:rsidP="00562787">
      <w:pPr>
        <w:spacing w:after="0" w:line="240" w:lineRule="auto"/>
        <w:ind w:firstLine="708"/>
        <w:jc w:val="both"/>
        <w:rPr>
          <w:rFonts w:ascii="Times New Roman" w:hAnsi="Times New Roman"/>
          <w:sz w:val="20"/>
          <w:szCs w:val="20"/>
        </w:rPr>
      </w:pPr>
      <w:r w:rsidRPr="00215D90">
        <w:rPr>
          <w:rFonts w:ascii="Times New Roman" w:hAnsi="Times New Roman"/>
          <w:sz w:val="20"/>
          <w:szCs w:val="20"/>
        </w:rPr>
        <w:t>c</w:t>
      </w:r>
      <w:r w:rsidR="00F00AA0" w:rsidRPr="00215D90">
        <w:rPr>
          <w:rFonts w:ascii="Times New Roman" w:hAnsi="Times New Roman"/>
          <w:sz w:val="20"/>
          <w:szCs w:val="20"/>
        </w:rPr>
        <w:t>) maior tempo de serviço na área pretendida;</w:t>
      </w:r>
    </w:p>
    <w:p w14:paraId="797C5AA9" w14:textId="77777777" w:rsidR="00F00AA0" w:rsidRPr="00215D90" w:rsidRDefault="008C5676" w:rsidP="00562787">
      <w:pPr>
        <w:spacing w:after="0" w:line="240" w:lineRule="auto"/>
        <w:ind w:firstLine="708"/>
        <w:jc w:val="both"/>
        <w:rPr>
          <w:rFonts w:ascii="Times New Roman" w:hAnsi="Times New Roman"/>
          <w:sz w:val="20"/>
          <w:szCs w:val="20"/>
        </w:rPr>
      </w:pPr>
      <w:r w:rsidRPr="00215D90">
        <w:rPr>
          <w:rFonts w:ascii="Times New Roman" w:hAnsi="Times New Roman"/>
          <w:sz w:val="20"/>
          <w:szCs w:val="20"/>
        </w:rPr>
        <w:t>d</w:t>
      </w:r>
      <w:r w:rsidR="00F00AA0" w:rsidRPr="00215D90">
        <w:rPr>
          <w:rFonts w:ascii="Times New Roman" w:hAnsi="Times New Roman"/>
          <w:sz w:val="20"/>
          <w:szCs w:val="20"/>
        </w:rPr>
        <w:t>) sorteio; e</w:t>
      </w:r>
    </w:p>
    <w:p w14:paraId="32AF0B5E" w14:textId="77777777" w:rsidR="00F00AA0" w:rsidRPr="00215D90" w:rsidRDefault="008C5676" w:rsidP="00562787">
      <w:pPr>
        <w:spacing w:after="0" w:line="240" w:lineRule="auto"/>
        <w:ind w:firstLine="708"/>
        <w:jc w:val="both"/>
        <w:rPr>
          <w:rFonts w:ascii="Times New Roman" w:hAnsi="Times New Roman"/>
          <w:sz w:val="20"/>
          <w:szCs w:val="20"/>
        </w:rPr>
      </w:pPr>
      <w:r w:rsidRPr="00215D90">
        <w:rPr>
          <w:rFonts w:ascii="Times New Roman" w:hAnsi="Times New Roman"/>
          <w:sz w:val="20"/>
          <w:szCs w:val="20"/>
        </w:rPr>
        <w:t>e</w:t>
      </w:r>
      <w:r w:rsidR="00F00AA0" w:rsidRPr="00215D90">
        <w:rPr>
          <w:rFonts w:ascii="Times New Roman" w:hAnsi="Times New Roman"/>
          <w:sz w:val="20"/>
          <w:szCs w:val="20"/>
        </w:rPr>
        <w:t>) outras formas devidamente justificadas (como distribuição proporcional da demanda à capacidade disponibilizada de cada prestador de serviços).</w:t>
      </w:r>
    </w:p>
    <w:p w14:paraId="2DB6C096" w14:textId="57AE0DD9" w:rsidR="003A6B87" w:rsidRDefault="00562787" w:rsidP="00F00AA0">
      <w:pPr>
        <w:spacing w:after="0" w:line="240" w:lineRule="auto"/>
        <w:jc w:val="both"/>
        <w:rPr>
          <w:rFonts w:ascii="Times New Roman" w:hAnsi="Times New Roman"/>
          <w:sz w:val="20"/>
          <w:szCs w:val="20"/>
        </w:rPr>
      </w:pPr>
      <w:r w:rsidRPr="00215D90">
        <w:rPr>
          <w:rFonts w:ascii="Times New Roman" w:hAnsi="Times New Roman"/>
          <w:sz w:val="20"/>
          <w:szCs w:val="20"/>
        </w:rPr>
        <w:t>15</w:t>
      </w:r>
      <w:r w:rsidR="00F00AA0" w:rsidRPr="00215D90">
        <w:rPr>
          <w:rFonts w:ascii="Times New Roman" w:hAnsi="Times New Roman"/>
          <w:sz w:val="20"/>
          <w:szCs w:val="20"/>
        </w:rPr>
        <w:t>.</w:t>
      </w:r>
      <w:r w:rsidRPr="00215D90">
        <w:rPr>
          <w:rFonts w:ascii="Times New Roman" w:hAnsi="Times New Roman"/>
          <w:sz w:val="20"/>
          <w:szCs w:val="20"/>
        </w:rPr>
        <w:t>6</w:t>
      </w:r>
      <w:r w:rsidR="00F00AA0" w:rsidRPr="00215D90">
        <w:rPr>
          <w:rFonts w:ascii="Times New Roman" w:hAnsi="Times New Roman"/>
          <w:sz w:val="20"/>
          <w:szCs w:val="20"/>
        </w:rPr>
        <w:t xml:space="preserve">. Compete exclusivamente ao Município de Paverama o gerenciamento e distribuição dos </w:t>
      </w:r>
      <w:r w:rsidR="008C5676" w:rsidRPr="00215D90">
        <w:rPr>
          <w:rFonts w:ascii="Times New Roman" w:hAnsi="Times New Roman"/>
          <w:sz w:val="20"/>
          <w:szCs w:val="20"/>
        </w:rPr>
        <w:t>pedidos aos credenciados</w:t>
      </w:r>
      <w:r w:rsidR="00F00AA0" w:rsidRPr="00215D90">
        <w:rPr>
          <w:rFonts w:ascii="Times New Roman" w:hAnsi="Times New Roman"/>
          <w:sz w:val="20"/>
          <w:szCs w:val="20"/>
        </w:rPr>
        <w:t>, sempre observando a disponibilidade financeira e a equidade entre as empresas credenciadas.</w:t>
      </w:r>
    </w:p>
    <w:p w14:paraId="5706FF34" w14:textId="77777777" w:rsidR="005D5789" w:rsidRPr="009B494F" w:rsidRDefault="005D5789" w:rsidP="009B494F">
      <w:pPr>
        <w:spacing w:after="0" w:line="240" w:lineRule="auto"/>
        <w:jc w:val="both"/>
        <w:rPr>
          <w:rFonts w:ascii="Times New Roman" w:hAnsi="Times New Roman"/>
          <w:sz w:val="20"/>
          <w:szCs w:val="20"/>
        </w:rPr>
      </w:pPr>
    </w:p>
    <w:p w14:paraId="42794568" w14:textId="77777777"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16</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APRESENTAÇÃO E ACEITAÇÃO DA PROPOSTA</w:t>
      </w:r>
      <w:r w:rsidR="005D5789" w:rsidRPr="009B494F">
        <w:rPr>
          <w:rFonts w:ascii="Times New Roman" w:hAnsi="Times New Roman"/>
          <w:b/>
          <w:sz w:val="20"/>
          <w:szCs w:val="20"/>
        </w:rPr>
        <w:t>:</w:t>
      </w:r>
    </w:p>
    <w:p w14:paraId="4168869D" w14:textId="77777777" w:rsidR="00562787" w:rsidRPr="00562787" w:rsidRDefault="009E7B4F" w:rsidP="00562787">
      <w:pPr>
        <w:spacing w:after="0" w:line="240" w:lineRule="auto"/>
        <w:jc w:val="both"/>
        <w:rPr>
          <w:rFonts w:ascii="Times New Roman" w:hAnsi="Times New Roman"/>
          <w:sz w:val="20"/>
          <w:szCs w:val="20"/>
        </w:rPr>
      </w:pPr>
      <w:r w:rsidRPr="009B494F">
        <w:rPr>
          <w:rFonts w:ascii="Times New Roman" w:hAnsi="Times New Roman"/>
          <w:sz w:val="20"/>
          <w:szCs w:val="20"/>
        </w:rPr>
        <w:t>16.1</w:t>
      </w:r>
      <w:r w:rsidR="005D5789" w:rsidRPr="009B494F">
        <w:rPr>
          <w:rFonts w:ascii="Times New Roman" w:hAnsi="Times New Roman"/>
          <w:sz w:val="20"/>
          <w:szCs w:val="20"/>
        </w:rPr>
        <w:t>.</w:t>
      </w:r>
      <w:r w:rsidRPr="009B494F">
        <w:rPr>
          <w:rFonts w:ascii="Times New Roman" w:hAnsi="Times New Roman"/>
          <w:sz w:val="20"/>
          <w:szCs w:val="20"/>
        </w:rPr>
        <w:t xml:space="preserve"> </w:t>
      </w:r>
      <w:r w:rsidR="00562787" w:rsidRPr="00562787">
        <w:rPr>
          <w:rFonts w:ascii="Times New Roman" w:hAnsi="Times New Roman"/>
          <w:sz w:val="20"/>
          <w:szCs w:val="20"/>
        </w:rPr>
        <w:t>Poder</w:t>
      </w:r>
      <w:r w:rsidR="00562787">
        <w:rPr>
          <w:rFonts w:ascii="Times New Roman" w:hAnsi="Times New Roman"/>
          <w:sz w:val="20"/>
          <w:szCs w:val="20"/>
        </w:rPr>
        <w:t>á</w:t>
      </w:r>
      <w:r w:rsidR="00562787" w:rsidRPr="00562787">
        <w:rPr>
          <w:rFonts w:ascii="Times New Roman" w:hAnsi="Times New Roman"/>
          <w:sz w:val="20"/>
          <w:szCs w:val="20"/>
        </w:rPr>
        <w:t xml:space="preserve"> participar deste Chamamento Público todas as pessoas jurídicas que atendam às condições </w:t>
      </w:r>
      <w:r w:rsidR="00562787">
        <w:rPr>
          <w:rFonts w:ascii="Times New Roman" w:hAnsi="Times New Roman"/>
          <w:sz w:val="20"/>
          <w:szCs w:val="20"/>
        </w:rPr>
        <w:t xml:space="preserve">do </w:t>
      </w:r>
      <w:r w:rsidR="00562787" w:rsidRPr="00562787">
        <w:rPr>
          <w:rFonts w:ascii="Times New Roman" w:hAnsi="Times New Roman"/>
          <w:sz w:val="20"/>
          <w:szCs w:val="20"/>
        </w:rPr>
        <w:t xml:space="preserve">Edital </w:t>
      </w:r>
      <w:r w:rsidR="00562787">
        <w:rPr>
          <w:rFonts w:ascii="Times New Roman" w:hAnsi="Times New Roman"/>
          <w:sz w:val="20"/>
          <w:szCs w:val="20"/>
        </w:rPr>
        <w:t>a ser elaborado</w:t>
      </w:r>
      <w:r w:rsidR="00562787" w:rsidRPr="00562787">
        <w:rPr>
          <w:rFonts w:ascii="Times New Roman" w:hAnsi="Times New Roman"/>
          <w:sz w:val="20"/>
          <w:szCs w:val="20"/>
        </w:rPr>
        <w:t>.</w:t>
      </w:r>
    </w:p>
    <w:p w14:paraId="62011B16" w14:textId="77777777" w:rsidR="00562787" w:rsidRDefault="00562787" w:rsidP="00562787">
      <w:pPr>
        <w:spacing w:after="0" w:line="240" w:lineRule="auto"/>
        <w:jc w:val="both"/>
        <w:rPr>
          <w:rFonts w:ascii="Times New Roman" w:hAnsi="Times New Roman"/>
          <w:sz w:val="20"/>
          <w:szCs w:val="20"/>
        </w:rPr>
      </w:pPr>
      <w:r>
        <w:rPr>
          <w:rFonts w:ascii="Times New Roman" w:hAnsi="Times New Roman"/>
          <w:sz w:val="20"/>
          <w:szCs w:val="20"/>
        </w:rPr>
        <w:t>16</w:t>
      </w:r>
      <w:r w:rsidRPr="00562787">
        <w:rPr>
          <w:rFonts w:ascii="Times New Roman" w:hAnsi="Times New Roman"/>
          <w:sz w:val="20"/>
          <w:szCs w:val="20"/>
        </w:rPr>
        <w:t>.2. Os interessados devem solicitar o credenciamento junto a Prefeitura Municipal, mediante a realização de protocolo e apresentação dos documentos dentro de um envelope identificado com os dados da empresa, observando as condições e exigências mínimas para a prestação do serviço</w:t>
      </w:r>
      <w:r>
        <w:rPr>
          <w:rFonts w:ascii="Times New Roman" w:hAnsi="Times New Roman"/>
          <w:sz w:val="20"/>
          <w:szCs w:val="20"/>
        </w:rPr>
        <w:t>.</w:t>
      </w:r>
    </w:p>
    <w:p w14:paraId="5F7903F7" w14:textId="77777777" w:rsidR="005D5789" w:rsidRPr="009B494F" w:rsidRDefault="009E7B4F" w:rsidP="00562787">
      <w:pPr>
        <w:spacing w:after="0" w:line="240" w:lineRule="auto"/>
        <w:jc w:val="both"/>
        <w:rPr>
          <w:rFonts w:ascii="Times New Roman" w:hAnsi="Times New Roman"/>
          <w:sz w:val="20"/>
          <w:szCs w:val="20"/>
        </w:rPr>
      </w:pPr>
      <w:r w:rsidRPr="009B494F">
        <w:rPr>
          <w:rFonts w:ascii="Times New Roman" w:hAnsi="Times New Roman"/>
          <w:sz w:val="20"/>
          <w:szCs w:val="20"/>
        </w:rPr>
        <w:t>16.</w:t>
      </w:r>
      <w:r w:rsidR="00562787">
        <w:rPr>
          <w:rFonts w:ascii="Times New Roman" w:hAnsi="Times New Roman"/>
          <w:sz w:val="20"/>
          <w:szCs w:val="20"/>
        </w:rPr>
        <w:t>3</w:t>
      </w:r>
      <w:r w:rsidR="005D5789" w:rsidRPr="009B494F">
        <w:rPr>
          <w:rFonts w:ascii="Times New Roman" w:hAnsi="Times New Roman"/>
          <w:sz w:val="20"/>
          <w:szCs w:val="20"/>
        </w:rPr>
        <w:t>.</w:t>
      </w:r>
      <w:r w:rsidRPr="009B494F">
        <w:rPr>
          <w:rFonts w:ascii="Times New Roman" w:hAnsi="Times New Roman"/>
          <w:sz w:val="20"/>
          <w:szCs w:val="20"/>
        </w:rPr>
        <w:t xml:space="preserve"> A aceitação da mesma se dará pelo atendimento das condições impostas no </w:t>
      </w:r>
      <w:r w:rsidR="005D5789" w:rsidRPr="009B494F">
        <w:rPr>
          <w:rFonts w:ascii="Times New Roman" w:hAnsi="Times New Roman"/>
          <w:sz w:val="20"/>
          <w:szCs w:val="20"/>
        </w:rPr>
        <w:t>E</w:t>
      </w:r>
      <w:r w:rsidRPr="009B494F">
        <w:rPr>
          <w:rFonts w:ascii="Times New Roman" w:hAnsi="Times New Roman"/>
          <w:sz w:val="20"/>
          <w:szCs w:val="20"/>
        </w:rPr>
        <w:t>dital.</w:t>
      </w:r>
    </w:p>
    <w:p w14:paraId="409A06ED" w14:textId="77777777" w:rsidR="005D5789" w:rsidRPr="009B494F" w:rsidRDefault="005D5789" w:rsidP="009B494F">
      <w:pPr>
        <w:spacing w:after="0" w:line="240" w:lineRule="auto"/>
        <w:jc w:val="both"/>
        <w:rPr>
          <w:rFonts w:ascii="Times New Roman" w:hAnsi="Times New Roman"/>
          <w:sz w:val="20"/>
          <w:szCs w:val="20"/>
        </w:rPr>
      </w:pPr>
    </w:p>
    <w:p w14:paraId="70089706" w14:textId="77777777"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17</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HABILITAÇÃO </w:t>
      </w:r>
      <w:r w:rsidR="00562787">
        <w:rPr>
          <w:rFonts w:ascii="Times New Roman" w:hAnsi="Times New Roman"/>
          <w:b/>
          <w:sz w:val="20"/>
          <w:szCs w:val="20"/>
        </w:rPr>
        <w:t>–</w:t>
      </w:r>
      <w:r w:rsidRPr="009B494F">
        <w:rPr>
          <w:rFonts w:ascii="Times New Roman" w:hAnsi="Times New Roman"/>
          <w:b/>
          <w:sz w:val="20"/>
          <w:szCs w:val="20"/>
        </w:rPr>
        <w:t xml:space="preserve"> DOCUMENTAÇÃO</w:t>
      </w:r>
      <w:r w:rsidR="00562787">
        <w:rPr>
          <w:rFonts w:ascii="Times New Roman" w:hAnsi="Times New Roman"/>
          <w:b/>
          <w:sz w:val="20"/>
          <w:szCs w:val="20"/>
        </w:rPr>
        <w:t xml:space="preserve"> </w:t>
      </w:r>
      <w:r w:rsidRPr="009B494F">
        <w:rPr>
          <w:rFonts w:ascii="Times New Roman" w:hAnsi="Times New Roman"/>
          <w:b/>
          <w:sz w:val="20"/>
          <w:szCs w:val="20"/>
        </w:rPr>
        <w:t>EXIGIDA</w:t>
      </w:r>
      <w:r w:rsidR="005D5789" w:rsidRPr="009B494F">
        <w:rPr>
          <w:rFonts w:ascii="Times New Roman" w:hAnsi="Times New Roman"/>
          <w:b/>
          <w:sz w:val="20"/>
          <w:szCs w:val="20"/>
        </w:rPr>
        <w:t>:</w:t>
      </w:r>
    </w:p>
    <w:p w14:paraId="1496B4B9" w14:textId="77777777"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17.1</w:t>
      </w:r>
      <w:r w:rsidR="005D5789" w:rsidRPr="009B494F">
        <w:rPr>
          <w:rFonts w:ascii="Times New Roman" w:hAnsi="Times New Roman"/>
          <w:sz w:val="20"/>
          <w:szCs w:val="20"/>
        </w:rPr>
        <w:t>.</w:t>
      </w:r>
      <w:r w:rsidRPr="009B494F">
        <w:rPr>
          <w:rFonts w:ascii="Times New Roman" w:hAnsi="Times New Roman"/>
          <w:sz w:val="20"/>
          <w:szCs w:val="20"/>
        </w:rPr>
        <w:t xml:space="preserve"> A habilitação do fornecedor se dará através da apresentação de documentos</w:t>
      </w:r>
      <w:r w:rsidR="005D5789" w:rsidRPr="009B494F">
        <w:rPr>
          <w:rFonts w:ascii="Times New Roman" w:hAnsi="Times New Roman"/>
          <w:sz w:val="20"/>
          <w:szCs w:val="20"/>
        </w:rPr>
        <w:t xml:space="preserve"> </w:t>
      </w:r>
      <w:r w:rsidRPr="009B494F">
        <w:rPr>
          <w:rFonts w:ascii="Times New Roman" w:hAnsi="Times New Roman"/>
          <w:sz w:val="20"/>
          <w:szCs w:val="20"/>
        </w:rPr>
        <w:t xml:space="preserve">referentes à Habilitação Jurídica, </w:t>
      </w:r>
      <w:r w:rsidR="005D5789" w:rsidRPr="009B494F">
        <w:rPr>
          <w:rFonts w:ascii="Times New Roman" w:hAnsi="Times New Roman"/>
          <w:sz w:val="20"/>
          <w:szCs w:val="20"/>
        </w:rPr>
        <w:t>Técnica</w:t>
      </w:r>
      <w:r w:rsidRPr="009B494F">
        <w:rPr>
          <w:rFonts w:ascii="Times New Roman" w:hAnsi="Times New Roman"/>
          <w:sz w:val="20"/>
          <w:szCs w:val="20"/>
        </w:rPr>
        <w:t>, Fiscal, Social, Trabalhista e Econômico</w:t>
      </w:r>
      <w:r w:rsidR="005D5789" w:rsidRPr="009B494F">
        <w:rPr>
          <w:rFonts w:ascii="Times New Roman" w:hAnsi="Times New Roman"/>
          <w:sz w:val="20"/>
          <w:szCs w:val="20"/>
        </w:rPr>
        <w:t xml:space="preserve"> </w:t>
      </w:r>
      <w:r w:rsidRPr="009B494F">
        <w:rPr>
          <w:rFonts w:ascii="Times New Roman" w:hAnsi="Times New Roman"/>
          <w:sz w:val="20"/>
          <w:szCs w:val="20"/>
        </w:rPr>
        <w:t>Financeira conforme previsto no art. 62</w:t>
      </w:r>
      <w:r w:rsidR="005D5789" w:rsidRPr="009B494F">
        <w:rPr>
          <w:rFonts w:ascii="Times New Roman" w:hAnsi="Times New Roman"/>
          <w:sz w:val="20"/>
          <w:szCs w:val="20"/>
        </w:rPr>
        <w:t>,</w:t>
      </w:r>
      <w:r w:rsidRPr="009B494F">
        <w:rPr>
          <w:rFonts w:ascii="Times New Roman" w:hAnsi="Times New Roman"/>
          <w:sz w:val="20"/>
          <w:szCs w:val="20"/>
        </w:rPr>
        <w:t xml:space="preserve"> da Lei n° 14.133/2021, as quais estão elencadas</w:t>
      </w:r>
      <w:r w:rsidR="005D5789" w:rsidRPr="009B494F">
        <w:rPr>
          <w:rFonts w:ascii="Times New Roman" w:hAnsi="Times New Roman"/>
          <w:sz w:val="20"/>
          <w:szCs w:val="20"/>
        </w:rPr>
        <w:t xml:space="preserve"> </w:t>
      </w:r>
      <w:r w:rsidRPr="009B494F">
        <w:rPr>
          <w:rFonts w:ascii="Times New Roman" w:hAnsi="Times New Roman"/>
          <w:sz w:val="20"/>
          <w:szCs w:val="20"/>
        </w:rPr>
        <w:t xml:space="preserve">no </w:t>
      </w:r>
      <w:r w:rsidR="005D5789" w:rsidRPr="009B494F">
        <w:rPr>
          <w:rFonts w:ascii="Times New Roman" w:hAnsi="Times New Roman"/>
          <w:sz w:val="20"/>
          <w:szCs w:val="20"/>
        </w:rPr>
        <w:t>E</w:t>
      </w:r>
      <w:r w:rsidRPr="009B494F">
        <w:rPr>
          <w:rFonts w:ascii="Times New Roman" w:hAnsi="Times New Roman"/>
          <w:sz w:val="20"/>
          <w:szCs w:val="20"/>
        </w:rPr>
        <w:t>dital.</w:t>
      </w:r>
    </w:p>
    <w:p w14:paraId="749FD447" w14:textId="77777777" w:rsidR="005A5B68" w:rsidRPr="009B494F" w:rsidRDefault="005A5B68" w:rsidP="009B494F">
      <w:pPr>
        <w:spacing w:after="0" w:line="240" w:lineRule="auto"/>
        <w:jc w:val="both"/>
        <w:rPr>
          <w:rFonts w:ascii="Times New Roman" w:hAnsi="Times New Roman"/>
          <w:sz w:val="20"/>
          <w:szCs w:val="20"/>
        </w:rPr>
      </w:pPr>
      <w:r w:rsidRPr="009B494F">
        <w:rPr>
          <w:rFonts w:ascii="Times New Roman" w:hAnsi="Times New Roman"/>
          <w:sz w:val="20"/>
          <w:szCs w:val="20"/>
        </w:rPr>
        <w:t>17.2. Sugere-se para fins de habilitação, que a licitante comprove os seguintes requisitos:</w:t>
      </w:r>
    </w:p>
    <w:p w14:paraId="1E07078B" w14:textId="77777777" w:rsidR="00121D63" w:rsidRDefault="005D5789" w:rsidP="00121D63">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a)</w:t>
      </w:r>
      <w:r w:rsidR="009E7B4F" w:rsidRPr="009B494F">
        <w:rPr>
          <w:rFonts w:ascii="Times New Roman" w:hAnsi="Times New Roman"/>
          <w:b/>
          <w:sz w:val="20"/>
          <w:szCs w:val="20"/>
        </w:rPr>
        <w:t xml:space="preserve"> ATESTADO(S) DE CAPACIDADE TÉCNICA</w:t>
      </w:r>
      <w:r w:rsidRPr="009B494F">
        <w:rPr>
          <w:rFonts w:ascii="Times New Roman" w:hAnsi="Times New Roman"/>
          <w:b/>
          <w:sz w:val="20"/>
          <w:szCs w:val="20"/>
        </w:rPr>
        <w:t>:</w:t>
      </w:r>
    </w:p>
    <w:p w14:paraId="2F25742E" w14:textId="5595B2C4" w:rsidR="005D5789" w:rsidRPr="00121D63" w:rsidRDefault="00121D63" w:rsidP="00121D63">
      <w:pPr>
        <w:spacing w:after="0" w:line="240" w:lineRule="auto"/>
        <w:ind w:firstLine="708"/>
        <w:jc w:val="both"/>
        <w:rPr>
          <w:rFonts w:ascii="Times New Roman" w:hAnsi="Times New Roman"/>
          <w:b/>
          <w:sz w:val="20"/>
          <w:szCs w:val="20"/>
        </w:rPr>
      </w:pPr>
      <w:r>
        <w:rPr>
          <w:rFonts w:ascii="Times New Roman" w:hAnsi="Times New Roman"/>
          <w:sz w:val="20"/>
          <w:szCs w:val="20"/>
        </w:rPr>
        <w:t xml:space="preserve">      </w:t>
      </w:r>
      <w:r w:rsidR="009E7B4F" w:rsidRPr="009B494F">
        <w:rPr>
          <w:rFonts w:ascii="Times New Roman" w:hAnsi="Times New Roman"/>
          <w:sz w:val="20"/>
          <w:szCs w:val="20"/>
        </w:rPr>
        <w:t>(</w:t>
      </w:r>
      <w:r>
        <w:rPr>
          <w:rFonts w:ascii="Times New Roman" w:hAnsi="Times New Roman"/>
          <w:sz w:val="20"/>
          <w:szCs w:val="20"/>
        </w:rPr>
        <w:t>X</w:t>
      </w:r>
      <w:r w:rsidR="009E7B4F" w:rsidRPr="009B494F">
        <w:rPr>
          <w:rFonts w:ascii="Times New Roman" w:hAnsi="Times New Roman"/>
          <w:sz w:val="20"/>
          <w:szCs w:val="20"/>
        </w:rPr>
        <w:t xml:space="preserve">) Não </w:t>
      </w:r>
      <w:r>
        <w:rPr>
          <w:rFonts w:ascii="Times New Roman" w:hAnsi="Times New Roman"/>
          <w:sz w:val="20"/>
          <w:szCs w:val="20"/>
        </w:rPr>
        <w:t xml:space="preserve">( </w:t>
      </w:r>
      <w:r w:rsidR="009E7B4F" w:rsidRPr="009B494F">
        <w:rPr>
          <w:rFonts w:ascii="Times New Roman" w:hAnsi="Times New Roman"/>
          <w:sz w:val="20"/>
          <w:szCs w:val="20"/>
        </w:rPr>
        <w:t>) Sim</w:t>
      </w:r>
    </w:p>
    <w:p w14:paraId="4AE6D07E" w14:textId="77777777"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b) </w:t>
      </w:r>
      <w:r w:rsidR="009E7B4F" w:rsidRPr="009B494F">
        <w:rPr>
          <w:rFonts w:ascii="Times New Roman" w:hAnsi="Times New Roman"/>
          <w:b/>
          <w:sz w:val="20"/>
          <w:szCs w:val="20"/>
        </w:rPr>
        <w:t>VISTORIA / VISITA TÉCNICA</w:t>
      </w:r>
      <w:r w:rsidRPr="009B494F">
        <w:rPr>
          <w:rFonts w:ascii="Times New Roman" w:hAnsi="Times New Roman"/>
          <w:b/>
          <w:sz w:val="20"/>
          <w:szCs w:val="20"/>
        </w:rPr>
        <w:t>:</w:t>
      </w:r>
    </w:p>
    <w:p w14:paraId="13D94C11" w14:textId="77777777"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(X) Não ( ) Sim ( ) Opcional ( ) Obrigatória</w:t>
      </w:r>
    </w:p>
    <w:p w14:paraId="1247D6EF" w14:textId="77777777"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c)</w:t>
      </w:r>
      <w:r w:rsidR="009E7B4F" w:rsidRPr="009B494F">
        <w:rPr>
          <w:rFonts w:ascii="Times New Roman" w:hAnsi="Times New Roman"/>
          <w:b/>
          <w:sz w:val="20"/>
          <w:szCs w:val="20"/>
        </w:rPr>
        <w:t xml:space="preserve"> DOCUMENTO OFICIAL DO </w:t>
      </w:r>
      <w:r w:rsidR="006C292E">
        <w:rPr>
          <w:rFonts w:ascii="Times New Roman" w:hAnsi="Times New Roman"/>
          <w:b/>
          <w:sz w:val="20"/>
          <w:szCs w:val="20"/>
        </w:rPr>
        <w:t>PRESTADOR DO SERVIÇOS</w:t>
      </w:r>
      <w:r w:rsidRPr="009B494F">
        <w:rPr>
          <w:rFonts w:ascii="Times New Roman" w:hAnsi="Times New Roman"/>
          <w:b/>
          <w:sz w:val="20"/>
          <w:szCs w:val="20"/>
        </w:rPr>
        <w:t>:</w:t>
      </w:r>
    </w:p>
    <w:p w14:paraId="690D4F7C" w14:textId="419D3C60" w:rsidR="005D5789" w:rsidRPr="009B494F" w:rsidRDefault="006C292E" w:rsidP="009B494F">
      <w:pPr>
        <w:spacing w:after="0" w:line="240" w:lineRule="auto"/>
        <w:ind w:firstLine="993"/>
        <w:jc w:val="both"/>
        <w:rPr>
          <w:rFonts w:ascii="Times New Roman" w:hAnsi="Times New Roman"/>
          <w:sz w:val="20"/>
          <w:szCs w:val="20"/>
        </w:rPr>
      </w:pPr>
      <w:r>
        <w:rPr>
          <w:rFonts w:ascii="Times New Roman" w:hAnsi="Times New Roman"/>
          <w:sz w:val="20"/>
          <w:szCs w:val="20"/>
        </w:rPr>
        <w:t xml:space="preserve">( </w:t>
      </w:r>
      <w:r w:rsidR="009E7B4F" w:rsidRPr="009B494F">
        <w:rPr>
          <w:rFonts w:ascii="Times New Roman" w:hAnsi="Times New Roman"/>
          <w:sz w:val="20"/>
          <w:szCs w:val="20"/>
        </w:rPr>
        <w:t>) Não (</w:t>
      </w:r>
      <w:r w:rsidR="00121D63">
        <w:rPr>
          <w:rFonts w:ascii="Times New Roman" w:hAnsi="Times New Roman"/>
          <w:sz w:val="20"/>
          <w:szCs w:val="20"/>
        </w:rPr>
        <w:t>X</w:t>
      </w:r>
      <w:r w:rsidR="009E7B4F" w:rsidRPr="009B494F">
        <w:rPr>
          <w:rFonts w:ascii="Times New Roman" w:hAnsi="Times New Roman"/>
          <w:sz w:val="20"/>
          <w:szCs w:val="20"/>
        </w:rPr>
        <w:t>) Sim</w:t>
      </w:r>
    </w:p>
    <w:p w14:paraId="3EAF3EE2" w14:textId="77777777" w:rsidR="009E7B4F"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d)</w:t>
      </w:r>
      <w:r w:rsidR="009E7B4F" w:rsidRPr="009B494F">
        <w:rPr>
          <w:rFonts w:ascii="Times New Roman" w:hAnsi="Times New Roman"/>
          <w:b/>
          <w:sz w:val="20"/>
          <w:szCs w:val="20"/>
        </w:rPr>
        <w:t xml:space="preserve"> LEGISLAÇÃO TÉCNICA APLICÁVEL</w:t>
      </w:r>
      <w:r w:rsidRPr="009B494F">
        <w:rPr>
          <w:rFonts w:ascii="Times New Roman" w:hAnsi="Times New Roman"/>
          <w:b/>
          <w:sz w:val="20"/>
          <w:szCs w:val="20"/>
        </w:rPr>
        <w:t>:</w:t>
      </w:r>
    </w:p>
    <w:p w14:paraId="640C4116" w14:textId="77777777"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(X) Não ( ) Sim</w:t>
      </w:r>
    </w:p>
    <w:p w14:paraId="4529D2CA" w14:textId="77777777"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e) </w:t>
      </w:r>
      <w:r w:rsidR="009E7B4F" w:rsidRPr="009B494F">
        <w:rPr>
          <w:rFonts w:ascii="Times New Roman" w:hAnsi="Times New Roman"/>
          <w:b/>
          <w:sz w:val="20"/>
          <w:szCs w:val="20"/>
        </w:rPr>
        <w:t>AMOSTRA</w:t>
      </w:r>
      <w:r w:rsidRPr="009B494F">
        <w:rPr>
          <w:rFonts w:ascii="Times New Roman" w:hAnsi="Times New Roman"/>
          <w:b/>
          <w:sz w:val="20"/>
          <w:szCs w:val="20"/>
        </w:rPr>
        <w:t>:</w:t>
      </w:r>
    </w:p>
    <w:p w14:paraId="70887B80" w14:textId="77777777" w:rsidR="008C5676" w:rsidRDefault="003A6B87" w:rsidP="008C5676">
      <w:pPr>
        <w:spacing w:after="0" w:line="240" w:lineRule="auto"/>
        <w:ind w:firstLine="993"/>
        <w:jc w:val="both"/>
        <w:rPr>
          <w:rFonts w:ascii="Times New Roman" w:hAnsi="Times New Roman"/>
          <w:sz w:val="20"/>
          <w:szCs w:val="20"/>
        </w:rPr>
      </w:pPr>
      <w:r>
        <w:rPr>
          <w:rFonts w:ascii="Times New Roman" w:hAnsi="Times New Roman"/>
          <w:sz w:val="20"/>
          <w:szCs w:val="20"/>
        </w:rPr>
        <w:t>(X</w:t>
      </w:r>
      <w:r w:rsidR="009E7B4F" w:rsidRPr="009B494F">
        <w:rPr>
          <w:rFonts w:ascii="Times New Roman" w:hAnsi="Times New Roman"/>
          <w:sz w:val="20"/>
          <w:szCs w:val="20"/>
        </w:rPr>
        <w:t>) Não</w:t>
      </w:r>
      <w:r w:rsidR="005D5789" w:rsidRPr="009B494F">
        <w:rPr>
          <w:rFonts w:ascii="Times New Roman" w:hAnsi="Times New Roman"/>
          <w:sz w:val="20"/>
          <w:szCs w:val="20"/>
        </w:rPr>
        <w:t xml:space="preserve"> </w:t>
      </w:r>
      <w:r w:rsidR="00721DF8" w:rsidRPr="009B494F">
        <w:rPr>
          <w:rFonts w:ascii="Times New Roman" w:hAnsi="Times New Roman"/>
          <w:sz w:val="20"/>
          <w:szCs w:val="20"/>
        </w:rPr>
        <w:t>(</w:t>
      </w:r>
      <w:r w:rsidR="00562787">
        <w:rPr>
          <w:rFonts w:ascii="Times New Roman" w:hAnsi="Times New Roman"/>
          <w:sz w:val="20"/>
          <w:szCs w:val="20"/>
        </w:rPr>
        <w:t xml:space="preserve">  </w:t>
      </w:r>
      <w:r w:rsidR="00721DF8" w:rsidRPr="009B494F">
        <w:rPr>
          <w:rFonts w:ascii="Times New Roman" w:hAnsi="Times New Roman"/>
          <w:sz w:val="20"/>
          <w:szCs w:val="20"/>
        </w:rPr>
        <w:t>) Sim</w:t>
      </w:r>
    </w:p>
    <w:p w14:paraId="3EF6E1D3" w14:textId="77777777" w:rsidR="008C5676" w:rsidRPr="008C5676" w:rsidRDefault="008C5676" w:rsidP="008C5676">
      <w:pPr>
        <w:pStyle w:val="PargrafodaLista"/>
        <w:spacing w:after="0" w:line="240" w:lineRule="auto"/>
        <w:jc w:val="both"/>
        <w:rPr>
          <w:rFonts w:ascii="Times New Roman" w:hAnsi="Times New Roman"/>
          <w:b/>
          <w:sz w:val="20"/>
          <w:szCs w:val="20"/>
        </w:rPr>
      </w:pPr>
      <w:r w:rsidRPr="008C5676">
        <w:rPr>
          <w:rFonts w:ascii="Times New Roman" w:hAnsi="Times New Roman"/>
          <w:b/>
          <w:sz w:val="20"/>
          <w:szCs w:val="20"/>
        </w:rPr>
        <w:t>f) REUTILIZAÇÃO DOS PRODUTOS</w:t>
      </w:r>
      <w:r>
        <w:rPr>
          <w:rFonts w:ascii="Times New Roman" w:hAnsi="Times New Roman"/>
          <w:b/>
          <w:sz w:val="20"/>
          <w:szCs w:val="20"/>
        </w:rPr>
        <w:t xml:space="preserve"> CONFORME ORIENTAÇÃO</w:t>
      </w:r>
      <w:r w:rsidRPr="008C5676">
        <w:rPr>
          <w:rFonts w:ascii="Times New Roman" w:hAnsi="Times New Roman"/>
          <w:b/>
          <w:sz w:val="20"/>
          <w:szCs w:val="20"/>
        </w:rPr>
        <w:t>:</w:t>
      </w:r>
    </w:p>
    <w:p w14:paraId="20422D1A" w14:textId="15511328" w:rsidR="008C5676" w:rsidRPr="009B494F" w:rsidRDefault="006C292E" w:rsidP="008C5676">
      <w:pPr>
        <w:spacing w:after="0" w:line="240" w:lineRule="auto"/>
        <w:ind w:firstLine="993"/>
        <w:jc w:val="both"/>
        <w:rPr>
          <w:rFonts w:ascii="Times New Roman" w:hAnsi="Times New Roman"/>
          <w:sz w:val="20"/>
          <w:szCs w:val="20"/>
        </w:rPr>
      </w:pPr>
      <w:r>
        <w:rPr>
          <w:rFonts w:ascii="Times New Roman" w:hAnsi="Times New Roman"/>
          <w:sz w:val="20"/>
          <w:szCs w:val="20"/>
        </w:rPr>
        <w:t>(X</w:t>
      </w:r>
      <w:r w:rsidR="008C5676">
        <w:rPr>
          <w:rFonts w:ascii="Times New Roman" w:hAnsi="Times New Roman"/>
          <w:sz w:val="20"/>
          <w:szCs w:val="20"/>
        </w:rPr>
        <w:t>)Não     (</w:t>
      </w:r>
      <w:r>
        <w:rPr>
          <w:rFonts w:ascii="Times New Roman" w:hAnsi="Times New Roman"/>
          <w:sz w:val="20"/>
          <w:szCs w:val="20"/>
        </w:rPr>
        <w:t xml:space="preserve"> </w:t>
      </w:r>
      <w:r w:rsidR="008C5676">
        <w:rPr>
          <w:rFonts w:ascii="Times New Roman" w:hAnsi="Times New Roman"/>
          <w:sz w:val="20"/>
          <w:szCs w:val="20"/>
        </w:rPr>
        <w:t>) Sim</w:t>
      </w:r>
    </w:p>
    <w:p w14:paraId="25C902EF" w14:textId="77777777" w:rsidR="0053371E" w:rsidRPr="009B494F" w:rsidRDefault="0053371E" w:rsidP="009B494F">
      <w:pPr>
        <w:spacing w:after="0" w:line="240" w:lineRule="auto"/>
        <w:jc w:val="both"/>
        <w:rPr>
          <w:rFonts w:ascii="Times New Roman" w:hAnsi="Times New Roman"/>
          <w:sz w:val="20"/>
          <w:szCs w:val="20"/>
        </w:rPr>
      </w:pPr>
    </w:p>
    <w:p w14:paraId="2B823F0D" w14:textId="77777777"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18</w:t>
      </w:r>
      <w:r w:rsidR="00C00AB2" w:rsidRPr="009B494F">
        <w:rPr>
          <w:rFonts w:ascii="Times New Roman" w:hAnsi="Times New Roman"/>
          <w:b/>
          <w:sz w:val="20"/>
          <w:szCs w:val="20"/>
        </w:rPr>
        <w:t>.</w:t>
      </w:r>
      <w:r w:rsidRPr="009B494F">
        <w:rPr>
          <w:rFonts w:ascii="Times New Roman" w:hAnsi="Times New Roman"/>
          <w:b/>
          <w:sz w:val="20"/>
          <w:szCs w:val="20"/>
        </w:rPr>
        <w:t xml:space="preserve"> ESTIMATIVA D</w:t>
      </w:r>
      <w:r w:rsidR="00856C0C" w:rsidRPr="009B494F">
        <w:rPr>
          <w:rFonts w:ascii="Times New Roman" w:hAnsi="Times New Roman"/>
          <w:b/>
          <w:sz w:val="20"/>
          <w:szCs w:val="20"/>
        </w:rPr>
        <w:t>O VALOR DA CONTRATAÇÃO</w:t>
      </w:r>
      <w:r w:rsidR="00C00AB2" w:rsidRPr="009B494F">
        <w:rPr>
          <w:rFonts w:ascii="Times New Roman" w:hAnsi="Times New Roman"/>
          <w:b/>
          <w:sz w:val="20"/>
          <w:szCs w:val="20"/>
        </w:rPr>
        <w:t>:</w:t>
      </w:r>
    </w:p>
    <w:p w14:paraId="3EB9A05A" w14:textId="77777777" w:rsidR="00856C0C" w:rsidRPr="00215D90" w:rsidRDefault="00856C0C" w:rsidP="009B494F">
      <w:pPr>
        <w:spacing w:after="0" w:line="240" w:lineRule="auto"/>
        <w:jc w:val="both"/>
        <w:rPr>
          <w:rFonts w:ascii="Times New Roman" w:hAnsi="Times New Roman"/>
          <w:sz w:val="20"/>
          <w:szCs w:val="20"/>
        </w:rPr>
      </w:pPr>
      <w:r w:rsidRPr="00215D90">
        <w:rPr>
          <w:rFonts w:ascii="Times New Roman" w:hAnsi="Times New Roman"/>
          <w:sz w:val="20"/>
          <w:szCs w:val="20"/>
        </w:rPr>
        <w:t xml:space="preserve">18.1. A pesquisa de preços realizada de acordo com as disposições </w:t>
      </w:r>
      <w:r w:rsidR="006B7A60" w:rsidRPr="00215D90">
        <w:rPr>
          <w:rFonts w:ascii="Times New Roman" w:hAnsi="Times New Roman"/>
          <w:sz w:val="20"/>
          <w:szCs w:val="20"/>
        </w:rPr>
        <w:t xml:space="preserve">da Lei nº 14.133/2021, e parâmetros </w:t>
      </w:r>
      <w:r w:rsidRPr="00215D90">
        <w:rPr>
          <w:rFonts w:ascii="Times New Roman" w:hAnsi="Times New Roman"/>
          <w:sz w:val="20"/>
          <w:szCs w:val="20"/>
        </w:rPr>
        <w:t>previst</w:t>
      </w:r>
      <w:r w:rsidR="006B7A60" w:rsidRPr="00215D90">
        <w:rPr>
          <w:rFonts w:ascii="Times New Roman" w:hAnsi="Times New Roman"/>
          <w:sz w:val="20"/>
          <w:szCs w:val="20"/>
        </w:rPr>
        <w:t>o</w:t>
      </w:r>
      <w:r w:rsidRPr="00215D90">
        <w:rPr>
          <w:rFonts w:ascii="Times New Roman" w:hAnsi="Times New Roman"/>
          <w:sz w:val="20"/>
          <w:szCs w:val="20"/>
        </w:rPr>
        <w:t>s no Capítulo IV, do Decreto Municipal nº 1.319, de 02 de janeiro de 2024:</w:t>
      </w:r>
    </w:p>
    <w:p w14:paraId="7249733C" w14:textId="77777777" w:rsidR="00856C0C" w:rsidRPr="00215D90" w:rsidRDefault="00856C0C" w:rsidP="009B494F">
      <w:pPr>
        <w:spacing w:after="0" w:line="240" w:lineRule="auto"/>
        <w:ind w:firstLine="708"/>
        <w:jc w:val="both"/>
        <w:rPr>
          <w:rFonts w:ascii="Times New Roman" w:hAnsi="Times New Roman"/>
          <w:sz w:val="20"/>
          <w:szCs w:val="20"/>
        </w:rPr>
      </w:pPr>
      <w:r w:rsidRPr="00215D90">
        <w:rPr>
          <w:rFonts w:ascii="Times New Roman" w:hAnsi="Times New Roman"/>
          <w:sz w:val="20"/>
          <w:szCs w:val="20"/>
        </w:rPr>
        <w:t>I – Do objeto a ser contratado:</w:t>
      </w:r>
    </w:p>
    <w:p w14:paraId="06D6BD23" w14:textId="77777777" w:rsidR="00856C0C" w:rsidRPr="00215D90" w:rsidRDefault="00856C0C" w:rsidP="009B494F">
      <w:pPr>
        <w:spacing w:after="0" w:line="240" w:lineRule="auto"/>
        <w:ind w:firstLine="993"/>
        <w:jc w:val="both"/>
        <w:rPr>
          <w:rFonts w:ascii="Times New Roman" w:hAnsi="Times New Roman"/>
          <w:sz w:val="20"/>
          <w:szCs w:val="20"/>
        </w:rPr>
      </w:pPr>
      <w:r w:rsidRPr="00215D90">
        <w:rPr>
          <w:rFonts w:ascii="Times New Roman" w:hAnsi="Times New Roman"/>
          <w:sz w:val="20"/>
          <w:szCs w:val="20"/>
        </w:rPr>
        <w:t>- Consta a descrição</w:t>
      </w:r>
      <w:r w:rsidR="00FD6319" w:rsidRPr="00215D90">
        <w:rPr>
          <w:rFonts w:ascii="Times New Roman" w:hAnsi="Times New Roman"/>
          <w:sz w:val="20"/>
          <w:szCs w:val="20"/>
        </w:rPr>
        <w:t xml:space="preserve"> </w:t>
      </w:r>
      <w:r w:rsidR="00562787" w:rsidRPr="00215D90">
        <w:rPr>
          <w:rFonts w:ascii="Times New Roman" w:hAnsi="Times New Roman"/>
          <w:sz w:val="20"/>
          <w:szCs w:val="20"/>
        </w:rPr>
        <w:t xml:space="preserve">do </w:t>
      </w:r>
      <w:r w:rsidR="00FD6319" w:rsidRPr="00215D90">
        <w:rPr>
          <w:rFonts w:ascii="Times New Roman" w:hAnsi="Times New Roman"/>
          <w:sz w:val="20"/>
          <w:szCs w:val="20"/>
        </w:rPr>
        <w:t xml:space="preserve">item especificada </w:t>
      </w:r>
      <w:r w:rsidRPr="00215D90">
        <w:rPr>
          <w:rFonts w:ascii="Times New Roman" w:hAnsi="Times New Roman"/>
          <w:sz w:val="20"/>
          <w:szCs w:val="20"/>
        </w:rPr>
        <w:t>no quadro do item 1.1, do presente Termo de Referência.</w:t>
      </w:r>
    </w:p>
    <w:p w14:paraId="77229066" w14:textId="77777777" w:rsidR="00FD6319" w:rsidRPr="00215D90" w:rsidRDefault="00856C0C" w:rsidP="009B494F">
      <w:pPr>
        <w:spacing w:after="0" w:line="240" w:lineRule="auto"/>
        <w:ind w:firstLine="708"/>
        <w:jc w:val="both"/>
        <w:rPr>
          <w:rFonts w:ascii="Times New Roman" w:hAnsi="Times New Roman"/>
          <w:sz w:val="20"/>
          <w:szCs w:val="20"/>
        </w:rPr>
      </w:pPr>
      <w:r w:rsidRPr="00215D90">
        <w:rPr>
          <w:rFonts w:ascii="Times New Roman" w:hAnsi="Times New Roman"/>
          <w:sz w:val="20"/>
          <w:szCs w:val="20"/>
        </w:rPr>
        <w:t>II – Da identificação do agente responsável pela pesquisa:</w:t>
      </w:r>
    </w:p>
    <w:p w14:paraId="040A8B19" w14:textId="77777777" w:rsidR="00FD6319" w:rsidRPr="00215D90" w:rsidRDefault="00FD6319" w:rsidP="009B494F">
      <w:pPr>
        <w:spacing w:after="0" w:line="240" w:lineRule="auto"/>
        <w:ind w:firstLine="993"/>
        <w:jc w:val="both"/>
        <w:rPr>
          <w:rFonts w:ascii="Times New Roman" w:hAnsi="Times New Roman"/>
          <w:sz w:val="20"/>
          <w:szCs w:val="20"/>
        </w:rPr>
      </w:pPr>
      <w:r w:rsidRPr="00215D90">
        <w:rPr>
          <w:rFonts w:ascii="Times New Roman" w:hAnsi="Times New Roman"/>
          <w:sz w:val="20"/>
          <w:szCs w:val="20"/>
        </w:rPr>
        <w:t xml:space="preserve">- Uéslei José Garcia - Chefe do Setor de Compras - Matricula funcional: </w:t>
      </w:r>
      <w:r w:rsidR="00A713C4" w:rsidRPr="00215D90">
        <w:rPr>
          <w:rFonts w:ascii="Times New Roman" w:hAnsi="Times New Roman"/>
          <w:sz w:val="20"/>
          <w:szCs w:val="20"/>
        </w:rPr>
        <w:t>1449.</w:t>
      </w:r>
    </w:p>
    <w:p w14:paraId="2387033E" w14:textId="77777777" w:rsidR="00856C0C" w:rsidRPr="00215D90" w:rsidRDefault="00856C0C" w:rsidP="009B494F">
      <w:pPr>
        <w:spacing w:after="0" w:line="240" w:lineRule="auto"/>
        <w:ind w:firstLine="708"/>
        <w:jc w:val="both"/>
        <w:rPr>
          <w:rFonts w:ascii="Times New Roman" w:hAnsi="Times New Roman"/>
          <w:sz w:val="20"/>
          <w:szCs w:val="20"/>
        </w:rPr>
      </w:pPr>
      <w:r w:rsidRPr="00215D90">
        <w:rPr>
          <w:rFonts w:ascii="Times New Roman" w:hAnsi="Times New Roman"/>
          <w:sz w:val="20"/>
          <w:szCs w:val="20"/>
        </w:rPr>
        <w:t>III – Da caracterização das fontes consultadas:</w:t>
      </w:r>
    </w:p>
    <w:p w14:paraId="0D942E1B" w14:textId="77777777" w:rsidR="00EE249F" w:rsidRPr="00215D90" w:rsidRDefault="00856C0C" w:rsidP="009B494F">
      <w:pPr>
        <w:spacing w:after="0" w:line="240" w:lineRule="auto"/>
        <w:ind w:firstLine="993"/>
        <w:jc w:val="both"/>
        <w:rPr>
          <w:rFonts w:ascii="Times New Roman" w:hAnsi="Times New Roman"/>
          <w:sz w:val="20"/>
          <w:szCs w:val="20"/>
        </w:rPr>
      </w:pPr>
      <w:r w:rsidRPr="00215D90">
        <w:rPr>
          <w:rFonts w:ascii="Times New Roman" w:hAnsi="Times New Roman"/>
          <w:sz w:val="20"/>
          <w:szCs w:val="20"/>
        </w:rPr>
        <w:t>a. (</w:t>
      </w:r>
      <w:r w:rsidR="00562787" w:rsidRPr="00215D90">
        <w:rPr>
          <w:rFonts w:ascii="Times New Roman" w:hAnsi="Times New Roman"/>
          <w:sz w:val="20"/>
          <w:szCs w:val="20"/>
        </w:rPr>
        <w:t>X)</w:t>
      </w:r>
      <w:r w:rsidRPr="00215D90">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14:paraId="08B9675A" w14:textId="7DE20C46" w:rsidR="00EE249F" w:rsidRPr="00215D90" w:rsidRDefault="00856C0C" w:rsidP="009B494F">
      <w:pPr>
        <w:spacing w:after="0" w:line="240" w:lineRule="auto"/>
        <w:ind w:firstLine="993"/>
        <w:jc w:val="both"/>
        <w:rPr>
          <w:rFonts w:ascii="Times New Roman" w:hAnsi="Times New Roman"/>
          <w:sz w:val="20"/>
          <w:szCs w:val="20"/>
        </w:rPr>
      </w:pPr>
      <w:r w:rsidRPr="00215D90">
        <w:rPr>
          <w:rFonts w:ascii="Times New Roman" w:hAnsi="Times New Roman"/>
          <w:sz w:val="20"/>
          <w:szCs w:val="20"/>
        </w:rPr>
        <w:t>b. (</w:t>
      </w:r>
      <w:r w:rsidR="00215D90">
        <w:rPr>
          <w:rFonts w:ascii="Times New Roman" w:hAnsi="Times New Roman"/>
          <w:sz w:val="20"/>
          <w:szCs w:val="20"/>
        </w:rPr>
        <w:t xml:space="preserve">  </w:t>
      </w:r>
      <w:r w:rsidRPr="00215D90">
        <w:rPr>
          <w:rFonts w:ascii="Times New Roman" w:hAnsi="Times New Roman"/>
          <w:sz w:val="20"/>
          <w:szCs w:val="20"/>
        </w:rPr>
        <w:t>) contratações similares feitas pela Administração Pública, em execução ou concluídas no período de 1 (um) ano anterior à data da pesquisa de preços, inclusive mediante sistema de registro de preços;</w:t>
      </w:r>
    </w:p>
    <w:p w14:paraId="4BBE9B3F" w14:textId="63FDC879" w:rsidR="00EE249F" w:rsidRPr="00215D90" w:rsidRDefault="00856C0C" w:rsidP="009B494F">
      <w:pPr>
        <w:spacing w:after="0" w:line="240" w:lineRule="auto"/>
        <w:ind w:firstLine="993"/>
        <w:jc w:val="both"/>
        <w:rPr>
          <w:rFonts w:ascii="Times New Roman" w:hAnsi="Times New Roman"/>
          <w:sz w:val="20"/>
          <w:szCs w:val="20"/>
        </w:rPr>
      </w:pPr>
      <w:r w:rsidRPr="00215D90">
        <w:rPr>
          <w:rFonts w:ascii="Times New Roman" w:hAnsi="Times New Roman"/>
          <w:sz w:val="20"/>
          <w:szCs w:val="20"/>
        </w:rPr>
        <w:t xml:space="preserve">c. ( </w:t>
      </w:r>
      <w:r w:rsidR="00215D90">
        <w:rPr>
          <w:rFonts w:ascii="Times New Roman" w:hAnsi="Times New Roman"/>
          <w:sz w:val="20"/>
          <w:szCs w:val="20"/>
        </w:rPr>
        <w:t xml:space="preserve"> </w:t>
      </w:r>
      <w:r w:rsidRPr="00215D90">
        <w:rPr>
          <w:rFonts w:ascii="Times New Roman" w:hAnsi="Times New Roman"/>
          <w:sz w:val="20"/>
          <w:szCs w:val="20"/>
        </w:rPr>
        <w:t>)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6 (seis) meses de antecedência da data de divulgação do edital, contendo a data e a hora de acesso;</w:t>
      </w:r>
    </w:p>
    <w:p w14:paraId="6A569886" w14:textId="056F1FD4" w:rsidR="00EE249F" w:rsidRPr="00215D90" w:rsidRDefault="00856C0C" w:rsidP="009B494F">
      <w:pPr>
        <w:spacing w:after="0" w:line="240" w:lineRule="auto"/>
        <w:ind w:firstLine="993"/>
        <w:jc w:val="both"/>
        <w:rPr>
          <w:rFonts w:ascii="Times New Roman" w:hAnsi="Times New Roman"/>
          <w:sz w:val="20"/>
          <w:szCs w:val="20"/>
        </w:rPr>
      </w:pPr>
      <w:r w:rsidRPr="00215D90">
        <w:rPr>
          <w:rFonts w:ascii="Times New Roman" w:hAnsi="Times New Roman"/>
          <w:sz w:val="20"/>
          <w:szCs w:val="20"/>
        </w:rPr>
        <w:t>d. (</w:t>
      </w:r>
      <w:r w:rsidR="00293595">
        <w:rPr>
          <w:rFonts w:ascii="Times New Roman" w:hAnsi="Times New Roman"/>
          <w:sz w:val="20"/>
          <w:szCs w:val="20"/>
        </w:rPr>
        <w:t>X</w:t>
      </w:r>
      <w:r w:rsidRPr="00215D90">
        <w:rPr>
          <w:rFonts w:ascii="Times New Roman" w:hAnsi="Times New Roman"/>
          <w:sz w:val="20"/>
          <w:szCs w:val="20"/>
        </w:rPr>
        <w:t xml:space="preserve">) pesquisa direta com, no mínimo, 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6 (seis) meses de antecedência da data de divulgação do edital; </w:t>
      </w:r>
    </w:p>
    <w:p w14:paraId="17264850" w14:textId="791800B2" w:rsidR="00EE249F" w:rsidRPr="00215D90" w:rsidRDefault="00856C0C" w:rsidP="009B494F">
      <w:pPr>
        <w:spacing w:after="0" w:line="240" w:lineRule="auto"/>
        <w:ind w:firstLine="993"/>
        <w:jc w:val="both"/>
        <w:rPr>
          <w:rFonts w:ascii="Times New Roman" w:hAnsi="Times New Roman"/>
          <w:sz w:val="20"/>
          <w:szCs w:val="20"/>
        </w:rPr>
      </w:pPr>
      <w:r w:rsidRPr="00215D90">
        <w:rPr>
          <w:rFonts w:ascii="Times New Roman" w:hAnsi="Times New Roman"/>
          <w:sz w:val="20"/>
          <w:szCs w:val="20"/>
        </w:rPr>
        <w:t>e.</w:t>
      </w:r>
      <w:r w:rsidR="00121D63">
        <w:rPr>
          <w:rFonts w:ascii="Times New Roman" w:hAnsi="Times New Roman"/>
          <w:sz w:val="20"/>
          <w:szCs w:val="20"/>
        </w:rPr>
        <w:t xml:space="preserve"> </w:t>
      </w:r>
      <w:r w:rsidRPr="00215D90">
        <w:rPr>
          <w:rFonts w:ascii="Times New Roman" w:hAnsi="Times New Roman"/>
          <w:sz w:val="20"/>
          <w:szCs w:val="20"/>
        </w:rPr>
        <w:t xml:space="preserve">( </w:t>
      </w:r>
      <w:r w:rsidR="00121D63">
        <w:rPr>
          <w:rFonts w:ascii="Times New Roman" w:hAnsi="Times New Roman"/>
          <w:sz w:val="20"/>
          <w:szCs w:val="20"/>
        </w:rPr>
        <w:t xml:space="preserve"> </w:t>
      </w:r>
      <w:r w:rsidRPr="00215D90">
        <w:rPr>
          <w:rFonts w:ascii="Times New Roman" w:hAnsi="Times New Roman"/>
          <w:sz w:val="20"/>
          <w:szCs w:val="20"/>
        </w:rPr>
        <w:t>) pesquisa na base nacional de notas fiscais eletrônicas, desde que a data das notas fiscais esteja compreendida no período de até 1 (um) ano anterior à data de divulgação do edital; ou</w:t>
      </w:r>
    </w:p>
    <w:p w14:paraId="0E0BB48D" w14:textId="28DF9950" w:rsidR="00BB6FD1" w:rsidRPr="00215D90" w:rsidRDefault="00856C0C" w:rsidP="00BB6FD1">
      <w:pPr>
        <w:spacing w:after="0" w:line="240" w:lineRule="auto"/>
        <w:ind w:firstLine="993"/>
        <w:jc w:val="both"/>
        <w:rPr>
          <w:rFonts w:ascii="Times New Roman" w:hAnsi="Times New Roman"/>
          <w:sz w:val="20"/>
          <w:szCs w:val="20"/>
        </w:rPr>
      </w:pPr>
      <w:r w:rsidRPr="00215D90">
        <w:rPr>
          <w:rFonts w:ascii="Times New Roman" w:hAnsi="Times New Roman"/>
          <w:sz w:val="20"/>
          <w:szCs w:val="20"/>
        </w:rPr>
        <w:t xml:space="preserve">f. </w:t>
      </w:r>
      <w:r w:rsidR="00121D63">
        <w:rPr>
          <w:rFonts w:ascii="Times New Roman" w:hAnsi="Times New Roman"/>
          <w:sz w:val="20"/>
          <w:szCs w:val="20"/>
        </w:rPr>
        <w:t xml:space="preserve"> </w:t>
      </w:r>
      <w:r w:rsidRPr="00215D90">
        <w:rPr>
          <w:rFonts w:ascii="Times New Roman" w:hAnsi="Times New Roman"/>
          <w:sz w:val="20"/>
          <w:szCs w:val="20"/>
        </w:rPr>
        <w:t>(</w:t>
      </w:r>
      <w:r w:rsidR="00121D63">
        <w:rPr>
          <w:rFonts w:ascii="Times New Roman" w:hAnsi="Times New Roman"/>
          <w:sz w:val="20"/>
          <w:szCs w:val="20"/>
        </w:rPr>
        <w:t xml:space="preserve">   </w:t>
      </w:r>
      <w:r w:rsidRPr="00215D90">
        <w:rPr>
          <w:rFonts w:ascii="Times New Roman" w:hAnsi="Times New Roman"/>
          <w:sz w:val="20"/>
          <w:szCs w:val="20"/>
        </w:rPr>
        <w:t>) outro método devidamente justificado</w:t>
      </w:r>
      <w:r w:rsidR="00EE249F" w:rsidRPr="00215D90">
        <w:rPr>
          <w:rFonts w:ascii="Times New Roman" w:hAnsi="Times New Roman"/>
          <w:sz w:val="20"/>
          <w:szCs w:val="20"/>
        </w:rPr>
        <w:t>.</w:t>
      </w:r>
    </w:p>
    <w:p w14:paraId="63142FA5" w14:textId="4822171A" w:rsidR="00856C0C" w:rsidRPr="00BB6FD1" w:rsidRDefault="00EE249F" w:rsidP="00BB6FD1">
      <w:pPr>
        <w:spacing w:after="0" w:line="240" w:lineRule="auto"/>
        <w:ind w:firstLine="993"/>
        <w:jc w:val="both"/>
        <w:rPr>
          <w:rFonts w:ascii="Times New Roman" w:hAnsi="Times New Roman"/>
          <w:sz w:val="20"/>
          <w:szCs w:val="20"/>
        </w:rPr>
      </w:pPr>
      <w:r w:rsidRPr="00215D90">
        <w:rPr>
          <w:rFonts w:ascii="Times New Roman" w:hAnsi="Times New Roman"/>
          <w:sz w:val="20"/>
          <w:szCs w:val="20"/>
          <w:u w:val="single"/>
        </w:rPr>
        <w:t xml:space="preserve">Observações: </w:t>
      </w:r>
      <w:r w:rsidR="00562787" w:rsidRPr="00215D90">
        <w:rPr>
          <w:rFonts w:ascii="Times New Roman" w:hAnsi="Times New Roman"/>
          <w:sz w:val="20"/>
          <w:szCs w:val="20"/>
          <w:u w:val="single"/>
        </w:rPr>
        <w:t>H</w:t>
      </w:r>
      <w:r w:rsidRPr="00215D90">
        <w:rPr>
          <w:rFonts w:ascii="Times New Roman" w:hAnsi="Times New Roman"/>
          <w:sz w:val="20"/>
          <w:szCs w:val="20"/>
          <w:u w:val="single"/>
        </w:rPr>
        <w:t xml:space="preserve">ouve a </w:t>
      </w:r>
      <w:r w:rsidR="00856C0C" w:rsidRPr="00215D90">
        <w:rPr>
          <w:rFonts w:ascii="Times New Roman" w:hAnsi="Times New Roman"/>
          <w:sz w:val="20"/>
          <w:szCs w:val="20"/>
          <w:u w:val="single"/>
        </w:rPr>
        <w:t>combinação de métodos dos itens supra, analisados de forma crítica para determinação dos valores de referência</w:t>
      </w:r>
      <w:r w:rsidR="00562787" w:rsidRPr="00215D90">
        <w:rPr>
          <w:rFonts w:ascii="Times New Roman" w:hAnsi="Times New Roman"/>
          <w:sz w:val="20"/>
          <w:szCs w:val="20"/>
          <w:u w:val="single"/>
        </w:rPr>
        <w:t>, sendo definido o</w:t>
      </w:r>
      <w:r w:rsidR="00856C0C" w:rsidRPr="00215D90">
        <w:rPr>
          <w:rFonts w:ascii="Times New Roman" w:hAnsi="Times New Roman"/>
          <w:sz w:val="20"/>
          <w:szCs w:val="20"/>
          <w:u w:val="single"/>
        </w:rPr>
        <w:t>: (</w:t>
      </w:r>
      <w:r w:rsidR="00215D90">
        <w:rPr>
          <w:rFonts w:ascii="Times New Roman" w:hAnsi="Times New Roman"/>
          <w:sz w:val="20"/>
          <w:szCs w:val="20"/>
          <w:u w:val="single"/>
        </w:rPr>
        <w:t>X</w:t>
      </w:r>
      <w:r w:rsidR="00856C0C" w:rsidRPr="00215D90">
        <w:rPr>
          <w:rFonts w:ascii="Times New Roman" w:hAnsi="Times New Roman"/>
          <w:sz w:val="20"/>
          <w:szCs w:val="20"/>
          <w:u w:val="single"/>
        </w:rPr>
        <w:t>) menor preço; (   )</w:t>
      </w:r>
      <w:r w:rsidR="00BB6FD1" w:rsidRPr="00215D90">
        <w:rPr>
          <w:rFonts w:ascii="Times New Roman" w:hAnsi="Times New Roman"/>
          <w:sz w:val="20"/>
          <w:szCs w:val="20"/>
          <w:u w:val="single"/>
        </w:rPr>
        <w:t xml:space="preserve"> </w:t>
      </w:r>
      <w:r w:rsidR="00856C0C" w:rsidRPr="00215D90">
        <w:rPr>
          <w:rFonts w:ascii="Times New Roman" w:hAnsi="Times New Roman"/>
          <w:sz w:val="20"/>
          <w:szCs w:val="20"/>
          <w:u w:val="single"/>
        </w:rPr>
        <w:t>melhor técnica ou conteúdo artístico; (   ) técnica e preço; (   ) maior retorno econômico; ou (   ) maior desconto.</w:t>
      </w:r>
    </w:p>
    <w:p w14:paraId="1874AFB3" w14:textId="77777777"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IV – Da série de preços coletados:</w:t>
      </w:r>
    </w:p>
    <w:p w14:paraId="4F8528F0" w14:textId="77777777" w:rsidR="00856C0C"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Consta detalhado no Anexo I, apêndice do ETP.</w:t>
      </w:r>
    </w:p>
    <w:p w14:paraId="428060E5" w14:textId="77777777" w:rsidR="00EE249F"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 – Do método aplicado para a definição dos valores estimados:</w:t>
      </w:r>
    </w:p>
    <w:p w14:paraId="521205A3" w14:textId="77777777" w:rsidR="00EE249F"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Fo</w:t>
      </w:r>
      <w:r w:rsidR="00562787">
        <w:rPr>
          <w:rFonts w:ascii="Times New Roman" w:hAnsi="Times New Roman"/>
          <w:sz w:val="20"/>
          <w:szCs w:val="20"/>
        </w:rPr>
        <w:t>i utilizado o</w:t>
      </w:r>
      <w:r w:rsidRPr="009B494F">
        <w:rPr>
          <w:rFonts w:ascii="Times New Roman" w:hAnsi="Times New Roman"/>
          <w:sz w:val="20"/>
          <w:szCs w:val="20"/>
        </w:rPr>
        <w:t xml:space="preserve"> </w:t>
      </w:r>
      <w:r w:rsidR="00562787">
        <w:rPr>
          <w:rFonts w:ascii="Times New Roman" w:hAnsi="Times New Roman"/>
          <w:sz w:val="20"/>
          <w:szCs w:val="20"/>
        </w:rPr>
        <w:t xml:space="preserve">menor </w:t>
      </w:r>
      <w:r w:rsidRPr="009B494F">
        <w:rPr>
          <w:rFonts w:ascii="Times New Roman" w:hAnsi="Times New Roman"/>
          <w:sz w:val="20"/>
          <w:szCs w:val="20"/>
        </w:rPr>
        <w:t>valor apurado na pesquisa</w:t>
      </w:r>
      <w:r w:rsidR="00562787">
        <w:rPr>
          <w:rFonts w:ascii="Times New Roman" w:hAnsi="Times New Roman"/>
          <w:sz w:val="20"/>
          <w:szCs w:val="20"/>
        </w:rPr>
        <w:t xml:space="preserve"> de preços</w:t>
      </w:r>
      <w:r w:rsidRPr="009B494F">
        <w:rPr>
          <w:rFonts w:ascii="Times New Roman" w:hAnsi="Times New Roman"/>
          <w:sz w:val="20"/>
          <w:szCs w:val="20"/>
        </w:rPr>
        <w:t>.</w:t>
      </w:r>
    </w:p>
    <w:p w14:paraId="186F0CE4" w14:textId="77777777" w:rsidR="00EE249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9B494F">
        <w:rPr>
          <w:rFonts w:ascii="Times New Roman" w:hAnsi="Times New Roman"/>
          <w:sz w:val="20"/>
          <w:szCs w:val="20"/>
        </w:rPr>
        <w:t>:</w:t>
      </w:r>
    </w:p>
    <w:p w14:paraId="774E5606" w14:textId="77777777" w:rsidR="00562787" w:rsidRPr="009B494F" w:rsidRDefault="00562787" w:rsidP="00562787">
      <w:pPr>
        <w:spacing w:after="0" w:line="240" w:lineRule="auto"/>
        <w:ind w:left="708" w:firstLine="285"/>
        <w:jc w:val="both"/>
        <w:rPr>
          <w:rFonts w:ascii="Times New Roman" w:hAnsi="Times New Roman"/>
          <w:sz w:val="20"/>
          <w:szCs w:val="20"/>
        </w:rPr>
      </w:pPr>
      <w:r>
        <w:rPr>
          <w:rFonts w:ascii="Times New Roman" w:hAnsi="Times New Roman"/>
          <w:sz w:val="20"/>
          <w:szCs w:val="20"/>
        </w:rPr>
        <w:t>- Para a definição do preço por atendimento fo</w:t>
      </w:r>
      <w:r w:rsidR="00973FE8">
        <w:rPr>
          <w:rFonts w:ascii="Times New Roman" w:hAnsi="Times New Roman"/>
          <w:sz w:val="20"/>
          <w:szCs w:val="20"/>
        </w:rPr>
        <w:t xml:space="preserve">ram </w:t>
      </w:r>
      <w:r>
        <w:rPr>
          <w:rFonts w:ascii="Times New Roman" w:hAnsi="Times New Roman"/>
          <w:sz w:val="20"/>
          <w:szCs w:val="20"/>
        </w:rPr>
        <w:t>observad</w:t>
      </w:r>
      <w:r w:rsidR="00973FE8">
        <w:rPr>
          <w:rFonts w:ascii="Times New Roman" w:hAnsi="Times New Roman"/>
          <w:sz w:val="20"/>
          <w:szCs w:val="20"/>
        </w:rPr>
        <w:t>as as</w:t>
      </w:r>
      <w:r>
        <w:rPr>
          <w:rFonts w:ascii="Times New Roman" w:hAnsi="Times New Roman"/>
          <w:sz w:val="20"/>
          <w:szCs w:val="20"/>
        </w:rPr>
        <w:t xml:space="preserve"> disposiç</w:t>
      </w:r>
      <w:r w:rsidR="00973FE8">
        <w:rPr>
          <w:rFonts w:ascii="Times New Roman" w:hAnsi="Times New Roman"/>
          <w:sz w:val="20"/>
          <w:szCs w:val="20"/>
        </w:rPr>
        <w:t>ões</w:t>
      </w:r>
      <w:r>
        <w:rPr>
          <w:rFonts w:ascii="Times New Roman" w:hAnsi="Times New Roman"/>
          <w:sz w:val="20"/>
          <w:szCs w:val="20"/>
        </w:rPr>
        <w:t xml:space="preserve"> lega</w:t>
      </w:r>
      <w:r w:rsidR="00973FE8">
        <w:rPr>
          <w:rFonts w:ascii="Times New Roman" w:hAnsi="Times New Roman"/>
          <w:sz w:val="20"/>
          <w:szCs w:val="20"/>
        </w:rPr>
        <w:t>is pertinentes.</w:t>
      </w:r>
    </w:p>
    <w:p w14:paraId="13472429" w14:textId="77777777"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 – Da memória de cálculo do valor estimado e documentos que lhe dão suporte:</w:t>
      </w:r>
    </w:p>
    <w:p w14:paraId="2B42F5AA" w14:textId="77777777"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Consta em anexo, juntados aos autos os documentos pertinentes a pesquisa realizada.</w:t>
      </w:r>
    </w:p>
    <w:p w14:paraId="42D73A26" w14:textId="77777777"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VIII – Justificativa da escolha dos fornecedores, no caso da pesquisa direta:</w:t>
      </w:r>
    </w:p>
    <w:p w14:paraId="55DE90E8" w14:textId="77777777" w:rsidR="0026365E" w:rsidRPr="00D744C0" w:rsidRDefault="00973FE8" w:rsidP="009B494F">
      <w:pPr>
        <w:spacing w:after="0" w:line="240" w:lineRule="auto"/>
        <w:ind w:firstLine="993"/>
        <w:jc w:val="both"/>
        <w:rPr>
          <w:rFonts w:ascii="Times New Roman" w:hAnsi="Times New Roman"/>
          <w:sz w:val="20"/>
          <w:szCs w:val="20"/>
        </w:rPr>
      </w:pPr>
      <w:r>
        <w:rPr>
          <w:rFonts w:ascii="Times New Roman" w:hAnsi="Times New Roman"/>
          <w:sz w:val="20"/>
          <w:szCs w:val="20"/>
        </w:rPr>
        <w:t xml:space="preserve">- </w:t>
      </w:r>
      <w:r w:rsidR="00856C0C" w:rsidRPr="00D744C0">
        <w:rPr>
          <w:rFonts w:ascii="Times New Roman" w:hAnsi="Times New Roman"/>
          <w:sz w:val="20"/>
          <w:szCs w:val="20"/>
        </w:rPr>
        <w:t>Buscou-se os orçamentos com empresas de atuação do ramo</w:t>
      </w:r>
      <w:r w:rsidR="008C5676">
        <w:rPr>
          <w:rFonts w:ascii="Times New Roman" w:hAnsi="Times New Roman"/>
          <w:sz w:val="20"/>
          <w:szCs w:val="20"/>
        </w:rPr>
        <w:t xml:space="preserve"> no município de Paverama</w:t>
      </w:r>
      <w:r w:rsidR="00D744C0" w:rsidRPr="00D744C0">
        <w:rPr>
          <w:rFonts w:ascii="Times New Roman" w:hAnsi="Times New Roman"/>
          <w:sz w:val="20"/>
          <w:szCs w:val="20"/>
        </w:rPr>
        <w:t xml:space="preserve">. </w:t>
      </w:r>
      <w:r w:rsidR="00856C0C" w:rsidRPr="00D744C0">
        <w:rPr>
          <w:rFonts w:ascii="Times New Roman" w:hAnsi="Times New Roman"/>
          <w:sz w:val="20"/>
          <w:szCs w:val="20"/>
        </w:rPr>
        <w:t xml:space="preserve">A escolha pela pesquisa direta </w:t>
      </w:r>
      <w:r w:rsidR="00D744C0" w:rsidRPr="00D744C0">
        <w:rPr>
          <w:rFonts w:ascii="Times New Roman" w:hAnsi="Times New Roman"/>
          <w:sz w:val="20"/>
          <w:szCs w:val="20"/>
        </w:rPr>
        <w:t>busca apurar os preços praticados nos estabelecimentos próximos a sede do Município de Paverama</w:t>
      </w:r>
      <w:r w:rsidR="00856C0C" w:rsidRPr="00D744C0">
        <w:rPr>
          <w:rFonts w:ascii="Times New Roman" w:hAnsi="Times New Roman"/>
          <w:sz w:val="20"/>
          <w:szCs w:val="20"/>
        </w:rPr>
        <w:t xml:space="preserve">, </w:t>
      </w:r>
      <w:r w:rsidR="00D744C0" w:rsidRPr="00D744C0">
        <w:rPr>
          <w:rFonts w:ascii="Times New Roman" w:hAnsi="Times New Roman"/>
          <w:sz w:val="20"/>
          <w:szCs w:val="20"/>
        </w:rPr>
        <w:t xml:space="preserve">com objetivo de </w:t>
      </w:r>
      <w:r w:rsidR="0026365E" w:rsidRPr="00D744C0">
        <w:rPr>
          <w:rFonts w:ascii="Times New Roman" w:hAnsi="Times New Roman"/>
          <w:sz w:val="20"/>
          <w:szCs w:val="20"/>
        </w:rPr>
        <w:t>mitiga</w:t>
      </w:r>
      <w:r w:rsidR="00D744C0" w:rsidRPr="00D744C0">
        <w:rPr>
          <w:rFonts w:ascii="Times New Roman" w:hAnsi="Times New Roman"/>
          <w:sz w:val="20"/>
          <w:szCs w:val="20"/>
        </w:rPr>
        <w:t>r</w:t>
      </w:r>
      <w:r w:rsidR="0026365E" w:rsidRPr="00D744C0">
        <w:rPr>
          <w:rFonts w:ascii="Times New Roman" w:hAnsi="Times New Roman"/>
          <w:sz w:val="20"/>
          <w:szCs w:val="20"/>
        </w:rPr>
        <w:t xml:space="preserve"> deslocamento</w:t>
      </w:r>
      <w:r w:rsidR="00D744C0" w:rsidRPr="00D744C0">
        <w:rPr>
          <w:rFonts w:ascii="Times New Roman" w:hAnsi="Times New Roman"/>
          <w:sz w:val="20"/>
          <w:szCs w:val="20"/>
        </w:rPr>
        <w:t>s</w:t>
      </w:r>
      <w:r w:rsidR="0026365E" w:rsidRPr="00D744C0">
        <w:rPr>
          <w:rFonts w:ascii="Times New Roman" w:hAnsi="Times New Roman"/>
          <w:sz w:val="20"/>
          <w:szCs w:val="20"/>
        </w:rPr>
        <w:t xml:space="preserve"> e custos </w:t>
      </w:r>
      <w:r w:rsidR="00D744C0" w:rsidRPr="00D744C0">
        <w:rPr>
          <w:rFonts w:ascii="Times New Roman" w:hAnsi="Times New Roman"/>
          <w:sz w:val="20"/>
          <w:szCs w:val="20"/>
        </w:rPr>
        <w:t>relacionados aos transportes</w:t>
      </w:r>
      <w:r w:rsidR="00856C0C" w:rsidRPr="00D744C0">
        <w:rPr>
          <w:rFonts w:ascii="Times New Roman" w:hAnsi="Times New Roman"/>
          <w:sz w:val="20"/>
          <w:szCs w:val="20"/>
        </w:rPr>
        <w:t>.</w:t>
      </w:r>
    </w:p>
    <w:p w14:paraId="5669EA99" w14:textId="78361435" w:rsidR="00856C0C" w:rsidRPr="002F2FDF" w:rsidRDefault="00856C0C" w:rsidP="009B494F">
      <w:pPr>
        <w:spacing w:after="0" w:line="240" w:lineRule="auto"/>
        <w:ind w:firstLine="709"/>
        <w:jc w:val="both"/>
        <w:rPr>
          <w:rFonts w:ascii="Times New Roman" w:hAnsi="Times New Roman"/>
          <w:b/>
          <w:bCs/>
          <w:sz w:val="20"/>
          <w:szCs w:val="20"/>
        </w:rPr>
      </w:pPr>
      <w:r w:rsidRPr="002F2FDF">
        <w:rPr>
          <w:rFonts w:ascii="Times New Roman" w:hAnsi="Times New Roman"/>
          <w:b/>
          <w:bCs/>
          <w:sz w:val="20"/>
          <w:szCs w:val="20"/>
        </w:rPr>
        <w:t xml:space="preserve">IX – </w:t>
      </w:r>
      <w:r w:rsidR="00973260" w:rsidRPr="002F2FDF">
        <w:rPr>
          <w:rFonts w:ascii="Times New Roman" w:hAnsi="Times New Roman"/>
          <w:b/>
          <w:bCs/>
          <w:sz w:val="20"/>
          <w:szCs w:val="20"/>
        </w:rPr>
        <w:t>Estima-se para a contratação almejada o valor total</w:t>
      </w:r>
      <w:r w:rsidR="001E4F28" w:rsidRPr="002F2FDF">
        <w:rPr>
          <w:rFonts w:ascii="Times New Roman" w:hAnsi="Times New Roman"/>
          <w:b/>
          <w:bCs/>
          <w:sz w:val="20"/>
          <w:szCs w:val="20"/>
        </w:rPr>
        <w:t xml:space="preserve"> </w:t>
      </w:r>
      <w:r w:rsidR="00FC1B7F" w:rsidRPr="002F2FDF">
        <w:rPr>
          <w:rFonts w:ascii="Times New Roman" w:hAnsi="Times New Roman"/>
          <w:b/>
          <w:bCs/>
          <w:sz w:val="20"/>
          <w:szCs w:val="20"/>
        </w:rPr>
        <w:t>anual</w:t>
      </w:r>
      <w:r w:rsidR="008774FA" w:rsidRPr="002F2FDF">
        <w:rPr>
          <w:rFonts w:ascii="Times New Roman" w:hAnsi="Times New Roman"/>
          <w:b/>
          <w:bCs/>
          <w:sz w:val="20"/>
          <w:szCs w:val="20"/>
        </w:rPr>
        <w:t xml:space="preserve"> de R$ 368.928,00.</w:t>
      </w:r>
    </w:p>
    <w:p w14:paraId="3859D303" w14:textId="77777777" w:rsidR="00856C0C" w:rsidRPr="009B494F" w:rsidRDefault="00856C0C" w:rsidP="009B494F">
      <w:pPr>
        <w:spacing w:after="0" w:line="240" w:lineRule="auto"/>
        <w:jc w:val="both"/>
        <w:rPr>
          <w:rFonts w:ascii="Times New Roman" w:hAnsi="Times New Roman"/>
          <w:b/>
          <w:color w:val="FF0000"/>
          <w:sz w:val="20"/>
          <w:szCs w:val="20"/>
        </w:rPr>
      </w:pPr>
    </w:p>
    <w:p w14:paraId="6900F55A" w14:textId="2AF427BE"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19</w:t>
      </w:r>
      <w:r w:rsidR="00856C0C" w:rsidRPr="009B494F">
        <w:rPr>
          <w:rFonts w:ascii="Times New Roman" w:hAnsi="Times New Roman"/>
          <w:b/>
          <w:sz w:val="20"/>
          <w:szCs w:val="20"/>
        </w:rPr>
        <w:t>.</w:t>
      </w:r>
      <w:r w:rsidRPr="009B494F">
        <w:rPr>
          <w:rFonts w:ascii="Times New Roman" w:hAnsi="Times New Roman"/>
          <w:b/>
          <w:sz w:val="20"/>
          <w:szCs w:val="20"/>
        </w:rPr>
        <w:t xml:space="preserve"> ADEQUAÇÃO ORÇAMENT</w:t>
      </w:r>
      <w:r w:rsidR="008D0CE4">
        <w:rPr>
          <w:rFonts w:ascii="Times New Roman" w:hAnsi="Times New Roman"/>
          <w:b/>
          <w:sz w:val="20"/>
          <w:szCs w:val="20"/>
        </w:rPr>
        <w:t>Á</w:t>
      </w:r>
      <w:r w:rsidRPr="009B494F">
        <w:rPr>
          <w:rFonts w:ascii="Times New Roman" w:hAnsi="Times New Roman"/>
          <w:b/>
          <w:sz w:val="20"/>
          <w:szCs w:val="20"/>
        </w:rPr>
        <w:t>RIA</w:t>
      </w:r>
      <w:r w:rsidR="003F6FEE" w:rsidRPr="009B494F">
        <w:rPr>
          <w:rFonts w:ascii="Times New Roman" w:hAnsi="Times New Roman"/>
          <w:b/>
          <w:sz w:val="20"/>
          <w:szCs w:val="20"/>
        </w:rPr>
        <w:t>:</w:t>
      </w:r>
    </w:p>
    <w:p w14:paraId="1CC13D20" w14:textId="02BB12BF" w:rsidR="006C292E" w:rsidRPr="00BB6FD1" w:rsidRDefault="0053371E" w:rsidP="00BB6FD1">
      <w:pPr>
        <w:spacing w:after="0" w:line="240" w:lineRule="auto"/>
        <w:jc w:val="both"/>
        <w:rPr>
          <w:rFonts w:ascii="Times New Roman" w:hAnsi="Times New Roman"/>
          <w:sz w:val="20"/>
          <w:szCs w:val="20"/>
        </w:rPr>
      </w:pPr>
      <w:r w:rsidRPr="009B494F">
        <w:rPr>
          <w:rFonts w:ascii="Times New Roman" w:hAnsi="Times New Roman"/>
          <w:sz w:val="20"/>
          <w:szCs w:val="20"/>
        </w:rPr>
        <w:t>19.1</w:t>
      </w:r>
      <w:r w:rsidR="00856C0C" w:rsidRPr="009B494F">
        <w:rPr>
          <w:rFonts w:ascii="Times New Roman" w:hAnsi="Times New Roman"/>
          <w:sz w:val="20"/>
          <w:szCs w:val="20"/>
        </w:rPr>
        <w:t>.</w:t>
      </w:r>
      <w:r w:rsidRPr="009B494F">
        <w:rPr>
          <w:rFonts w:ascii="Times New Roman" w:hAnsi="Times New Roman"/>
          <w:sz w:val="20"/>
          <w:szCs w:val="20"/>
        </w:rPr>
        <w:t xml:space="preserve"> Os recursos orçamentários para fazer frente às despesas da presente licitação, serão</w:t>
      </w:r>
      <w:r w:rsidR="00856C0C" w:rsidRPr="009B494F">
        <w:rPr>
          <w:rFonts w:ascii="Times New Roman" w:hAnsi="Times New Roman"/>
          <w:sz w:val="20"/>
          <w:szCs w:val="20"/>
        </w:rPr>
        <w:t xml:space="preserve"> </w:t>
      </w:r>
      <w:r w:rsidRPr="009B494F">
        <w:rPr>
          <w:rFonts w:ascii="Times New Roman" w:hAnsi="Times New Roman"/>
          <w:sz w:val="20"/>
          <w:szCs w:val="20"/>
        </w:rPr>
        <w:t>alocados quando da emissão das Ordens de Compra e/ou Notas de Empenho, em</w:t>
      </w:r>
      <w:r w:rsidR="00856C0C" w:rsidRPr="009B494F">
        <w:rPr>
          <w:rFonts w:ascii="Times New Roman" w:hAnsi="Times New Roman"/>
          <w:sz w:val="20"/>
          <w:szCs w:val="20"/>
        </w:rPr>
        <w:t xml:space="preserve"> </w:t>
      </w:r>
      <w:r w:rsidRPr="009B494F">
        <w:rPr>
          <w:rFonts w:ascii="Times New Roman" w:hAnsi="Times New Roman"/>
          <w:sz w:val="20"/>
          <w:szCs w:val="20"/>
        </w:rPr>
        <w:t>dotação orçamentária prevista na Lei Orçamentária Anual.</w:t>
      </w:r>
      <w:r w:rsidR="00856C0C" w:rsidRPr="009B494F">
        <w:rPr>
          <w:rFonts w:ascii="Times New Roman" w:hAnsi="Times New Roman"/>
          <w:sz w:val="20"/>
          <w:szCs w:val="20"/>
        </w:rPr>
        <w:t xml:space="preserve"> </w:t>
      </w:r>
    </w:p>
    <w:p w14:paraId="0A2684A3" w14:textId="77777777" w:rsidR="00BB6FD1" w:rsidRDefault="00BB6FD1" w:rsidP="009B494F">
      <w:pPr>
        <w:spacing w:after="0" w:line="240" w:lineRule="auto"/>
        <w:jc w:val="center"/>
        <w:rPr>
          <w:rFonts w:ascii="Times New Roman" w:hAnsi="Times New Roman"/>
          <w:b/>
          <w:sz w:val="20"/>
          <w:szCs w:val="20"/>
        </w:rPr>
      </w:pPr>
    </w:p>
    <w:p w14:paraId="3C52B3F1" w14:textId="5005D0C2" w:rsidR="0053371E" w:rsidRPr="009B494F"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VII</w:t>
      </w:r>
    </w:p>
    <w:p w14:paraId="4BCDEAAF" w14:textId="1ADC52FE" w:rsidR="0053371E"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DISPOSIÇÕES GERAIS E INFORMAÇÕES COMPLEMENTARES</w:t>
      </w:r>
    </w:p>
    <w:p w14:paraId="1168A953" w14:textId="77777777" w:rsidR="00121D63" w:rsidRPr="009B494F" w:rsidRDefault="00121D63" w:rsidP="009B494F">
      <w:pPr>
        <w:spacing w:after="0" w:line="240" w:lineRule="auto"/>
        <w:jc w:val="center"/>
        <w:rPr>
          <w:rFonts w:ascii="Times New Roman" w:hAnsi="Times New Roman"/>
          <w:b/>
          <w:sz w:val="20"/>
          <w:szCs w:val="20"/>
        </w:rPr>
      </w:pPr>
    </w:p>
    <w:p w14:paraId="35B11603" w14:textId="77777777"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20</w:t>
      </w:r>
      <w:r w:rsidR="00856C0C" w:rsidRPr="009B494F">
        <w:rPr>
          <w:rFonts w:ascii="Times New Roman" w:hAnsi="Times New Roman"/>
          <w:b/>
          <w:sz w:val="20"/>
          <w:szCs w:val="20"/>
        </w:rPr>
        <w:t>.</w:t>
      </w:r>
      <w:r w:rsidRPr="009B494F">
        <w:rPr>
          <w:rFonts w:ascii="Times New Roman" w:hAnsi="Times New Roman"/>
          <w:b/>
          <w:sz w:val="20"/>
          <w:szCs w:val="20"/>
        </w:rPr>
        <w:t xml:space="preserve"> DISPOSIÇÕES GERAIS</w:t>
      </w:r>
      <w:r w:rsidR="00856C0C" w:rsidRPr="009B494F">
        <w:rPr>
          <w:rFonts w:ascii="Times New Roman" w:hAnsi="Times New Roman"/>
          <w:b/>
          <w:sz w:val="20"/>
          <w:szCs w:val="20"/>
        </w:rPr>
        <w:t>:</w:t>
      </w:r>
    </w:p>
    <w:p w14:paraId="65A65425" w14:textId="77777777" w:rsidR="00856C0C"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20.1</w:t>
      </w:r>
      <w:r w:rsidR="00856C0C" w:rsidRPr="009B494F">
        <w:rPr>
          <w:rFonts w:ascii="Times New Roman" w:hAnsi="Times New Roman"/>
          <w:sz w:val="20"/>
          <w:szCs w:val="20"/>
        </w:rPr>
        <w:t>.</w:t>
      </w:r>
      <w:r w:rsidRPr="009B494F">
        <w:rPr>
          <w:rFonts w:ascii="Times New Roman" w:hAnsi="Times New Roman"/>
          <w:sz w:val="20"/>
          <w:szCs w:val="20"/>
        </w:rPr>
        <w:t xml:space="preserve"> Demais disposições estarão definidas no </w:t>
      </w:r>
      <w:r w:rsidR="00856C0C" w:rsidRPr="009B494F">
        <w:rPr>
          <w:rFonts w:ascii="Times New Roman" w:hAnsi="Times New Roman"/>
          <w:sz w:val="20"/>
          <w:szCs w:val="20"/>
        </w:rPr>
        <w:t>E</w:t>
      </w:r>
      <w:r w:rsidRPr="009B494F">
        <w:rPr>
          <w:rFonts w:ascii="Times New Roman" w:hAnsi="Times New Roman"/>
          <w:sz w:val="20"/>
          <w:szCs w:val="20"/>
        </w:rPr>
        <w:t>dital e seus</w:t>
      </w:r>
      <w:r w:rsidR="00856C0C" w:rsidRPr="009B494F">
        <w:rPr>
          <w:rFonts w:ascii="Times New Roman" w:hAnsi="Times New Roman"/>
          <w:sz w:val="20"/>
          <w:szCs w:val="20"/>
        </w:rPr>
        <w:t xml:space="preserve"> </w:t>
      </w:r>
      <w:r w:rsidRPr="009B494F">
        <w:rPr>
          <w:rFonts w:ascii="Times New Roman" w:hAnsi="Times New Roman"/>
          <w:sz w:val="20"/>
          <w:szCs w:val="20"/>
        </w:rPr>
        <w:t>anexos.</w:t>
      </w:r>
    </w:p>
    <w:p w14:paraId="38F6EE3A" w14:textId="77777777" w:rsidR="00856C0C" w:rsidRPr="009B494F" w:rsidRDefault="00856C0C" w:rsidP="009B494F">
      <w:pPr>
        <w:spacing w:after="0" w:line="240" w:lineRule="auto"/>
        <w:jc w:val="both"/>
        <w:rPr>
          <w:rFonts w:ascii="Times New Roman" w:hAnsi="Times New Roman"/>
          <w:sz w:val="20"/>
          <w:szCs w:val="20"/>
        </w:rPr>
      </w:pPr>
    </w:p>
    <w:p w14:paraId="741DF84A" w14:textId="23D99481" w:rsidR="00856C0C"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21</w:t>
      </w:r>
      <w:r w:rsidR="00E57B9C">
        <w:rPr>
          <w:rFonts w:ascii="Times New Roman" w:hAnsi="Times New Roman"/>
          <w:b/>
          <w:sz w:val="20"/>
          <w:szCs w:val="20"/>
        </w:rPr>
        <w:t>.</w:t>
      </w:r>
      <w:r w:rsidRPr="009B494F">
        <w:rPr>
          <w:rFonts w:ascii="Times New Roman" w:hAnsi="Times New Roman"/>
          <w:b/>
          <w:sz w:val="20"/>
          <w:szCs w:val="20"/>
        </w:rPr>
        <w:t xml:space="preserve"> INFORMAÇÕES COMPLEMENTARES</w:t>
      </w:r>
      <w:r w:rsidR="00856C0C" w:rsidRPr="009B494F">
        <w:rPr>
          <w:rFonts w:ascii="Times New Roman" w:hAnsi="Times New Roman"/>
          <w:b/>
          <w:sz w:val="20"/>
          <w:szCs w:val="20"/>
        </w:rPr>
        <w:t>:</w:t>
      </w:r>
    </w:p>
    <w:p w14:paraId="3CCB2B30" w14:textId="77777777" w:rsidR="0053371E"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21.1</w:t>
      </w:r>
      <w:r w:rsidR="00856C0C" w:rsidRPr="009B494F">
        <w:rPr>
          <w:rFonts w:ascii="Times New Roman" w:hAnsi="Times New Roman"/>
          <w:sz w:val="20"/>
          <w:szCs w:val="20"/>
        </w:rPr>
        <w:t>.</w:t>
      </w:r>
      <w:r w:rsidRPr="009B494F">
        <w:rPr>
          <w:rFonts w:ascii="Times New Roman" w:hAnsi="Times New Roman"/>
          <w:sz w:val="20"/>
          <w:szCs w:val="20"/>
        </w:rPr>
        <w:t xml:space="preserve"> Não há informações complementares.</w:t>
      </w:r>
    </w:p>
    <w:p w14:paraId="5944B776" w14:textId="7734A0D4" w:rsidR="00856C0C" w:rsidRDefault="00856C0C" w:rsidP="009B494F">
      <w:pPr>
        <w:spacing w:after="0" w:line="240" w:lineRule="auto"/>
        <w:jc w:val="both"/>
        <w:rPr>
          <w:rFonts w:ascii="Times New Roman" w:hAnsi="Times New Roman"/>
          <w:sz w:val="20"/>
          <w:szCs w:val="20"/>
        </w:rPr>
      </w:pPr>
    </w:p>
    <w:p w14:paraId="390AD063" w14:textId="77777777" w:rsidR="00121D63" w:rsidRPr="009B494F" w:rsidRDefault="00121D63" w:rsidP="009B494F">
      <w:pPr>
        <w:spacing w:after="0" w:line="240" w:lineRule="auto"/>
        <w:jc w:val="both"/>
        <w:rPr>
          <w:rFonts w:ascii="Times New Roman" w:hAnsi="Times New Roman"/>
          <w:sz w:val="20"/>
          <w:szCs w:val="20"/>
        </w:rPr>
      </w:pPr>
    </w:p>
    <w:p w14:paraId="3C3F20B4" w14:textId="77777777" w:rsidR="00856C0C" w:rsidRPr="009B494F" w:rsidRDefault="00856C0C" w:rsidP="009B494F">
      <w:pPr>
        <w:spacing w:after="0" w:line="240" w:lineRule="auto"/>
        <w:jc w:val="center"/>
        <w:rPr>
          <w:rFonts w:ascii="Times New Roman" w:hAnsi="Times New Roman"/>
          <w:sz w:val="20"/>
          <w:szCs w:val="20"/>
        </w:rPr>
      </w:pPr>
    </w:p>
    <w:p w14:paraId="5CD67660" w14:textId="5548494B" w:rsidR="00AB1D84" w:rsidRDefault="00AB1D84" w:rsidP="009B494F">
      <w:pPr>
        <w:spacing w:after="0" w:line="240" w:lineRule="auto"/>
        <w:jc w:val="center"/>
        <w:rPr>
          <w:rFonts w:ascii="Times New Roman" w:hAnsi="Times New Roman"/>
          <w:sz w:val="20"/>
          <w:szCs w:val="20"/>
        </w:rPr>
      </w:pPr>
      <w:r w:rsidRPr="009B494F">
        <w:rPr>
          <w:rFonts w:ascii="Times New Roman" w:hAnsi="Times New Roman"/>
          <w:sz w:val="20"/>
          <w:szCs w:val="20"/>
        </w:rPr>
        <w:t>Paverama/RS,</w:t>
      </w:r>
      <w:r w:rsidR="00344B9D">
        <w:rPr>
          <w:rFonts w:ascii="Times New Roman" w:hAnsi="Times New Roman"/>
          <w:sz w:val="20"/>
          <w:szCs w:val="20"/>
        </w:rPr>
        <w:t xml:space="preserve"> </w:t>
      </w:r>
      <w:r w:rsidR="002F2FDF">
        <w:rPr>
          <w:rFonts w:ascii="Times New Roman" w:hAnsi="Times New Roman"/>
          <w:sz w:val="20"/>
          <w:szCs w:val="20"/>
        </w:rPr>
        <w:t>15</w:t>
      </w:r>
      <w:r w:rsidR="00BB6FD1">
        <w:rPr>
          <w:rFonts w:ascii="Times New Roman" w:hAnsi="Times New Roman"/>
          <w:sz w:val="20"/>
          <w:szCs w:val="20"/>
        </w:rPr>
        <w:t xml:space="preserve"> d</w:t>
      </w:r>
      <w:r w:rsidR="00344B9D">
        <w:rPr>
          <w:rFonts w:ascii="Times New Roman" w:hAnsi="Times New Roman"/>
          <w:sz w:val="20"/>
          <w:szCs w:val="20"/>
        </w:rPr>
        <w:t>e outu</w:t>
      </w:r>
      <w:r w:rsidR="00BB6FD1">
        <w:rPr>
          <w:rFonts w:ascii="Times New Roman" w:hAnsi="Times New Roman"/>
          <w:sz w:val="20"/>
          <w:szCs w:val="20"/>
        </w:rPr>
        <w:t>bro de 2025</w:t>
      </w:r>
    </w:p>
    <w:p w14:paraId="2A882AAD" w14:textId="77777777" w:rsidR="00AC6D39" w:rsidRPr="009B494F" w:rsidRDefault="00AC6D39" w:rsidP="009B494F">
      <w:pPr>
        <w:spacing w:after="0" w:line="240" w:lineRule="auto"/>
        <w:jc w:val="center"/>
        <w:rPr>
          <w:rFonts w:ascii="Times New Roman" w:hAnsi="Times New Roman"/>
          <w:sz w:val="20"/>
          <w:szCs w:val="20"/>
        </w:rPr>
      </w:pPr>
    </w:p>
    <w:p w14:paraId="7889BC44" w14:textId="2588909C" w:rsidR="00AB1D84" w:rsidRDefault="00AB1D84" w:rsidP="009B494F">
      <w:pPr>
        <w:spacing w:after="0" w:line="240" w:lineRule="auto"/>
        <w:jc w:val="center"/>
        <w:rPr>
          <w:rFonts w:ascii="Times New Roman" w:hAnsi="Times New Roman"/>
          <w:sz w:val="20"/>
          <w:szCs w:val="20"/>
        </w:rPr>
      </w:pPr>
    </w:p>
    <w:p w14:paraId="03207C47" w14:textId="77777777" w:rsidR="00344B9D" w:rsidRPr="009B494F" w:rsidRDefault="00344B9D" w:rsidP="009B494F">
      <w:pPr>
        <w:spacing w:after="0" w:line="240" w:lineRule="auto"/>
        <w:jc w:val="center"/>
        <w:rPr>
          <w:rFonts w:ascii="Times New Roman" w:hAnsi="Times New Roman"/>
          <w:sz w:val="20"/>
          <w:szCs w:val="20"/>
        </w:rPr>
      </w:pPr>
    </w:p>
    <w:p w14:paraId="5708745D" w14:textId="77777777" w:rsidR="00AB1D84" w:rsidRPr="009B494F" w:rsidRDefault="00AB1D84" w:rsidP="009B494F">
      <w:pPr>
        <w:spacing w:after="0" w:line="240" w:lineRule="auto"/>
        <w:jc w:val="center"/>
        <w:rPr>
          <w:rFonts w:ascii="Times New Roman" w:hAnsi="Times New Roman"/>
          <w:b/>
          <w:sz w:val="20"/>
          <w:szCs w:val="20"/>
        </w:rPr>
      </w:pPr>
    </w:p>
    <w:p w14:paraId="4F87D92F" w14:textId="77777777" w:rsidR="002F2FDF" w:rsidRDefault="002F2FDF" w:rsidP="009B494F">
      <w:pPr>
        <w:spacing w:after="0" w:line="240" w:lineRule="auto"/>
        <w:jc w:val="center"/>
        <w:rPr>
          <w:rFonts w:ascii="Times New Roman" w:hAnsi="Times New Roman"/>
          <w:b/>
          <w:sz w:val="20"/>
          <w:szCs w:val="20"/>
        </w:rPr>
      </w:pPr>
    </w:p>
    <w:p w14:paraId="7930083D" w14:textId="51309318" w:rsidR="000713C1" w:rsidRDefault="00BB6FD1" w:rsidP="009B494F">
      <w:pPr>
        <w:spacing w:after="0" w:line="240" w:lineRule="auto"/>
        <w:jc w:val="center"/>
        <w:rPr>
          <w:rFonts w:ascii="Times New Roman" w:hAnsi="Times New Roman"/>
          <w:b/>
          <w:sz w:val="20"/>
          <w:szCs w:val="20"/>
        </w:rPr>
      </w:pPr>
      <w:r>
        <w:rPr>
          <w:rFonts w:ascii="Times New Roman" w:hAnsi="Times New Roman"/>
          <w:b/>
          <w:sz w:val="20"/>
          <w:szCs w:val="20"/>
        </w:rPr>
        <w:t>ALEXANDRE LUÍS KLEBER</w:t>
      </w:r>
    </w:p>
    <w:p w14:paraId="11DA27B2" w14:textId="650CC152" w:rsidR="00BB6FD1" w:rsidRPr="009B494F" w:rsidRDefault="00BB6FD1" w:rsidP="009B494F">
      <w:pPr>
        <w:spacing w:after="0" w:line="240" w:lineRule="auto"/>
        <w:jc w:val="center"/>
        <w:rPr>
          <w:rFonts w:ascii="Times New Roman" w:hAnsi="Times New Roman"/>
          <w:sz w:val="20"/>
          <w:szCs w:val="20"/>
        </w:rPr>
      </w:pPr>
      <w:r>
        <w:rPr>
          <w:rFonts w:ascii="Times New Roman" w:hAnsi="Times New Roman"/>
          <w:b/>
          <w:sz w:val="20"/>
          <w:szCs w:val="20"/>
        </w:rPr>
        <w:t>Secretário Municipal de Administração, Fazenda e Planejamento</w:t>
      </w:r>
    </w:p>
    <w:sectPr w:rsidR="00BB6FD1" w:rsidRPr="009B494F" w:rsidSect="00121D63">
      <w:headerReference w:type="default" r:id="rId9"/>
      <w:footerReference w:type="default" r:id="rId10"/>
      <w:pgSz w:w="11906" w:h="16838"/>
      <w:pgMar w:top="1985" w:right="992"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AD341E" w14:textId="77777777" w:rsidR="00CF7C99" w:rsidRDefault="00CF7C99" w:rsidP="0097686E">
      <w:pPr>
        <w:spacing w:after="0" w:line="240" w:lineRule="auto"/>
      </w:pPr>
      <w:r>
        <w:separator/>
      </w:r>
    </w:p>
  </w:endnote>
  <w:endnote w:type="continuationSeparator" w:id="0">
    <w:p w14:paraId="51E592FE" w14:textId="77777777" w:rsidR="00CF7C99" w:rsidRDefault="00CF7C99"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6676B" w14:textId="77777777" w:rsidR="000B2EAE" w:rsidRDefault="000B2EAE">
    <w:pPr>
      <w:pStyle w:val="Rodap"/>
    </w:pPr>
    <w:r>
      <w:rPr>
        <w:noProof/>
        <w:lang w:eastAsia="pt-BR"/>
      </w:rPr>
      <w:drawing>
        <wp:anchor distT="0" distB="0" distL="114300" distR="114300" simplePos="0" relativeHeight="251661312" behindDoc="0" locked="0" layoutInCell="1" allowOverlap="1" wp14:anchorId="4F2D25EB" wp14:editId="101BEC32">
          <wp:simplePos x="0" y="0"/>
          <wp:positionH relativeFrom="column">
            <wp:posOffset>385445</wp:posOffset>
          </wp:positionH>
          <wp:positionV relativeFrom="paragraph">
            <wp:posOffset>33655</wp:posOffset>
          </wp:positionV>
          <wp:extent cx="4991100" cy="62865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4068" r="21076"/>
                  <a:stretch/>
                </pic:blipFill>
                <pic:spPr bwMode="auto">
                  <a:xfrm>
                    <a:off x="0" y="0"/>
                    <a:ext cx="499110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A3D4E" w14:textId="77777777" w:rsidR="000B2EAE" w:rsidRDefault="000B2E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31BAD1" w14:textId="77777777" w:rsidR="00CF7C99" w:rsidRDefault="00CF7C99" w:rsidP="0097686E">
      <w:pPr>
        <w:spacing w:after="0" w:line="240" w:lineRule="auto"/>
      </w:pPr>
      <w:r>
        <w:separator/>
      </w:r>
    </w:p>
  </w:footnote>
  <w:footnote w:type="continuationSeparator" w:id="0">
    <w:p w14:paraId="22EEC31E" w14:textId="77777777" w:rsidR="00CF7C99" w:rsidRDefault="00CF7C99"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A267B" w14:textId="77777777" w:rsidR="000B2EAE" w:rsidRDefault="000B2EAE">
    <w:pPr>
      <w:pStyle w:val="Cabealho"/>
    </w:pPr>
    <w:r>
      <w:rPr>
        <w:noProof/>
        <w:lang w:eastAsia="pt-BR"/>
      </w:rPr>
      <w:drawing>
        <wp:anchor distT="0" distB="0" distL="114300" distR="114300" simplePos="0" relativeHeight="251656192" behindDoc="1" locked="0" layoutInCell="1" allowOverlap="1" wp14:anchorId="6CC053E5" wp14:editId="295F7C37">
          <wp:simplePos x="0" y="0"/>
          <wp:positionH relativeFrom="margin">
            <wp:align>center</wp:align>
          </wp:positionH>
          <wp:positionV relativeFrom="paragraph">
            <wp:posOffset>-314960</wp:posOffset>
          </wp:positionV>
          <wp:extent cx="4381500" cy="981710"/>
          <wp:effectExtent l="1905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0CC31225" w14:textId="77777777" w:rsidR="000B2EAE" w:rsidRDefault="000B2EA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2FA578B6"/>
    <w:multiLevelType w:val="hybridMultilevel"/>
    <w:tmpl w:val="4C68BA7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96C2419"/>
    <w:multiLevelType w:val="hybridMultilevel"/>
    <w:tmpl w:val="2D20A88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6"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8"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9"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2"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4"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587426139">
    <w:abstractNumId w:val="14"/>
  </w:num>
  <w:num w:numId="2" w16cid:durableId="38988321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4635066">
    <w:abstractNumId w:val="8"/>
  </w:num>
  <w:num w:numId="4" w16cid:durableId="2045010712">
    <w:abstractNumId w:val="10"/>
  </w:num>
  <w:num w:numId="5" w16cid:durableId="1029797208">
    <w:abstractNumId w:val="5"/>
  </w:num>
  <w:num w:numId="6" w16cid:durableId="769667665">
    <w:abstractNumId w:val="7"/>
  </w:num>
  <w:num w:numId="7" w16cid:durableId="1030253911">
    <w:abstractNumId w:val="21"/>
  </w:num>
  <w:num w:numId="8" w16cid:durableId="1942950510">
    <w:abstractNumId w:val="24"/>
  </w:num>
  <w:num w:numId="9" w16cid:durableId="1346715253">
    <w:abstractNumId w:val="16"/>
  </w:num>
  <w:num w:numId="10" w16cid:durableId="38944032">
    <w:abstractNumId w:val="20"/>
  </w:num>
  <w:num w:numId="11" w16cid:durableId="55470028">
    <w:abstractNumId w:val="17"/>
    <w:lvlOverride w:ilvl="0">
      <w:startOverride w:val="1"/>
    </w:lvlOverride>
  </w:num>
  <w:num w:numId="12" w16cid:durableId="1927420554">
    <w:abstractNumId w:val="11"/>
  </w:num>
  <w:num w:numId="13" w16cid:durableId="695278865">
    <w:abstractNumId w:val="12"/>
  </w:num>
  <w:num w:numId="14" w16cid:durableId="1358583349">
    <w:abstractNumId w:val="4"/>
  </w:num>
  <w:num w:numId="15" w16cid:durableId="509296267">
    <w:abstractNumId w:val="0"/>
  </w:num>
  <w:num w:numId="16" w16cid:durableId="1629432309">
    <w:abstractNumId w:val="18"/>
  </w:num>
  <w:num w:numId="17" w16cid:durableId="2102138653">
    <w:abstractNumId w:val="23"/>
  </w:num>
  <w:num w:numId="18" w16cid:durableId="1643227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69314512">
    <w:abstractNumId w:val="3"/>
  </w:num>
  <w:num w:numId="20" w16cid:durableId="4317512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2959423">
    <w:abstractNumId w:val="15"/>
  </w:num>
  <w:num w:numId="22" w16cid:durableId="16614272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65188556">
    <w:abstractNumId w:val="2"/>
  </w:num>
  <w:num w:numId="24" w16cid:durableId="375811780">
    <w:abstractNumId w:val="19"/>
  </w:num>
  <w:num w:numId="25" w16cid:durableId="243489326">
    <w:abstractNumId w:val="22"/>
  </w:num>
  <w:num w:numId="26" w16cid:durableId="1246837182">
    <w:abstractNumId w:val="6"/>
  </w:num>
  <w:num w:numId="27" w16cid:durableId="20314431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20099496">
    <w:abstractNumId w:val="13"/>
  </w:num>
  <w:num w:numId="29" w16cid:durableId="5707767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015"/>
    <w:rsid w:val="00003C78"/>
    <w:rsid w:val="00006598"/>
    <w:rsid w:val="000072ED"/>
    <w:rsid w:val="00017FF7"/>
    <w:rsid w:val="00020EE3"/>
    <w:rsid w:val="00027E8D"/>
    <w:rsid w:val="000304F7"/>
    <w:rsid w:val="0003703F"/>
    <w:rsid w:val="00053668"/>
    <w:rsid w:val="00054BB5"/>
    <w:rsid w:val="00054D02"/>
    <w:rsid w:val="0005570D"/>
    <w:rsid w:val="00057F8E"/>
    <w:rsid w:val="00061099"/>
    <w:rsid w:val="000713C1"/>
    <w:rsid w:val="00084C68"/>
    <w:rsid w:val="00095466"/>
    <w:rsid w:val="000B1B19"/>
    <w:rsid w:val="000B241B"/>
    <w:rsid w:val="000B2EAE"/>
    <w:rsid w:val="000B591E"/>
    <w:rsid w:val="000B778F"/>
    <w:rsid w:val="000C7900"/>
    <w:rsid w:val="000E061C"/>
    <w:rsid w:val="000E6AD0"/>
    <w:rsid w:val="00105826"/>
    <w:rsid w:val="0011011F"/>
    <w:rsid w:val="0011286F"/>
    <w:rsid w:val="001133CC"/>
    <w:rsid w:val="00121D63"/>
    <w:rsid w:val="00122C85"/>
    <w:rsid w:val="00123BF6"/>
    <w:rsid w:val="00145197"/>
    <w:rsid w:val="001467F0"/>
    <w:rsid w:val="00153671"/>
    <w:rsid w:val="00153827"/>
    <w:rsid w:val="001564CA"/>
    <w:rsid w:val="00160552"/>
    <w:rsid w:val="00180BCE"/>
    <w:rsid w:val="00182D7A"/>
    <w:rsid w:val="001872C1"/>
    <w:rsid w:val="001934F9"/>
    <w:rsid w:val="00193FAE"/>
    <w:rsid w:val="001A67E6"/>
    <w:rsid w:val="001B2EFD"/>
    <w:rsid w:val="001B2FA1"/>
    <w:rsid w:val="001B5B05"/>
    <w:rsid w:val="001D7138"/>
    <w:rsid w:val="001E155E"/>
    <w:rsid w:val="001E4F28"/>
    <w:rsid w:val="001F6693"/>
    <w:rsid w:val="001F7E87"/>
    <w:rsid w:val="002005AA"/>
    <w:rsid w:val="002066B7"/>
    <w:rsid w:val="0021246F"/>
    <w:rsid w:val="0021249F"/>
    <w:rsid w:val="00215D90"/>
    <w:rsid w:val="00217CFA"/>
    <w:rsid w:val="00221F82"/>
    <w:rsid w:val="00224D38"/>
    <w:rsid w:val="00226D68"/>
    <w:rsid w:val="00240E2C"/>
    <w:rsid w:val="00254199"/>
    <w:rsid w:val="00256711"/>
    <w:rsid w:val="00261137"/>
    <w:rsid w:val="0026365E"/>
    <w:rsid w:val="00266B7E"/>
    <w:rsid w:val="002723DF"/>
    <w:rsid w:val="00292824"/>
    <w:rsid w:val="00293595"/>
    <w:rsid w:val="002963D2"/>
    <w:rsid w:val="002967E2"/>
    <w:rsid w:val="002A5C21"/>
    <w:rsid w:val="002B3333"/>
    <w:rsid w:val="002B5E6D"/>
    <w:rsid w:val="002B787B"/>
    <w:rsid w:val="002C2FEA"/>
    <w:rsid w:val="002C3C5E"/>
    <w:rsid w:val="002D05CE"/>
    <w:rsid w:val="002D7E4E"/>
    <w:rsid w:val="002E0A11"/>
    <w:rsid w:val="002E2B38"/>
    <w:rsid w:val="002E303C"/>
    <w:rsid w:val="002E3A92"/>
    <w:rsid w:val="002E3BE6"/>
    <w:rsid w:val="002E4F30"/>
    <w:rsid w:val="002E70F0"/>
    <w:rsid w:val="002F0234"/>
    <w:rsid w:val="002F2FDF"/>
    <w:rsid w:val="002F5E92"/>
    <w:rsid w:val="00303E69"/>
    <w:rsid w:val="00313232"/>
    <w:rsid w:val="00313C16"/>
    <w:rsid w:val="00314E63"/>
    <w:rsid w:val="0031592F"/>
    <w:rsid w:val="00317952"/>
    <w:rsid w:val="00320C05"/>
    <w:rsid w:val="00322F29"/>
    <w:rsid w:val="00340AF9"/>
    <w:rsid w:val="00344B9D"/>
    <w:rsid w:val="00347F01"/>
    <w:rsid w:val="00355F10"/>
    <w:rsid w:val="003568BC"/>
    <w:rsid w:val="00364FB1"/>
    <w:rsid w:val="00367E7A"/>
    <w:rsid w:val="00373A1A"/>
    <w:rsid w:val="00392B43"/>
    <w:rsid w:val="003935D7"/>
    <w:rsid w:val="003A1A6C"/>
    <w:rsid w:val="003A58D8"/>
    <w:rsid w:val="003A6B87"/>
    <w:rsid w:val="003B03B4"/>
    <w:rsid w:val="003B299F"/>
    <w:rsid w:val="003B2FC3"/>
    <w:rsid w:val="003C0B79"/>
    <w:rsid w:val="003C401D"/>
    <w:rsid w:val="003C5A7E"/>
    <w:rsid w:val="003C64A9"/>
    <w:rsid w:val="003D2881"/>
    <w:rsid w:val="003D3760"/>
    <w:rsid w:val="003D65CC"/>
    <w:rsid w:val="003E70F1"/>
    <w:rsid w:val="003F2A01"/>
    <w:rsid w:val="003F51EA"/>
    <w:rsid w:val="003F6FEE"/>
    <w:rsid w:val="004201D6"/>
    <w:rsid w:val="00423ADE"/>
    <w:rsid w:val="00424F21"/>
    <w:rsid w:val="0043045C"/>
    <w:rsid w:val="00431054"/>
    <w:rsid w:val="004332EB"/>
    <w:rsid w:val="00437D8E"/>
    <w:rsid w:val="004506D9"/>
    <w:rsid w:val="00466D1D"/>
    <w:rsid w:val="00467F58"/>
    <w:rsid w:val="00470C70"/>
    <w:rsid w:val="004710BA"/>
    <w:rsid w:val="00471ACA"/>
    <w:rsid w:val="0048236E"/>
    <w:rsid w:val="004848FC"/>
    <w:rsid w:val="004853E2"/>
    <w:rsid w:val="00486617"/>
    <w:rsid w:val="00492D0B"/>
    <w:rsid w:val="00494A6F"/>
    <w:rsid w:val="004B472C"/>
    <w:rsid w:val="004B5671"/>
    <w:rsid w:val="004B5769"/>
    <w:rsid w:val="004C2CA0"/>
    <w:rsid w:val="004C4D14"/>
    <w:rsid w:val="00502FC0"/>
    <w:rsid w:val="00507AC0"/>
    <w:rsid w:val="0051338F"/>
    <w:rsid w:val="005224DF"/>
    <w:rsid w:val="00523843"/>
    <w:rsid w:val="00527C72"/>
    <w:rsid w:val="0053028F"/>
    <w:rsid w:val="0053371E"/>
    <w:rsid w:val="005414AC"/>
    <w:rsid w:val="00554327"/>
    <w:rsid w:val="00556047"/>
    <w:rsid w:val="00556BA7"/>
    <w:rsid w:val="00557F89"/>
    <w:rsid w:val="00562787"/>
    <w:rsid w:val="0056386E"/>
    <w:rsid w:val="00565F19"/>
    <w:rsid w:val="00572DE4"/>
    <w:rsid w:val="00573580"/>
    <w:rsid w:val="005743FA"/>
    <w:rsid w:val="00577C93"/>
    <w:rsid w:val="00583AFC"/>
    <w:rsid w:val="00584296"/>
    <w:rsid w:val="00586B10"/>
    <w:rsid w:val="00591D2B"/>
    <w:rsid w:val="00597261"/>
    <w:rsid w:val="005A0518"/>
    <w:rsid w:val="005A1D9C"/>
    <w:rsid w:val="005A5A34"/>
    <w:rsid w:val="005A5B68"/>
    <w:rsid w:val="005D1303"/>
    <w:rsid w:val="005D33DB"/>
    <w:rsid w:val="005D5789"/>
    <w:rsid w:val="005E097E"/>
    <w:rsid w:val="005E328A"/>
    <w:rsid w:val="005E498D"/>
    <w:rsid w:val="005F1CE2"/>
    <w:rsid w:val="00604A12"/>
    <w:rsid w:val="00605620"/>
    <w:rsid w:val="006104E0"/>
    <w:rsid w:val="00615C13"/>
    <w:rsid w:val="00616627"/>
    <w:rsid w:val="00621343"/>
    <w:rsid w:val="00622E62"/>
    <w:rsid w:val="00627092"/>
    <w:rsid w:val="00640839"/>
    <w:rsid w:val="006441C5"/>
    <w:rsid w:val="00656465"/>
    <w:rsid w:val="00666377"/>
    <w:rsid w:val="00675DFA"/>
    <w:rsid w:val="00683C43"/>
    <w:rsid w:val="00685622"/>
    <w:rsid w:val="00691BCF"/>
    <w:rsid w:val="006A0AE2"/>
    <w:rsid w:val="006A57F1"/>
    <w:rsid w:val="006A61A0"/>
    <w:rsid w:val="006A79ED"/>
    <w:rsid w:val="006B0BAB"/>
    <w:rsid w:val="006B6C22"/>
    <w:rsid w:val="006B7A60"/>
    <w:rsid w:val="006C292E"/>
    <w:rsid w:val="006C3E5E"/>
    <w:rsid w:val="006D35DB"/>
    <w:rsid w:val="006D398E"/>
    <w:rsid w:val="006D7CED"/>
    <w:rsid w:val="006E43B3"/>
    <w:rsid w:val="006E6274"/>
    <w:rsid w:val="006E7FBE"/>
    <w:rsid w:val="006F0AC0"/>
    <w:rsid w:val="006F3664"/>
    <w:rsid w:val="006F37B4"/>
    <w:rsid w:val="006F3859"/>
    <w:rsid w:val="006F6742"/>
    <w:rsid w:val="00717825"/>
    <w:rsid w:val="00717C64"/>
    <w:rsid w:val="00720CE5"/>
    <w:rsid w:val="00721DF8"/>
    <w:rsid w:val="007227D0"/>
    <w:rsid w:val="00723179"/>
    <w:rsid w:val="00734011"/>
    <w:rsid w:val="00734FDB"/>
    <w:rsid w:val="00742A4B"/>
    <w:rsid w:val="00744E26"/>
    <w:rsid w:val="0074671E"/>
    <w:rsid w:val="00750E97"/>
    <w:rsid w:val="00751B36"/>
    <w:rsid w:val="00764C33"/>
    <w:rsid w:val="007665AF"/>
    <w:rsid w:val="007766E7"/>
    <w:rsid w:val="007768FC"/>
    <w:rsid w:val="00781245"/>
    <w:rsid w:val="00781603"/>
    <w:rsid w:val="00782292"/>
    <w:rsid w:val="007960CB"/>
    <w:rsid w:val="007B1AEF"/>
    <w:rsid w:val="007C228B"/>
    <w:rsid w:val="007C3656"/>
    <w:rsid w:val="007C3B38"/>
    <w:rsid w:val="007C592C"/>
    <w:rsid w:val="007D1EE0"/>
    <w:rsid w:val="007D6B14"/>
    <w:rsid w:val="007E1CB1"/>
    <w:rsid w:val="007E3453"/>
    <w:rsid w:val="007F524C"/>
    <w:rsid w:val="00807EE1"/>
    <w:rsid w:val="00820A65"/>
    <w:rsid w:val="0083371C"/>
    <w:rsid w:val="00836586"/>
    <w:rsid w:val="00845BB2"/>
    <w:rsid w:val="008538F8"/>
    <w:rsid w:val="00854253"/>
    <w:rsid w:val="00856C0C"/>
    <w:rsid w:val="00856CA2"/>
    <w:rsid w:val="008660A7"/>
    <w:rsid w:val="008735D9"/>
    <w:rsid w:val="00873A8F"/>
    <w:rsid w:val="008774FA"/>
    <w:rsid w:val="008825A4"/>
    <w:rsid w:val="0089000E"/>
    <w:rsid w:val="0089726E"/>
    <w:rsid w:val="008A5979"/>
    <w:rsid w:val="008C4E7D"/>
    <w:rsid w:val="008C5676"/>
    <w:rsid w:val="008C71E5"/>
    <w:rsid w:val="008D0CE4"/>
    <w:rsid w:val="008D4519"/>
    <w:rsid w:val="008E30B9"/>
    <w:rsid w:val="008E6578"/>
    <w:rsid w:val="008F245C"/>
    <w:rsid w:val="008F5BFA"/>
    <w:rsid w:val="00905F21"/>
    <w:rsid w:val="00911E23"/>
    <w:rsid w:val="00913539"/>
    <w:rsid w:val="00914978"/>
    <w:rsid w:val="00920A55"/>
    <w:rsid w:val="00922BEA"/>
    <w:rsid w:val="00927EEB"/>
    <w:rsid w:val="0093034C"/>
    <w:rsid w:val="00936D11"/>
    <w:rsid w:val="0093704C"/>
    <w:rsid w:val="009413A6"/>
    <w:rsid w:val="00946A5B"/>
    <w:rsid w:val="00951064"/>
    <w:rsid w:val="009514D0"/>
    <w:rsid w:val="00951636"/>
    <w:rsid w:val="00951AEC"/>
    <w:rsid w:val="00953884"/>
    <w:rsid w:val="0096421D"/>
    <w:rsid w:val="00967864"/>
    <w:rsid w:val="00973260"/>
    <w:rsid w:val="00973FE8"/>
    <w:rsid w:val="0097686E"/>
    <w:rsid w:val="00977FEF"/>
    <w:rsid w:val="00986A83"/>
    <w:rsid w:val="00986C8D"/>
    <w:rsid w:val="00995C95"/>
    <w:rsid w:val="009A04B0"/>
    <w:rsid w:val="009A4A04"/>
    <w:rsid w:val="009B2588"/>
    <w:rsid w:val="009B494F"/>
    <w:rsid w:val="009D03BC"/>
    <w:rsid w:val="009D0429"/>
    <w:rsid w:val="009D25D8"/>
    <w:rsid w:val="009D542D"/>
    <w:rsid w:val="009D5BE6"/>
    <w:rsid w:val="009E0807"/>
    <w:rsid w:val="009E7B4F"/>
    <w:rsid w:val="00A00E40"/>
    <w:rsid w:val="00A02176"/>
    <w:rsid w:val="00A17D17"/>
    <w:rsid w:val="00A23A66"/>
    <w:rsid w:val="00A24E8F"/>
    <w:rsid w:val="00A253B6"/>
    <w:rsid w:val="00A26D38"/>
    <w:rsid w:val="00A26F98"/>
    <w:rsid w:val="00A312A1"/>
    <w:rsid w:val="00A3407B"/>
    <w:rsid w:val="00A354E1"/>
    <w:rsid w:val="00A46223"/>
    <w:rsid w:val="00A477A0"/>
    <w:rsid w:val="00A539F1"/>
    <w:rsid w:val="00A54F5E"/>
    <w:rsid w:val="00A560E0"/>
    <w:rsid w:val="00A628C4"/>
    <w:rsid w:val="00A6351E"/>
    <w:rsid w:val="00A713C4"/>
    <w:rsid w:val="00A7334F"/>
    <w:rsid w:val="00A765BF"/>
    <w:rsid w:val="00A802E4"/>
    <w:rsid w:val="00A805F3"/>
    <w:rsid w:val="00A8100E"/>
    <w:rsid w:val="00A84A96"/>
    <w:rsid w:val="00A9376E"/>
    <w:rsid w:val="00AA05CB"/>
    <w:rsid w:val="00AA7211"/>
    <w:rsid w:val="00AB0439"/>
    <w:rsid w:val="00AB1D84"/>
    <w:rsid w:val="00AB7BA5"/>
    <w:rsid w:val="00AC3FB0"/>
    <w:rsid w:val="00AC6436"/>
    <w:rsid w:val="00AC6D39"/>
    <w:rsid w:val="00AD0526"/>
    <w:rsid w:val="00AD22A2"/>
    <w:rsid w:val="00AD2864"/>
    <w:rsid w:val="00AE35B7"/>
    <w:rsid w:val="00AE62F4"/>
    <w:rsid w:val="00AF0800"/>
    <w:rsid w:val="00AF1ED9"/>
    <w:rsid w:val="00B02178"/>
    <w:rsid w:val="00B0508F"/>
    <w:rsid w:val="00B07BA2"/>
    <w:rsid w:val="00B22949"/>
    <w:rsid w:val="00B2351C"/>
    <w:rsid w:val="00B2583F"/>
    <w:rsid w:val="00B2783B"/>
    <w:rsid w:val="00B3242A"/>
    <w:rsid w:val="00B41A35"/>
    <w:rsid w:val="00B43124"/>
    <w:rsid w:val="00B53DB3"/>
    <w:rsid w:val="00B73BE4"/>
    <w:rsid w:val="00B7610E"/>
    <w:rsid w:val="00B76E4C"/>
    <w:rsid w:val="00B83564"/>
    <w:rsid w:val="00B92EBB"/>
    <w:rsid w:val="00B954B8"/>
    <w:rsid w:val="00BA2081"/>
    <w:rsid w:val="00BB0CA9"/>
    <w:rsid w:val="00BB2713"/>
    <w:rsid w:val="00BB6FD1"/>
    <w:rsid w:val="00BB7638"/>
    <w:rsid w:val="00BB7F19"/>
    <w:rsid w:val="00BC39ED"/>
    <w:rsid w:val="00BD4ACE"/>
    <w:rsid w:val="00BE229B"/>
    <w:rsid w:val="00BE4CAE"/>
    <w:rsid w:val="00BF1226"/>
    <w:rsid w:val="00BF5C9C"/>
    <w:rsid w:val="00C00AB2"/>
    <w:rsid w:val="00C07E5B"/>
    <w:rsid w:val="00C1735A"/>
    <w:rsid w:val="00C17F9E"/>
    <w:rsid w:val="00C303D8"/>
    <w:rsid w:val="00C30AD4"/>
    <w:rsid w:val="00C315DC"/>
    <w:rsid w:val="00C3222D"/>
    <w:rsid w:val="00C32B69"/>
    <w:rsid w:val="00C52F4E"/>
    <w:rsid w:val="00C55505"/>
    <w:rsid w:val="00C57552"/>
    <w:rsid w:val="00C64860"/>
    <w:rsid w:val="00C66F1D"/>
    <w:rsid w:val="00C74AB2"/>
    <w:rsid w:val="00C75B5A"/>
    <w:rsid w:val="00C803E5"/>
    <w:rsid w:val="00C824E2"/>
    <w:rsid w:val="00C855EF"/>
    <w:rsid w:val="00C86F0D"/>
    <w:rsid w:val="00C91ACC"/>
    <w:rsid w:val="00C920A6"/>
    <w:rsid w:val="00C9412A"/>
    <w:rsid w:val="00C964A6"/>
    <w:rsid w:val="00CA5852"/>
    <w:rsid w:val="00CA60BB"/>
    <w:rsid w:val="00CA7FDB"/>
    <w:rsid w:val="00CB2601"/>
    <w:rsid w:val="00CC2822"/>
    <w:rsid w:val="00CC4679"/>
    <w:rsid w:val="00CC4952"/>
    <w:rsid w:val="00CC5AE0"/>
    <w:rsid w:val="00CC5BE1"/>
    <w:rsid w:val="00CC7977"/>
    <w:rsid w:val="00CD2A38"/>
    <w:rsid w:val="00CD582D"/>
    <w:rsid w:val="00CE1E84"/>
    <w:rsid w:val="00CF5C5D"/>
    <w:rsid w:val="00CF61D4"/>
    <w:rsid w:val="00CF7C99"/>
    <w:rsid w:val="00D00092"/>
    <w:rsid w:val="00D21573"/>
    <w:rsid w:val="00D3090D"/>
    <w:rsid w:val="00D347A6"/>
    <w:rsid w:val="00D4235A"/>
    <w:rsid w:val="00D45526"/>
    <w:rsid w:val="00D565AF"/>
    <w:rsid w:val="00D658CE"/>
    <w:rsid w:val="00D744C0"/>
    <w:rsid w:val="00D91519"/>
    <w:rsid w:val="00DA03A6"/>
    <w:rsid w:val="00DA2D2C"/>
    <w:rsid w:val="00DB0B54"/>
    <w:rsid w:val="00DB445D"/>
    <w:rsid w:val="00DC3418"/>
    <w:rsid w:val="00DD27CB"/>
    <w:rsid w:val="00DD5D08"/>
    <w:rsid w:val="00DE024C"/>
    <w:rsid w:val="00DE09C2"/>
    <w:rsid w:val="00DE20BF"/>
    <w:rsid w:val="00DE3E0B"/>
    <w:rsid w:val="00DE3EA0"/>
    <w:rsid w:val="00DE56E2"/>
    <w:rsid w:val="00DF4ABF"/>
    <w:rsid w:val="00DF4CAF"/>
    <w:rsid w:val="00E01D30"/>
    <w:rsid w:val="00E06061"/>
    <w:rsid w:val="00E128B3"/>
    <w:rsid w:val="00E1454B"/>
    <w:rsid w:val="00E20474"/>
    <w:rsid w:val="00E21D1E"/>
    <w:rsid w:val="00E22347"/>
    <w:rsid w:val="00E2279F"/>
    <w:rsid w:val="00E24073"/>
    <w:rsid w:val="00E2591D"/>
    <w:rsid w:val="00E30C0D"/>
    <w:rsid w:val="00E3524B"/>
    <w:rsid w:val="00E37B44"/>
    <w:rsid w:val="00E41CC8"/>
    <w:rsid w:val="00E438E1"/>
    <w:rsid w:val="00E439D0"/>
    <w:rsid w:val="00E50331"/>
    <w:rsid w:val="00E50D79"/>
    <w:rsid w:val="00E514FA"/>
    <w:rsid w:val="00E5673B"/>
    <w:rsid w:val="00E57697"/>
    <w:rsid w:val="00E57B9C"/>
    <w:rsid w:val="00E62085"/>
    <w:rsid w:val="00E6599A"/>
    <w:rsid w:val="00E72516"/>
    <w:rsid w:val="00E74697"/>
    <w:rsid w:val="00E766FD"/>
    <w:rsid w:val="00E81219"/>
    <w:rsid w:val="00E87713"/>
    <w:rsid w:val="00EA21C4"/>
    <w:rsid w:val="00EA5E38"/>
    <w:rsid w:val="00EA6A10"/>
    <w:rsid w:val="00EB5A0F"/>
    <w:rsid w:val="00EC14BB"/>
    <w:rsid w:val="00EC1958"/>
    <w:rsid w:val="00ED17D3"/>
    <w:rsid w:val="00ED3DAD"/>
    <w:rsid w:val="00ED6E49"/>
    <w:rsid w:val="00EE18F4"/>
    <w:rsid w:val="00EE249F"/>
    <w:rsid w:val="00EE4B10"/>
    <w:rsid w:val="00EE506F"/>
    <w:rsid w:val="00EE65C0"/>
    <w:rsid w:val="00EF381B"/>
    <w:rsid w:val="00EF58B9"/>
    <w:rsid w:val="00EF7987"/>
    <w:rsid w:val="00F00AA0"/>
    <w:rsid w:val="00F0511F"/>
    <w:rsid w:val="00F100C1"/>
    <w:rsid w:val="00F1043A"/>
    <w:rsid w:val="00F12DA8"/>
    <w:rsid w:val="00F14845"/>
    <w:rsid w:val="00F201A2"/>
    <w:rsid w:val="00F22AB0"/>
    <w:rsid w:val="00F43C34"/>
    <w:rsid w:val="00F5208D"/>
    <w:rsid w:val="00F55AC5"/>
    <w:rsid w:val="00F73DC4"/>
    <w:rsid w:val="00F779EF"/>
    <w:rsid w:val="00F81EE5"/>
    <w:rsid w:val="00F82E9E"/>
    <w:rsid w:val="00F83490"/>
    <w:rsid w:val="00F8369C"/>
    <w:rsid w:val="00F85174"/>
    <w:rsid w:val="00F86291"/>
    <w:rsid w:val="00F87F67"/>
    <w:rsid w:val="00F92A3B"/>
    <w:rsid w:val="00F95177"/>
    <w:rsid w:val="00F9693D"/>
    <w:rsid w:val="00FB0378"/>
    <w:rsid w:val="00FB0650"/>
    <w:rsid w:val="00FB06BE"/>
    <w:rsid w:val="00FB3613"/>
    <w:rsid w:val="00FC1B7F"/>
    <w:rsid w:val="00FC1C6B"/>
    <w:rsid w:val="00FD6319"/>
    <w:rsid w:val="00FD74F9"/>
    <w:rsid w:val="00FE12F1"/>
    <w:rsid w:val="00FE759C"/>
    <w:rsid w:val="00FF38A6"/>
    <w:rsid w:val="00FF4F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079C461"/>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character" w:styleId="MenoPendente">
    <w:name w:val="Unresolved Mention"/>
    <w:basedOn w:val="Fontepargpadro"/>
    <w:uiPriority w:val="99"/>
    <w:semiHidden/>
    <w:unhideWhenUsed/>
    <w:rsid w:val="00CC5A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788857">
      <w:bodyDiv w:val="1"/>
      <w:marLeft w:val="0"/>
      <w:marRight w:val="0"/>
      <w:marTop w:val="0"/>
      <w:marBottom w:val="0"/>
      <w:divBdr>
        <w:top w:val="none" w:sz="0" w:space="0" w:color="auto"/>
        <w:left w:val="none" w:sz="0" w:space="0" w:color="auto"/>
        <w:bottom w:val="none" w:sz="0" w:space="0" w:color="auto"/>
        <w:right w:val="none" w:sz="0" w:space="0" w:color="auto"/>
      </w:divBdr>
    </w:div>
    <w:div w:id="255215573">
      <w:bodyDiv w:val="1"/>
      <w:marLeft w:val="0"/>
      <w:marRight w:val="0"/>
      <w:marTop w:val="0"/>
      <w:marBottom w:val="0"/>
      <w:divBdr>
        <w:top w:val="none" w:sz="0" w:space="0" w:color="auto"/>
        <w:left w:val="none" w:sz="0" w:space="0" w:color="auto"/>
        <w:bottom w:val="none" w:sz="0" w:space="0" w:color="auto"/>
        <w:right w:val="none" w:sz="0" w:space="0" w:color="auto"/>
      </w:divBdr>
    </w:div>
    <w:div w:id="351878299">
      <w:bodyDiv w:val="1"/>
      <w:marLeft w:val="0"/>
      <w:marRight w:val="0"/>
      <w:marTop w:val="0"/>
      <w:marBottom w:val="0"/>
      <w:divBdr>
        <w:top w:val="none" w:sz="0" w:space="0" w:color="auto"/>
        <w:left w:val="none" w:sz="0" w:space="0" w:color="auto"/>
        <w:bottom w:val="none" w:sz="0" w:space="0" w:color="auto"/>
        <w:right w:val="none" w:sz="0" w:space="0" w:color="auto"/>
      </w:divBdr>
    </w:div>
    <w:div w:id="403993133">
      <w:bodyDiv w:val="1"/>
      <w:marLeft w:val="0"/>
      <w:marRight w:val="0"/>
      <w:marTop w:val="0"/>
      <w:marBottom w:val="0"/>
      <w:divBdr>
        <w:top w:val="none" w:sz="0" w:space="0" w:color="auto"/>
        <w:left w:val="none" w:sz="0" w:space="0" w:color="auto"/>
        <w:bottom w:val="none" w:sz="0" w:space="0" w:color="auto"/>
        <w:right w:val="none" w:sz="0" w:space="0" w:color="auto"/>
      </w:divBdr>
    </w:div>
    <w:div w:id="482086042">
      <w:bodyDiv w:val="1"/>
      <w:marLeft w:val="0"/>
      <w:marRight w:val="0"/>
      <w:marTop w:val="0"/>
      <w:marBottom w:val="0"/>
      <w:divBdr>
        <w:top w:val="none" w:sz="0" w:space="0" w:color="auto"/>
        <w:left w:val="none" w:sz="0" w:space="0" w:color="auto"/>
        <w:bottom w:val="none" w:sz="0" w:space="0" w:color="auto"/>
        <w:right w:val="none" w:sz="0" w:space="0" w:color="auto"/>
      </w:divBdr>
    </w:div>
    <w:div w:id="786775966">
      <w:bodyDiv w:val="1"/>
      <w:marLeft w:val="0"/>
      <w:marRight w:val="0"/>
      <w:marTop w:val="0"/>
      <w:marBottom w:val="0"/>
      <w:divBdr>
        <w:top w:val="none" w:sz="0" w:space="0" w:color="auto"/>
        <w:left w:val="none" w:sz="0" w:space="0" w:color="auto"/>
        <w:bottom w:val="none" w:sz="0" w:space="0" w:color="auto"/>
        <w:right w:val="none" w:sz="0" w:space="0" w:color="auto"/>
      </w:divBdr>
    </w:div>
    <w:div w:id="791632322">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09600448">
      <w:bodyDiv w:val="1"/>
      <w:marLeft w:val="0"/>
      <w:marRight w:val="0"/>
      <w:marTop w:val="0"/>
      <w:marBottom w:val="0"/>
      <w:divBdr>
        <w:top w:val="none" w:sz="0" w:space="0" w:color="auto"/>
        <w:left w:val="none" w:sz="0" w:space="0" w:color="auto"/>
        <w:bottom w:val="none" w:sz="0" w:space="0" w:color="auto"/>
        <w:right w:val="none" w:sz="0" w:space="0" w:color="auto"/>
      </w:divBdr>
    </w:div>
    <w:div w:id="1238173850">
      <w:bodyDiv w:val="1"/>
      <w:marLeft w:val="0"/>
      <w:marRight w:val="0"/>
      <w:marTop w:val="0"/>
      <w:marBottom w:val="0"/>
      <w:divBdr>
        <w:top w:val="none" w:sz="0" w:space="0" w:color="auto"/>
        <w:left w:val="none" w:sz="0" w:space="0" w:color="auto"/>
        <w:bottom w:val="none" w:sz="0" w:space="0" w:color="auto"/>
        <w:right w:val="none" w:sz="0" w:space="0" w:color="auto"/>
      </w:divBdr>
    </w:div>
    <w:div w:id="1678996748">
      <w:bodyDiv w:val="1"/>
      <w:marLeft w:val="0"/>
      <w:marRight w:val="0"/>
      <w:marTop w:val="0"/>
      <w:marBottom w:val="0"/>
      <w:divBdr>
        <w:top w:val="none" w:sz="0" w:space="0" w:color="auto"/>
        <w:left w:val="none" w:sz="0" w:space="0" w:color="auto"/>
        <w:bottom w:val="none" w:sz="0" w:space="0" w:color="auto"/>
        <w:right w:val="none" w:sz="0" w:space="0" w:color="auto"/>
      </w:divBdr>
    </w:div>
    <w:div w:id="185298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verama.r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04DE7-DE17-4F13-8F01-876FC784D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1725</TotalTime>
  <Pages>8</Pages>
  <Words>5404</Words>
  <Characters>29186</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109</cp:revision>
  <cp:lastPrinted>2024-08-07T12:21:00Z</cp:lastPrinted>
  <dcterms:created xsi:type="dcterms:W3CDTF">2020-02-28T12:58:00Z</dcterms:created>
  <dcterms:modified xsi:type="dcterms:W3CDTF">2025-10-17T17:59:00Z</dcterms:modified>
</cp:coreProperties>
</file>