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D997B" w14:textId="77777777" w:rsidR="00946A5B" w:rsidRPr="00421B15" w:rsidRDefault="00946A5B" w:rsidP="009B494F">
      <w:pPr>
        <w:spacing w:after="0" w:line="240" w:lineRule="auto"/>
        <w:jc w:val="center"/>
        <w:rPr>
          <w:rFonts w:ascii="Times New Roman" w:hAnsi="Times New Roman"/>
          <w:b/>
          <w:sz w:val="24"/>
          <w:szCs w:val="24"/>
          <w:u w:val="single"/>
        </w:rPr>
      </w:pPr>
      <w:r w:rsidRPr="00421B15">
        <w:rPr>
          <w:rFonts w:ascii="Times New Roman" w:hAnsi="Times New Roman"/>
          <w:b/>
          <w:sz w:val="24"/>
          <w:szCs w:val="24"/>
          <w:u w:val="single"/>
        </w:rPr>
        <w:t>TERMO DE REFERÊNCIA</w:t>
      </w:r>
    </w:p>
    <w:p w14:paraId="5615D056" w14:textId="77777777" w:rsidR="00946A5B" w:rsidRPr="00421B15" w:rsidRDefault="00946A5B" w:rsidP="009B494F">
      <w:pPr>
        <w:spacing w:after="0" w:line="240" w:lineRule="auto"/>
        <w:jc w:val="center"/>
        <w:rPr>
          <w:rFonts w:ascii="Times New Roman" w:hAnsi="Times New Roman"/>
          <w:sz w:val="20"/>
          <w:szCs w:val="20"/>
        </w:rPr>
      </w:pPr>
    </w:p>
    <w:p w14:paraId="1DE6461E" w14:textId="77777777" w:rsidR="000B2EAE" w:rsidRPr="00421B15" w:rsidRDefault="000B2EAE" w:rsidP="009B494F">
      <w:pPr>
        <w:spacing w:after="0" w:line="240" w:lineRule="auto"/>
        <w:jc w:val="center"/>
        <w:rPr>
          <w:rFonts w:ascii="Times New Roman" w:hAnsi="Times New Roman"/>
          <w:sz w:val="20"/>
          <w:szCs w:val="20"/>
        </w:rPr>
      </w:pPr>
    </w:p>
    <w:p w14:paraId="261C9C54" w14:textId="77777777"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w:t>
      </w:r>
    </w:p>
    <w:p w14:paraId="32A61B88" w14:textId="77777777"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DA DEFINIÇÃO DO OBJETO:</w:t>
      </w:r>
    </w:p>
    <w:p w14:paraId="297B0228" w14:textId="77777777" w:rsidR="00C86F0D" w:rsidRPr="00421B15" w:rsidRDefault="00C86F0D" w:rsidP="009B494F">
      <w:pPr>
        <w:spacing w:after="0" w:line="240" w:lineRule="auto"/>
        <w:jc w:val="center"/>
        <w:rPr>
          <w:rFonts w:ascii="Times New Roman" w:hAnsi="Times New Roman"/>
          <w:b/>
          <w:sz w:val="20"/>
          <w:szCs w:val="20"/>
        </w:rPr>
      </w:pPr>
    </w:p>
    <w:p w14:paraId="6F0E7286" w14:textId="77777777" w:rsidR="00946A5B" w:rsidRPr="00421B15" w:rsidRDefault="00946A5B" w:rsidP="009B494F">
      <w:pPr>
        <w:spacing w:after="0" w:line="240" w:lineRule="auto"/>
        <w:rPr>
          <w:rFonts w:ascii="Times New Roman" w:hAnsi="Times New Roman"/>
          <w:b/>
          <w:sz w:val="20"/>
          <w:szCs w:val="20"/>
        </w:rPr>
      </w:pPr>
      <w:r w:rsidRPr="00421B15">
        <w:rPr>
          <w:rFonts w:ascii="Times New Roman" w:hAnsi="Times New Roman"/>
          <w:b/>
          <w:sz w:val="20"/>
          <w:szCs w:val="20"/>
        </w:rPr>
        <w:t xml:space="preserve">1. </w:t>
      </w:r>
      <w:r w:rsidR="00E2079F" w:rsidRPr="00421B15">
        <w:rPr>
          <w:rFonts w:ascii="Times New Roman" w:hAnsi="Times New Roman"/>
          <w:b/>
          <w:sz w:val="20"/>
          <w:szCs w:val="20"/>
        </w:rPr>
        <w:t xml:space="preserve">DO </w:t>
      </w:r>
      <w:r w:rsidRPr="00421B15">
        <w:rPr>
          <w:rFonts w:ascii="Times New Roman" w:hAnsi="Times New Roman"/>
          <w:b/>
          <w:sz w:val="20"/>
          <w:szCs w:val="20"/>
        </w:rPr>
        <w:t>OBJETO:</w:t>
      </w:r>
    </w:p>
    <w:p w14:paraId="05F2D4C2" w14:textId="384F3D4E" w:rsidR="00A60B8B" w:rsidRDefault="00A60B8B" w:rsidP="00A60B8B">
      <w:pPr>
        <w:spacing w:after="0" w:line="240" w:lineRule="auto"/>
        <w:jc w:val="both"/>
        <w:rPr>
          <w:rFonts w:ascii="Times New Roman" w:hAnsi="Times New Roman"/>
          <w:sz w:val="20"/>
          <w:szCs w:val="20"/>
        </w:rPr>
      </w:pPr>
      <w:r w:rsidRPr="00A60B8B">
        <w:rPr>
          <w:rFonts w:ascii="Times New Roman" w:hAnsi="Times New Roman"/>
          <w:sz w:val="20"/>
          <w:szCs w:val="20"/>
        </w:rPr>
        <w:t>1.1. O presente Termo de Referência tem por objeto estabelecer as condições para a aquisição eventual e parcelada de folhas de papel para uso administrativo, educacional e institucional, destinadas às Secretarias Municipais de Paverama. O fornecimento abrangerá folhas</w:t>
      </w:r>
      <w:r w:rsidR="00282C72">
        <w:rPr>
          <w:rFonts w:ascii="Times New Roman" w:hAnsi="Times New Roman"/>
          <w:sz w:val="20"/>
          <w:szCs w:val="20"/>
        </w:rPr>
        <w:t xml:space="preserve"> A4</w:t>
      </w:r>
      <w:r w:rsidRPr="00A60B8B">
        <w:rPr>
          <w:rFonts w:ascii="Times New Roman" w:hAnsi="Times New Roman"/>
          <w:sz w:val="20"/>
          <w:szCs w:val="20"/>
        </w:rPr>
        <w:t>, pap</w:t>
      </w:r>
      <w:r w:rsidR="00282C72">
        <w:rPr>
          <w:rFonts w:ascii="Times New Roman" w:hAnsi="Times New Roman"/>
          <w:sz w:val="20"/>
          <w:szCs w:val="20"/>
        </w:rPr>
        <w:t>el</w:t>
      </w:r>
      <w:r w:rsidRPr="00A60B8B">
        <w:rPr>
          <w:rFonts w:ascii="Times New Roman" w:hAnsi="Times New Roman"/>
          <w:sz w:val="20"/>
          <w:szCs w:val="20"/>
        </w:rPr>
        <w:t xml:space="preserve"> específico para cópias</w:t>
      </w:r>
      <w:r w:rsidR="006C4060">
        <w:rPr>
          <w:rFonts w:ascii="Times New Roman" w:hAnsi="Times New Roman"/>
          <w:sz w:val="20"/>
          <w:szCs w:val="20"/>
        </w:rPr>
        <w:t xml:space="preserve"> e impressões de</w:t>
      </w:r>
      <w:r w:rsidRPr="00A60B8B">
        <w:rPr>
          <w:rFonts w:ascii="Times New Roman" w:hAnsi="Times New Roman"/>
          <w:sz w:val="20"/>
          <w:szCs w:val="20"/>
        </w:rPr>
        <w:t xml:space="preserve"> formulários administrativos, relatórios escolares e documentos oficiais, conforme as especificações técnicas e estimativas de consumo detalhadas na tabela </w:t>
      </w:r>
      <w:r>
        <w:rPr>
          <w:rFonts w:ascii="Times New Roman" w:hAnsi="Times New Roman"/>
          <w:sz w:val="20"/>
          <w:szCs w:val="20"/>
        </w:rPr>
        <w:t>abaixo:</w:t>
      </w:r>
    </w:p>
    <w:p w14:paraId="740C3BF2" w14:textId="77777777" w:rsidR="00282C72" w:rsidRPr="00A60B8B" w:rsidRDefault="00282C72" w:rsidP="00A60B8B">
      <w:pPr>
        <w:spacing w:after="0" w:line="240" w:lineRule="auto"/>
        <w:jc w:val="both"/>
        <w:rPr>
          <w:rFonts w:ascii="Times New Roman" w:hAnsi="Times New Roman"/>
          <w:sz w:val="20"/>
          <w:szCs w:val="20"/>
        </w:rPr>
      </w:pPr>
    </w:p>
    <w:tbl>
      <w:tblPr>
        <w:tblStyle w:val="Tabelacomgrade"/>
        <w:tblW w:w="0" w:type="auto"/>
        <w:tblInd w:w="108" w:type="dxa"/>
        <w:tblLook w:val="04A0" w:firstRow="1" w:lastRow="0" w:firstColumn="1" w:lastColumn="0" w:noHBand="0" w:noVBand="1"/>
      </w:tblPr>
      <w:tblGrid>
        <w:gridCol w:w="751"/>
        <w:gridCol w:w="1629"/>
        <w:gridCol w:w="1731"/>
        <w:gridCol w:w="3544"/>
        <w:gridCol w:w="1559"/>
      </w:tblGrid>
      <w:tr w:rsidR="00140003" w:rsidRPr="00282C72" w14:paraId="6A58D180" w14:textId="77777777" w:rsidTr="006C4060">
        <w:trPr>
          <w:trHeight w:val="300"/>
        </w:trPr>
        <w:tc>
          <w:tcPr>
            <w:tcW w:w="751" w:type="dxa"/>
            <w:noWrap/>
            <w:vAlign w:val="center"/>
            <w:hideMark/>
          </w:tcPr>
          <w:p w14:paraId="65CC83B7" w14:textId="2C1CE9CB" w:rsidR="00140003" w:rsidRPr="00140003" w:rsidRDefault="00140003" w:rsidP="00140003">
            <w:pPr>
              <w:spacing w:after="0" w:line="240" w:lineRule="auto"/>
              <w:jc w:val="center"/>
              <w:rPr>
                <w:rFonts w:ascii="Times New Roman" w:hAnsi="Times New Roman" w:cs="Times New Roman"/>
                <w:sz w:val="20"/>
                <w:szCs w:val="20"/>
              </w:rPr>
            </w:pPr>
            <w:r w:rsidRPr="00140003">
              <w:rPr>
                <w:rFonts w:ascii="Times New Roman" w:eastAsia="Arial Unicode MS" w:hAnsi="Times New Roman" w:cs="Times New Roman"/>
                <w:color w:val="000000"/>
                <w:sz w:val="20"/>
                <w:szCs w:val="20"/>
              </w:rPr>
              <w:t>ITEM</w:t>
            </w:r>
          </w:p>
        </w:tc>
        <w:tc>
          <w:tcPr>
            <w:tcW w:w="1629" w:type="dxa"/>
            <w:noWrap/>
            <w:vAlign w:val="center"/>
            <w:hideMark/>
          </w:tcPr>
          <w:p w14:paraId="71E5FB23" w14:textId="3392BF0D" w:rsidR="00140003" w:rsidRPr="00140003" w:rsidRDefault="00140003" w:rsidP="00140003">
            <w:pPr>
              <w:spacing w:after="0" w:line="240" w:lineRule="auto"/>
              <w:jc w:val="center"/>
              <w:rPr>
                <w:rFonts w:ascii="Times New Roman" w:hAnsi="Times New Roman" w:cs="Times New Roman"/>
                <w:sz w:val="20"/>
                <w:szCs w:val="20"/>
              </w:rPr>
            </w:pPr>
            <w:r w:rsidRPr="00140003">
              <w:rPr>
                <w:rFonts w:ascii="Times New Roman" w:eastAsia="Arial Unicode MS" w:hAnsi="Times New Roman" w:cs="Times New Roman"/>
                <w:color w:val="000000"/>
                <w:sz w:val="20"/>
                <w:szCs w:val="20"/>
              </w:rPr>
              <w:t>QUANTIDADE</w:t>
            </w:r>
          </w:p>
        </w:tc>
        <w:tc>
          <w:tcPr>
            <w:tcW w:w="1731" w:type="dxa"/>
            <w:noWrap/>
            <w:vAlign w:val="center"/>
            <w:hideMark/>
          </w:tcPr>
          <w:p w14:paraId="1EE070FE" w14:textId="75AF93E2" w:rsidR="00140003" w:rsidRPr="00140003" w:rsidRDefault="00140003" w:rsidP="00140003">
            <w:pPr>
              <w:spacing w:after="0" w:line="240" w:lineRule="auto"/>
              <w:jc w:val="center"/>
              <w:rPr>
                <w:rFonts w:ascii="Times New Roman" w:hAnsi="Times New Roman" w:cs="Times New Roman"/>
                <w:sz w:val="20"/>
                <w:szCs w:val="20"/>
              </w:rPr>
            </w:pPr>
            <w:r w:rsidRPr="00140003">
              <w:rPr>
                <w:rFonts w:ascii="Times New Roman" w:eastAsia="Arial Unicode MS" w:hAnsi="Times New Roman" w:cs="Times New Roman"/>
                <w:color w:val="000000"/>
                <w:sz w:val="20"/>
                <w:szCs w:val="20"/>
              </w:rPr>
              <w:t>REFERÊNCIA</w:t>
            </w:r>
          </w:p>
        </w:tc>
        <w:tc>
          <w:tcPr>
            <w:tcW w:w="3544" w:type="dxa"/>
            <w:noWrap/>
            <w:vAlign w:val="center"/>
            <w:hideMark/>
          </w:tcPr>
          <w:p w14:paraId="235B7CBE" w14:textId="1F9D7F51" w:rsidR="00140003" w:rsidRPr="00140003" w:rsidRDefault="00140003" w:rsidP="00140003">
            <w:pPr>
              <w:spacing w:after="0" w:line="240" w:lineRule="auto"/>
              <w:jc w:val="center"/>
              <w:rPr>
                <w:rFonts w:ascii="Times New Roman" w:hAnsi="Times New Roman" w:cs="Times New Roman"/>
                <w:sz w:val="20"/>
                <w:szCs w:val="20"/>
              </w:rPr>
            </w:pPr>
            <w:r w:rsidRPr="00140003">
              <w:rPr>
                <w:rFonts w:ascii="Times New Roman" w:eastAsia="Arial Unicode MS" w:hAnsi="Times New Roman" w:cs="Times New Roman"/>
                <w:color w:val="000000"/>
                <w:sz w:val="20"/>
                <w:szCs w:val="20"/>
              </w:rPr>
              <w:t>DESCRIÇÃO DO ITEM</w:t>
            </w:r>
          </w:p>
        </w:tc>
        <w:tc>
          <w:tcPr>
            <w:tcW w:w="1559" w:type="dxa"/>
            <w:noWrap/>
            <w:vAlign w:val="center"/>
            <w:hideMark/>
          </w:tcPr>
          <w:p w14:paraId="07CD4EE8" w14:textId="5A928C96" w:rsidR="00140003" w:rsidRPr="00140003" w:rsidRDefault="00140003" w:rsidP="00140003">
            <w:pPr>
              <w:spacing w:after="0" w:line="240" w:lineRule="auto"/>
              <w:jc w:val="center"/>
              <w:rPr>
                <w:rFonts w:ascii="Times New Roman" w:hAnsi="Times New Roman" w:cs="Times New Roman"/>
                <w:sz w:val="20"/>
                <w:szCs w:val="20"/>
              </w:rPr>
            </w:pPr>
            <w:r>
              <w:rPr>
                <w:rFonts w:ascii="Times New Roman" w:eastAsia="Arial Unicode MS" w:hAnsi="Times New Roman" w:cs="Times New Roman"/>
                <w:color w:val="000000"/>
                <w:sz w:val="20"/>
                <w:szCs w:val="20"/>
              </w:rPr>
              <w:t>VALOR UNITÁRIO</w:t>
            </w:r>
          </w:p>
        </w:tc>
      </w:tr>
      <w:tr w:rsidR="00140003" w:rsidRPr="00282C72" w14:paraId="40D0981E" w14:textId="77777777" w:rsidTr="006C4060">
        <w:trPr>
          <w:trHeight w:val="3302"/>
        </w:trPr>
        <w:tc>
          <w:tcPr>
            <w:tcW w:w="751" w:type="dxa"/>
            <w:noWrap/>
            <w:vAlign w:val="center"/>
            <w:hideMark/>
          </w:tcPr>
          <w:p w14:paraId="6C6A16AE" w14:textId="2FEA2BDC" w:rsidR="00140003" w:rsidRPr="00140003" w:rsidRDefault="00140003" w:rsidP="00140003">
            <w:pPr>
              <w:spacing w:after="0" w:line="240" w:lineRule="auto"/>
              <w:jc w:val="center"/>
              <w:rPr>
                <w:rFonts w:ascii="Times New Roman" w:hAnsi="Times New Roman" w:cs="Times New Roman"/>
                <w:b w:val="0"/>
                <w:bCs w:val="0"/>
                <w:sz w:val="20"/>
                <w:szCs w:val="20"/>
              </w:rPr>
            </w:pPr>
            <w:r w:rsidRPr="00140003">
              <w:rPr>
                <w:rFonts w:ascii="Times New Roman" w:eastAsia="Arial Unicode MS" w:hAnsi="Times New Roman" w:cs="Times New Roman"/>
                <w:b w:val="0"/>
                <w:bCs w:val="0"/>
                <w:color w:val="000000"/>
                <w:sz w:val="20"/>
                <w:szCs w:val="20"/>
              </w:rPr>
              <w:t>1</w:t>
            </w:r>
          </w:p>
        </w:tc>
        <w:tc>
          <w:tcPr>
            <w:tcW w:w="1629" w:type="dxa"/>
            <w:noWrap/>
            <w:vAlign w:val="center"/>
            <w:hideMark/>
          </w:tcPr>
          <w:p w14:paraId="3CF502BA" w14:textId="5DA6580E" w:rsidR="00140003" w:rsidRPr="00140003" w:rsidRDefault="00140003" w:rsidP="00140003">
            <w:pPr>
              <w:spacing w:after="0" w:line="240" w:lineRule="auto"/>
              <w:jc w:val="center"/>
              <w:rPr>
                <w:rFonts w:ascii="Times New Roman" w:hAnsi="Times New Roman" w:cs="Times New Roman"/>
                <w:b w:val="0"/>
                <w:bCs w:val="0"/>
                <w:sz w:val="20"/>
                <w:szCs w:val="20"/>
              </w:rPr>
            </w:pPr>
            <w:r w:rsidRPr="00140003">
              <w:rPr>
                <w:rFonts w:ascii="Times New Roman" w:eastAsia="Arial Unicode MS" w:hAnsi="Times New Roman" w:cs="Times New Roman"/>
                <w:b w:val="0"/>
                <w:bCs w:val="0"/>
                <w:color w:val="000000"/>
                <w:sz w:val="20"/>
                <w:szCs w:val="20"/>
              </w:rPr>
              <w:t>1500</w:t>
            </w:r>
          </w:p>
        </w:tc>
        <w:tc>
          <w:tcPr>
            <w:tcW w:w="1731" w:type="dxa"/>
            <w:noWrap/>
            <w:vAlign w:val="center"/>
            <w:hideMark/>
          </w:tcPr>
          <w:p w14:paraId="1E767A9B" w14:textId="25CFBB43" w:rsidR="00140003" w:rsidRPr="00140003" w:rsidRDefault="00140003" w:rsidP="00140003">
            <w:pPr>
              <w:spacing w:after="0" w:line="240" w:lineRule="auto"/>
              <w:jc w:val="center"/>
              <w:rPr>
                <w:rFonts w:ascii="Times New Roman" w:hAnsi="Times New Roman" w:cs="Times New Roman"/>
                <w:b w:val="0"/>
                <w:bCs w:val="0"/>
                <w:sz w:val="20"/>
                <w:szCs w:val="20"/>
              </w:rPr>
            </w:pPr>
            <w:r w:rsidRPr="00140003">
              <w:rPr>
                <w:rFonts w:ascii="Times New Roman" w:eastAsia="Arial Unicode MS" w:hAnsi="Times New Roman" w:cs="Times New Roman"/>
                <w:b w:val="0"/>
                <w:bCs w:val="0"/>
                <w:color w:val="000000"/>
                <w:sz w:val="20"/>
                <w:szCs w:val="20"/>
              </w:rPr>
              <w:t>Pacote</w:t>
            </w:r>
          </w:p>
        </w:tc>
        <w:tc>
          <w:tcPr>
            <w:tcW w:w="3544" w:type="dxa"/>
            <w:vAlign w:val="center"/>
            <w:hideMark/>
          </w:tcPr>
          <w:p w14:paraId="424A4867" w14:textId="69C184C1" w:rsidR="00140003" w:rsidRPr="00140003" w:rsidRDefault="00140003" w:rsidP="00C1003C">
            <w:pPr>
              <w:spacing w:after="0" w:line="240" w:lineRule="auto"/>
              <w:rPr>
                <w:rFonts w:ascii="Times New Roman" w:hAnsi="Times New Roman" w:cs="Times New Roman"/>
                <w:b w:val="0"/>
                <w:bCs w:val="0"/>
                <w:sz w:val="20"/>
                <w:szCs w:val="20"/>
              </w:rPr>
            </w:pPr>
            <w:r w:rsidRPr="00140003">
              <w:rPr>
                <w:rFonts w:ascii="Times New Roman" w:eastAsia="Arial Unicode MS" w:hAnsi="Times New Roman" w:cs="Times New Roman"/>
                <w:b w:val="0"/>
                <w:bCs w:val="0"/>
                <w:color w:val="000000"/>
                <w:sz w:val="20"/>
                <w:szCs w:val="20"/>
              </w:rPr>
              <w:t xml:space="preserve">FOLHA DE PAPEL, COR BRANCA, TAMANHO A4 (210 MM X 297 MM), GRAMATURA DE 75 G/M², PACOTE COM 500 FOLHAS DE PAPEL. INDICADO PARA IMPRESSORAS A JATO DE TINTA E A LASER. OS PACOTES CONTENDO AS FOLHAS DEVEM SER DE EMBALAGEM PLÁSTICA, LACRADA, CONTENDO NO MÍNIMO A IDENTIFICAÇÃO DA MARCA, DADOS DO FABRICANTE, QUANTIDADE DE FOLHAS E SELOS FSC OU CERFLOR. </w:t>
            </w:r>
          </w:p>
        </w:tc>
        <w:tc>
          <w:tcPr>
            <w:tcW w:w="1559" w:type="dxa"/>
            <w:noWrap/>
            <w:vAlign w:val="center"/>
            <w:hideMark/>
          </w:tcPr>
          <w:p w14:paraId="16773FFD" w14:textId="4664A1E0" w:rsidR="00140003" w:rsidRPr="00140003" w:rsidRDefault="00140003" w:rsidP="00140003">
            <w:pPr>
              <w:spacing w:after="0" w:line="240" w:lineRule="auto"/>
              <w:jc w:val="center"/>
              <w:rPr>
                <w:rFonts w:ascii="Times New Roman" w:eastAsia="Arial Unicode MS" w:hAnsi="Times New Roman" w:cs="Times New Roman"/>
                <w:b w:val="0"/>
                <w:bCs w:val="0"/>
                <w:color w:val="000000"/>
                <w:sz w:val="20"/>
                <w:szCs w:val="20"/>
                <w:lang w:eastAsia="pt-BR"/>
              </w:rPr>
            </w:pPr>
            <w:r w:rsidRPr="00140003">
              <w:rPr>
                <w:rFonts w:ascii="Times New Roman" w:eastAsia="Arial Unicode MS" w:hAnsi="Times New Roman" w:cs="Times New Roman"/>
                <w:b w:val="0"/>
                <w:bCs w:val="0"/>
                <w:color w:val="000000"/>
                <w:sz w:val="20"/>
                <w:szCs w:val="20"/>
              </w:rPr>
              <w:t>R$ 2</w:t>
            </w:r>
            <w:r w:rsidR="00C1003C">
              <w:rPr>
                <w:rFonts w:ascii="Times New Roman" w:eastAsia="Arial Unicode MS" w:hAnsi="Times New Roman" w:cs="Times New Roman"/>
                <w:b w:val="0"/>
                <w:bCs w:val="0"/>
                <w:color w:val="000000"/>
                <w:sz w:val="20"/>
                <w:szCs w:val="20"/>
              </w:rPr>
              <w:t>2</w:t>
            </w:r>
            <w:r w:rsidRPr="00140003">
              <w:rPr>
                <w:rFonts w:ascii="Times New Roman" w:eastAsia="Arial Unicode MS" w:hAnsi="Times New Roman" w:cs="Times New Roman"/>
                <w:b w:val="0"/>
                <w:bCs w:val="0"/>
                <w:color w:val="000000"/>
                <w:sz w:val="20"/>
                <w:szCs w:val="20"/>
              </w:rPr>
              <w:t>,</w:t>
            </w:r>
            <w:r w:rsidR="00C1003C">
              <w:rPr>
                <w:rFonts w:ascii="Times New Roman" w:eastAsia="Arial Unicode MS" w:hAnsi="Times New Roman" w:cs="Times New Roman"/>
                <w:b w:val="0"/>
                <w:bCs w:val="0"/>
                <w:color w:val="000000"/>
                <w:sz w:val="20"/>
                <w:szCs w:val="20"/>
              </w:rPr>
              <w:t>59</w:t>
            </w:r>
          </w:p>
          <w:p w14:paraId="36C864D2" w14:textId="15EEBF5F" w:rsidR="00140003" w:rsidRPr="00140003" w:rsidRDefault="00140003" w:rsidP="00140003">
            <w:pPr>
              <w:spacing w:after="0" w:line="240" w:lineRule="auto"/>
              <w:jc w:val="center"/>
              <w:rPr>
                <w:rFonts w:ascii="Times New Roman" w:hAnsi="Times New Roman" w:cs="Times New Roman"/>
                <w:sz w:val="20"/>
                <w:szCs w:val="20"/>
              </w:rPr>
            </w:pPr>
          </w:p>
        </w:tc>
      </w:tr>
    </w:tbl>
    <w:p w14:paraId="26F4CFE1" w14:textId="77777777" w:rsidR="00A60B8B" w:rsidRPr="00A60B8B" w:rsidRDefault="00A60B8B" w:rsidP="00A60B8B">
      <w:pPr>
        <w:spacing w:after="0" w:line="240" w:lineRule="auto"/>
        <w:jc w:val="both"/>
        <w:rPr>
          <w:rFonts w:ascii="Times New Roman" w:hAnsi="Times New Roman"/>
          <w:sz w:val="20"/>
          <w:szCs w:val="20"/>
        </w:rPr>
      </w:pPr>
    </w:p>
    <w:p w14:paraId="2C32FB96" w14:textId="18D7B452" w:rsidR="00A60B8B" w:rsidRPr="00A60B8B" w:rsidRDefault="00A60B8B" w:rsidP="00A60B8B">
      <w:pPr>
        <w:spacing w:after="0" w:line="240" w:lineRule="auto"/>
        <w:jc w:val="both"/>
        <w:rPr>
          <w:rFonts w:ascii="Times New Roman" w:hAnsi="Times New Roman"/>
          <w:sz w:val="20"/>
          <w:szCs w:val="20"/>
        </w:rPr>
      </w:pPr>
      <w:r w:rsidRPr="00A60B8B">
        <w:rPr>
          <w:rFonts w:ascii="Times New Roman" w:hAnsi="Times New Roman"/>
          <w:sz w:val="20"/>
          <w:szCs w:val="20"/>
        </w:rPr>
        <w:t>1.2. A contratação tem por finalidade garantir a disponibilidade contínua de papel para o pleno funcionamento das atividades administrativas, pedagógicas, culturais e sociais, assegurando que a execução de serviços internos, processos escolares, ações sociais e demais atividades públicas ocorra com regularidade, eficiência e qualidade. A contratação visa atender demandas recorrentes e emergenciais, respeitando o planejamento orçamentário e a capacidade de armazenamento da Administração Municipal.</w:t>
      </w:r>
    </w:p>
    <w:p w14:paraId="4FBA9CB3" w14:textId="262D6F81" w:rsidR="00A60B8B" w:rsidRPr="00A60B8B" w:rsidRDefault="00A60B8B" w:rsidP="00A60B8B">
      <w:pPr>
        <w:spacing w:after="0" w:line="240" w:lineRule="auto"/>
        <w:jc w:val="both"/>
        <w:rPr>
          <w:rFonts w:ascii="Times New Roman" w:hAnsi="Times New Roman"/>
          <w:sz w:val="20"/>
          <w:szCs w:val="20"/>
        </w:rPr>
      </w:pPr>
      <w:r w:rsidRPr="00A60B8B">
        <w:rPr>
          <w:rFonts w:ascii="Times New Roman" w:hAnsi="Times New Roman"/>
          <w:sz w:val="20"/>
          <w:szCs w:val="20"/>
        </w:rPr>
        <w:t>1.3. Em caso de divergência entre as informações constantes neste Termo de Referência, no Estudo Técnico Preliminar ou no Edital de licitação, prevalecerão as disposições do Edital, nos termos da legislação vigente, especialmente da Lei Federal nº 14.133/2021, garantindo a conformidade legal e a segurança jurídica da contratação.</w:t>
      </w:r>
    </w:p>
    <w:p w14:paraId="2B4EA093" w14:textId="381B66CE" w:rsidR="00421B15" w:rsidRDefault="00A60B8B" w:rsidP="00A60B8B">
      <w:pPr>
        <w:spacing w:after="0" w:line="240" w:lineRule="auto"/>
        <w:jc w:val="both"/>
        <w:rPr>
          <w:rFonts w:ascii="Times New Roman" w:hAnsi="Times New Roman"/>
          <w:sz w:val="20"/>
          <w:szCs w:val="20"/>
        </w:rPr>
      </w:pPr>
      <w:r w:rsidRPr="00A60B8B">
        <w:rPr>
          <w:rFonts w:ascii="Times New Roman" w:hAnsi="Times New Roman"/>
          <w:sz w:val="20"/>
          <w:szCs w:val="20"/>
        </w:rPr>
        <w:t>1.4. Os preços estimados para a contratação foram obtidos a partir de pesquisa de mercado junto a fornecedores locais e regionais, análise de registros de compras similares realizadas por outros entes públicos e consultas a bases de preços oficiais. As informações utilizadas incluem custos atualizados de fornecimento, valores praticados em contratações anteriores e dados de referência oficiais, assegurando a economicidade e transparência do processo. Todos os documentos comprobatórios encontram-se anexados ao processo administrativo.</w:t>
      </w:r>
    </w:p>
    <w:p w14:paraId="0E43B67E" w14:textId="77777777" w:rsidR="00A60B8B" w:rsidRDefault="00A60B8B" w:rsidP="00A60B8B">
      <w:pPr>
        <w:spacing w:after="0" w:line="240" w:lineRule="auto"/>
        <w:jc w:val="both"/>
        <w:rPr>
          <w:rFonts w:ascii="Times New Roman" w:hAnsi="Times New Roman"/>
          <w:b/>
          <w:sz w:val="20"/>
          <w:szCs w:val="20"/>
        </w:rPr>
      </w:pPr>
    </w:p>
    <w:p w14:paraId="0272EA64" w14:textId="2362EB53"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 xml:space="preserve">2. </w:t>
      </w:r>
      <w:r w:rsidR="00E2079F" w:rsidRPr="00421B15">
        <w:rPr>
          <w:rFonts w:ascii="Times New Roman" w:hAnsi="Times New Roman"/>
          <w:b/>
          <w:sz w:val="20"/>
          <w:szCs w:val="20"/>
        </w:rPr>
        <w:t xml:space="preserve">DA </w:t>
      </w:r>
      <w:r w:rsidRPr="00421B15">
        <w:rPr>
          <w:rFonts w:ascii="Times New Roman" w:hAnsi="Times New Roman"/>
          <w:b/>
          <w:sz w:val="20"/>
          <w:szCs w:val="20"/>
        </w:rPr>
        <w:t>VIG</w:t>
      </w:r>
      <w:r w:rsidR="00A60B8B">
        <w:rPr>
          <w:rFonts w:ascii="Times New Roman" w:hAnsi="Times New Roman"/>
          <w:b/>
          <w:sz w:val="20"/>
          <w:szCs w:val="20"/>
        </w:rPr>
        <w:t>Ê</w:t>
      </w:r>
      <w:r w:rsidRPr="00421B15">
        <w:rPr>
          <w:rFonts w:ascii="Times New Roman" w:hAnsi="Times New Roman"/>
          <w:b/>
          <w:sz w:val="20"/>
          <w:szCs w:val="20"/>
        </w:rPr>
        <w:t>NCIA E PRORROGAÇÃO:</w:t>
      </w:r>
    </w:p>
    <w:p w14:paraId="0D96C0A5" w14:textId="77777777" w:rsidR="0048371A" w:rsidRPr="00421B15" w:rsidRDefault="0048371A" w:rsidP="0048371A">
      <w:pPr>
        <w:spacing w:after="0" w:line="240" w:lineRule="auto"/>
        <w:jc w:val="both"/>
        <w:rPr>
          <w:rFonts w:ascii="Times New Roman" w:hAnsi="Times New Roman"/>
          <w:sz w:val="20"/>
          <w:szCs w:val="20"/>
        </w:rPr>
      </w:pPr>
      <w:r w:rsidRPr="00421B15">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6B6923E7" w14:textId="77777777" w:rsidR="0048371A" w:rsidRPr="00421B15" w:rsidRDefault="0048371A" w:rsidP="0048371A">
      <w:pPr>
        <w:spacing w:after="0" w:line="240" w:lineRule="auto"/>
        <w:ind w:firstLine="708"/>
        <w:jc w:val="both"/>
        <w:rPr>
          <w:rFonts w:ascii="Times New Roman" w:hAnsi="Times New Roman"/>
          <w:sz w:val="20"/>
          <w:szCs w:val="20"/>
        </w:rPr>
      </w:pPr>
      <w:r w:rsidRPr="00421B15">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3B933AF9" w14:textId="77777777" w:rsidR="006A61A0" w:rsidRPr="00421B15" w:rsidRDefault="0048371A" w:rsidP="0048371A">
      <w:pPr>
        <w:spacing w:after="0" w:line="240" w:lineRule="auto"/>
        <w:jc w:val="both"/>
        <w:rPr>
          <w:rFonts w:ascii="Times New Roman" w:hAnsi="Times New Roman"/>
          <w:b/>
          <w:sz w:val="20"/>
          <w:szCs w:val="20"/>
        </w:rPr>
      </w:pPr>
      <w:r w:rsidRPr="00421B15">
        <w:rPr>
          <w:rFonts w:ascii="Times New Roman" w:hAnsi="Times New Roman"/>
          <w:sz w:val="20"/>
          <w:szCs w:val="20"/>
        </w:rPr>
        <w:lastRenderedPageBreak/>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1A4A2539" w14:textId="77777777" w:rsidR="0048371A" w:rsidRPr="00421B15" w:rsidRDefault="0048371A" w:rsidP="009B494F">
      <w:pPr>
        <w:spacing w:after="0" w:line="240" w:lineRule="auto"/>
        <w:jc w:val="both"/>
        <w:rPr>
          <w:rFonts w:ascii="Times New Roman" w:hAnsi="Times New Roman"/>
          <w:b/>
          <w:sz w:val="20"/>
          <w:szCs w:val="20"/>
        </w:rPr>
      </w:pPr>
    </w:p>
    <w:p w14:paraId="2982A91E" w14:textId="77777777"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3. CLASSIFICAÇÃO DOS BENS SERVIÇOS:</w:t>
      </w:r>
    </w:p>
    <w:p w14:paraId="149E9A39" w14:textId="77777777" w:rsidR="00946A5B" w:rsidRPr="00421B15" w:rsidRDefault="00946A5B" w:rsidP="009B494F">
      <w:pPr>
        <w:spacing w:after="0" w:line="240" w:lineRule="auto"/>
        <w:jc w:val="both"/>
        <w:rPr>
          <w:rFonts w:ascii="Times New Roman" w:hAnsi="Times New Roman"/>
          <w:sz w:val="20"/>
          <w:szCs w:val="20"/>
        </w:rPr>
      </w:pPr>
      <w:r w:rsidRPr="00421B15">
        <w:rPr>
          <w:rFonts w:ascii="Times New Roman" w:hAnsi="Times New Roman"/>
          <w:sz w:val="20"/>
          <w:szCs w:val="20"/>
        </w:rPr>
        <w:t>3.1. Os bens a serem adquiridos enquadram-se na classificação:</w:t>
      </w:r>
    </w:p>
    <w:p w14:paraId="238F4AA2" w14:textId="77777777" w:rsidR="00946A5B" w:rsidRPr="00421B15" w:rsidRDefault="00946A5B" w:rsidP="00E2079F">
      <w:pPr>
        <w:spacing w:after="0" w:line="240" w:lineRule="auto"/>
        <w:ind w:firstLine="567"/>
        <w:jc w:val="both"/>
        <w:rPr>
          <w:rFonts w:ascii="Times New Roman" w:hAnsi="Times New Roman"/>
          <w:sz w:val="20"/>
          <w:szCs w:val="20"/>
        </w:rPr>
      </w:pP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Bens ou serviços especiais (art. 6°, inciso XIV, Lei n° 14.133/2021);</w:t>
      </w:r>
    </w:p>
    <w:p w14:paraId="4B2EFF18" w14:textId="77777777" w:rsidR="00946A5B" w:rsidRPr="00421B15" w:rsidRDefault="00946A5B" w:rsidP="00E2079F">
      <w:pPr>
        <w:spacing w:after="0" w:line="240" w:lineRule="auto"/>
        <w:ind w:firstLine="567"/>
        <w:jc w:val="both"/>
        <w:rPr>
          <w:rFonts w:ascii="Times New Roman" w:hAnsi="Times New Roman"/>
          <w:sz w:val="20"/>
          <w:szCs w:val="20"/>
        </w:rPr>
      </w:pPr>
      <w:r w:rsidRPr="00421B15">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64FD182E" w14:textId="77777777" w:rsidR="00946A5B" w:rsidRPr="00421B15" w:rsidRDefault="00946A5B" w:rsidP="009B494F">
      <w:pPr>
        <w:spacing w:after="0" w:line="240" w:lineRule="auto"/>
        <w:jc w:val="both"/>
        <w:rPr>
          <w:rFonts w:ascii="Times New Roman" w:hAnsi="Times New Roman"/>
          <w:sz w:val="20"/>
          <w:szCs w:val="20"/>
        </w:rPr>
      </w:pPr>
    </w:p>
    <w:p w14:paraId="5C957C18" w14:textId="77777777" w:rsidR="00C86F0D" w:rsidRPr="00421B15" w:rsidRDefault="00C86F0D" w:rsidP="009B494F">
      <w:pPr>
        <w:spacing w:after="0" w:line="240" w:lineRule="auto"/>
        <w:jc w:val="both"/>
        <w:rPr>
          <w:rFonts w:ascii="Times New Roman" w:hAnsi="Times New Roman"/>
          <w:sz w:val="20"/>
          <w:szCs w:val="20"/>
        </w:rPr>
      </w:pPr>
    </w:p>
    <w:p w14:paraId="6DC68752" w14:textId="77777777" w:rsidR="00C86F0D"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II</w:t>
      </w:r>
    </w:p>
    <w:p w14:paraId="7442567D" w14:textId="77777777"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DA FUNDAMENTAÇÃO DA CONTRATAÇÃO, DESCRIÇÃO DA SOLUÇÃO</w:t>
      </w:r>
    </w:p>
    <w:p w14:paraId="2FFCE36F" w14:textId="77777777"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4. NECESSIDADE DA CONTRATAÇÃO:</w:t>
      </w:r>
    </w:p>
    <w:p w14:paraId="36F93ED5" w14:textId="6E87615A" w:rsidR="00A60B8B" w:rsidRPr="00A60B8B" w:rsidRDefault="00A60B8B" w:rsidP="00A60B8B">
      <w:pPr>
        <w:spacing w:after="0" w:line="240" w:lineRule="auto"/>
        <w:jc w:val="both"/>
        <w:rPr>
          <w:rFonts w:ascii="Times New Roman" w:hAnsi="Times New Roman"/>
          <w:bCs/>
          <w:sz w:val="20"/>
          <w:szCs w:val="20"/>
        </w:rPr>
      </w:pPr>
      <w:r w:rsidRPr="00A60B8B">
        <w:rPr>
          <w:rFonts w:ascii="Times New Roman" w:hAnsi="Times New Roman"/>
          <w:bCs/>
          <w:sz w:val="20"/>
          <w:szCs w:val="20"/>
        </w:rPr>
        <w:t>4.1. A necessidade de aquisição eventual e parcelada de folhas de papel para uso administrativo, pedagógico e institucional, incluindo diferentes tipos e gramaturas de papel sulfite destinadas a impressões, cópias, formulários, documentos oficiais, relatórios, atividades pedagógicas, programas sociais e demais rotinas administrativas, encontra-se plenamente justificada no respectivo Estudo Técnico Preliminar (ETP), que serve de base ao presente Termo de Referência, em conformidade com o art. 18 da Lei nº 14.133/2021</w:t>
      </w:r>
      <w:r>
        <w:rPr>
          <w:rFonts w:ascii="Times New Roman" w:hAnsi="Times New Roman"/>
          <w:bCs/>
          <w:sz w:val="20"/>
          <w:szCs w:val="20"/>
        </w:rPr>
        <w:t>.</w:t>
      </w:r>
    </w:p>
    <w:p w14:paraId="0B42B539" w14:textId="0D9339A5" w:rsidR="00A60B8B" w:rsidRPr="00A60B8B" w:rsidRDefault="00A60B8B" w:rsidP="00A60B8B">
      <w:pPr>
        <w:spacing w:after="0" w:line="240" w:lineRule="auto"/>
        <w:jc w:val="both"/>
        <w:rPr>
          <w:rFonts w:ascii="Times New Roman" w:hAnsi="Times New Roman"/>
          <w:bCs/>
          <w:sz w:val="20"/>
          <w:szCs w:val="20"/>
        </w:rPr>
      </w:pPr>
      <w:r w:rsidRPr="00A60B8B">
        <w:rPr>
          <w:rFonts w:ascii="Times New Roman" w:hAnsi="Times New Roman"/>
          <w:bCs/>
          <w:sz w:val="20"/>
          <w:szCs w:val="20"/>
        </w:rPr>
        <w:t>4.2. O objeto da contratação está previsto no Plano Anual de Contratações – PAC 2025, respeitando todas as etapas de planejamento prévio, especialmente no que se refere à definição da solução mais eficiente e economicamente vantajosa, adequada às necessidades específicas das diversas Secretarias Municipais de Paverama, destacando-se a Secretaria de Administração, Secretaria de Educação, Secretaria de Saúde e demais órgãos que utilizam folhas de papel como insumo estratégico para o funcionamento das atividades administrativas, pedagógicas e sociais</w:t>
      </w:r>
      <w:r>
        <w:rPr>
          <w:rFonts w:ascii="Times New Roman" w:hAnsi="Times New Roman"/>
          <w:bCs/>
          <w:sz w:val="20"/>
          <w:szCs w:val="20"/>
        </w:rPr>
        <w:t>.</w:t>
      </w:r>
    </w:p>
    <w:p w14:paraId="397C7135" w14:textId="023DBB18" w:rsidR="00A60B8B" w:rsidRPr="00A60B8B" w:rsidRDefault="00A60B8B" w:rsidP="00A60B8B">
      <w:pPr>
        <w:spacing w:after="0" w:line="240" w:lineRule="auto"/>
        <w:jc w:val="both"/>
        <w:rPr>
          <w:rFonts w:ascii="Times New Roman" w:hAnsi="Times New Roman"/>
          <w:bCs/>
          <w:sz w:val="20"/>
          <w:szCs w:val="20"/>
        </w:rPr>
      </w:pPr>
      <w:r w:rsidRPr="00A60B8B">
        <w:rPr>
          <w:rFonts w:ascii="Times New Roman" w:hAnsi="Times New Roman"/>
          <w:bCs/>
          <w:sz w:val="20"/>
          <w:szCs w:val="20"/>
        </w:rPr>
        <w:t>4.3. A seguir, apresentam-se os fundamentos de fato e de direito que justificam a viabilidade, legalidade e adequação da contratação</w:t>
      </w:r>
      <w:r>
        <w:rPr>
          <w:rFonts w:ascii="Times New Roman" w:hAnsi="Times New Roman"/>
          <w:bCs/>
          <w:sz w:val="20"/>
          <w:szCs w:val="20"/>
        </w:rPr>
        <w:t>:</w:t>
      </w:r>
    </w:p>
    <w:p w14:paraId="760FC489" w14:textId="77777777"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a) Fundamentos de Fato:</w:t>
      </w:r>
    </w:p>
    <w:p w14:paraId="7EECFA53" w14:textId="0994712E"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A aquisição de folhas de papel é essencial para a execução regular das atividades administrativas e institucionais do Município, bem como para a continuidade das ações pedagógicas, culturais e sociais desenvolvidas na</w:t>
      </w:r>
      <w:r w:rsidR="00282C72">
        <w:rPr>
          <w:rFonts w:ascii="Times New Roman" w:hAnsi="Times New Roman"/>
          <w:bCs/>
          <w:sz w:val="20"/>
          <w:szCs w:val="20"/>
        </w:rPr>
        <w:t xml:space="preserve"> sede da Administração,</w:t>
      </w:r>
      <w:r w:rsidRPr="00A60B8B">
        <w:rPr>
          <w:rFonts w:ascii="Times New Roman" w:hAnsi="Times New Roman"/>
          <w:bCs/>
          <w:sz w:val="20"/>
          <w:szCs w:val="20"/>
        </w:rPr>
        <w:t xml:space="preserve"> escolas, unidades de saúde, CRAS, e demais setores. A demanda por papel é contínua, recorrente e sujeita a variações sazonais, decorrentes do calendário escolar, da implementação de projetos e programas públicos e da necessidade de reposição de estoques.</w:t>
      </w:r>
    </w:p>
    <w:p w14:paraId="5E8038DF" w14:textId="0DD230B0"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A modalidade de fornecimento eventual e parcelado permite que a Administração adquira os materiais conforme a necessidade real, evitando o acúmulo desnecessário em almoxarifados e permitindo melhor planejamento logístico, controle de estoque e execução orçamentária. Esta forma de contratação reduz desperdícios, perdas por obsolescência, deterioração ou vencimento, e otimiza o uso dos recursos financeiros disponíveis, garantindo que os insumos estejam sempre disponíveis para atender às demandas emergenciais ou pontuais dos diferentes setores</w:t>
      </w:r>
      <w:r>
        <w:rPr>
          <w:rFonts w:ascii="Times New Roman" w:hAnsi="Times New Roman"/>
          <w:bCs/>
          <w:sz w:val="20"/>
          <w:szCs w:val="20"/>
        </w:rPr>
        <w:t>.</w:t>
      </w:r>
    </w:p>
    <w:p w14:paraId="01E391A6" w14:textId="42B0D583"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Além disso, a contratação organizada em registro de preços oferece maior flexibilidade operacional, permitindo aquisições rápidas e ajustadas à realidade de consumo de cada unidade, com previsibilidade e controle sobre os custos. Tal modelo contribui diretamente para a eficiência administrativa, racionalização de recursos e continuidade dos serviços públicos essenciais</w:t>
      </w:r>
      <w:r>
        <w:rPr>
          <w:rFonts w:ascii="Times New Roman" w:hAnsi="Times New Roman"/>
          <w:bCs/>
          <w:sz w:val="20"/>
          <w:szCs w:val="20"/>
        </w:rPr>
        <w:t>.</w:t>
      </w:r>
    </w:p>
    <w:p w14:paraId="1257456E" w14:textId="77777777"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b) Fundamentos de Direito:</w:t>
      </w:r>
    </w:p>
    <w:p w14:paraId="196FCE22" w14:textId="14FBD22B"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A contratação encontra respaldo legal na Lei Federal nº 14.133/2021, especialmente no que se refere à aquisição de bens comuns por meio de Pregão Eletrônico, garantindo ampla competitividade, transparência, economicidade e agilidade no atendimento das necessidades públicas. O uso do Sistema de Registro de Preços, previsto no art. 82 da Lei, permite que os itens sejam adquiridos sob demanda, assegurando previsibilidade orçamentária, rastreabilidade, controle de custos e adequada adaptação às peculiaridades operacionais de cada Secretaria.</w:t>
      </w:r>
    </w:p>
    <w:p w14:paraId="4B05CF4A" w14:textId="1BBA6B5A" w:rsidR="00A60B8B" w:rsidRPr="00A60B8B" w:rsidRDefault="00A60B8B" w:rsidP="00A60B8B">
      <w:pPr>
        <w:spacing w:after="0" w:line="240" w:lineRule="auto"/>
        <w:ind w:firstLine="708"/>
        <w:jc w:val="both"/>
        <w:rPr>
          <w:rFonts w:ascii="Times New Roman" w:hAnsi="Times New Roman"/>
          <w:bCs/>
          <w:sz w:val="20"/>
          <w:szCs w:val="20"/>
        </w:rPr>
      </w:pPr>
      <w:r w:rsidRPr="00A60B8B">
        <w:rPr>
          <w:rFonts w:ascii="Times New Roman" w:hAnsi="Times New Roman"/>
          <w:bCs/>
          <w:sz w:val="20"/>
          <w:szCs w:val="20"/>
        </w:rPr>
        <w:t>O procedimento licitatório será conduzido observando os princípios da Administração Pública consagrados na Constituição Federal — legalidade, impessoalidade, moralidade, publicidade, eficiência e sustentabilidade — garantindo, assim, a regularidade jurídica, a integridade do processo e a proteção do interesse público.</w:t>
      </w:r>
    </w:p>
    <w:p w14:paraId="24CBABA3" w14:textId="205044F4" w:rsidR="00A60B8B" w:rsidRPr="00A60B8B" w:rsidRDefault="00A60B8B" w:rsidP="00A60B8B">
      <w:pPr>
        <w:spacing w:after="0" w:line="240" w:lineRule="auto"/>
        <w:jc w:val="both"/>
        <w:rPr>
          <w:rFonts w:ascii="Times New Roman" w:hAnsi="Times New Roman"/>
          <w:bCs/>
          <w:sz w:val="20"/>
          <w:szCs w:val="20"/>
        </w:rPr>
      </w:pPr>
      <w:r w:rsidRPr="00A60B8B">
        <w:rPr>
          <w:rFonts w:ascii="Times New Roman" w:hAnsi="Times New Roman"/>
          <w:bCs/>
          <w:sz w:val="20"/>
          <w:szCs w:val="20"/>
        </w:rPr>
        <w:t xml:space="preserve">4.4. A presente contratação é indispensável para assegurar que o Município de Paverama disponha de insumos estratégicos de forma contínua, adequada e flexível, permitindo a execução eficiente de atividades administrativas, </w:t>
      </w:r>
      <w:r w:rsidRPr="00A60B8B">
        <w:rPr>
          <w:rFonts w:ascii="Times New Roman" w:hAnsi="Times New Roman"/>
          <w:bCs/>
          <w:sz w:val="20"/>
          <w:szCs w:val="20"/>
        </w:rPr>
        <w:lastRenderedPageBreak/>
        <w:t>pedagógicas e sociais. O fornecimento organizado, com especificações técnicas claras e planejamento de entregas parceladas, representa a solução mais adequada para a administração pública, oferecendo segurança, qualidade e economicidade</w:t>
      </w:r>
      <w:r>
        <w:rPr>
          <w:rFonts w:ascii="Times New Roman" w:hAnsi="Times New Roman"/>
          <w:bCs/>
          <w:sz w:val="20"/>
          <w:szCs w:val="20"/>
        </w:rPr>
        <w:t>.</w:t>
      </w:r>
    </w:p>
    <w:p w14:paraId="67581909" w14:textId="427200A9" w:rsidR="001922CB" w:rsidRDefault="00A60B8B" w:rsidP="00A60B8B">
      <w:pPr>
        <w:spacing w:after="0" w:line="240" w:lineRule="auto"/>
        <w:jc w:val="both"/>
        <w:rPr>
          <w:rFonts w:ascii="Times New Roman" w:hAnsi="Times New Roman"/>
          <w:bCs/>
          <w:sz w:val="20"/>
          <w:szCs w:val="20"/>
        </w:rPr>
      </w:pPr>
      <w:r w:rsidRPr="00A60B8B">
        <w:rPr>
          <w:rFonts w:ascii="Times New Roman" w:hAnsi="Times New Roman"/>
          <w:bCs/>
          <w:sz w:val="20"/>
          <w:szCs w:val="20"/>
        </w:rPr>
        <w:t>4.5. Diante do exposto, a necessidade da contratação de folhas de papel para uso administrativo, pedagógico e institucional está plenamente justificada. A solução proposta atende integralmente aos critérios de eficiência, economicidade, legalidade e sustentabilidade, garantindo que os serviços municipais continuem sendo prestados com qualidade, previsibilidade e racionalidade na gestão dos recursos públicos. A contratação, portanto, é técnica, operacional e economicamente viável, permitindo ao Município manter a regularidade e excelência das atividades administrativas e educacionais, bem como promover o melhor aproveitamento dos recursos públicos disponíveis.</w:t>
      </w:r>
    </w:p>
    <w:p w14:paraId="2A9019D4" w14:textId="77777777" w:rsidR="00A60B8B" w:rsidRPr="00421B15" w:rsidRDefault="00A60B8B" w:rsidP="00A60B8B">
      <w:pPr>
        <w:spacing w:after="0" w:line="240" w:lineRule="auto"/>
        <w:jc w:val="both"/>
        <w:rPr>
          <w:rFonts w:ascii="Times New Roman" w:hAnsi="Times New Roman"/>
          <w:b/>
          <w:sz w:val="20"/>
          <w:szCs w:val="20"/>
        </w:rPr>
      </w:pPr>
    </w:p>
    <w:p w14:paraId="39C563AF" w14:textId="77777777"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5. DESCRIÇÃO DA SOLUÇÃO:</w:t>
      </w:r>
    </w:p>
    <w:p w14:paraId="415D5939" w14:textId="46BDFD84"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5.1. A solução proposta para a aquisição eventual e parcelada de folhas de papel, destinadas a impressões, cópias, documentos administrativos e atividades pedagógicas, consiste na realização de licitação pública na modalidade Pregão Eletrônico, com a adoção do Sistema de Registro de Preços (SRP). Por meio desse procedimento, serão selecionados os fornecedores que atenderem integralmente às exigências editalícias e apresentarem as propostas mais vantajosas, considerando critérios de preço, qualidade, regularidade de fornecimento e condições de entrega.</w:t>
      </w:r>
    </w:p>
    <w:p w14:paraId="4393B7F6" w14:textId="754E689A"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5.2. Após a conclusão do certame, será formalizada a Ata de Registro de Preços, na qual constarão os itens homologados, os valores registrados, os fornecedores classificados e as condições para futuras aquisições. A referida ata permitirá que as Secretarias Municipais adquiram as folhas de papel de forma gradual e sob demanda, conforme as necessidades operacionais das unidades administrativas, escolares, de saúde, assistência social, cultura e demais setores do Município. Essa metodologia promove flexibilidade administrativa, economicidade, planejamento orçamentário e eficiência na execução de serviços e projetos públicos.</w:t>
      </w:r>
    </w:p>
    <w:p w14:paraId="039D6A58" w14:textId="42340192"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5.3. A solução contempla exigências rigorosas quanto à qualidade técnica dos produtos, incluindo resistência, gramatura adequada, tamanho padronizado e conformidade com normas brasileiras aplicáveis (ABNT ou equivalentes). Os fornecedores deverão assegurar que todas as folhas de papel sejam fornecidas em embalagens devidamente identificadas e protegidas, garantindo integridade durante transporte e armazenamento. Sempre que solicitado, os fornecedores deverão apresentar certificados de qualidade, laudos técnicos, amostras ou documentação que comprove a origem e a conformidade dos produtos.</w:t>
      </w:r>
    </w:p>
    <w:p w14:paraId="6E25E2B0" w14:textId="602D1807"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5.4. O fornecimento será planejado para atender à demanda real das Secretarias Municipais, evitando estoque excessivo e desperdício de material. A solução proposta abrange todo o ciclo de aquisição, incluindo habilitação e seleção dos fornecedores, entrega parcelada conforme necessidade, conferência de quantidade e qualidade, registro formal dos recebimentos, armazenamento adequado, uso racional e destinação apropriada de sobras e embalagens. Sempre que aplicável, deverão ser observadas diretrizes de sustentabilidade, consumo consciente e logística reversa, conforme as normas da Lei Municipal nº 1.984/2008 e políticas ambientais vigentes.</w:t>
      </w:r>
    </w:p>
    <w:p w14:paraId="610D9646" w14:textId="3CFFA427"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5.5. Além da atenção à qualidade e à sustentabilidade, a solução considera aspectos logísticos e operacionais, garantindo que os materiais sejam entregues em condições adequadas para uso imediato, com agilidade e eficiência. A contratação permitirá atender situações emergenciais ou aumento temporário de demanda, promovendo continuidade dos serviços administrativos, escolares e institucionais.</w:t>
      </w:r>
    </w:p>
    <w:p w14:paraId="10DB931C" w14:textId="36493D51" w:rsidR="00B60988" w:rsidRPr="00B60988"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5.6. A contratação proposta assegura economicidade, pois o sistema de registro de preços permite aquisição sob demanda, evitando desperdícios e perdas, ao mesmo tempo em que garante previsibilidade orçamentária. A escolha por fornecedores qualificados e com capacidade logística comprovada assegura que as entregas ocorram de maneira regular, pontual e confiável.</w:t>
      </w:r>
    </w:p>
    <w:p w14:paraId="4F0E0BD2" w14:textId="37A0EBC9" w:rsidR="00421B15" w:rsidRDefault="00B60988" w:rsidP="00B60988">
      <w:pPr>
        <w:spacing w:after="0" w:line="240" w:lineRule="auto"/>
        <w:jc w:val="both"/>
        <w:rPr>
          <w:rFonts w:ascii="Times New Roman" w:hAnsi="Times New Roman"/>
          <w:bCs/>
          <w:sz w:val="20"/>
          <w:szCs w:val="20"/>
        </w:rPr>
      </w:pPr>
      <w:r w:rsidRPr="00B60988">
        <w:rPr>
          <w:rFonts w:ascii="Times New Roman" w:hAnsi="Times New Roman"/>
          <w:bCs/>
          <w:sz w:val="20"/>
          <w:szCs w:val="20"/>
        </w:rPr>
        <w:t>5.7. Dessa forma, a solução apresentada garante uma contratação segura, eficiente, econômica, ambientalmente responsável e plenamente alinhada aos princípios da boa gestão pública, incluindo legalidade, transparência, impessoalidade e eficiência. O fornecimento contínuo e qualificado de folhas de papel permitirá à Administração Municipal de Paverama manter a regularidade das atividades administrativas, pedagógicas e institucionais, proporcionando suporte adequado às ações do Município e assegurando a correta aplicação dos recursos públicos.</w:t>
      </w:r>
    </w:p>
    <w:p w14:paraId="5BA20320" w14:textId="77777777" w:rsidR="00B60988" w:rsidRPr="00421B15" w:rsidRDefault="00B60988" w:rsidP="00B60988">
      <w:pPr>
        <w:spacing w:after="0" w:line="240" w:lineRule="auto"/>
        <w:jc w:val="both"/>
        <w:rPr>
          <w:rFonts w:ascii="Times New Roman" w:hAnsi="Times New Roman"/>
          <w:b/>
          <w:sz w:val="20"/>
          <w:szCs w:val="20"/>
        </w:rPr>
      </w:pPr>
    </w:p>
    <w:p w14:paraId="68E84F7A" w14:textId="77777777"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III</w:t>
      </w:r>
    </w:p>
    <w:p w14:paraId="333DF382" w14:textId="77777777"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 MODELO DE EXECUÇÃO DO OBJETO</w:t>
      </w:r>
    </w:p>
    <w:p w14:paraId="6AB38330" w14:textId="77777777"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6. DA EXECUÇÃO, LOCAL E PRAZO DE ENTREGA:</w:t>
      </w:r>
    </w:p>
    <w:p w14:paraId="381D8DE7" w14:textId="002C0A3E"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6.1. A execução da aquisição das folhas de papel registradas neste Termo de Referência será formalizada mediante emissão de Ordem de Compra e/ou Nota de Empenho, a qual, nos termos do art. 95 da Lei Federal nº 14.133/2021, poderá substituir o contrato administrativo quando legalmente admitido.</w:t>
      </w:r>
    </w:p>
    <w:p w14:paraId="1A9571B2" w14:textId="34919822"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6.2. A entrega dos materiais somente deverá ser realizada após o recebimento da respectiva Nota de Empenho, encaminhada ao endereço eletrônico informado pela empresa vencedora na proposta comercial.</w:t>
      </w:r>
    </w:p>
    <w:p w14:paraId="5315333E" w14:textId="36437116"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 xml:space="preserve">6.3. </w:t>
      </w:r>
      <w:r w:rsidR="00140003" w:rsidRPr="00140003">
        <w:rPr>
          <w:rFonts w:ascii="Times New Roman" w:hAnsi="Times New Roman"/>
          <w:sz w:val="20"/>
          <w:szCs w:val="20"/>
        </w:rPr>
        <w:t>O fornecimento deverá ocorrer</w:t>
      </w:r>
      <w:r w:rsidR="00FD2DEC">
        <w:rPr>
          <w:rFonts w:ascii="Times New Roman" w:hAnsi="Times New Roman"/>
          <w:sz w:val="20"/>
          <w:szCs w:val="20"/>
        </w:rPr>
        <w:t xml:space="preserve">, de forma parcelada, </w:t>
      </w:r>
      <w:r w:rsidR="00140003" w:rsidRPr="00140003">
        <w:rPr>
          <w:rFonts w:ascii="Times New Roman" w:hAnsi="Times New Roman"/>
          <w:sz w:val="20"/>
          <w:szCs w:val="20"/>
        </w:rPr>
        <w:t xml:space="preserve">conforme os prazos estipulados a partir da emissão da Nota de Empenho, </w:t>
      </w:r>
      <w:r w:rsidR="00140003" w:rsidRPr="00C1003C">
        <w:rPr>
          <w:rFonts w:ascii="Times New Roman" w:hAnsi="Times New Roman"/>
          <w:b/>
          <w:bCs/>
          <w:sz w:val="20"/>
          <w:szCs w:val="20"/>
          <w:u w:val="single"/>
        </w:rPr>
        <w:t xml:space="preserve">sendo obrigatória a entrega pela contratada em até 10 (dez) dias úteis </w:t>
      </w:r>
      <w:r w:rsidRPr="00C1003C">
        <w:rPr>
          <w:rFonts w:ascii="Times New Roman" w:hAnsi="Times New Roman"/>
          <w:b/>
          <w:bCs/>
          <w:sz w:val="20"/>
          <w:szCs w:val="20"/>
          <w:u w:val="single"/>
        </w:rPr>
        <w:t>na Sede da Administração Municipal</w:t>
      </w:r>
      <w:r w:rsidRPr="00C1003C">
        <w:rPr>
          <w:rFonts w:ascii="Times New Roman" w:hAnsi="Times New Roman"/>
          <w:b/>
          <w:bCs/>
          <w:sz w:val="20"/>
          <w:szCs w:val="20"/>
        </w:rPr>
        <w:t>, localizada na Rua</w:t>
      </w:r>
      <w:r w:rsidRPr="00BE1DA4">
        <w:rPr>
          <w:rFonts w:ascii="Times New Roman" w:hAnsi="Times New Roman"/>
          <w:b/>
          <w:bCs/>
          <w:sz w:val="20"/>
          <w:szCs w:val="20"/>
        </w:rPr>
        <w:t xml:space="preserve"> Jacob Flach, nº 222, Bairro Centro, Paverama-RS, CEP 95865-000, Localização no Google Maps: </w:t>
      </w:r>
      <w:hyperlink r:id="rId8" w:history="1">
        <w:r w:rsidRPr="00BE1DA4">
          <w:rPr>
            <w:rStyle w:val="Hyperlink"/>
            <w:rFonts w:ascii="Times New Roman" w:hAnsi="Times New Roman"/>
            <w:b/>
            <w:bCs/>
            <w:sz w:val="20"/>
            <w:szCs w:val="20"/>
          </w:rPr>
          <w:t>https://maps.app.goo.gl/627LLie2CEH66MBEA</w:t>
        </w:r>
      </w:hyperlink>
      <w:r w:rsidRPr="00BE1DA4">
        <w:rPr>
          <w:rFonts w:ascii="Times New Roman" w:hAnsi="Times New Roman"/>
          <w:b/>
          <w:bCs/>
          <w:sz w:val="20"/>
          <w:szCs w:val="20"/>
        </w:rPr>
        <w:t>, de segunda a sexta-feira, das 8h às</w:t>
      </w:r>
      <w:r w:rsidR="00FD2DEC">
        <w:rPr>
          <w:rFonts w:ascii="Times New Roman" w:hAnsi="Times New Roman"/>
          <w:b/>
          <w:bCs/>
          <w:sz w:val="20"/>
          <w:szCs w:val="20"/>
        </w:rPr>
        <w:t xml:space="preserve"> 11h e das 13:30h às</w:t>
      </w:r>
      <w:r w:rsidRPr="00BE1DA4">
        <w:rPr>
          <w:rFonts w:ascii="Times New Roman" w:hAnsi="Times New Roman"/>
          <w:b/>
          <w:bCs/>
          <w:sz w:val="20"/>
          <w:szCs w:val="20"/>
        </w:rPr>
        <w:t xml:space="preserve"> 17h</w:t>
      </w:r>
      <w:r w:rsidRPr="00B60988">
        <w:rPr>
          <w:rFonts w:ascii="Times New Roman" w:hAnsi="Times New Roman"/>
          <w:sz w:val="20"/>
          <w:szCs w:val="20"/>
        </w:rPr>
        <w:t xml:space="preserve">, salvo orientação diversa </w:t>
      </w:r>
      <w:r>
        <w:rPr>
          <w:rFonts w:ascii="Times New Roman" w:hAnsi="Times New Roman"/>
          <w:sz w:val="20"/>
          <w:szCs w:val="20"/>
        </w:rPr>
        <w:t xml:space="preserve">a ser emitido pelo </w:t>
      </w:r>
      <w:r w:rsidR="00FD2DEC">
        <w:rPr>
          <w:rFonts w:ascii="Times New Roman" w:hAnsi="Times New Roman"/>
          <w:sz w:val="20"/>
          <w:szCs w:val="20"/>
        </w:rPr>
        <w:t>Setor de Compras.</w:t>
      </w:r>
    </w:p>
    <w:p w14:paraId="2A28E7B3" w14:textId="6F1A0C66" w:rsidR="00B60988" w:rsidRPr="00B60988" w:rsidRDefault="00B60988" w:rsidP="00B60988">
      <w:pPr>
        <w:spacing w:after="0" w:line="240" w:lineRule="auto"/>
        <w:ind w:firstLine="708"/>
        <w:jc w:val="both"/>
        <w:rPr>
          <w:rFonts w:ascii="Times New Roman" w:hAnsi="Times New Roman"/>
          <w:sz w:val="20"/>
          <w:szCs w:val="20"/>
        </w:rPr>
      </w:pPr>
      <w:r w:rsidRPr="00B60988">
        <w:rPr>
          <w:rFonts w:ascii="Times New Roman" w:hAnsi="Times New Roman"/>
          <w:sz w:val="20"/>
          <w:szCs w:val="20"/>
        </w:rPr>
        <w:t>6.3.1. Justifica-se o prazo estabelecido pela necessidade de pronta reposição das folhas de papel essenciais ao funcionamento administrativo, pedagógico, técnico e social das Secretarias Municipais, bem como pela limitação de espaço físico para armazenamento prolongado de material.</w:t>
      </w:r>
    </w:p>
    <w:p w14:paraId="01D370CF" w14:textId="555AA628"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 pela autoridade competente.</w:t>
      </w:r>
    </w:p>
    <w:p w14:paraId="0D87A37F" w14:textId="2391A8D5"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6.5. Não haverá exigência de quantidades ou valores mínimos por pedido. O Município de Paverama poderá realizar solicitações conforme suas necessidades operacionais e disponibilidade orçamentária, respeitando os limites previstos na Ata de Registro de Preços. O fornecimento parcelado atenderá exclusivamente à demanda real indicada pelo Setor de Compras, proporcionando planejamento eficiente e uso racional dos recursos públicos.</w:t>
      </w:r>
    </w:p>
    <w:p w14:paraId="0940B9DC" w14:textId="2606B325"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6.6. A Administração Municipal reserva-se o direito de recusar materiais que apresentem danos, inconformidades técnicas, divergências de marca ou incompatibilidade com as especificações previstas no Edital, Termo de Referência ou Ata de Registro de Preços. Nestes casos, a contratada deverá providenciar a substituição dos itens rejeitados em até 48 (quarenta e oito) horas, sem qualquer ônus adicional ao Município.</w:t>
      </w:r>
    </w:p>
    <w:p w14:paraId="56BA8C5F" w14:textId="6A135C05"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6.7. No ato da entrega, será realizada conferência quantitativa e qualitativa dos materiais, observando-se quantidade, integridade física, acondicionamento, rotulagem, validade (quando aplicável), conformidade técnica e correspondência com os itens homologados. O responsável designado pelo Setor de Compras ou pela Secretaria solicitante estará autorizado a recusar itens em desacordo com os critérios estabelecidos.</w:t>
      </w:r>
    </w:p>
    <w:p w14:paraId="3F68141A" w14:textId="03BE13E5"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6.8. A entrega deverá ser feita em veículos apropriados ao tipo e volume das folhas de papel, com acondicionamento adequado que assegure sua integridade durante o transporte. É vedado o transporte simultâneo com produtos que comprometam a segurança, higiene ou funcionalidade dos itens.</w:t>
      </w:r>
    </w:p>
    <w:p w14:paraId="74CF9E0C" w14:textId="2E0DF722" w:rsidR="00B60988" w:rsidRPr="00B60988"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6.9. A contratada será integralmente responsável por todo o processo logístico da entrega, incluindo transporte, carregamento e descarregamento no local indicado, não cabendo ao Município fornecer pessoal, equipamentos ou estrutura de apoio para essas atividades.</w:t>
      </w:r>
    </w:p>
    <w:p w14:paraId="4F048984" w14:textId="68CE9D01" w:rsidR="001430E7" w:rsidRDefault="00B60988" w:rsidP="00B60988">
      <w:pPr>
        <w:spacing w:after="0" w:line="240" w:lineRule="auto"/>
        <w:jc w:val="both"/>
        <w:rPr>
          <w:rFonts w:ascii="Times New Roman" w:hAnsi="Times New Roman"/>
          <w:sz w:val="20"/>
          <w:szCs w:val="20"/>
        </w:rPr>
      </w:pPr>
      <w:r w:rsidRPr="00B60988">
        <w:rPr>
          <w:rFonts w:ascii="Times New Roman" w:hAnsi="Times New Roman"/>
          <w:sz w:val="20"/>
          <w:szCs w:val="20"/>
        </w:rPr>
        <w:t>6.10. O fornecimento parcelado, conforme demanda do Setor de Compras, garante maior flexibilidade, evita acúmulo de estoque, permite melhor planejamento financeiro e operacional, e assegura que cada Secretaria receba as folhas de papel de acordo com suas necessidades específicas, promovendo eficiência, economicidade e sustentabilidade na gestão dos recursos públicos.</w:t>
      </w:r>
    </w:p>
    <w:p w14:paraId="596A1E68" w14:textId="77777777" w:rsidR="001645B5" w:rsidRPr="00421B15" w:rsidRDefault="001645B5" w:rsidP="00B60988">
      <w:pPr>
        <w:spacing w:after="0" w:line="240" w:lineRule="auto"/>
        <w:jc w:val="both"/>
        <w:rPr>
          <w:rFonts w:ascii="Times New Roman" w:hAnsi="Times New Roman"/>
          <w:b/>
          <w:sz w:val="20"/>
          <w:szCs w:val="20"/>
        </w:rPr>
      </w:pPr>
    </w:p>
    <w:p w14:paraId="7C1C61EB" w14:textId="77777777" w:rsidR="00180BCE" w:rsidRPr="00421B15" w:rsidRDefault="00180BC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7. OBRIGAÇÕES DA CONTRATANTE E DA CONTRATADA:</w:t>
      </w:r>
    </w:p>
    <w:p w14:paraId="67E573D2" w14:textId="77777777" w:rsidR="00180BCE" w:rsidRPr="00421B15" w:rsidRDefault="00180BCE" w:rsidP="009B494F">
      <w:pPr>
        <w:spacing w:after="0" w:line="240" w:lineRule="auto"/>
        <w:jc w:val="both"/>
        <w:rPr>
          <w:rFonts w:ascii="Times New Roman" w:hAnsi="Times New Roman"/>
          <w:sz w:val="20"/>
          <w:szCs w:val="20"/>
        </w:rPr>
      </w:pPr>
      <w:r w:rsidRPr="00421B15">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421B15">
        <w:rPr>
          <w:rFonts w:ascii="Times New Roman" w:hAnsi="Times New Roman"/>
          <w:sz w:val="20"/>
          <w:szCs w:val="20"/>
        </w:rPr>
        <w:t>ç</w:t>
      </w:r>
      <w:r w:rsidRPr="00421B15">
        <w:rPr>
          <w:rFonts w:ascii="Times New Roman" w:hAnsi="Times New Roman"/>
          <w:sz w:val="20"/>
          <w:szCs w:val="20"/>
        </w:rPr>
        <w:t>os correspondente.</w:t>
      </w:r>
    </w:p>
    <w:p w14:paraId="68993E71" w14:textId="77777777" w:rsidR="00180BCE" w:rsidRPr="00421B15" w:rsidRDefault="00180BCE" w:rsidP="009B494F">
      <w:pPr>
        <w:spacing w:after="0" w:line="240" w:lineRule="auto"/>
        <w:jc w:val="both"/>
        <w:rPr>
          <w:rFonts w:ascii="Times New Roman" w:hAnsi="Times New Roman"/>
          <w:sz w:val="20"/>
          <w:szCs w:val="20"/>
        </w:rPr>
      </w:pPr>
    </w:p>
    <w:p w14:paraId="59FD5841" w14:textId="77777777" w:rsidR="00180BCE" w:rsidRPr="00421B15" w:rsidRDefault="00180BC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8. DA SUBCONTRATAÇÃO:</w:t>
      </w:r>
    </w:p>
    <w:p w14:paraId="672FA255" w14:textId="77777777" w:rsidR="00180BCE" w:rsidRPr="00421B15" w:rsidRDefault="00180BCE" w:rsidP="009B494F">
      <w:pPr>
        <w:spacing w:after="0" w:line="240" w:lineRule="auto"/>
        <w:jc w:val="both"/>
        <w:rPr>
          <w:rFonts w:ascii="Times New Roman" w:hAnsi="Times New Roman"/>
          <w:sz w:val="20"/>
          <w:szCs w:val="20"/>
        </w:rPr>
      </w:pPr>
      <w:r w:rsidRPr="00421B15">
        <w:rPr>
          <w:rFonts w:ascii="Times New Roman" w:hAnsi="Times New Roman"/>
          <w:sz w:val="20"/>
          <w:szCs w:val="20"/>
        </w:rPr>
        <w:t>8.1. Não será admitida a subcontratação do objeto licitatório.</w:t>
      </w:r>
    </w:p>
    <w:p w14:paraId="29738639" w14:textId="77777777" w:rsidR="00180BCE" w:rsidRPr="00421B15" w:rsidRDefault="00180BCE" w:rsidP="009B494F">
      <w:pPr>
        <w:spacing w:after="0" w:line="240" w:lineRule="auto"/>
        <w:jc w:val="both"/>
        <w:rPr>
          <w:rFonts w:ascii="Times New Roman" w:hAnsi="Times New Roman"/>
          <w:sz w:val="20"/>
          <w:szCs w:val="20"/>
        </w:rPr>
      </w:pPr>
    </w:p>
    <w:p w14:paraId="4FF10F66" w14:textId="77777777" w:rsidR="00180BCE" w:rsidRPr="00421B15" w:rsidRDefault="00180BC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9. GARANTIA:</w:t>
      </w:r>
    </w:p>
    <w:p w14:paraId="1E161719" w14:textId="37576B5A"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 xml:space="preserve">9.1. Os materiais de papelaria fornecidos deverão possuir </w:t>
      </w:r>
      <w:r w:rsidRPr="001645B5">
        <w:rPr>
          <w:rFonts w:ascii="Times New Roman" w:hAnsi="Times New Roman"/>
          <w:b/>
          <w:bCs/>
          <w:sz w:val="20"/>
          <w:szCs w:val="20"/>
        </w:rPr>
        <w:t>garantia legal mínima de 90 (noventa) dias, nos termos do art. 26 da Lei Federal nº 8.078/1990 (Código de Defesa do Consumidor)</w:t>
      </w:r>
      <w:r w:rsidRPr="001645B5">
        <w:rPr>
          <w:rFonts w:ascii="Times New Roman" w:hAnsi="Times New Roman"/>
          <w:sz w:val="20"/>
          <w:szCs w:val="20"/>
        </w:rPr>
        <w:t>, sem prejuízo de eventual garantia contratual adicional oferecida pelo fornecedor e formalmente registrada na proposta e/ou instrumento contratual.</w:t>
      </w:r>
    </w:p>
    <w:p w14:paraId="4AD02C36" w14:textId="52217252" w:rsidR="00140003" w:rsidRPr="001645B5" w:rsidRDefault="001645B5" w:rsidP="00140003">
      <w:pPr>
        <w:spacing w:after="0" w:line="240" w:lineRule="auto"/>
        <w:ind w:firstLine="708"/>
        <w:jc w:val="both"/>
        <w:rPr>
          <w:rFonts w:ascii="Times New Roman" w:hAnsi="Times New Roman"/>
          <w:sz w:val="20"/>
          <w:szCs w:val="20"/>
        </w:rPr>
      </w:pPr>
      <w:r w:rsidRPr="001645B5">
        <w:rPr>
          <w:rFonts w:ascii="Times New Roman" w:hAnsi="Times New Roman"/>
          <w:sz w:val="20"/>
          <w:szCs w:val="20"/>
        </w:rPr>
        <w:t>9.1.1. Nos casos em que as especificações técnicas, comerciais ou do fabricante indicarem prazo de garantia superior ao mínimo legal, a licitante vencedora deverá obrigatoriamente cumprir o prazo mais amplo estipulado, conforme disposto n</w:t>
      </w:r>
      <w:r w:rsidR="00282C72">
        <w:rPr>
          <w:rFonts w:ascii="Times New Roman" w:hAnsi="Times New Roman"/>
          <w:sz w:val="20"/>
          <w:szCs w:val="20"/>
        </w:rPr>
        <w:t>este</w:t>
      </w:r>
      <w:r w:rsidRPr="001645B5">
        <w:rPr>
          <w:rFonts w:ascii="Times New Roman" w:hAnsi="Times New Roman"/>
          <w:sz w:val="20"/>
          <w:szCs w:val="20"/>
        </w:rPr>
        <w:t xml:space="preserve"> Termo de Referência, proposta apresentada ou demais documentos da contratação.</w:t>
      </w:r>
    </w:p>
    <w:p w14:paraId="66C40AEE" w14:textId="669684DE" w:rsidR="001645B5" w:rsidRPr="00282C72" w:rsidRDefault="001645B5" w:rsidP="001645B5">
      <w:pPr>
        <w:spacing w:after="0" w:line="240" w:lineRule="auto"/>
        <w:jc w:val="both"/>
        <w:rPr>
          <w:rFonts w:ascii="Times New Roman" w:hAnsi="Times New Roman"/>
          <w:b/>
          <w:bCs/>
          <w:sz w:val="20"/>
          <w:szCs w:val="20"/>
        </w:rPr>
      </w:pPr>
      <w:r w:rsidRPr="00282C72">
        <w:rPr>
          <w:rFonts w:ascii="Times New Roman" w:hAnsi="Times New Roman"/>
          <w:b/>
          <w:bCs/>
          <w:sz w:val="20"/>
          <w:szCs w:val="20"/>
        </w:rPr>
        <w:t xml:space="preserve">9.2. </w:t>
      </w:r>
      <w:r w:rsidR="00C1003C">
        <w:rPr>
          <w:rFonts w:ascii="Times New Roman" w:hAnsi="Times New Roman"/>
          <w:b/>
          <w:bCs/>
          <w:sz w:val="20"/>
          <w:szCs w:val="20"/>
        </w:rPr>
        <w:t>Os</w:t>
      </w:r>
      <w:r w:rsidR="00C1003C" w:rsidRPr="00282C72">
        <w:rPr>
          <w:rFonts w:ascii="Times New Roman" w:hAnsi="Times New Roman"/>
          <w:b/>
          <w:bCs/>
          <w:sz w:val="20"/>
          <w:szCs w:val="20"/>
        </w:rPr>
        <w:t xml:space="preserve"> produto</w:t>
      </w:r>
      <w:r w:rsidR="00C1003C">
        <w:rPr>
          <w:rFonts w:ascii="Times New Roman" w:hAnsi="Times New Roman"/>
          <w:b/>
          <w:bCs/>
          <w:sz w:val="20"/>
          <w:szCs w:val="20"/>
        </w:rPr>
        <w:t>s</w:t>
      </w:r>
      <w:r w:rsidR="00C1003C" w:rsidRPr="00282C72">
        <w:rPr>
          <w:rFonts w:ascii="Times New Roman" w:hAnsi="Times New Roman"/>
          <w:b/>
          <w:bCs/>
          <w:sz w:val="20"/>
          <w:szCs w:val="20"/>
        </w:rPr>
        <w:t xml:space="preserve"> entregue</w:t>
      </w:r>
      <w:r w:rsidR="00C1003C">
        <w:rPr>
          <w:rFonts w:ascii="Times New Roman" w:hAnsi="Times New Roman"/>
          <w:b/>
          <w:bCs/>
          <w:sz w:val="20"/>
          <w:szCs w:val="20"/>
        </w:rPr>
        <w:t>s</w:t>
      </w:r>
      <w:r w:rsidR="00C1003C" w:rsidRPr="00282C72">
        <w:rPr>
          <w:rFonts w:ascii="Times New Roman" w:hAnsi="Times New Roman"/>
          <w:b/>
          <w:bCs/>
          <w:sz w:val="20"/>
          <w:szCs w:val="20"/>
        </w:rPr>
        <w:t xml:space="preserve"> dever</w:t>
      </w:r>
      <w:r w:rsidR="00C1003C">
        <w:rPr>
          <w:rFonts w:ascii="Times New Roman" w:hAnsi="Times New Roman"/>
          <w:b/>
          <w:bCs/>
          <w:sz w:val="20"/>
          <w:szCs w:val="20"/>
        </w:rPr>
        <w:t>ão</w:t>
      </w:r>
      <w:r w:rsidR="00C1003C" w:rsidRPr="00282C72">
        <w:rPr>
          <w:rFonts w:ascii="Times New Roman" w:hAnsi="Times New Roman"/>
          <w:b/>
          <w:bCs/>
          <w:sz w:val="20"/>
          <w:szCs w:val="20"/>
        </w:rPr>
        <w:t xml:space="preserve"> ser novo</w:t>
      </w:r>
      <w:r w:rsidR="00C1003C">
        <w:rPr>
          <w:rFonts w:ascii="Times New Roman" w:hAnsi="Times New Roman"/>
          <w:b/>
          <w:bCs/>
          <w:sz w:val="20"/>
          <w:szCs w:val="20"/>
        </w:rPr>
        <w:t>s</w:t>
      </w:r>
      <w:r w:rsidR="00C1003C" w:rsidRPr="00282C72">
        <w:rPr>
          <w:rFonts w:ascii="Times New Roman" w:hAnsi="Times New Roman"/>
          <w:b/>
          <w:bCs/>
          <w:sz w:val="20"/>
          <w:szCs w:val="20"/>
        </w:rPr>
        <w:t>, de primeiro uso, em perfeitas condições de apresentação e conservação. não ser</w:t>
      </w:r>
      <w:r w:rsidR="00C1003C">
        <w:rPr>
          <w:rFonts w:ascii="Times New Roman" w:hAnsi="Times New Roman"/>
          <w:b/>
          <w:bCs/>
          <w:sz w:val="20"/>
          <w:szCs w:val="20"/>
        </w:rPr>
        <w:t>ão</w:t>
      </w:r>
      <w:r w:rsidR="00C1003C" w:rsidRPr="00282C72">
        <w:rPr>
          <w:rFonts w:ascii="Times New Roman" w:hAnsi="Times New Roman"/>
          <w:b/>
          <w:bCs/>
          <w:sz w:val="20"/>
          <w:szCs w:val="20"/>
        </w:rPr>
        <w:t xml:space="preserve"> aceito</w:t>
      </w:r>
      <w:r w:rsidR="00C1003C">
        <w:rPr>
          <w:rFonts w:ascii="Times New Roman" w:hAnsi="Times New Roman"/>
          <w:b/>
          <w:bCs/>
          <w:sz w:val="20"/>
          <w:szCs w:val="20"/>
        </w:rPr>
        <w:t>s</w:t>
      </w:r>
      <w:r w:rsidR="00C1003C" w:rsidRPr="00282C72">
        <w:rPr>
          <w:rFonts w:ascii="Times New Roman" w:hAnsi="Times New Roman"/>
          <w:b/>
          <w:bCs/>
          <w:sz w:val="20"/>
          <w:szCs w:val="20"/>
        </w:rPr>
        <w:t xml:space="preserve"> produto</w:t>
      </w:r>
      <w:r w:rsidR="00C1003C">
        <w:rPr>
          <w:rFonts w:ascii="Times New Roman" w:hAnsi="Times New Roman"/>
          <w:b/>
          <w:bCs/>
          <w:sz w:val="20"/>
          <w:szCs w:val="20"/>
        </w:rPr>
        <w:t>s</w:t>
      </w:r>
      <w:r w:rsidR="00C1003C" w:rsidRPr="00282C72">
        <w:rPr>
          <w:rFonts w:ascii="Times New Roman" w:hAnsi="Times New Roman"/>
          <w:b/>
          <w:bCs/>
          <w:sz w:val="20"/>
          <w:szCs w:val="20"/>
        </w:rPr>
        <w:t xml:space="preserve"> usado</w:t>
      </w:r>
      <w:r w:rsidR="00C1003C">
        <w:rPr>
          <w:rFonts w:ascii="Times New Roman" w:hAnsi="Times New Roman"/>
          <w:b/>
          <w:bCs/>
          <w:sz w:val="20"/>
          <w:szCs w:val="20"/>
        </w:rPr>
        <w:t>s</w:t>
      </w:r>
      <w:r w:rsidR="00C1003C" w:rsidRPr="00282C72">
        <w:rPr>
          <w:rFonts w:ascii="Times New Roman" w:hAnsi="Times New Roman"/>
          <w:b/>
          <w:bCs/>
          <w:sz w:val="20"/>
          <w:szCs w:val="20"/>
        </w:rPr>
        <w:t>, remanufaturado</w:t>
      </w:r>
      <w:r w:rsidR="00C1003C">
        <w:rPr>
          <w:rFonts w:ascii="Times New Roman" w:hAnsi="Times New Roman"/>
          <w:b/>
          <w:bCs/>
          <w:sz w:val="20"/>
          <w:szCs w:val="20"/>
        </w:rPr>
        <w:t>s</w:t>
      </w:r>
      <w:r w:rsidR="00C1003C" w:rsidRPr="00282C72">
        <w:rPr>
          <w:rFonts w:ascii="Times New Roman" w:hAnsi="Times New Roman"/>
          <w:b/>
          <w:bCs/>
          <w:sz w:val="20"/>
          <w:szCs w:val="20"/>
        </w:rPr>
        <w:t xml:space="preserve">, com avarias, embalagens violadas ou sinais de deterioração, salvo autorização expressa e justificada da </w:t>
      </w:r>
      <w:r w:rsidR="00C1003C">
        <w:rPr>
          <w:rFonts w:ascii="Times New Roman" w:hAnsi="Times New Roman"/>
          <w:b/>
          <w:bCs/>
          <w:sz w:val="20"/>
          <w:szCs w:val="20"/>
        </w:rPr>
        <w:t>A</w:t>
      </w:r>
      <w:r w:rsidR="00C1003C" w:rsidRPr="00282C72">
        <w:rPr>
          <w:rFonts w:ascii="Times New Roman" w:hAnsi="Times New Roman"/>
          <w:b/>
          <w:bCs/>
          <w:sz w:val="20"/>
          <w:szCs w:val="20"/>
        </w:rPr>
        <w:t>dministração.</w:t>
      </w:r>
    </w:p>
    <w:p w14:paraId="1660C74E" w14:textId="0258B89B"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9.3. Os materiais deverão estar em conformidade com normas técnicas aplicáveis, devendo, quando exigido, ser acompanhados de certificados de conformidade, rotulagem adequada, manuais de uso ou declarações de procedência, conforme o tipo de produto.</w:t>
      </w:r>
    </w:p>
    <w:p w14:paraId="0EF1DB20" w14:textId="29CB99E4"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9.4. A substituição de produtos com defeito, vício de fabricação, inconformidade ou mau desempenho deverá ocorrer sem ônus ao Município, mediante solicitação formal durante o período de garantia.</w:t>
      </w:r>
    </w:p>
    <w:p w14:paraId="3BF6094B" w14:textId="02DB82F8"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9.5. O prazo de garantia será suspenso enquanto o item estiver indisponível para uso em razão de reparo ou substituição, reiniciando-se a contagem a partir da devolução regular do item corrigido, conforme §1º do art. 26 do CDC.</w:t>
      </w:r>
    </w:p>
    <w:p w14:paraId="77657A24" w14:textId="3A3C0DFB"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9.6. A contratada será responsável por eventuais danos decorrentes do fornecimento de produtos inadequados, defeituosos ou em desacordo com as especificações técnicas, sem prejuízo das sanções administrativas previstas na legislação vigente.</w:t>
      </w:r>
    </w:p>
    <w:p w14:paraId="5C12D06F" w14:textId="2CF11E45"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9.7. A contratada deverá manter estrutura de atendimento durante o período de vigência da Ata de Registro de Preços e da garantia dos produtos, com canal de contato disponível (telefone e e-mail) para tratativas com a Administração Municipal.</w:t>
      </w:r>
    </w:p>
    <w:p w14:paraId="381E2409" w14:textId="1BAA40BA"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9.8. Os materiais fornecidos deverão ser adequados ao uso institucional, educacional e administrativo das Secretarias Municipais, não sendo aceitos produtos com desempenho inferior ao habitual de mercado, com defeitos de fabricação, entre outros.</w:t>
      </w:r>
    </w:p>
    <w:p w14:paraId="5433E21C" w14:textId="0E641FCC" w:rsidR="00B00BDA"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9.9. Sempre que solicitado, a contratada deverá apresentar comprovantes de conformidade, catálogos, laudos ou declarações do fabricante, que atestem as condições de qualidade, durabilidade e segurança dos materiais fornecidos, especialmente em itens de uso escolar e sensível ao público infantil.</w:t>
      </w:r>
    </w:p>
    <w:p w14:paraId="32249819" w14:textId="77777777" w:rsidR="001645B5" w:rsidRPr="00421B15" w:rsidRDefault="001645B5" w:rsidP="001645B5">
      <w:pPr>
        <w:spacing w:after="0" w:line="240" w:lineRule="auto"/>
        <w:jc w:val="both"/>
        <w:rPr>
          <w:rFonts w:ascii="Times New Roman" w:hAnsi="Times New Roman"/>
          <w:b/>
          <w:sz w:val="20"/>
          <w:szCs w:val="20"/>
        </w:rPr>
      </w:pPr>
    </w:p>
    <w:p w14:paraId="65761BF8" w14:textId="77777777" w:rsidR="005743FA" w:rsidRPr="00421B15" w:rsidRDefault="005743FA"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IV</w:t>
      </w:r>
    </w:p>
    <w:p w14:paraId="7F1BE416" w14:textId="77777777" w:rsidR="005743FA" w:rsidRPr="00421B15" w:rsidRDefault="005743FA"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 MODELO DE GESTÃO DO CONTRATO</w:t>
      </w:r>
    </w:p>
    <w:p w14:paraId="6C0A2EE1" w14:textId="77777777" w:rsidR="005743FA" w:rsidRPr="00421B15" w:rsidRDefault="005743FA"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10. CONTROLE E FISCALIZAÇÃO DA EXECUÇÃO:</w:t>
      </w:r>
    </w:p>
    <w:p w14:paraId="5DB55690"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10.1. O contrato ou instrumento equivalente deverá ser executado de forma fiel pelas partes, conforme as cláusulas pactuadas, as especificações constantes deste Termo de Referência e as disposições da Lei Federal nº 14.133, de 1º de abril de 2021, respondendo cada parte pelas consequências decorrentes da inexecução total ou parcial de suas obrigações.</w:t>
      </w:r>
    </w:p>
    <w:p w14:paraId="10C6B0A7"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10.2. Toda comunicação formal entre a Administração e a contratada deverá ser realizada por escrito, preferencialmente por meio eletrônico oficial (como e-mail institucional ou sistema eletrônico), de forma a garantir segurança jurídica, rastreabilidade e adequada formalização das tratativas.</w:t>
      </w:r>
    </w:p>
    <w:p w14:paraId="31739E15"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10.3. A Administração poderá convocar, sempre que necessário, representante da contratada para adoção de medidas corretivas ou preventivas que exijam providências imediatas, assegurando a regularidade e a conformidade do fornecimento dos materiais.</w:t>
      </w:r>
    </w:p>
    <w:p w14:paraId="3B8453EF"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10.4. Após a formalização da Ata de Registro de Preços ou de eventual contrato, poderá ser realizada reunião de alinhamento inicial com o representante da empresa fornecedora, ocasião em que será apresentado o Plano de Fiscalização, contendo, entre outros elementos:</w:t>
      </w:r>
    </w:p>
    <w:p w14:paraId="5E94DC87"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a) as obrigações contratuais essenciais;</w:t>
      </w:r>
    </w:p>
    <w:p w14:paraId="0FDD05AE"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b) os mecanismos e rotinas de controle de entrega e recebimento;</w:t>
      </w:r>
    </w:p>
    <w:p w14:paraId="2D2FA77F"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c) os critérios de conformidade e qualidade dos materiais;</w:t>
      </w:r>
    </w:p>
    <w:p w14:paraId="18399153"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d) os prazos, locais e condições de entrega pactuados;</w:t>
      </w:r>
    </w:p>
    <w:p w14:paraId="7388DCFD"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e) os procedimentos em caso de inconformidades;</w:t>
      </w:r>
    </w:p>
    <w:p w14:paraId="6492CCD2" w14:textId="77777777"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f) as sanções aplicáveis em caso de descumprimento contratual.</w:t>
      </w:r>
    </w:p>
    <w:p w14:paraId="6EC87851"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 atribuição de anotar, em registro próprio, todas as ocorrências relevantes e de adotar as providências necessárias à correção de eventuais falhas identificadas.</w:t>
      </w:r>
    </w:p>
    <w:p w14:paraId="1BBCA813"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10.6. A atuação do fiscal designado não exime a contratada da responsabilidade integral pela qualidade e regularidade do fornecimento dos materiais de escritório, expediente e artesanato, inclusive no tocante a prazos, especificações e condições estabelecidas. A fiscalização exercida pela Administração não implica corresponsabilidade por falhas imputáveis à contratada, conforme dispõe o art. 120 da Lei nº 14.133/2021.</w:t>
      </w:r>
    </w:p>
    <w:p w14:paraId="2F88A311"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10.7. O fiscal designado deverá manter registros objetivos, datados e devidamente identificados, de todas as ocorrências verificadas durante a execução contratual, encaminhando à autoridade competente relatórios e documentos que eventualmente possam ensejar aplicação de sanções, medidas corretivas ou responsabilização da contratada.</w:t>
      </w:r>
    </w:p>
    <w:p w14:paraId="27E48590" w14:textId="77777777"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10.8. O Gestor e o Fiscal do contrato poderão ser assistidos pelos órgãos de Assessoramento Jurídico e de Controle Interno da Administração Municipal, de acordo com suas atribuições legais, garantindo suporte técnico e jurídico à adequada condução do contrato.</w:t>
      </w:r>
    </w:p>
    <w:p w14:paraId="5624513C" w14:textId="6D81E720" w:rsidR="00554AAA" w:rsidRDefault="00554AAA" w:rsidP="009B494F">
      <w:pPr>
        <w:spacing w:after="0" w:line="240" w:lineRule="auto"/>
        <w:jc w:val="both"/>
        <w:rPr>
          <w:rFonts w:ascii="Times New Roman" w:hAnsi="Times New Roman"/>
          <w:b/>
          <w:sz w:val="20"/>
          <w:szCs w:val="20"/>
        </w:rPr>
      </w:pPr>
      <w:r w:rsidRPr="00554AAA">
        <w:rPr>
          <w:rFonts w:ascii="Times New Roman" w:hAnsi="Times New Roman"/>
          <w:sz w:val="20"/>
          <w:szCs w:val="20"/>
        </w:rPr>
        <w:t>10.9. Para assegurar a segregação de funções e a imparcialidade da fiscalização, o servidor designado como Gestor ou Fiscal do contrato não poderá ter atuado como Pregoeiro, membro da equipe de apoio ou da comissão de contratação no respectivo processo licitatório, conforme orientação do Tribunal de Contas da União (Acórdãos TCU nº 1.375/2015 – Plenário e nº 2.146/2011 – Segunda Câmara).</w:t>
      </w:r>
    </w:p>
    <w:p w14:paraId="0059D903" w14:textId="77777777" w:rsidR="00C1003C" w:rsidRDefault="00C1003C" w:rsidP="009B494F">
      <w:pPr>
        <w:spacing w:after="0" w:line="240" w:lineRule="auto"/>
        <w:jc w:val="both"/>
        <w:rPr>
          <w:rFonts w:ascii="Times New Roman" w:hAnsi="Times New Roman"/>
          <w:b/>
          <w:sz w:val="20"/>
          <w:szCs w:val="20"/>
        </w:rPr>
      </w:pPr>
    </w:p>
    <w:p w14:paraId="4A4D5D36" w14:textId="37743674" w:rsidR="002963D2"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11</w:t>
      </w:r>
      <w:r w:rsidR="002963D2" w:rsidRPr="00421B15">
        <w:rPr>
          <w:rFonts w:ascii="Times New Roman" w:hAnsi="Times New Roman"/>
          <w:b/>
          <w:sz w:val="20"/>
          <w:szCs w:val="20"/>
        </w:rPr>
        <w:t>.</w:t>
      </w:r>
      <w:r w:rsidRPr="00421B15">
        <w:rPr>
          <w:rFonts w:ascii="Times New Roman" w:hAnsi="Times New Roman"/>
          <w:b/>
          <w:sz w:val="20"/>
          <w:szCs w:val="20"/>
        </w:rPr>
        <w:t xml:space="preserve"> DOS PROCEDIMENTOS DE TESTES E INSPEÇÕES</w:t>
      </w:r>
      <w:r w:rsidR="002963D2" w:rsidRPr="00421B15">
        <w:rPr>
          <w:rFonts w:ascii="Times New Roman" w:hAnsi="Times New Roman"/>
          <w:b/>
          <w:sz w:val="20"/>
          <w:szCs w:val="20"/>
        </w:rPr>
        <w:t>:</w:t>
      </w:r>
    </w:p>
    <w:p w14:paraId="14FDC879" w14:textId="20BF5308" w:rsidR="009E7B4F"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11.1</w:t>
      </w:r>
      <w:r w:rsidR="002963D2" w:rsidRPr="00421B15">
        <w:rPr>
          <w:rFonts w:ascii="Times New Roman" w:hAnsi="Times New Roman"/>
          <w:sz w:val="20"/>
          <w:szCs w:val="20"/>
        </w:rPr>
        <w:t>.</w:t>
      </w:r>
      <w:r w:rsidR="00197A2A">
        <w:rPr>
          <w:rFonts w:ascii="Times New Roman" w:hAnsi="Times New Roman"/>
          <w:sz w:val="20"/>
          <w:szCs w:val="20"/>
        </w:rPr>
        <w:t xml:space="preserve"> </w:t>
      </w:r>
      <w:r w:rsidR="002963D2" w:rsidRPr="00421B15">
        <w:rPr>
          <w:rFonts w:ascii="Times New Roman" w:hAnsi="Times New Roman"/>
          <w:sz w:val="20"/>
          <w:szCs w:val="20"/>
        </w:rPr>
        <w:t>O</w:t>
      </w:r>
      <w:r w:rsidR="00197A2A">
        <w:rPr>
          <w:rFonts w:ascii="Times New Roman" w:hAnsi="Times New Roman"/>
          <w:sz w:val="20"/>
          <w:szCs w:val="20"/>
        </w:rPr>
        <w:t xml:space="preserve"> </w:t>
      </w:r>
      <w:r w:rsidR="007623FF" w:rsidRPr="00421B15">
        <w:rPr>
          <w:rFonts w:ascii="Times New Roman" w:hAnsi="Times New Roman"/>
          <w:sz w:val="20"/>
          <w:szCs w:val="20"/>
        </w:rPr>
        <w:t xml:space="preserve">Contratante </w:t>
      </w:r>
      <w:r w:rsidRPr="00421B15">
        <w:rPr>
          <w:rFonts w:ascii="Times New Roman" w:hAnsi="Times New Roman"/>
          <w:sz w:val="20"/>
          <w:szCs w:val="20"/>
        </w:rPr>
        <w:t>reserva-se ao direito de promover avaliações, inspeções e</w:t>
      </w:r>
      <w:r w:rsidR="00710C0C">
        <w:rPr>
          <w:rFonts w:ascii="Times New Roman" w:hAnsi="Times New Roman"/>
          <w:sz w:val="20"/>
          <w:szCs w:val="20"/>
        </w:rPr>
        <w:t xml:space="preserve"> </w:t>
      </w:r>
      <w:r w:rsidRPr="00421B15">
        <w:rPr>
          <w:rFonts w:ascii="Times New Roman" w:hAnsi="Times New Roman"/>
          <w:sz w:val="20"/>
          <w:szCs w:val="20"/>
        </w:rPr>
        <w:t>diligências visando esclarecer quaisquer situações relacionadas ao fornecimento do</w:t>
      </w:r>
      <w:r w:rsidR="00710C0C">
        <w:rPr>
          <w:rFonts w:ascii="Times New Roman" w:hAnsi="Times New Roman"/>
          <w:sz w:val="20"/>
          <w:szCs w:val="20"/>
        </w:rPr>
        <w:t xml:space="preserve"> </w:t>
      </w:r>
      <w:r w:rsidRPr="00421B15">
        <w:rPr>
          <w:rFonts w:ascii="Times New Roman" w:hAnsi="Times New Roman"/>
          <w:sz w:val="20"/>
          <w:szCs w:val="20"/>
        </w:rPr>
        <w:t xml:space="preserve">objeto contratado, sendo obrigação da </w:t>
      </w:r>
      <w:r w:rsidR="007623FF" w:rsidRPr="00421B15">
        <w:rPr>
          <w:rFonts w:ascii="Times New Roman" w:hAnsi="Times New Roman"/>
          <w:sz w:val="20"/>
          <w:szCs w:val="20"/>
        </w:rPr>
        <w:t xml:space="preserve">Contratada </w:t>
      </w:r>
      <w:r w:rsidRPr="00421B15">
        <w:rPr>
          <w:rFonts w:ascii="Times New Roman" w:hAnsi="Times New Roman"/>
          <w:sz w:val="20"/>
          <w:szCs w:val="20"/>
        </w:rPr>
        <w:t>acolhê-las.</w:t>
      </w:r>
    </w:p>
    <w:p w14:paraId="670073FD" w14:textId="77777777" w:rsidR="002963D2" w:rsidRPr="00421B15" w:rsidRDefault="002963D2" w:rsidP="009B494F">
      <w:pPr>
        <w:spacing w:after="0" w:line="240" w:lineRule="auto"/>
        <w:jc w:val="both"/>
        <w:rPr>
          <w:rFonts w:ascii="Times New Roman" w:hAnsi="Times New Roman"/>
          <w:sz w:val="20"/>
          <w:szCs w:val="20"/>
        </w:rPr>
      </w:pPr>
    </w:p>
    <w:p w14:paraId="176EAD4B" w14:textId="77777777"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CAPITULO V</w:t>
      </w:r>
    </w:p>
    <w:p w14:paraId="0BFADDCE" w14:textId="77777777"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DOS CRITÉRIOS DE MEDIÇÃO E PAGAMENTO</w:t>
      </w:r>
    </w:p>
    <w:p w14:paraId="321BED39" w14:textId="77777777" w:rsidR="009E7B4F"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12</w:t>
      </w:r>
      <w:r w:rsidR="001564CA" w:rsidRPr="00421B15">
        <w:rPr>
          <w:rFonts w:ascii="Times New Roman" w:hAnsi="Times New Roman"/>
          <w:b/>
          <w:sz w:val="20"/>
          <w:szCs w:val="20"/>
        </w:rPr>
        <w:t>.</w:t>
      </w:r>
      <w:r w:rsidRPr="00421B15">
        <w:rPr>
          <w:rFonts w:ascii="Times New Roman" w:hAnsi="Times New Roman"/>
          <w:b/>
          <w:sz w:val="20"/>
          <w:szCs w:val="20"/>
        </w:rPr>
        <w:t xml:space="preserve"> DA APLICAÇÃO DOS CRITÉRIOS DE ACEITAÇÃO</w:t>
      </w:r>
      <w:r w:rsidR="006A61A0" w:rsidRPr="00421B15">
        <w:rPr>
          <w:rFonts w:ascii="Times New Roman" w:hAnsi="Times New Roman"/>
          <w:b/>
          <w:sz w:val="20"/>
          <w:szCs w:val="20"/>
        </w:rPr>
        <w:t>:</w:t>
      </w:r>
    </w:p>
    <w:p w14:paraId="4CF61772" w14:textId="2AEDDFCB"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12.1. Os materiais de papelaria adquiridos serão recebidos provisoriamente pelos responsáveis designados para acompanhamento e fiscalização da Ata de Registro de Preços, com a finalidade de verificar a conformidade dos produtos com as especificações constantes neste Termo de Referência, na proposta apresentada pelo fornecedor e na legislação vigente. Esse procedimento preliminar permitirá a identificação de eventuais não conformidades, defeitos ou divergências antes do recebimento definitivo, assegurando a qualidade e a adequação dos materiais ao uso institucional, pedagógico e administrativo.</w:t>
      </w:r>
    </w:p>
    <w:p w14:paraId="29AF47CA" w14:textId="2941C07F"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 xml:space="preserve">12.2. Todos os produtos serão analisados quanto à integridade física, acondicionamento, rotulagem, validade, características técnicas, desempenho funcional e correspondência com a marca e modelo homologados. </w:t>
      </w:r>
      <w:r w:rsidR="000F008D">
        <w:rPr>
          <w:rFonts w:ascii="Times New Roman" w:hAnsi="Times New Roman"/>
          <w:sz w:val="20"/>
          <w:szCs w:val="20"/>
        </w:rPr>
        <w:t xml:space="preserve">Os itens </w:t>
      </w:r>
      <w:r w:rsidRPr="001645B5">
        <w:rPr>
          <w:rFonts w:ascii="Times New Roman" w:hAnsi="Times New Roman"/>
          <w:sz w:val="20"/>
          <w:szCs w:val="20"/>
        </w:rPr>
        <w:t>deverão apresentar qualidade compatível com padrões de mercado, estar livres de defeitos, embalados corretamente e em quantidade adequada.</w:t>
      </w:r>
    </w:p>
    <w:p w14:paraId="798BF396" w14:textId="15C33F3C"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 xml:space="preserve">12.3. As mercadorias poderão ser rejeitadas, no todo ou em parte, caso sejam </w:t>
      </w:r>
      <w:proofErr w:type="gramStart"/>
      <w:r w:rsidRPr="001645B5">
        <w:rPr>
          <w:rFonts w:ascii="Times New Roman" w:hAnsi="Times New Roman"/>
          <w:sz w:val="20"/>
          <w:szCs w:val="20"/>
        </w:rPr>
        <w:t>identificadas</w:t>
      </w:r>
      <w:proofErr w:type="gramEnd"/>
      <w:r w:rsidRPr="001645B5">
        <w:rPr>
          <w:rFonts w:ascii="Times New Roman" w:hAnsi="Times New Roman"/>
          <w:sz w:val="20"/>
          <w:szCs w:val="20"/>
        </w:rPr>
        <w:t xml:space="preserve"> inconformidades, avarias, defeitos de fabricação, divergência de especificações, quantidade inferior à solicitada ou embalagens violadas. Nesses casos, a contratada deverá efetuar a substituição dos itens rejeitados no prazo máximo de 05 (cinco) dias úteis, contados a partir da notificação formal da Administração, assumindo todos os custos envolvidos, sem prejuízo da aplicação de penalidades previstas em contrato e na legislação.</w:t>
      </w:r>
    </w:p>
    <w:p w14:paraId="472AF589" w14:textId="247FFDD8"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12.4. O recebimento provisório será realizado pel</w:t>
      </w:r>
      <w:r w:rsidR="000F008D">
        <w:rPr>
          <w:rFonts w:ascii="Times New Roman" w:hAnsi="Times New Roman"/>
          <w:sz w:val="20"/>
          <w:szCs w:val="20"/>
        </w:rPr>
        <w:t xml:space="preserve">a </w:t>
      </w:r>
      <w:r w:rsidRPr="001645B5">
        <w:rPr>
          <w:rFonts w:ascii="Times New Roman" w:hAnsi="Times New Roman"/>
          <w:sz w:val="20"/>
          <w:szCs w:val="20"/>
        </w:rPr>
        <w:t>equipe de fiscalização designada, mediante elaboração de relatório</w:t>
      </w:r>
      <w:r w:rsidR="00710C0C">
        <w:rPr>
          <w:rFonts w:ascii="Times New Roman" w:hAnsi="Times New Roman"/>
          <w:sz w:val="20"/>
          <w:szCs w:val="20"/>
        </w:rPr>
        <w:t xml:space="preserve">, </w:t>
      </w:r>
      <w:r w:rsidRPr="001645B5">
        <w:rPr>
          <w:rFonts w:ascii="Times New Roman" w:hAnsi="Times New Roman"/>
          <w:sz w:val="20"/>
          <w:szCs w:val="20"/>
        </w:rPr>
        <w:t xml:space="preserve">detalhando a análise </w:t>
      </w:r>
      <w:r w:rsidR="00710C0C">
        <w:rPr>
          <w:rFonts w:ascii="Times New Roman" w:hAnsi="Times New Roman"/>
          <w:sz w:val="20"/>
          <w:szCs w:val="20"/>
        </w:rPr>
        <w:t>dos</w:t>
      </w:r>
      <w:r w:rsidRPr="001645B5">
        <w:rPr>
          <w:rFonts w:ascii="Times New Roman" w:hAnsi="Times New Roman"/>
          <w:sz w:val="20"/>
          <w:szCs w:val="20"/>
        </w:rPr>
        <w:t xml:space="preserve"> ite</w:t>
      </w:r>
      <w:r w:rsidR="00710C0C">
        <w:rPr>
          <w:rFonts w:ascii="Times New Roman" w:hAnsi="Times New Roman"/>
          <w:sz w:val="20"/>
          <w:szCs w:val="20"/>
        </w:rPr>
        <w:t>ns</w:t>
      </w:r>
      <w:r w:rsidRPr="001645B5">
        <w:rPr>
          <w:rFonts w:ascii="Times New Roman" w:hAnsi="Times New Roman"/>
          <w:sz w:val="20"/>
          <w:szCs w:val="20"/>
        </w:rPr>
        <w:t>, observações sobre quantidade, qualidade, conformidade técnica e estado de conservação, e recomendando a aceitação ou rejeição dos produtos. Este relatório será encaminhado ao gestor do contrato para fins de recebimento definitivo.</w:t>
      </w:r>
    </w:p>
    <w:p w14:paraId="4C853502" w14:textId="65AC9A02"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12.5. O recebimento definitivo ocorrerá após a confirmação da conformidade de todos os materiais, mediante a conferência final e assinatura do responsável, podendo ser considerado tácito caso não haja manifestação de inconformidade dentro do prazo estabelecido pelo contrato.</w:t>
      </w:r>
    </w:p>
    <w:p w14:paraId="23784CB2" w14:textId="7B842F4C"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12.6. O recebimento provisório ou definitivo não exime a contratada da responsabilidade civil e contratual quanto à qualidade, integridade e funcionalidade dos produtos fornecidos, bem como da obrigação de reparar ou substituir itens que apresentem defeito ou mau desempenho, durante todo o período de vigência do contrato e da garantia legal ou contratual dos materiais.</w:t>
      </w:r>
    </w:p>
    <w:p w14:paraId="336E265B" w14:textId="3344662C"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w:t>
      </w:r>
      <w:r w:rsidR="000F008D">
        <w:rPr>
          <w:rFonts w:ascii="Times New Roman" w:hAnsi="Times New Roman"/>
          <w:sz w:val="20"/>
          <w:szCs w:val="20"/>
        </w:rPr>
        <w:t>7</w:t>
      </w:r>
      <w:r w:rsidRPr="001645B5">
        <w:rPr>
          <w:rFonts w:ascii="Times New Roman" w:hAnsi="Times New Roman"/>
          <w:sz w:val="20"/>
          <w:szCs w:val="20"/>
        </w:rPr>
        <w:t>. A aceitação dos produtos também levará em conta critérios de sustentabilidade e responsabilidade ambiental, conforme previsto na legislação municipal e nacional, incluindo a verificação de produtos reciclados, biodegradáveis e de origem certificada, bem como a observância das práticas de logística reversa sempre que aplicável.</w:t>
      </w:r>
    </w:p>
    <w:p w14:paraId="6EBA96FE" w14:textId="2F212686" w:rsidR="001645B5" w:rsidRPr="001645B5"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w:t>
      </w:r>
      <w:r w:rsidR="000F008D">
        <w:rPr>
          <w:rFonts w:ascii="Times New Roman" w:hAnsi="Times New Roman"/>
          <w:sz w:val="20"/>
          <w:szCs w:val="20"/>
        </w:rPr>
        <w:t>8</w:t>
      </w:r>
      <w:r w:rsidRPr="001645B5">
        <w:rPr>
          <w:rFonts w:ascii="Times New Roman" w:hAnsi="Times New Roman"/>
          <w:sz w:val="20"/>
          <w:szCs w:val="20"/>
        </w:rPr>
        <w:t>. Eventuais divergências detectadas após o recebimento definitivo não exoneram a contratada de substituir ou reparar os produtos inadequados, conforme previsto nas cláusulas de garantia, devendo todas as ações ser registradas formalmente pelo setor de fiscalização e acompanhadas do gestor do contrato.</w:t>
      </w:r>
    </w:p>
    <w:p w14:paraId="4BABD7F9" w14:textId="0F4DD87E" w:rsidR="009E7B4F" w:rsidRDefault="001645B5" w:rsidP="001645B5">
      <w:pPr>
        <w:spacing w:after="0" w:line="240" w:lineRule="auto"/>
        <w:jc w:val="both"/>
        <w:rPr>
          <w:rFonts w:ascii="Times New Roman" w:hAnsi="Times New Roman"/>
          <w:sz w:val="20"/>
          <w:szCs w:val="20"/>
        </w:rPr>
      </w:pPr>
      <w:r w:rsidRPr="001645B5">
        <w:rPr>
          <w:rFonts w:ascii="Times New Roman" w:hAnsi="Times New Roman"/>
          <w:sz w:val="20"/>
          <w:szCs w:val="20"/>
        </w:rPr>
        <w:t>12.</w:t>
      </w:r>
      <w:r w:rsidR="000F008D">
        <w:rPr>
          <w:rFonts w:ascii="Times New Roman" w:hAnsi="Times New Roman"/>
          <w:sz w:val="20"/>
          <w:szCs w:val="20"/>
        </w:rPr>
        <w:t>9</w:t>
      </w:r>
      <w:r w:rsidRPr="001645B5">
        <w:rPr>
          <w:rFonts w:ascii="Times New Roman" w:hAnsi="Times New Roman"/>
          <w:sz w:val="20"/>
          <w:szCs w:val="20"/>
        </w:rPr>
        <w:t>. O cumprimento rigoroso dos critérios de aceitação assegura a integridade, a funcionalidade, a durabilidade e a conformidade ambiental dos materiais fornecidos, garantindo que as Secretarias Municipais disponham de insumos adequados para o pleno desenvolvimento das atividades administrativas, pedagógicas, sociais e de apoio à população.</w:t>
      </w:r>
    </w:p>
    <w:p w14:paraId="0B85D0D7" w14:textId="77777777" w:rsidR="001645B5" w:rsidRPr="00421B15" w:rsidRDefault="001645B5" w:rsidP="001645B5">
      <w:pPr>
        <w:spacing w:after="0" w:line="240" w:lineRule="auto"/>
        <w:jc w:val="both"/>
        <w:rPr>
          <w:rFonts w:ascii="Times New Roman" w:hAnsi="Times New Roman"/>
          <w:sz w:val="20"/>
          <w:szCs w:val="20"/>
        </w:rPr>
      </w:pPr>
    </w:p>
    <w:p w14:paraId="1A895718" w14:textId="77777777" w:rsidR="001564CA"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13</w:t>
      </w:r>
      <w:r w:rsidR="006A61A0" w:rsidRPr="00421B15">
        <w:rPr>
          <w:rFonts w:ascii="Times New Roman" w:hAnsi="Times New Roman"/>
          <w:b/>
          <w:sz w:val="20"/>
          <w:szCs w:val="20"/>
        </w:rPr>
        <w:t>.</w:t>
      </w:r>
      <w:r w:rsidRPr="00421B15">
        <w:rPr>
          <w:rFonts w:ascii="Times New Roman" w:hAnsi="Times New Roman"/>
          <w:b/>
          <w:sz w:val="20"/>
          <w:szCs w:val="20"/>
        </w:rPr>
        <w:t xml:space="preserve"> DAS SANÇÕES ADMINISTRATIVAS</w:t>
      </w:r>
      <w:r w:rsidR="001564CA" w:rsidRPr="00421B15">
        <w:rPr>
          <w:rFonts w:ascii="Times New Roman" w:hAnsi="Times New Roman"/>
          <w:b/>
          <w:sz w:val="20"/>
          <w:szCs w:val="20"/>
        </w:rPr>
        <w:t>:</w:t>
      </w:r>
    </w:p>
    <w:p w14:paraId="21DEF79B" w14:textId="3F9B9B61" w:rsidR="001564CA"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13.1</w:t>
      </w:r>
      <w:r w:rsidR="001564CA" w:rsidRPr="00421B15">
        <w:rPr>
          <w:rFonts w:ascii="Times New Roman" w:hAnsi="Times New Roman"/>
          <w:sz w:val="20"/>
          <w:szCs w:val="20"/>
        </w:rPr>
        <w:t>.</w:t>
      </w:r>
      <w:r w:rsidRPr="00421B15">
        <w:rPr>
          <w:rFonts w:ascii="Times New Roman" w:hAnsi="Times New Roman"/>
          <w:sz w:val="20"/>
          <w:szCs w:val="20"/>
        </w:rPr>
        <w:t xml:space="preserve"> As sanções administrativas serão definidas conforme previsto na Lei n° 14.133/2021e, serão elencadas no </w:t>
      </w:r>
      <w:r w:rsidR="005D5789" w:rsidRPr="00421B15">
        <w:rPr>
          <w:rFonts w:ascii="Times New Roman" w:hAnsi="Times New Roman"/>
          <w:sz w:val="20"/>
          <w:szCs w:val="20"/>
        </w:rPr>
        <w:t>E</w:t>
      </w:r>
      <w:r w:rsidRPr="00421B15">
        <w:rPr>
          <w:rFonts w:ascii="Times New Roman" w:hAnsi="Times New Roman"/>
          <w:sz w:val="20"/>
          <w:szCs w:val="20"/>
        </w:rPr>
        <w:t xml:space="preserve">dital 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 xml:space="preserve">ireta bem como, no </w:t>
      </w:r>
      <w:r w:rsidR="005D5789" w:rsidRPr="00421B15">
        <w:rPr>
          <w:rFonts w:ascii="Times New Roman" w:hAnsi="Times New Roman"/>
          <w:sz w:val="20"/>
          <w:szCs w:val="20"/>
        </w:rPr>
        <w:t>C</w:t>
      </w:r>
      <w:r w:rsidRPr="00421B15">
        <w:rPr>
          <w:rFonts w:ascii="Times New Roman" w:hAnsi="Times New Roman"/>
          <w:sz w:val="20"/>
          <w:szCs w:val="20"/>
        </w:rPr>
        <w:t xml:space="preserve">ontrato ou </w:t>
      </w:r>
      <w:r w:rsidR="005D5789" w:rsidRPr="00421B15">
        <w:rPr>
          <w:rFonts w:ascii="Times New Roman" w:hAnsi="Times New Roman"/>
          <w:sz w:val="20"/>
          <w:szCs w:val="20"/>
        </w:rPr>
        <w:t>A</w:t>
      </w:r>
      <w:r w:rsidRPr="00421B15">
        <w:rPr>
          <w:rFonts w:ascii="Times New Roman" w:hAnsi="Times New Roman"/>
          <w:sz w:val="20"/>
          <w:szCs w:val="20"/>
        </w:rPr>
        <w:t>ta</w:t>
      </w:r>
      <w:r w:rsidR="0019337A">
        <w:rPr>
          <w:rFonts w:ascii="Times New Roman" w:hAnsi="Times New Roman"/>
          <w:sz w:val="20"/>
          <w:szCs w:val="20"/>
        </w:rPr>
        <w:t xml:space="preserve"> </w:t>
      </w:r>
      <w:r w:rsidRPr="00421B15">
        <w:rPr>
          <w:rFonts w:ascii="Times New Roman" w:hAnsi="Times New Roman"/>
          <w:sz w:val="20"/>
          <w:szCs w:val="20"/>
        </w:rPr>
        <w:t xml:space="preserve">de </w:t>
      </w:r>
      <w:r w:rsidR="005D5789" w:rsidRPr="00421B15">
        <w:rPr>
          <w:rFonts w:ascii="Times New Roman" w:hAnsi="Times New Roman"/>
          <w:sz w:val="20"/>
          <w:szCs w:val="20"/>
        </w:rPr>
        <w:t>R</w:t>
      </w:r>
      <w:r w:rsidRPr="00421B15">
        <w:rPr>
          <w:rFonts w:ascii="Times New Roman" w:hAnsi="Times New Roman"/>
          <w:sz w:val="20"/>
          <w:szCs w:val="20"/>
        </w:rPr>
        <w:t xml:space="preserve">egistro de </w:t>
      </w:r>
      <w:r w:rsidR="005D5789" w:rsidRPr="00421B15">
        <w:rPr>
          <w:rFonts w:ascii="Times New Roman" w:hAnsi="Times New Roman"/>
          <w:sz w:val="20"/>
          <w:szCs w:val="20"/>
        </w:rPr>
        <w:t>P</w:t>
      </w:r>
      <w:r w:rsidRPr="00421B15">
        <w:rPr>
          <w:rFonts w:ascii="Times New Roman" w:hAnsi="Times New Roman"/>
          <w:sz w:val="20"/>
          <w:szCs w:val="20"/>
        </w:rPr>
        <w:t>re</w:t>
      </w:r>
      <w:r w:rsidR="005D5789" w:rsidRPr="00421B15">
        <w:rPr>
          <w:rFonts w:ascii="Times New Roman" w:hAnsi="Times New Roman"/>
          <w:sz w:val="20"/>
          <w:szCs w:val="20"/>
        </w:rPr>
        <w:t>ç</w:t>
      </w:r>
      <w:r w:rsidRPr="00421B15">
        <w:rPr>
          <w:rFonts w:ascii="Times New Roman" w:hAnsi="Times New Roman"/>
          <w:sz w:val="20"/>
          <w:szCs w:val="20"/>
        </w:rPr>
        <w:t>os correspondente.</w:t>
      </w:r>
    </w:p>
    <w:p w14:paraId="01CDBE85" w14:textId="77777777" w:rsidR="001564CA" w:rsidRPr="00421B15" w:rsidRDefault="001564CA" w:rsidP="009B494F">
      <w:pPr>
        <w:spacing w:after="0" w:line="240" w:lineRule="auto"/>
        <w:jc w:val="both"/>
        <w:rPr>
          <w:rFonts w:ascii="Times New Roman" w:hAnsi="Times New Roman"/>
          <w:sz w:val="20"/>
          <w:szCs w:val="20"/>
        </w:rPr>
      </w:pPr>
    </w:p>
    <w:p w14:paraId="4D129330" w14:textId="77777777"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14</w:t>
      </w:r>
      <w:r w:rsidR="005D5789" w:rsidRPr="00421B15">
        <w:rPr>
          <w:rFonts w:ascii="Times New Roman" w:hAnsi="Times New Roman"/>
          <w:b/>
          <w:sz w:val="20"/>
          <w:szCs w:val="20"/>
        </w:rPr>
        <w:t>.</w:t>
      </w:r>
      <w:r w:rsidRPr="00421B15">
        <w:rPr>
          <w:rFonts w:ascii="Times New Roman" w:hAnsi="Times New Roman"/>
          <w:b/>
          <w:sz w:val="20"/>
          <w:szCs w:val="20"/>
        </w:rPr>
        <w:t xml:space="preserve"> DO PAGAMENTO E REAJUSTAMENTO</w:t>
      </w:r>
      <w:r w:rsidR="001564CA" w:rsidRPr="00421B15">
        <w:rPr>
          <w:rFonts w:ascii="Times New Roman" w:hAnsi="Times New Roman"/>
          <w:b/>
          <w:sz w:val="20"/>
          <w:szCs w:val="20"/>
        </w:rPr>
        <w:t>:</w:t>
      </w:r>
    </w:p>
    <w:p w14:paraId="5CA56BFC" w14:textId="5C7EC465"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14.1. O pagamento à contratada será realizado pelo Município de Paverama</w:t>
      </w:r>
      <w:r w:rsidRPr="00421B15">
        <w:rPr>
          <w:rFonts w:ascii="Times New Roman" w:hAnsi="Times New Roman"/>
          <w:b/>
          <w:bCs/>
          <w:sz w:val="20"/>
          <w:szCs w:val="20"/>
        </w:rPr>
        <w:t xml:space="preserve"> no prazo de até 30 (trinta) dias</w:t>
      </w:r>
      <w:r w:rsidRPr="00421B15">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512C8155" w14:textId="77777777" w:rsidR="00595696" w:rsidRPr="00421B15" w:rsidRDefault="00595696" w:rsidP="00595696">
      <w:pPr>
        <w:spacing w:after="0" w:line="240" w:lineRule="auto"/>
        <w:ind w:firstLine="708"/>
        <w:jc w:val="both"/>
        <w:rPr>
          <w:rFonts w:ascii="Times New Roman" w:hAnsi="Times New Roman"/>
          <w:sz w:val="20"/>
          <w:szCs w:val="20"/>
        </w:rPr>
      </w:pPr>
      <w:r w:rsidRPr="00421B15">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336A6B1A" w14:textId="77777777"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149B9A64" w14:textId="77777777"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307EAEEB" w14:textId="77777777"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070936E1" w14:textId="77777777" w:rsidR="00595696" w:rsidRPr="00421B15" w:rsidRDefault="00595696" w:rsidP="00595696">
      <w:pPr>
        <w:spacing w:after="0" w:line="240" w:lineRule="auto"/>
        <w:ind w:firstLine="708"/>
        <w:jc w:val="both"/>
        <w:rPr>
          <w:rFonts w:ascii="Times New Roman" w:hAnsi="Times New Roman"/>
          <w:sz w:val="20"/>
          <w:szCs w:val="20"/>
        </w:rPr>
      </w:pPr>
      <w:r w:rsidRPr="00421B15">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078B107C" w14:textId="77777777"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ab/>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7D04281B" w14:textId="77777777"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23838374" w14:textId="77777777" w:rsidR="009E7B4F" w:rsidRPr="00421B15" w:rsidRDefault="009E7B4F" w:rsidP="009B494F">
      <w:pPr>
        <w:spacing w:after="0" w:line="240" w:lineRule="auto"/>
        <w:jc w:val="both"/>
        <w:rPr>
          <w:rFonts w:ascii="Times New Roman" w:hAnsi="Times New Roman"/>
          <w:sz w:val="20"/>
          <w:szCs w:val="20"/>
        </w:rPr>
      </w:pPr>
    </w:p>
    <w:p w14:paraId="0756C57F" w14:textId="77777777" w:rsidR="00721DF8" w:rsidRPr="00421B15" w:rsidRDefault="00721DF8" w:rsidP="009B494F">
      <w:pPr>
        <w:spacing w:after="0" w:line="240" w:lineRule="auto"/>
        <w:jc w:val="both"/>
        <w:rPr>
          <w:rFonts w:ascii="Times New Roman" w:hAnsi="Times New Roman"/>
          <w:sz w:val="20"/>
          <w:szCs w:val="20"/>
        </w:rPr>
      </w:pPr>
    </w:p>
    <w:p w14:paraId="26E35023" w14:textId="77777777"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VI</w:t>
      </w:r>
    </w:p>
    <w:p w14:paraId="79860EA0" w14:textId="77777777"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FORMA E CRITÉRIOS DE SELEÇÃO DO FORNECEDOR</w:t>
      </w:r>
    </w:p>
    <w:p w14:paraId="26EC0E02" w14:textId="77777777" w:rsidR="009E7B4F"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15</w:t>
      </w:r>
      <w:r w:rsidR="005D5789" w:rsidRPr="00421B15">
        <w:rPr>
          <w:rFonts w:ascii="Times New Roman" w:hAnsi="Times New Roman"/>
          <w:b/>
          <w:sz w:val="20"/>
          <w:szCs w:val="20"/>
        </w:rPr>
        <w:t>.</w:t>
      </w:r>
      <w:r w:rsidRPr="00421B15">
        <w:rPr>
          <w:rFonts w:ascii="Times New Roman" w:hAnsi="Times New Roman"/>
          <w:b/>
          <w:sz w:val="20"/>
          <w:szCs w:val="20"/>
        </w:rPr>
        <w:t xml:space="preserve"> MODALIDADE, TIPO DE LICITAÇÃO E CRITÉRIO DE JULGAMENTO</w:t>
      </w:r>
      <w:r w:rsidR="005D5789" w:rsidRPr="00421B15">
        <w:rPr>
          <w:rFonts w:ascii="Times New Roman" w:hAnsi="Times New Roman"/>
          <w:b/>
          <w:sz w:val="20"/>
          <w:szCs w:val="20"/>
        </w:rPr>
        <w:t>:</w:t>
      </w:r>
    </w:p>
    <w:p w14:paraId="48E21C32" w14:textId="77777777"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15.1</w:t>
      </w:r>
      <w:r w:rsidR="005D5789" w:rsidRPr="00421B15">
        <w:rPr>
          <w:rFonts w:ascii="Times New Roman" w:hAnsi="Times New Roman"/>
          <w:sz w:val="20"/>
          <w:szCs w:val="20"/>
        </w:rPr>
        <w:t>.</w:t>
      </w:r>
      <w:r w:rsidR="00EA0F2F">
        <w:rPr>
          <w:rFonts w:ascii="Times New Roman" w:hAnsi="Times New Roman"/>
          <w:sz w:val="20"/>
          <w:szCs w:val="20"/>
        </w:rPr>
        <w:t xml:space="preserve"> </w:t>
      </w:r>
      <w:r w:rsidR="005A5B68" w:rsidRPr="00421B15">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25609038" w14:textId="77777777" w:rsidR="005A5B68" w:rsidRPr="00421B15" w:rsidRDefault="005A5B68" w:rsidP="009B494F">
      <w:pPr>
        <w:spacing w:after="0" w:line="240" w:lineRule="auto"/>
        <w:jc w:val="both"/>
        <w:rPr>
          <w:rFonts w:ascii="Times New Roman" w:hAnsi="Times New Roman"/>
          <w:sz w:val="20"/>
          <w:szCs w:val="20"/>
        </w:rPr>
      </w:pPr>
      <w:r w:rsidRPr="00421B15">
        <w:rPr>
          <w:rFonts w:ascii="Times New Roman" w:hAnsi="Times New Roman"/>
          <w:sz w:val="20"/>
          <w:szCs w:val="20"/>
        </w:rPr>
        <w:t>15.2. O fornecimento do objeto será de forma parcelada.</w:t>
      </w:r>
    </w:p>
    <w:p w14:paraId="048976F5" w14:textId="77777777" w:rsidR="005D5789" w:rsidRPr="00421B15" w:rsidRDefault="005D5789" w:rsidP="009B494F">
      <w:pPr>
        <w:spacing w:after="0" w:line="240" w:lineRule="auto"/>
        <w:jc w:val="both"/>
        <w:rPr>
          <w:rFonts w:ascii="Times New Roman" w:hAnsi="Times New Roman"/>
          <w:sz w:val="20"/>
          <w:szCs w:val="20"/>
        </w:rPr>
      </w:pPr>
    </w:p>
    <w:p w14:paraId="28A55AD7" w14:textId="77777777"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16</w:t>
      </w:r>
      <w:r w:rsidR="005D5789" w:rsidRPr="00421B15">
        <w:rPr>
          <w:rFonts w:ascii="Times New Roman" w:hAnsi="Times New Roman"/>
          <w:b/>
          <w:sz w:val="20"/>
          <w:szCs w:val="20"/>
        </w:rPr>
        <w:t>.</w:t>
      </w:r>
      <w:r w:rsidRPr="00421B15">
        <w:rPr>
          <w:rFonts w:ascii="Times New Roman" w:hAnsi="Times New Roman"/>
          <w:b/>
          <w:sz w:val="20"/>
          <w:szCs w:val="20"/>
        </w:rPr>
        <w:t xml:space="preserve"> CRITÉRIOS DE APRESENTAÇÃO E ACEITAÇÃO DA PROPOSTA</w:t>
      </w:r>
      <w:r w:rsidR="005D5789" w:rsidRPr="00421B15">
        <w:rPr>
          <w:rFonts w:ascii="Times New Roman" w:hAnsi="Times New Roman"/>
          <w:b/>
          <w:sz w:val="20"/>
          <w:szCs w:val="20"/>
        </w:rPr>
        <w:t>:</w:t>
      </w:r>
    </w:p>
    <w:p w14:paraId="6A9AA8AB" w14:textId="77777777"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16.1</w:t>
      </w:r>
      <w:r w:rsidR="005D5789" w:rsidRPr="00421B15">
        <w:rPr>
          <w:rFonts w:ascii="Times New Roman" w:hAnsi="Times New Roman"/>
          <w:sz w:val="20"/>
          <w:szCs w:val="20"/>
        </w:rPr>
        <w:t>.</w:t>
      </w:r>
      <w:r w:rsidRPr="00421B15">
        <w:rPr>
          <w:rFonts w:ascii="Times New Roman" w:hAnsi="Times New Roman"/>
          <w:sz w:val="20"/>
          <w:szCs w:val="20"/>
        </w:rPr>
        <w:t xml:space="preserve"> A proposta de preço deverá ser preenchida conforme modelo disponibilizado junto ao</w:t>
      </w:r>
      <w:r w:rsidR="005D5789" w:rsidRPr="00421B15">
        <w:rPr>
          <w:rFonts w:ascii="Times New Roman" w:hAnsi="Times New Roman"/>
          <w:sz w:val="20"/>
          <w:szCs w:val="20"/>
        </w:rPr>
        <w:t xml:space="preserve"> E</w:t>
      </w:r>
      <w:r w:rsidRPr="00421B15">
        <w:rPr>
          <w:rFonts w:ascii="Times New Roman" w:hAnsi="Times New Roman"/>
          <w:sz w:val="20"/>
          <w:szCs w:val="20"/>
        </w:rPr>
        <w:t xml:space="preserve">dital 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ireta.</w:t>
      </w:r>
    </w:p>
    <w:p w14:paraId="4A459BA9" w14:textId="59F48792"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16.2</w:t>
      </w:r>
      <w:r w:rsidR="005D5789" w:rsidRPr="00421B15">
        <w:rPr>
          <w:rFonts w:ascii="Times New Roman" w:hAnsi="Times New Roman"/>
          <w:sz w:val="20"/>
          <w:szCs w:val="20"/>
        </w:rPr>
        <w:t>.</w:t>
      </w:r>
      <w:r w:rsidRPr="00421B15">
        <w:rPr>
          <w:rFonts w:ascii="Times New Roman" w:hAnsi="Times New Roman"/>
          <w:sz w:val="20"/>
          <w:szCs w:val="20"/>
        </w:rPr>
        <w:t xml:space="preserve"> A aceitação da mesma se dará pelo atendimento das condições impostas no </w:t>
      </w:r>
      <w:r w:rsidR="005D5789" w:rsidRPr="00421B15">
        <w:rPr>
          <w:rFonts w:ascii="Times New Roman" w:hAnsi="Times New Roman"/>
          <w:sz w:val="20"/>
          <w:szCs w:val="20"/>
        </w:rPr>
        <w:t>E</w:t>
      </w:r>
      <w:r w:rsidRPr="00421B15">
        <w:rPr>
          <w:rFonts w:ascii="Times New Roman" w:hAnsi="Times New Roman"/>
          <w:sz w:val="20"/>
          <w:szCs w:val="20"/>
        </w:rPr>
        <w:t>dital</w:t>
      </w:r>
      <w:r w:rsidR="006C4060">
        <w:rPr>
          <w:rFonts w:ascii="Times New Roman" w:hAnsi="Times New Roman"/>
          <w:sz w:val="20"/>
          <w:szCs w:val="20"/>
        </w:rPr>
        <w:t xml:space="preserve"> </w:t>
      </w:r>
      <w:r w:rsidRPr="00421B15">
        <w:rPr>
          <w:rFonts w:ascii="Times New Roman" w:hAnsi="Times New Roman"/>
          <w:sz w:val="20"/>
          <w:szCs w:val="20"/>
        </w:rPr>
        <w:t xml:space="preserve">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ireta.</w:t>
      </w:r>
    </w:p>
    <w:p w14:paraId="6B717FAE" w14:textId="77777777" w:rsidR="005D5789" w:rsidRPr="00421B15" w:rsidRDefault="005D5789" w:rsidP="009B494F">
      <w:pPr>
        <w:spacing w:after="0" w:line="240" w:lineRule="auto"/>
        <w:jc w:val="both"/>
        <w:rPr>
          <w:rFonts w:ascii="Times New Roman" w:hAnsi="Times New Roman"/>
          <w:sz w:val="20"/>
          <w:szCs w:val="20"/>
        </w:rPr>
      </w:pPr>
    </w:p>
    <w:p w14:paraId="7C3C1584" w14:textId="77777777"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17</w:t>
      </w:r>
      <w:r w:rsidR="005D5789" w:rsidRPr="00421B15">
        <w:rPr>
          <w:rFonts w:ascii="Times New Roman" w:hAnsi="Times New Roman"/>
          <w:b/>
          <w:sz w:val="20"/>
          <w:szCs w:val="20"/>
        </w:rPr>
        <w:t>.</w:t>
      </w:r>
      <w:r w:rsidRPr="00421B15">
        <w:rPr>
          <w:rFonts w:ascii="Times New Roman" w:hAnsi="Times New Roman"/>
          <w:b/>
          <w:sz w:val="20"/>
          <w:szCs w:val="20"/>
        </w:rPr>
        <w:t xml:space="preserve"> CRITÉRIOS DE HABILITAÇÃO </w:t>
      </w:r>
      <w:r w:rsidR="007623FF" w:rsidRPr="00421B15">
        <w:rPr>
          <w:rFonts w:ascii="Times New Roman" w:hAnsi="Times New Roman"/>
          <w:b/>
          <w:sz w:val="20"/>
          <w:szCs w:val="20"/>
        </w:rPr>
        <w:t>–</w:t>
      </w:r>
      <w:r w:rsidRPr="00421B15">
        <w:rPr>
          <w:rFonts w:ascii="Times New Roman" w:hAnsi="Times New Roman"/>
          <w:b/>
          <w:sz w:val="20"/>
          <w:szCs w:val="20"/>
        </w:rPr>
        <w:t xml:space="preserve"> DOCUMENTAÇÃOEXIGIDA</w:t>
      </w:r>
      <w:r w:rsidR="005D5789" w:rsidRPr="00421B15">
        <w:rPr>
          <w:rFonts w:ascii="Times New Roman" w:hAnsi="Times New Roman"/>
          <w:b/>
          <w:sz w:val="20"/>
          <w:szCs w:val="20"/>
        </w:rPr>
        <w:t>:</w:t>
      </w:r>
    </w:p>
    <w:p w14:paraId="28126AF5" w14:textId="77777777" w:rsidR="00B00BDA" w:rsidRPr="00421B15" w:rsidRDefault="00B00BDA" w:rsidP="00B00BDA">
      <w:pPr>
        <w:spacing w:after="0" w:line="240" w:lineRule="auto"/>
        <w:jc w:val="both"/>
        <w:rPr>
          <w:rFonts w:ascii="Times New Roman" w:hAnsi="Times New Roman"/>
          <w:sz w:val="20"/>
          <w:szCs w:val="20"/>
        </w:rPr>
      </w:pPr>
      <w:r w:rsidRPr="00421B15">
        <w:rPr>
          <w:rFonts w:ascii="Times New Roman" w:hAnsi="Times New Roman"/>
          <w:sz w:val="20"/>
          <w:szCs w:val="20"/>
        </w:rPr>
        <w:t>17.1. A habilitação do fornecedor será realizada mediante apresentação da documentação referente à Habilitação Jurídica, Técnica, Fiscal, Social, Trabalhista e Econômico-Financeira, conforme previsto no art. 62 da Lei nº 14.133/2021, cujos documentos específicos encontram-se detalhados no Edital ou Aviso de Contratação Direta.</w:t>
      </w:r>
    </w:p>
    <w:p w14:paraId="659DF22C" w14:textId="77777777" w:rsidR="00B00BDA" w:rsidRPr="00421B15" w:rsidRDefault="00B00BDA" w:rsidP="00B00BDA">
      <w:pPr>
        <w:spacing w:after="0" w:line="240" w:lineRule="auto"/>
        <w:jc w:val="both"/>
        <w:rPr>
          <w:rFonts w:ascii="Times New Roman" w:hAnsi="Times New Roman"/>
          <w:sz w:val="20"/>
          <w:szCs w:val="20"/>
        </w:rPr>
      </w:pPr>
      <w:r w:rsidRPr="00421B15">
        <w:rPr>
          <w:rFonts w:ascii="Times New Roman" w:hAnsi="Times New Roman"/>
          <w:sz w:val="20"/>
          <w:szCs w:val="20"/>
        </w:rPr>
        <w:t>17.2. Para fins de habilitação, recomenda-se que a licitante comprove os seguintes requisitos, conforme aplicabilidade dos itens ofertados:</w:t>
      </w:r>
    </w:p>
    <w:p w14:paraId="77607286" w14:textId="77777777"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b/>
          <w:bCs/>
          <w:sz w:val="20"/>
          <w:szCs w:val="20"/>
        </w:rPr>
        <w:tab/>
        <w:t>a) ATESTADO(S) DE CAPACIDADE TÉCNICA:</w:t>
      </w:r>
    </w:p>
    <w:p w14:paraId="4A167823" w14:textId="77777777" w:rsidR="00B00BDA" w:rsidRPr="00421B15" w:rsidRDefault="00B00BDA" w:rsidP="00B00BDA">
      <w:pPr>
        <w:spacing w:after="0" w:line="240" w:lineRule="auto"/>
        <w:ind w:firstLine="708"/>
        <w:jc w:val="both"/>
        <w:rPr>
          <w:rFonts w:ascii="Times New Roman" w:hAnsi="Times New Roman"/>
          <w:sz w:val="20"/>
          <w:szCs w:val="20"/>
        </w:rPr>
      </w:pP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Não (X) Sim</w:t>
      </w:r>
    </w:p>
    <w:p w14:paraId="5B0BC17D" w14:textId="77777777"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sz w:val="20"/>
          <w:szCs w:val="20"/>
        </w:rPr>
        <w:tab/>
      </w:r>
      <w:r w:rsidRPr="00421B15">
        <w:rPr>
          <w:rFonts w:ascii="Times New Roman" w:hAnsi="Times New Roman"/>
          <w:b/>
          <w:bCs/>
          <w:sz w:val="20"/>
          <w:szCs w:val="20"/>
        </w:rPr>
        <w:t>b) VISTORIA / VISITA TÉCNICA:</w:t>
      </w:r>
    </w:p>
    <w:p w14:paraId="6D0AAC07" w14:textId="77777777" w:rsidR="00B00BDA" w:rsidRPr="00421B15" w:rsidRDefault="00B00BDA" w:rsidP="00B00BDA">
      <w:pPr>
        <w:spacing w:after="0" w:line="240" w:lineRule="auto"/>
        <w:ind w:firstLine="708"/>
        <w:jc w:val="both"/>
        <w:rPr>
          <w:rFonts w:ascii="Times New Roman" w:hAnsi="Times New Roman"/>
          <w:sz w:val="20"/>
          <w:szCs w:val="20"/>
        </w:rPr>
      </w:pPr>
      <w:r w:rsidRPr="00421B15">
        <w:rPr>
          <w:rFonts w:ascii="Times New Roman" w:hAnsi="Times New Roman"/>
          <w:sz w:val="20"/>
          <w:szCs w:val="20"/>
        </w:rPr>
        <w:t xml:space="preserve">(X) Não </w:t>
      </w: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Sim ( ) Opcional ( ) Obrigatória</w:t>
      </w:r>
    </w:p>
    <w:p w14:paraId="4D767DA8" w14:textId="3FA692EB"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sz w:val="20"/>
          <w:szCs w:val="20"/>
        </w:rPr>
        <w:tab/>
      </w:r>
      <w:r w:rsidRPr="00421B15">
        <w:rPr>
          <w:rFonts w:ascii="Times New Roman" w:hAnsi="Times New Roman"/>
          <w:b/>
          <w:bCs/>
          <w:sz w:val="20"/>
          <w:szCs w:val="20"/>
        </w:rPr>
        <w:t>c) DOCUMENTO OFICIAL DO F</w:t>
      </w:r>
      <w:r w:rsidR="006E1C7E">
        <w:rPr>
          <w:rFonts w:ascii="Times New Roman" w:hAnsi="Times New Roman"/>
          <w:b/>
          <w:bCs/>
          <w:sz w:val="20"/>
          <w:szCs w:val="20"/>
        </w:rPr>
        <w:t>ORNECEDOR E/OU FABRICANTE</w:t>
      </w:r>
      <w:r w:rsidRPr="00421B15">
        <w:rPr>
          <w:rFonts w:ascii="Times New Roman" w:hAnsi="Times New Roman"/>
          <w:b/>
          <w:bCs/>
          <w:sz w:val="20"/>
          <w:szCs w:val="20"/>
        </w:rPr>
        <w:t>:</w:t>
      </w:r>
    </w:p>
    <w:p w14:paraId="55BF6C46" w14:textId="54142CAA" w:rsidR="00B00BDA" w:rsidRPr="00554AAA" w:rsidRDefault="00C1003C" w:rsidP="00B00BDA">
      <w:pPr>
        <w:spacing w:after="0" w:line="240" w:lineRule="auto"/>
        <w:ind w:firstLine="708"/>
        <w:jc w:val="both"/>
        <w:rPr>
          <w:rFonts w:ascii="Times New Roman" w:hAnsi="Times New Roman"/>
          <w:sz w:val="20"/>
          <w:szCs w:val="20"/>
        </w:rPr>
      </w:pPr>
      <w:r>
        <w:rPr>
          <w:rFonts w:ascii="Times New Roman" w:hAnsi="Times New Roman"/>
          <w:sz w:val="20"/>
          <w:szCs w:val="20"/>
        </w:rPr>
        <w:t>(X</w:t>
      </w:r>
      <w:r w:rsidR="00B00BDA" w:rsidRPr="00554AAA">
        <w:rPr>
          <w:rFonts w:ascii="Times New Roman" w:hAnsi="Times New Roman"/>
          <w:sz w:val="20"/>
          <w:szCs w:val="20"/>
        </w:rPr>
        <w:t xml:space="preserve">) Não </w:t>
      </w:r>
      <w:proofErr w:type="gramStart"/>
      <w:r w:rsidR="00B00BDA" w:rsidRPr="00554AAA">
        <w:rPr>
          <w:rFonts w:ascii="Times New Roman" w:hAnsi="Times New Roman"/>
          <w:sz w:val="20"/>
          <w:szCs w:val="20"/>
        </w:rPr>
        <w:t>(</w:t>
      </w:r>
      <w:r>
        <w:rPr>
          <w:rFonts w:ascii="Times New Roman" w:hAnsi="Times New Roman"/>
          <w:sz w:val="20"/>
          <w:szCs w:val="20"/>
        </w:rPr>
        <w:t xml:space="preserve">  </w:t>
      </w:r>
      <w:r w:rsidR="00B00BDA" w:rsidRPr="00554AAA">
        <w:rPr>
          <w:rFonts w:ascii="Times New Roman" w:hAnsi="Times New Roman"/>
          <w:sz w:val="20"/>
          <w:szCs w:val="20"/>
        </w:rPr>
        <w:t>)</w:t>
      </w:r>
      <w:proofErr w:type="gramEnd"/>
      <w:r w:rsidR="00B00BDA" w:rsidRPr="00554AAA">
        <w:rPr>
          <w:rFonts w:ascii="Times New Roman" w:hAnsi="Times New Roman"/>
          <w:sz w:val="20"/>
          <w:szCs w:val="20"/>
        </w:rPr>
        <w:t xml:space="preserve"> Sim </w:t>
      </w:r>
    </w:p>
    <w:p w14:paraId="2BA995E5" w14:textId="77777777" w:rsidR="00B00BDA" w:rsidRPr="00554AAA" w:rsidRDefault="00B00BDA" w:rsidP="00B00BDA">
      <w:pPr>
        <w:spacing w:after="0" w:line="240" w:lineRule="auto"/>
        <w:jc w:val="both"/>
        <w:rPr>
          <w:rFonts w:ascii="Times New Roman" w:hAnsi="Times New Roman"/>
          <w:b/>
          <w:bCs/>
          <w:sz w:val="20"/>
          <w:szCs w:val="20"/>
        </w:rPr>
      </w:pPr>
      <w:r w:rsidRPr="00554AAA">
        <w:rPr>
          <w:rFonts w:ascii="Times New Roman" w:hAnsi="Times New Roman"/>
          <w:sz w:val="20"/>
          <w:szCs w:val="20"/>
        </w:rPr>
        <w:tab/>
      </w:r>
      <w:r w:rsidRPr="00554AAA">
        <w:rPr>
          <w:rFonts w:ascii="Times New Roman" w:hAnsi="Times New Roman"/>
          <w:b/>
          <w:bCs/>
          <w:sz w:val="20"/>
          <w:szCs w:val="20"/>
        </w:rPr>
        <w:t>d) LEGISLAÇÃO TÉCNICA APLICÁVEL:</w:t>
      </w:r>
    </w:p>
    <w:p w14:paraId="23E82B37" w14:textId="5363CE77" w:rsidR="00B00BDA" w:rsidRPr="00554AAA" w:rsidRDefault="00B00BDA" w:rsidP="00B00BDA">
      <w:pPr>
        <w:spacing w:after="0" w:line="240" w:lineRule="auto"/>
        <w:ind w:firstLine="708"/>
        <w:jc w:val="both"/>
        <w:rPr>
          <w:rFonts w:ascii="Times New Roman" w:hAnsi="Times New Roman"/>
          <w:sz w:val="20"/>
          <w:szCs w:val="20"/>
        </w:rPr>
      </w:pPr>
      <w:proofErr w:type="gramStart"/>
      <w:r w:rsidRPr="00554AAA">
        <w:rPr>
          <w:rFonts w:ascii="Times New Roman" w:hAnsi="Times New Roman"/>
          <w:sz w:val="20"/>
          <w:szCs w:val="20"/>
        </w:rPr>
        <w:t>(</w:t>
      </w:r>
      <w:r w:rsidR="008C14CB">
        <w:rPr>
          <w:rFonts w:ascii="Times New Roman" w:hAnsi="Times New Roman"/>
          <w:sz w:val="20"/>
          <w:szCs w:val="20"/>
        </w:rPr>
        <w:t xml:space="preserve">  </w:t>
      </w:r>
      <w:r w:rsidRPr="00554AAA">
        <w:rPr>
          <w:rFonts w:ascii="Times New Roman" w:hAnsi="Times New Roman"/>
          <w:sz w:val="20"/>
          <w:szCs w:val="20"/>
        </w:rPr>
        <w:t>)</w:t>
      </w:r>
      <w:proofErr w:type="gramEnd"/>
      <w:r w:rsidRPr="00554AAA">
        <w:rPr>
          <w:rFonts w:ascii="Times New Roman" w:hAnsi="Times New Roman"/>
          <w:sz w:val="20"/>
          <w:szCs w:val="20"/>
        </w:rPr>
        <w:t xml:space="preserve"> Não (</w:t>
      </w:r>
      <w:r w:rsidR="008C14CB">
        <w:rPr>
          <w:rFonts w:ascii="Times New Roman" w:hAnsi="Times New Roman"/>
          <w:sz w:val="20"/>
          <w:szCs w:val="20"/>
        </w:rPr>
        <w:t>X</w:t>
      </w:r>
      <w:r w:rsidRPr="00554AAA">
        <w:rPr>
          <w:rFonts w:ascii="Times New Roman" w:hAnsi="Times New Roman"/>
          <w:sz w:val="20"/>
          <w:szCs w:val="20"/>
        </w:rPr>
        <w:t xml:space="preserve">) Sim </w:t>
      </w:r>
    </w:p>
    <w:p w14:paraId="1CCE993A" w14:textId="77777777" w:rsidR="00B00BDA" w:rsidRPr="00554AAA" w:rsidRDefault="00B00BDA" w:rsidP="00B00BDA">
      <w:pPr>
        <w:spacing w:after="0" w:line="240" w:lineRule="auto"/>
        <w:jc w:val="both"/>
        <w:rPr>
          <w:rFonts w:ascii="Times New Roman" w:hAnsi="Times New Roman"/>
          <w:b/>
          <w:bCs/>
          <w:sz w:val="20"/>
          <w:szCs w:val="20"/>
        </w:rPr>
      </w:pPr>
      <w:r w:rsidRPr="00554AAA">
        <w:rPr>
          <w:rFonts w:ascii="Times New Roman" w:hAnsi="Times New Roman"/>
          <w:sz w:val="20"/>
          <w:szCs w:val="20"/>
        </w:rPr>
        <w:tab/>
      </w:r>
      <w:r w:rsidRPr="00554AAA">
        <w:rPr>
          <w:rFonts w:ascii="Times New Roman" w:hAnsi="Times New Roman"/>
          <w:b/>
          <w:bCs/>
          <w:sz w:val="20"/>
          <w:szCs w:val="20"/>
        </w:rPr>
        <w:t>e) AMOSTRAS:</w:t>
      </w:r>
    </w:p>
    <w:p w14:paraId="3CD8FB0C" w14:textId="699BE37C" w:rsidR="00B00BDA" w:rsidRPr="00554AAA" w:rsidRDefault="00B00BDA" w:rsidP="00B00BDA">
      <w:pPr>
        <w:spacing w:after="0" w:line="240" w:lineRule="auto"/>
        <w:ind w:firstLine="708"/>
        <w:jc w:val="both"/>
        <w:rPr>
          <w:rFonts w:ascii="Times New Roman" w:hAnsi="Times New Roman"/>
          <w:sz w:val="20"/>
          <w:szCs w:val="20"/>
        </w:rPr>
      </w:pPr>
      <w:r w:rsidRPr="00554AAA">
        <w:rPr>
          <w:rFonts w:ascii="Times New Roman" w:hAnsi="Times New Roman"/>
          <w:sz w:val="20"/>
          <w:szCs w:val="20"/>
        </w:rPr>
        <w:t>(</w:t>
      </w:r>
      <w:r w:rsidR="00554AAA" w:rsidRPr="00554AAA">
        <w:rPr>
          <w:rFonts w:ascii="Times New Roman" w:hAnsi="Times New Roman"/>
          <w:sz w:val="20"/>
          <w:szCs w:val="20"/>
        </w:rPr>
        <w:t>X</w:t>
      </w:r>
      <w:r w:rsidRPr="00554AAA">
        <w:rPr>
          <w:rFonts w:ascii="Times New Roman" w:hAnsi="Times New Roman"/>
          <w:sz w:val="20"/>
          <w:szCs w:val="20"/>
        </w:rPr>
        <w:t xml:space="preserve">) Não </w:t>
      </w:r>
      <w:proofErr w:type="gramStart"/>
      <w:r w:rsidRPr="00554AAA">
        <w:rPr>
          <w:rFonts w:ascii="Times New Roman" w:hAnsi="Times New Roman"/>
          <w:sz w:val="20"/>
          <w:szCs w:val="20"/>
        </w:rPr>
        <w:t>(</w:t>
      </w:r>
      <w:r w:rsidR="008C14CB">
        <w:rPr>
          <w:rFonts w:ascii="Times New Roman" w:hAnsi="Times New Roman"/>
          <w:sz w:val="20"/>
          <w:szCs w:val="20"/>
        </w:rPr>
        <w:t xml:space="preserve">  </w:t>
      </w:r>
      <w:r w:rsidRPr="00554AAA">
        <w:rPr>
          <w:rFonts w:ascii="Times New Roman" w:hAnsi="Times New Roman"/>
          <w:sz w:val="20"/>
          <w:szCs w:val="20"/>
        </w:rPr>
        <w:t>)</w:t>
      </w:r>
      <w:proofErr w:type="gramEnd"/>
      <w:r w:rsidRPr="00554AAA">
        <w:rPr>
          <w:rFonts w:ascii="Times New Roman" w:hAnsi="Times New Roman"/>
          <w:sz w:val="20"/>
          <w:szCs w:val="20"/>
        </w:rPr>
        <w:t xml:space="preserve"> Sim </w:t>
      </w:r>
    </w:p>
    <w:p w14:paraId="6B23BEF1" w14:textId="77777777" w:rsidR="00555EA8" w:rsidRPr="00421B15" w:rsidRDefault="00555EA8" w:rsidP="009B494F">
      <w:pPr>
        <w:spacing w:after="0" w:line="240" w:lineRule="auto"/>
        <w:jc w:val="both"/>
        <w:rPr>
          <w:rFonts w:ascii="Times New Roman" w:hAnsi="Times New Roman"/>
          <w:b/>
          <w:sz w:val="20"/>
          <w:szCs w:val="20"/>
        </w:rPr>
      </w:pPr>
    </w:p>
    <w:p w14:paraId="55611D9C" w14:textId="77777777"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18</w:t>
      </w:r>
      <w:r w:rsidR="00C00AB2" w:rsidRPr="00421B15">
        <w:rPr>
          <w:rFonts w:ascii="Times New Roman" w:hAnsi="Times New Roman"/>
          <w:b/>
          <w:sz w:val="20"/>
          <w:szCs w:val="20"/>
        </w:rPr>
        <w:t>.</w:t>
      </w:r>
      <w:r w:rsidRPr="00421B15">
        <w:rPr>
          <w:rFonts w:ascii="Times New Roman" w:hAnsi="Times New Roman"/>
          <w:b/>
          <w:sz w:val="20"/>
          <w:szCs w:val="20"/>
        </w:rPr>
        <w:t xml:space="preserve"> ESTIMATIVA D</w:t>
      </w:r>
      <w:r w:rsidR="00856C0C" w:rsidRPr="00421B15">
        <w:rPr>
          <w:rFonts w:ascii="Times New Roman" w:hAnsi="Times New Roman"/>
          <w:b/>
          <w:sz w:val="20"/>
          <w:szCs w:val="20"/>
        </w:rPr>
        <w:t>O VALOR DA CONTRATAÇÃO</w:t>
      </w:r>
      <w:r w:rsidR="00C00AB2" w:rsidRPr="00421B15">
        <w:rPr>
          <w:rFonts w:ascii="Times New Roman" w:hAnsi="Times New Roman"/>
          <w:b/>
          <w:sz w:val="20"/>
          <w:szCs w:val="20"/>
        </w:rPr>
        <w:t>:</w:t>
      </w:r>
    </w:p>
    <w:p w14:paraId="09B9BF78" w14:textId="77777777" w:rsidR="00856C0C" w:rsidRPr="00421B15" w:rsidRDefault="00856C0C" w:rsidP="009B494F">
      <w:pPr>
        <w:spacing w:after="0" w:line="240" w:lineRule="auto"/>
        <w:jc w:val="both"/>
        <w:rPr>
          <w:rFonts w:ascii="Times New Roman" w:hAnsi="Times New Roman"/>
          <w:sz w:val="20"/>
          <w:szCs w:val="20"/>
        </w:rPr>
      </w:pPr>
      <w:r w:rsidRPr="00421B15">
        <w:rPr>
          <w:rFonts w:ascii="Times New Roman" w:hAnsi="Times New Roman"/>
          <w:sz w:val="20"/>
          <w:szCs w:val="20"/>
        </w:rPr>
        <w:t xml:space="preserve">18.1. A pesquisa de preços realizada de acordo com as disposições </w:t>
      </w:r>
      <w:r w:rsidR="006B7A60" w:rsidRPr="00421B15">
        <w:rPr>
          <w:rFonts w:ascii="Times New Roman" w:hAnsi="Times New Roman"/>
          <w:sz w:val="20"/>
          <w:szCs w:val="20"/>
        </w:rPr>
        <w:t xml:space="preserve">da Lei nº 14.133/2021, e parâmetros </w:t>
      </w:r>
      <w:r w:rsidRPr="00421B15">
        <w:rPr>
          <w:rFonts w:ascii="Times New Roman" w:hAnsi="Times New Roman"/>
          <w:sz w:val="20"/>
          <w:szCs w:val="20"/>
        </w:rPr>
        <w:t>previst</w:t>
      </w:r>
      <w:r w:rsidR="006B7A60" w:rsidRPr="00421B15">
        <w:rPr>
          <w:rFonts w:ascii="Times New Roman" w:hAnsi="Times New Roman"/>
          <w:sz w:val="20"/>
          <w:szCs w:val="20"/>
        </w:rPr>
        <w:t>o</w:t>
      </w:r>
      <w:r w:rsidRPr="00421B15">
        <w:rPr>
          <w:rFonts w:ascii="Times New Roman" w:hAnsi="Times New Roman"/>
          <w:sz w:val="20"/>
          <w:szCs w:val="20"/>
        </w:rPr>
        <w:t>s no Capítulo IV, do Decreto Municipal nº 1.319, de 02 de janeiro de 2024</w:t>
      </w:r>
      <w:r w:rsidR="00601063" w:rsidRPr="00421B15">
        <w:rPr>
          <w:rFonts w:ascii="Times New Roman" w:hAnsi="Times New Roman"/>
          <w:sz w:val="20"/>
          <w:szCs w:val="20"/>
        </w:rPr>
        <w:t>, abaixo pontuados</w:t>
      </w:r>
      <w:r w:rsidRPr="00421B15">
        <w:rPr>
          <w:rFonts w:ascii="Times New Roman" w:hAnsi="Times New Roman"/>
          <w:sz w:val="20"/>
          <w:szCs w:val="20"/>
        </w:rPr>
        <w:t>:</w:t>
      </w:r>
    </w:p>
    <w:p w14:paraId="35F3113F" w14:textId="77777777"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 – Do objeto a ser contratado:</w:t>
      </w:r>
    </w:p>
    <w:p w14:paraId="48E96FA2" w14:textId="77777777" w:rsidR="00856C0C"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a descrição</w:t>
      </w:r>
      <w:r w:rsidR="00FD6319" w:rsidRPr="00421B15">
        <w:rPr>
          <w:rFonts w:ascii="Times New Roman" w:hAnsi="Times New Roman"/>
          <w:sz w:val="20"/>
          <w:szCs w:val="20"/>
        </w:rPr>
        <w:t xml:space="preserve"> de cada item </w:t>
      </w:r>
      <w:r w:rsidR="00601063" w:rsidRPr="00421B15">
        <w:rPr>
          <w:rFonts w:ascii="Times New Roman" w:hAnsi="Times New Roman"/>
          <w:sz w:val="20"/>
          <w:szCs w:val="20"/>
        </w:rPr>
        <w:t xml:space="preserve">detalhada </w:t>
      </w:r>
      <w:r w:rsidRPr="00421B15">
        <w:rPr>
          <w:rFonts w:ascii="Times New Roman" w:hAnsi="Times New Roman"/>
          <w:sz w:val="20"/>
          <w:szCs w:val="20"/>
        </w:rPr>
        <w:t>no quadro do item 1.1, do presente Termo de Referência.</w:t>
      </w:r>
    </w:p>
    <w:p w14:paraId="3E6C7A36" w14:textId="77777777" w:rsidR="00FD631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II – Da identificação do agente responsável pela pesquisa:</w:t>
      </w:r>
    </w:p>
    <w:p w14:paraId="629933B8" w14:textId="77777777" w:rsidR="00FD6319" w:rsidRPr="00421B15" w:rsidRDefault="00FD6319"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Uéslei José Garcia - Chefe do Setor de Compras - Matricula funcional: </w:t>
      </w:r>
      <w:r w:rsidR="00A713C4" w:rsidRPr="00421B15">
        <w:rPr>
          <w:rFonts w:ascii="Times New Roman" w:hAnsi="Times New Roman"/>
          <w:sz w:val="20"/>
          <w:szCs w:val="20"/>
        </w:rPr>
        <w:t>1449.</w:t>
      </w:r>
    </w:p>
    <w:p w14:paraId="2A620C56" w14:textId="77777777"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III – Da caracterização das fontes consultadas:</w:t>
      </w:r>
    </w:p>
    <w:p w14:paraId="0E8007B4" w14:textId="77777777" w:rsidR="00EE249F"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60B42A4D" w14:textId="77777777" w:rsidR="00EE249F"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14:paraId="7AC7C8BA" w14:textId="25025704" w:rsidR="00EE249F"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t>(</w:t>
      </w:r>
      <w:r w:rsidR="00C1003C">
        <w:rPr>
          <w:rFonts w:ascii="Times New Roman" w:hAnsi="Times New Roman"/>
          <w:sz w:val="20"/>
          <w:szCs w:val="20"/>
        </w:rPr>
        <w:t xml:space="preserve"> </w:t>
      </w:r>
      <w:r w:rsidRPr="00421B15">
        <w:rPr>
          <w:rFonts w:ascii="Times New Roman" w:hAnsi="Times New Roman"/>
          <w:sz w:val="20"/>
          <w:szCs w:val="20"/>
        </w:rPr>
        <w:t>)</w:t>
      </w:r>
      <w:proofErr w:type="gramEnd"/>
      <w:r w:rsidRPr="00421B15">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421B15">
        <w:rPr>
          <w:rFonts w:ascii="Times New Roman" w:hAnsi="Times New Roman"/>
          <w:sz w:val="20"/>
          <w:szCs w:val="20"/>
        </w:rPr>
        <w:t>0</w:t>
      </w:r>
      <w:r w:rsidRPr="00421B15">
        <w:rPr>
          <w:rFonts w:ascii="Times New Roman" w:hAnsi="Times New Roman"/>
          <w:sz w:val="20"/>
          <w:szCs w:val="20"/>
        </w:rPr>
        <w:t>6 (seis) meses de antecedência da data de divulgação do edital, contendo a data e a hora de acesso;</w:t>
      </w:r>
    </w:p>
    <w:p w14:paraId="5D6C71F8" w14:textId="77777777" w:rsidR="00EE249F"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 (X) pesquisa direta com, no mínimo, </w:t>
      </w:r>
      <w:r w:rsidR="00387AE9" w:rsidRPr="00421B15">
        <w:rPr>
          <w:rFonts w:ascii="Times New Roman" w:hAnsi="Times New Roman"/>
          <w:b/>
          <w:bCs/>
          <w:sz w:val="20"/>
          <w:szCs w:val="20"/>
        </w:rPr>
        <w:t>0</w:t>
      </w:r>
      <w:r w:rsidR="00595696" w:rsidRPr="00421B15">
        <w:rPr>
          <w:rFonts w:ascii="Times New Roman" w:hAnsi="Times New Roman"/>
          <w:b/>
          <w:bCs/>
          <w:sz w:val="20"/>
          <w:szCs w:val="20"/>
        </w:rPr>
        <w:t>3</w:t>
      </w:r>
      <w:r w:rsidRPr="00421B15">
        <w:rPr>
          <w:rFonts w:ascii="Times New Roman" w:hAnsi="Times New Roman"/>
          <w:b/>
          <w:bCs/>
          <w:sz w:val="20"/>
          <w:szCs w:val="20"/>
        </w:rPr>
        <w:t xml:space="preserve"> (</w:t>
      </w:r>
      <w:r w:rsidR="00595696" w:rsidRPr="00421B15">
        <w:rPr>
          <w:rFonts w:ascii="Times New Roman" w:hAnsi="Times New Roman"/>
          <w:b/>
          <w:bCs/>
          <w:sz w:val="20"/>
          <w:szCs w:val="20"/>
        </w:rPr>
        <w:t>três</w:t>
      </w:r>
      <w:r w:rsidRPr="00421B15">
        <w:rPr>
          <w:rFonts w:ascii="Times New Roman" w:hAnsi="Times New Roman"/>
          <w:b/>
          <w:bCs/>
          <w:sz w:val="20"/>
          <w:szCs w:val="20"/>
        </w:rPr>
        <w:t>)</w:t>
      </w:r>
      <w:r w:rsidRPr="00421B15">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421B15">
        <w:rPr>
          <w:rFonts w:ascii="Times New Roman" w:hAnsi="Times New Roman"/>
          <w:sz w:val="20"/>
          <w:szCs w:val="20"/>
        </w:rPr>
        <w:t>0</w:t>
      </w:r>
      <w:r w:rsidRPr="00421B15">
        <w:rPr>
          <w:rFonts w:ascii="Times New Roman" w:hAnsi="Times New Roman"/>
          <w:sz w:val="20"/>
          <w:szCs w:val="20"/>
        </w:rPr>
        <w:t xml:space="preserve">6 (seis) meses de antecedência da data de divulgação do edital; </w:t>
      </w:r>
    </w:p>
    <w:p w14:paraId="245D0E3D" w14:textId="77777777" w:rsidR="00EE249F"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20F7F727" w14:textId="0F46F00A" w:rsidR="00856C0C"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t>(</w:t>
      </w:r>
      <w:r w:rsidR="00033A28">
        <w:rPr>
          <w:rFonts w:ascii="Times New Roman" w:hAnsi="Times New Roman"/>
          <w:sz w:val="20"/>
          <w:szCs w:val="20"/>
        </w:rPr>
        <w:t xml:space="preserve">  </w:t>
      </w:r>
      <w:proofErr w:type="gramEnd"/>
      <w:r w:rsidR="00033A28">
        <w:rPr>
          <w:rFonts w:ascii="Times New Roman" w:hAnsi="Times New Roman"/>
          <w:sz w:val="20"/>
          <w:szCs w:val="20"/>
        </w:rPr>
        <w:t xml:space="preserve"> </w:t>
      </w:r>
      <w:r w:rsidRPr="00421B15">
        <w:rPr>
          <w:rFonts w:ascii="Times New Roman" w:hAnsi="Times New Roman"/>
          <w:sz w:val="20"/>
          <w:szCs w:val="20"/>
        </w:rPr>
        <w:t>) outro método devidamente justificado</w:t>
      </w:r>
      <w:r w:rsidR="00EE249F" w:rsidRPr="00421B15">
        <w:rPr>
          <w:rFonts w:ascii="Times New Roman" w:hAnsi="Times New Roman"/>
          <w:sz w:val="20"/>
          <w:szCs w:val="20"/>
        </w:rPr>
        <w:t>.</w:t>
      </w:r>
      <w:r w:rsidR="00601063" w:rsidRPr="00421B15">
        <w:rPr>
          <w:rFonts w:ascii="Times New Roman" w:hAnsi="Times New Roman"/>
          <w:sz w:val="20"/>
          <w:szCs w:val="20"/>
        </w:rPr>
        <w:t xml:space="preserve"> </w:t>
      </w:r>
    </w:p>
    <w:p w14:paraId="63D16776" w14:textId="2E0766BE" w:rsidR="00856C0C" w:rsidRPr="00421B15" w:rsidRDefault="00EE249F" w:rsidP="009B494F">
      <w:pPr>
        <w:spacing w:after="0" w:line="240" w:lineRule="auto"/>
        <w:jc w:val="both"/>
        <w:rPr>
          <w:rFonts w:ascii="Times New Roman" w:hAnsi="Times New Roman"/>
          <w:b/>
          <w:sz w:val="20"/>
          <w:szCs w:val="20"/>
          <w:u w:val="single"/>
        </w:rPr>
      </w:pPr>
      <w:r w:rsidRPr="00421B15">
        <w:rPr>
          <w:rFonts w:ascii="Times New Roman" w:hAnsi="Times New Roman"/>
          <w:b/>
          <w:sz w:val="20"/>
          <w:szCs w:val="20"/>
          <w:u w:val="single"/>
        </w:rPr>
        <w:t xml:space="preserve">Observações: </w:t>
      </w:r>
      <w:r w:rsidR="00856C0C" w:rsidRPr="00421B15">
        <w:rPr>
          <w:rFonts w:ascii="Times New Roman" w:hAnsi="Times New Roman"/>
          <w:b/>
          <w:sz w:val="20"/>
          <w:szCs w:val="20"/>
          <w:u w:val="single"/>
        </w:rPr>
        <w:t xml:space="preserve">(X) </w:t>
      </w:r>
      <w:r w:rsidRPr="00421B15">
        <w:rPr>
          <w:rFonts w:ascii="Times New Roman" w:hAnsi="Times New Roman"/>
          <w:b/>
          <w:sz w:val="20"/>
          <w:szCs w:val="20"/>
          <w:u w:val="single"/>
        </w:rPr>
        <w:t xml:space="preserve">houve a </w:t>
      </w:r>
      <w:r w:rsidR="00856C0C" w:rsidRPr="00421B15">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421B15">
        <w:rPr>
          <w:rFonts w:ascii="Times New Roman" w:hAnsi="Times New Roman"/>
          <w:b/>
          <w:sz w:val="20"/>
          <w:szCs w:val="20"/>
          <w:u w:val="single"/>
        </w:rPr>
        <w:t>(</w:t>
      </w:r>
      <w:r w:rsidR="00033A28">
        <w:rPr>
          <w:rFonts w:ascii="Times New Roman" w:hAnsi="Times New Roman"/>
          <w:b/>
          <w:sz w:val="20"/>
          <w:szCs w:val="20"/>
          <w:u w:val="single"/>
        </w:rPr>
        <w:t xml:space="preserve"> </w:t>
      </w:r>
      <w:r w:rsidR="00856C0C" w:rsidRPr="00421B15">
        <w:rPr>
          <w:rFonts w:ascii="Times New Roman" w:hAnsi="Times New Roman"/>
          <w:b/>
          <w:sz w:val="20"/>
          <w:szCs w:val="20"/>
          <w:u w:val="single"/>
        </w:rPr>
        <w:t xml:space="preserve"> )</w:t>
      </w:r>
      <w:proofErr w:type="gramEnd"/>
      <w:r w:rsidR="00033A28">
        <w:rPr>
          <w:rFonts w:ascii="Times New Roman" w:hAnsi="Times New Roman"/>
          <w:b/>
          <w:sz w:val="20"/>
          <w:szCs w:val="20"/>
          <w:u w:val="single"/>
        </w:rPr>
        <w:t xml:space="preserve"> </w:t>
      </w:r>
      <w:r w:rsidR="00856C0C" w:rsidRPr="00421B15">
        <w:rPr>
          <w:rFonts w:ascii="Times New Roman" w:hAnsi="Times New Roman"/>
          <w:b/>
          <w:sz w:val="20"/>
          <w:szCs w:val="20"/>
          <w:u w:val="single"/>
        </w:rPr>
        <w:t>melhor técnica ou conteúdo artístico; (   ) técnica e preço;     (   ) maior retorno econômico; ou (   ) maior desconto.</w:t>
      </w:r>
    </w:p>
    <w:p w14:paraId="737B00F7" w14:textId="77777777"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IV – Da série de preços coletados:</w:t>
      </w:r>
    </w:p>
    <w:p w14:paraId="50E10189" w14:textId="77777777" w:rsidR="00856C0C" w:rsidRPr="00421B15" w:rsidRDefault="00EE249F"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detalhado no Anexo I, apêndice do ETP.</w:t>
      </w:r>
    </w:p>
    <w:p w14:paraId="6304BDB5" w14:textId="77777777" w:rsidR="00EE249F"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 – Do método aplicado para a definição dos valores estimados:</w:t>
      </w:r>
    </w:p>
    <w:p w14:paraId="47EEB9E5" w14:textId="77777777" w:rsidR="00EE249F" w:rsidRPr="00421B15" w:rsidRDefault="00EE249F"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Foram </w:t>
      </w:r>
      <w:r w:rsidR="00A00CDD" w:rsidRPr="00421B15">
        <w:rPr>
          <w:rFonts w:ascii="Times New Roman" w:hAnsi="Times New Roman"/>
          <w:sz w:val="20"/>
          <w:szCs w:val="20"/>
        </w:rPr>
        <w:t>selecionados os menores preços atribuídos pelos fornecedores p</w:t>
      </w:r>
      <w:r w:rsidRPr="00421B15">
        <w:rPr>
          <w:rFonts w:ascii="Times New Roman" w:hAnsi="Times New Roman"/>
          <w:sz w:val="20"/>
          <w:szCs w:val="20"/>
        </w:rPr>
        <w:t>esquisa</w:t>
      </w:r>
      <w:r w:rsidR="00A00CDD" w:rsidRPr="00421B15">
        <w:rPr>
          <w:rFonts w:ascii="Times New Roman" w:hAnsi="Times New Roman"/>
          <w:sz w:val="20"/>
          <w:szCs w:val="20"/>
        </w:rPr>
        <w:t xml:space="preserve">dos </w:t>
      </w:r>
      <w:r w:rsidRPr="00421B15">
        <w:rPr>
          <w:rFonts w:ascii="Times New Roman" w:hAnsi="Times New Roman"/>
          <w:sz w:val="20"/>
          <w:szCs w:val="20"/>
        </w:rPr>
        <w:t xml:space="preserve">e desconsiderados os valores </w:t>
      </w:r>
      <w:r w:rsidR="00A00CDD" w:rsidRPr="00421B15">
        <w:rPr>
          <w:rFonts w:ascii="Times New Roman" w:hAnsi="Times New Roman"/>
          <w:sz w:val="20"/>
          <w:szCs w:val="20"/>
        </w:rPr>
        <w:t>mais elevados</w:t>
      </w:r>
      <w:r w:rsidRPr="00421B15">
        <w:rPr>
          <w:rFonts w:ascii="Times New Roman" w:hAnsi="Times New Roman"/>
          <w:sz w:val="20"/>
          <w:szCs w:val="20"/>
        </w:rPr>
        <w:t>.</w:t>
      </w:r>
    </w:p>
    <w:p w14:paraId="2C5E6AAC" w14:textId="77777777" w:rsidR="00EE249F"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421B15">
        <w:rPr>
          <w:rFonts w:ascii="Times New Roman" w:hAnsi="Times New Roman"/>
          <w:sz w:val="20"/>
          <w:szCs w:val="20"/>
        </w:rPr>
        <w:t>:</w:t>
      </w:r>
    </w:p>
    <w:p w14:paraId="3D2F1237" w14:textId="77777777" w:rsidR="00EE249F" w:rsidRPr="00421B15" w:rsidRDefault="00EE249F" w:rsidP="009B494F">
      <w:pPr>
        <w:spacing w:after="0" w:line="240" w:lineRule="auto"/>
        <w:ind w:firstLine="993"/>
        <w:jc w:val="both"/>
        <w:rPr>
          <w:rFonts w:ascii="Times New Roman" w:hAnsi="Times New Roman"/>
          <w:b/>
          <w:bCs/>
          <w:sz w:val="20"/>
          <w:szCs w:val="20"/>
        </w:rPr>
      </w:pPr>
      <w:r w:rsidRPr="00033A28">
        <w:rPr>
          <w:rFonts w:ascii="Times New Roman" w:hAnsi="Times New Roman"/>
          <w:b/>
          <w:bCs/>
          <w:sz w:val="20"/>
          <w:szCs w:val="20"/>
        </w:rPr>
        <w:t>Foi utilizado o valor</w:t>
      </w:r>
      <w:r w:rsidR="00595696" w:rsidRPr="00033A28">
        <w:rPr>
          <w:rFonts w:ascii="Times New Roman" w:hAnsi="Times New Roman"/>
          <w:b/>
          <w:bCs/>
          <w:sz w:val="20"/>
          <w:szCs w:val="20"/>
        </w:rPr>
        <w:t xml:space="preserve"> médio</w:t>
      </w:r>
      <w:r w:rsidR="007623FF" w:rsidRPr="00033A28">
        <w:rPr>
          <w:rFonts w:ascii="Times New Roman" w:hAnsi="Times New Roman"/>
          <w:b/>
          <w:bCs/>
          <w:sz w:val="20"/>
          <w:szCs w:val="20"/>
        </w:rPr>
        <w:t>,</w:t>
      </w:r>
      <w:r w:rsidRPr="00033A28">
        <w:rPr>
          <w:rFonts w:ascii="Times New Roman" w:hAnsi="Times New Roman"/>
          <w:b/>
          <w:bCs/>
          <w:sz w:val="20"/>
          <w:szCs w:val="20"/>
        </w:rPr>
        <w:t xml:space="preserve"> por item</w:t>
      </w:r>
      <w:r w:rsidR="00595696" w:rsidRPr="00033A28">
        <w:rPr>
          <w:rFonts w:ascii="Times New Roman" w:hAnsi="Times New Roman"/>
          <w:b/>
          <w:bCs/>
          <w:sz w:val="20"/>
          <w:szCs w:val="20"/>
        </w:rPr>
        <w:t>.</w:t>
      </w:r>
    </w:p>
    <w:p w14:paraId="51DA97A1" w14:textId="50146B02" w:rsidR="00B83E2B" w:rsidRPr="00C1003C" w:rsidRDefault="000D68F1" w:rsidP="00B83E2B">
      <w:pPr>
        <w:spacing w:after="0" w:line="240" w:lineRule="auto"/>
        <w:ind w:firstLine="993"/>
        <w:jc w:val="both"/>
        <w:rPr>
          <w:rFonts w:ascii="Times New Roman" w:hAnsi="Times New Roman"/>
          <w:b/>
          <w:bCs/>
          <w:sz w:val="20"/>
          <w:szCs w:val="20"/>
        </w:rPr>
      </w:pPr>
      <w:r w:rsidRPr="00C1003C">
        <w:rPr>
          <w:rFonts w:ascii="Times New Roman" w:hAnsi="Times New Roman"/>
          <w:b/>
          <w:bCs/>
          <w:sz w:val="20"/>
          <w:szCs w:val="20"/>
        </w:rPr>
        <w:t>Constatou-se</w:t>
      </w:r>
      <w:r w:rsidR="00BE1DA4" w:rsidRPr="00C1003C">
        <w:rPr>
          <w:rFonts w:ascii="Times New Roman" w:hAnsi="Times New Roman"/>
          <w:b/>
          <w:bCs/>
          <w:sz w:val="20"/>
          <w:szCs w:val="20"/>
        </w:rPr>
        <w:t xml:space="preserve"> </w:t>
      </w:r>
      <w:r w:rsidR="00EE249F" w:rsidRPr="00C1003C">
        <w:rPr>
          <w:rFonts w:ascii="Times New Roman" w:hAnsi="Times New Roman"/>
          <w:b/>
          <w:bCs/>
          <w:sz w:val="20"/>
          <w:szCs w:val="20"/>
        </w:rPr>
        <w:t>valores excessivamente elevados</w:t>
      </w:r>
      <w:r w:rsidR="00B83E2B" w:rsidRPr="00C1003C">
        <w:rPr>
          <w:rFonts w:ascii="Times New Roman" w:hAnsi="Times New Roman"/>
          <w:b/>
          <w:bCs/>
          <w:sz w:val="20"/>
          <w:szCs w:val="20"/>
        </w:rPr>
        <w:t xml:space="preserve">, sendo </w:t>
      </w:r>
      <w:r w:rsidR="00EE249F" w:rsidRPr="00C1003C">
        <w:rPr>
          <w:rFonts w:ascii="Times New Roman" w:hAnsi="Times New Roman"/>
          <w:b/>
          <w:bCs/>
          <w:sz w:val="20"/>
          <w:szCs w:val="20"/>
        </w:rPr>
        <w:t xml:space="preserve">desconsiderados da pesquisa realizada e estão </w:t>
      </w:r>
      <w:r w:rsidR="00B83E2B" w:rsidRPr="00C1003C">
        <w:rPr>
          <w:rFonts w:ascii="Times New Roman" w:hAnsi="Times New Roman"/>
          <w:b/>
          <w:bCs/>
          <w:sz w:val="20"/>
          <w:szCs w:val="20"/>
        </w:rPr>
        <w:t xml:space="preserve">devidamente </w:t>
      </w:r>
      <w:r w:rsidR="00EE249F" w:rsidRPr="00C1003C">
        <w:rPr>
          <w:rFonts w:ascii="Times New Roman" w:hAnsi="Times New Roman"/>
          <w:b/>
          <w:bCs/>
          <w:sz w:val="20"/>
          <w:szCs w:val="20"/>
        </w:rPr>
        <w:t>sublinhados no quadro</w:t>
      </w:r>
      <w:r w:rsidR="00B83E2B" w:rsidRPr="00C1003C">
        <w:rPr>
          <w:rFonts w:ascii="Times New Roman" w:hAnsi="Times New Roman"/>
          <w:b/>
          <w:bCs/>
          <w:sz w:val="20"/>
          <w:szCs w:val="20"/>
        </w:rPr>
        <w:t xml:space="preserve"> de composição de valores</w:t>
      </w:r>
      <w:r w:rsidR="00EE249F" w:rsidRPr="00C1003C">
        <w:rPr>
          <w:rFonts w:ascii="Times New Roman" w:hAnsi="Times New Roman"/>
          <w:b/>
          <w:bCs/>
          <w:sz w:val="20"/>
          <w:szCs w:val="20"/>
        </w:rPr>
        <w:t>.</w:t>
      </w:r>
      <w:r w:rsidR="00B83E2B" w:rsidRPr="00C1003C">
        <w:rPr>
          <w:rFonts w:ascii="Times New Roman" w:hAnsi="Times New Roman"/>
          <w:b/>
          <w:bCs/>
          <w:sz w:val="20"/>
          <w:szCs w:val="20"/>
        </w:rPr>
        <w:t xml:space="preserve"> A desconsideração de valores </w:t>
      </w:r>
      <w:r w:rsidR="00A00CDD" w:rsidRPr="00C1003C">
        <w:rPr>
          <w:rFonts w:ascii="Times New Roman" w:hAnsi="Times New Roman"/>
          <w:b/>
          <w:bCs/>
          <w:sz w:val="20"/>
          <w:szCs w:val="20"/>
        </w:rPr>
        <w:t xml:space="preserve">elevados </w:t>
      </w:r>
      <w:r w:rsidR="00B83E2B" w:rsidRPr="00C1003C">
        <w:rPr>
          <w:rFonts w:ascii="Times New Roman" w:hAnsi="Times New Roman"/>
          <w:b/>
          <w:bCs/>
          <w:sz w:val="20"/>
          <w:szCs w:val="20"/>
        </w:rPr>
        <w:t>foi necessária para evitar distorçõ</w:t>
      </w:r>
      <w:r w:rsidRPr="00C1003C">
        <w:rPr>
          <w:rFonts w:ascii="Times New Roman" w:hAnsi="Times New Roman"/>
          <w:b/>
          <w:bCs/>
          <w:sz w:val="20"/>
          <w:szCs w:val="20"/>
        </w:rPr>
        <w:t>es nos preços apresentados pelas empresas</w:t>
      </w:r>
      <w:r w:rsidR="00B83E2B" w:rsidRPr="00C1003C">
        <w:rPr>
          <w:rFonts w:ascii="Times New Roman" w:hAnsi="Times New Roman"/>
          <w:b/>
          <w:bCs/>
          <w:sz w:val="20"/>
          <w:szCs w:val="20"/>
        </w:rPr>
        <w:t xml:space="preserve">, garantindo que os valores propostos estejam de acordo com os custos de mercado e com a viabilidade técnica e econômica da execução do objeto contratual. </w:t>
      </w:r>
      <w:r w:rsidRPr="00C1003C">
        <w:rPr>
          <w:rFonts w:ascii="Times New Roman" w:hAnsi="Times New Roman"/>
          <w:b/>
          <w:bCs/>
          <w:sz w:val="20"/>
          <w:szCs w:val="20"/>
        </w:rPr>
        <w:t xml:space="preserve">A escolha teve como motivação </w:t>
      </w:r>
      <w:r w:rsidR="00B83E2B" w:rsidRPr="00C1003C">
        <w:rPr>
          <w:rFonts w:ascii="Times New Roman" w:hAnsi="Times New Roman"/>
          <w:b/>
          <w:bCs/>
          <w:sz w:val="20"/>
          <w:szCs w:val="20"/>
        </w:rPr>
        <w:t xml:space="preserve">a obtenção de </w:t>
      </w:r>
      <w:r w:rsidRPr="00C1003C">
        <w:rPr>
          <w:rFonts w:ascii="Times New Roman" w:hAnsi="Times New Roman"/>
          <w:b/>
          <w:bCs/>
          <w:sz w:val="20"/>
          <w:szCs w:val="20"/>
        </w:rPr>
        <w:t xml:space="preserve">valores </w:t>
      </w:r>
      <w:r w:rsidR="00B83E2B" w:rsidRPr="00C1003C">
        <w:rPr>
          <w:rFonts w:ascii="Times New Roman" w:hAnsi="Times New Roman"/>
          <w:b/>
          <w:bCs/>
          <w:sz w:val="20"/>
          <w:szCs w:val="20"/>
        </w:rPr>
        <w:t>realistas e compatíveis com a</w:t>
      </w:r>
      <w:r w:rsidRPr="00C1003C">
        <w:rPr>
          <w:rFonts w:ascii="Times New Roman" w:hAnsi="Times New Roman"/>
          <w:b/>
          <w:bCs/>
          <w:sz w:val="20"/>
          <w:szCs w:val="20"/>
        </w:rPr>
        <w:t>s necessidades da Administração.</w:t>
      </w:r>
    </w:p>
    <w:p w14:paraId="49F7D88D" w14:textId="77777777" w:rsidR="00B83E2B" w:rsidRPr="00C1003C" w:rsidRDefault="00B83E2B" w:rsidP="00B83E2B">
      <w:pPr>
        <w:spacing w:after="0" w:line="240" w:lineRule="auto"/>
        <w:ind w:firstLine="993"/>
        <w:jc w:val="both"/>
        <w:rPr>
          <w:rFonts w:ascii="Times New Roman" w:hAnsi="Times New Roman"/>
          <w:b/>
          <w:bCs/>
          <w:sz w:val="20"/>
          <w:szCs w:val="20"/>
        </w:rPr>
      </w:pPr>
      <w:r w:rsidRPr="00C1003C">
        <w:rPr>
          <w:rFonts w:ascii="Times New Roman" w:hAnsi="Times New Roman"/>
          <w:b/>
          <w:bCs/>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443B63A0" w14:textId="77777777" w:rsidR="00254199" w:rsidRPr="00421B15" w:rsidRDefault="00B83E2B"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421B15">
        <w:rPr>
          <w:rFonts w:ascii="Times New Roman" w:hAnsi="Times New Roman"/>
          <w:sz w:val="20"/>
          <w:szCs w:val="20"/>
        </w:rPr>
        <w:t xml:space="preserve">nº </w:t>
      </w:r>
      <w:r w:rsidRPr="00421B15">
        <w:rPr>
          <w:rFonts w:ascii="Times New Roman" w:hAnsi="Times New Roman"/>
          <w:sz w:val="20"/>
          <w:szCs w:val="20"/>
        </w:rPr>
        <w:t>14.133</w:t>
      </w:r>
      <w:r w:rsidR="00C9138A" w:rsidRPr="00421B15">
        <w:rPr>
          <w:rFonts w:ascii="Times New Roman" w:hAnsi="Times New Roman"/>
          <w:sz w:val="20"/>
          <w:szCs w:val="20"/>
        </w:rPr>
        <w:t>/2021</w:t>
      </w:r>
      <w:r w:rsidRPr="00421B15">
        <w:rPr>
          <w:rFonts w:ascii="Times New Roman" w:hAnsi="Times New Roman"/>
          <w:sz w:val="20"/>
          <w:szCs w:val="20"/>
        </w:rPr>
        <w:t xml:space="preserve">, contribuindo para a seleção de </w:t>
      </w:r>
      <w:r w:rsidR="00601063" w:rsidRPr="00421B15">
        <w:rPr>
          <w:rFonts w:ascii="Times New Roman" w:hAnsi="Times New Roman"/>
          <w:sz w:val="20"/>
          <w:szCs w:val="20"/>
        </w:rPr>
        <w:t xml:space="preserve">valores </w:t>
      </w:r>
      <w:r w:rsidRPr="00421B15">
        <w:rPr>
          <w:rFonts w:ascii="Times New Roman" w:hAnsi="Times New Roman"/>
          <w:sz w:val="20"/>
          <w:szCs w:val="20"/>
        </w:rPr>
        <w:t>que atendam aos requisitos legais e técnicos, assegurando a eficiência, a transparência e a qualidade nas contratações públicas.</w:t>
      </w:r>
    </w:p>
    <w:p w14:paraId="3569D920" w14:textId="77777777" w:rsidR="0025419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VII – Da memória de cálculo do valor estimado e documentos que lhe dão suporte:</w:t>
      </w:r>
    </w:p>
    <w:p w14:paraId="38BB7EF6" w14:textId="77777777" w:rsidR="00856C0C"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em anexo, juntados aos autos os documentos pertinentes a pesquisa realizada.</w:t>
      </w:r>
    </w:p>
    <w:p w14:paraId="0C027125" w14:textId="77777777" w:rsidR="0025419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VIII – Justificativa da escolha dos fornecedores, no caso da pesquisa direta:</w:t>
      </w:r>
    </w:p>
    <w:p w14:paraId="54BB60BF" w14:textId="196ED344" w:rsidR="0026365E" w:rsidRPr="00033A28" w:rsidRDefault="00856C0C" w:rsidP="009B494F">
      <w:pPr>
        <w:spacing w:after="0" w:line="240" w:lineRule="auto"/>
        <w:ind w:firstLine="993"/>
        <w:jc w:val="both"/>
        <w:rPr>
          <w:rFonts w:ascii="Times New Roman" w:hAnsi="Times New Roman"/>
          <w:sz w:val="20"/>
          <w:szCs w:val="20"/>
        </w:rPr>
      </w:pPr>
      <w:r w:rsidRPr="00033A28">
        <w:rPr>
          <w:rFonts w:ascii="Times New Roman" w:hAnsi="Times New Roman"/>
          <w:sz w:val="20"/>
          <w:szCs w:val="20"/>
        </w:rPr>
        <w:t>Buscou-se os orçamentos com as empresas de atuação do ramo</w:t>
      </w:r>
      <w:r w:rsidR="00D744C0" w:rsidRPr="00033A28">
        <w:rPr>
          <w:rFonts w:ascii="Times New Roman" w:hAnsi="Times New Roman"/>
          <w:sz w:val="20"/>
          <w:szCs w:val="20"/>
        </w:rPr>
        <w:t xml:space="preserve">, sendo que, </w:t>
      </w:r>
      <w:r w:rsidR="00B83E2B" w:rsidRPr="00033A28">
        <w:rPr>
          <w:rFonts w:ascii="Times New Roman" w:hAnsi="Times New Roman"/>
          <w:sz w:val="20"/>
          <w:szCs w:val="20"/>
        </w:rPr>
        <w:t xml:space="preserve">primeiramente, </w:t>
      </w:r>
      <w:r w:rsidRPr="00033A28">
        <w:rPr>
          <w:rFonts w:ascii="Times New Roman" w:hAnsi="Times New Roman"/>
          <w:sz w:val="20"/>
          <w:szCs w:val="20"/>
        </w:rPr>
        <w:t>encaminhou-se e-mail</w:t>
      </w:r>
      <w:r w:rsidR="00B83E2B" w:rsidRPr="00033A28">
        <w:rPr>
          <w:rFonts w:ascii="Times New Roman" w:hAnsi="Times New Roman"/>
          <w:sz w:val="20"/>
          <w:szCs w:val="20"/>
        </w:rPr>
        <w:t>s</w:t>
      </w:r>
      <w:r w:rsidRPr="00033A28">
        <w:rPr>
          <w:rFonts w:ascii="Times New Roman" w:hAnsi="Times New Roman"/>
          <w:sz w:val="20"/>
          <w:szCs w:val="20"/>
        </w:rPr>
        <w:t xml:space="preserve"> para a</w:t>
      </w:r>
      <w:r w:rsidR="00D744C0" w:rsidRPr="00033A28">
        <w:rPr>
          <w:rFonts w:ascii="Times New Roman" w:hAnsi="Times New Roman"/>
          <w:sz w:val="20"/>
          <w:szCs w:val="20"/>
        </w:rPr>
        <w:t>s</w:t>
      </w:r>
      <w:r w:rsidRPr="00033A28">
        <w:rPr>
          <w:rFonts w:ascii="Times New Roman" w:hAnsi="Times New Roman"/>
          <w:sz w:val="20"/>
          <w:szCs w:val="20"/>
        </w:rPr>
        <w:t xml:space="preserve"> empresa</w:t>
      </w:r>
      <w:r w:rsidR="00D744C0" w:rsidRPr="00033A28">
        <w:rPr>
          <w:rFonts w:ascii="Times New Roman" w:hAnsi="Times New Roman"/>
          <w:sz w:val="20"/>
          <w:szCs w:val="20"/>
        </w:rPr>
        <w:t>s</w:t>
      </w:r>
      <w:r w:rsidR="00033A28">
        <w:rPr>
          <w:rFonts w:ascii="Times New Roman" w:hAnsi="Times New Roman"/>
          <w:sz w:val="20"/>
          <w:szCs w:val="20"/>
        </w:rPr>
        <w:t xml:space="preserve"> </w:t>
      </w:r>
      <w:r w:rsidR="00B83E2B" w:rsidRPr="00033A28">
        <w:rPr>
          <w:rFonts w:ascii="Times New Roman" w:hAnsi="Times New Roman"/>
          <w:sz w:val="20"/>
          <w:szCs w:val="20"/>
        </w:rPr>
        <w:t>fornecedoras do</w:t>
      </w:r>
      <w:r w:rsidR="00033A28">
        <w:rPr>
          <w:rFonts w:ascii="Times New Roman" w:hAnsi="Times New Roman"/>
          <w:sz w:val="20"/>
          <w:szCs w:val="20"/>
        </w:rPr>
        <w:t xml:space="preserve"> </w:t>
      </w:r>
      <w:r w:rsidR="00B83E2B" w:rsidRPr="00033A28">
        <w:rPr>
          <w:rFonts w:ascii="Times New Roman" w:hAnsi="Times New Roman"/>
          <w:sz w:val="20"/>
          <w:szCs w:val="20"/>
        </w:rPr>
        <w:t>M</w:t>
      </w:r>
      <w:r w:rsidRPr="00033A28">
        <w:rPr>
          <w:rFonts w:ascii="Times New Roman" w:hAnsi="Times New Roman"/>
          <w:sz w:val="20"/>
          <w:szCs w:val="20"/>
        </w:rPr>
        <w:t>unicípio</w:t>
      </w:r>
      <w:r w:rsidR="00B83E2B" w:rsidRPr="00033A28">
        <w:rPr>
          <w:rFonts w:ascii="Times New Roman" w:hAnsi="Times New Roman"/>
          <w:sz w:val="20"/>
          <w:szCs w:val="20"/>
        </w:rPr>
        <w:t>.</w:t>
      </w:r>
      <w:r w:rsidR="00033A28">
        <w:rPr>
          <w:rFonts w:ascii="Times New Roman" w:hAnsi="Times New Roman"/>
          <w:sz w:val="20"/>
          <w:szCs w:val="20"/>
        </w:rPr>
        <w:t xml:space="preserve"> </w:t>
      </w:r>
      <w:r w:rsidR="00B83E2B" w:rsidRPr="00033A28">
        <w:rPr>
          <w:rFonts w:ascii="Times New Roman" w:hAnsi="Times New Roman"/>
          <w:sz w:val="20"/>
          <w:szCs w:val="20"/>
        </w:rPr>
        <w:t>D</w:t>
      </w:r>
      <w:r w:rsidR="00D744C0" w:rsidRPr="00033A28">
        <w:rPr>
          <w:rFonts w:ascii="Times New Roman" w:hAnsi="Times New Roman"/>
          <w:sz w:val="20"/>
          <w:szCs w:val="20"/>
        </w:rPr>
        <w:t xml:space="preserve">emais fornecedores localizados próximos </w:t>
      </w:r>
      <w:r w:rsidR="0026365E" w:rsidRPr="00033A28">
        <w:rPr>
          <w:rFonts w:ascii="Times New Roman" w:hAnsi="Times New Roman"/>
          <w:sz w:val="20"/>
          <w:szCs w:val="20"/>
        </w:rPr>
        <w:t>a</w:t>
      </w:r>
      <w:r w:rsidR="0019337A">
        <w:rPr>
          <w:rFonts w:ascii="Times New Roman" w:hAnsi="Times New Roman"/>
          <w:sz w:val="20"/>
          <w:szCs w:val="20"/>
        </w:rPr>
        <w:t xml:space="preserve"> </w:t>
      </w:r>
      <w:r w:rsidR="0026365E" w:rsidRPr="00033A28">
        <w:rPr>
          <w:rFonts w:ascii="Times New Roman" w:hAnsi="Times New Roman"/>
          <w:sz w:val="20"/>
          <w:szCs w:val="20"/>
        </w:rPr>
        <w:t>região</w:t>
      </w:r>
      <w:r w:rsidRPr="00033A28">
        <w:rPr>
          <w:rFonts w:ascii="Times New Roman" w:hAnsi="Times New Roman"/>
          <w:sz w:val="20"/>
          <w:szCs w:val="20"/>
        </w:rPr>
        <w:t xml:space="preserve">. </w:t>
      </w:r>
      <w:r w:rsidR="00911E3D" w:rsidRPr="00033A28">
        <w:rPr>
          <w:rFonts w:ascii="Times New Roman" w:hAnsi="Times New Roman"/>
          <w:sz w:val="20"/>
          <w:szCs w:val="20"/>
        </w:rPr>
        <w:t xml:space="preserve">Vários </w:t>
      </w:r>
      <w:r w:rsidR="00D744C0" w:rsidRPr="00033A28">
        <w:rPr>
          <w:rFonts w:ascii="Times New Roman" w:hAnsi="Times New Roman"/>
          <w:sz w:val="20"/>
          <w:szCs w:val="20"/>
        </w:rPr>
        <w:t>e-mail</w:t>
      </w:r>
      <w:r w:rsidR="00911E3D" w:rsidRPr="00033A28">
        <w:rPr>
          <w:rFonts w:ascii="Times New Roman" w:hAnsi="Times New Roman"/>
          <w:sz w:val="20"/>
          <w:szCs w:val="20"/>
        </w:rPr>
        <w:t>s</w:t>
      </w:r>
      <w:r w:rsidR="00033A28">
        <w:rPr>
          <w:rFonts w:ascii="Times New Roman" w:hAnsi="Times New Roman"/>
          <w:sz w:val="20"/>
          <w:szCs w:val="20"/>
        </w:rPr>
        <w:t xml:space="preserve"> </w:t>
      </w:r>
      <w:r w:rsidR="00911E3D" w:rsidRPr="00033A28">
        <w:rPr>
          <w:rFonts w:ascii="Times New Roman" w:hAnsi="Times New Roman"/>
          <w:sz w:val="20"/>
          <w:szCs w:val="20"/>
        </w:rPr>
        <w:t xml:space="preserve">foram </w:t>
      </w:r>
      <w:r w:rsidR="00D744C0" w:rsidRPr="00033A28">
        <w:rPr>
          <w:rFonts w:ascii="Times New Roman" w:hAnsi="Times New Roman"/>
          <w:sz w:val="20"/>
          <w:szCs w:val="20"/>
        </w:rPr>
        <w:t xml:space="preserve">encaminhados solicitando orçamentos, mas não foram respondidos, conforme comprovantes juntados aos autos do processo. </w:t>
      </w:r>
      <w:r w:rsidRPr="00033A28">
        <w:rPr>
          <w:rFonts w:ascii="Times New Roman" w:hAnsi="Times New Roman"/>
          <w:sz w:val="20"/>
          <w:szCs w:val="20"/>
        </w:rPr>
        <w:t xml:space="preserve">A escolha pela pesquisa direta </w:t>
      </w:r>
      <w:r w:rsidR="00D744C0" w:rsidRPr="00033A28">
        <w:rPr>
          <w:rFonts w:ascii="Times New Roman" w:hAnsi="Times New Roman"/>
          <w:sz w:val="20"/>
          <w:szCs w:val="20"/>
        </w:rPr>
        <w:t>busca apurar os preços praticados nos estabelecimentos próximos a sede do Município de Paverama</w:t>
      </w:r>
      <w:r w:rsidRPr="00033A28">
        <w:rPr>
          <w:rFonts w:ascii="Times New Roman" w:hAnsi="Times New Roman"/>
          <w:sz w:val="20"/>
          <w:szCs w:val="20"/>
        </w:rPr>
        <w:t xml:space="preserve">, </w:t>
      </w:r>
      <w:r w:rsidR="00D744C0" w:rsidRPr="00033A28">
        <w:rPr>
          <w:rFonts w:ascii="Times New Roman" w:hAnsi="Times New Roman"/>
          <w:sz w:val="20"/>
          <w:szCs w:val="20"/>
        </w:rPr>
        <w:t xml:space="preserve">com objetivo de </w:t>
      </w:r>
      <w:r w:rsidR="0026365E" w:rsidRPr="00033A28">
        <w:rPr>
          <w:rFonts w:ascii="Times New Roman" w:hAnsi="Times New Roman"/>
          <w:sz w:val="20"/>
          <w:szCs w:val="20"/>
        </w:rPr>
        <w:t>mitiga</w:t>
      </w:r>
      <w:r w:rsidR="00D744C0" w:rsidRPr="00033A28">
        <w:rPr>
          <w:rFonts w:ascii="Times New Roman" w:hAnsi="Times New Roman"/>
          <w:sz w:val="20"/>
          <w:szCs w:val="20"/>
        </w:rPr>
        <w:t>r</w:t>
      </w:r>
      <w:r w:rsidR="0026365E" w:rsidRPr="00033A28">
        <w:rPr>
          <w:rFonts w:ascii="Times New Roman" w:hAnsi="Times New Roman"/>
          <w:sz w:val="20"/>
          <w:szCs w:val="20"/>
        </w:rPr>
        <w:t xml:space="preserve"> deslocamento</w:t>
      </w:r>
      <w:r w:rsidR="00D744C0" w:rsidRPr="00033A28">
        <w:rPr>
          <w:rFonts w:ascii="Times New Roman" w:hAnsi="Times New Roman"/>
          <w:sz w:val="20"/>
          <w:szCs w:val="20"/>
        </w:rPr>
        <w:t>s</w:t>
      </w:r>
      <w:r w:rsidR="0026365E" w:rsidRPr="00033A28">
        <w:rPr>
          <w:rFonts w:ascii="Times New Roman" w:hAnsi="Times New Roman"/>
          <w:sz w:val="20"/>
          <w:szCs w:val="20"/>
        </w:rPr>
        <w:t xml:space="preserve"> e custos </w:t>
      </w:r>
      <w:r w:rsidR="00D744C0" w:rsidRPr="00033A28">
        <w:rPr>
          <w:rFonts w:ascii="Times New Roman" w:hAnsi="Times New Roman"/>
          <w:sz w:val="20"/>
          <w:szCs w:val="20"/>
        </w:rPr>
        <w:t>relacionados aos transportes</w:t>
      </w:r>
      <w:r w:rsidRPr="00033A28">
        <w:rPr>
          <w:rFonts w:ascii="Times New Roman" w:hAnsi="Times New Roman"/>
          <w:sz w:val="20"/>
          <w:szCs w:val="20"/>
        </w:rPr>
        <w:t>.</w:t>
      </w:r>
    </w:p>
    <w:p w14:paraId="337B6417" w14:textId="4AD07EFF" w:rsidR="00856C0C" w:rsidRPr="00421B15" w:rsidRDefault="00856C0C" w:rsidP="00C9138A">
      <w:pPr>
        <w:spacing w:after="0" w:line="240" w:lineRule="auto"/>
        <w:ind w:firstLine="709"/>
        <w:jc w:val="both"/>
        <w:rPr>
          <w:rFonts w:ascii="Times New Roman" w:hAnsi="Times New Roman"/>
          <w:b/>
          <w:sz w:val="20"/>
          <w:szCs w:val="20"/>
        </w:rPr>
      </w:pPr>
      <w:r w:rsidRPr="00033A28">
        <w:rPr>
          <w:rFonts w:ascii="Times New Roman" w:hAnsi="Times New Roman"/>
          <w:b/>
          <w:sz w:val="20"/>
          <w:szCs w:val="20"/>
        </w:rPr>
        <w:t xml:space="preserve">IX – </w:t>
      </w:r>
      <w:r w:rsidR="00973260" w:rsidRPr="00033A28">
        <w:rPr>
          <w:rFonts w:ascii="Times New Roman" w:hAnsi="Times New Roman"/>
          <w:b/>
          <w:sz w:val="20"/>
          <w:szCs w:val="20"/>
        </w:rPr>
        <w:t xml:space="preserve">Estima-se para a contratação almejada </w:t>
      </w:r>
      <w:r w:rsidR="00A00CDD" w:rsidRPr="00033A28">
        <w:rPr>
          <w:rFonts w:ascii="Times New Roman" w:hAnsi="Times New Roman"/>
          <w:b/>
          <w:sz w:val="20"/>
          <w:szCs w:val="20"/>
        </w:rPr>
        <w:t>n</w:t>
      </w:r>
      <w:r w:rsidR="00973260" w:rsidRPr="00033A28">
        <w:rPr>
          <w:rFonts w:ascii="Times New Roman" w:hAnsi="Times New Roman"/>
          <w:b/>
          <w:sz w:val="20"/>
          <w:szCs w:val="20"/>
        </w:rPr>
        <w:t xml:space="preserve">o valor total de </w:t>
      </w:r>
      <w:r w:rsidR="00C9138A" w:rsidRPr="00033A28">
        <w:rPr>
          <w:rFonts w:ascii="Times New Roman" w:hAnsi="Times New Roman"/>
          <w:b/>
          <w:sz w:val="20"/>
          <w:szCs w:val="20"/>
        </w:rPr>
        <w:t>R</w:t>
      </w:r>
      <w:r w:rsidR="0019337A">
        <w:rPr>
          <w:rFonts w:ascii="Times New Roman" w:hAnsi="Times New Roman"/>
          <w:b/>
          <w:sz w:val="20"/>
          <w:szCs w:val="20"/>
        </w:rPr>
        <w:t xml:space="preserve">$ </w:t>
      </w:r>
      <w:r w:rsidR="00C1003C">
        <w:rPr>
          <w:rFonts w:ascii="Times New Roman" w:hAnsi="Times New Roman"/>
          <w:b/>
          <w:sz w:val="20"/>
          <w:szCs w:val="20"/>
        </w:rPr>
        <w:t>33</w:t>
      </w:r>
      <w:r w:rsidR="0019337A" w:rsidRPr="0019337A">
        <w:rPr>
          <w:rFonts w:ascii="Times New Roman" w:hAnsi="Times New Roman"/>
          <w:b/>
          <w:sz w:val="20"/>
          <w:szCs w:val="20"/>
        </w:rPr>
        <w:t>.</w:t>
      </w:r>
      <w:r w:rsidR="00C1003C">
        <w:rPr>
          <w:rFonts w:ascii="Times New Roman" w:hAnsi="Times New Roman"/>
          <w:b/>
          <w:sz w:val="20"/>
          <w:szCs w:val="20"/>
        </w:rPr>
        <w:t>885</w:t>
      </w:r>
      <w:r w:rsidR="0019337A" w:rsidRPr="0019337A">
        <w:rPr>
          <w:rFonts w:ascii="Times New Roman" w:hAnsi="Times New Roman"/>
          <w:b/>
          <w:sz w:val="20"/>
          <w:szCs w:val="20"/>
        </w:rPr>
        <w:t>,00</w:t>
      </w:r>
      <w:r w:rsidR="0019337A">
        <w:rPr>
          <w:rFonts w:ascii="Times New Roman" w:hAnsi="Times New Roman"/>
          <w:b/>
          <w:sz w:val="20"/>
          <w:szCs w:val="20"/>
        </w:rPr>
        <w:t>.</w:t>
      </w:r>
    </w:p>
    <w:p w14:paraId="1FBBA4FE" w14:textId="77777777" w:rsidR="00856C0C" w:rsidRPr="00421B15" w:rsidRDefault="00856C0C" w:rsidP="009B494F">
      <w:pPr>
        <w:spacing w:after="0" w:line="240" w:lineRule="auto"/>
        <w:jc w:val="both"/>
        <w:rPr>
          <w:rFonts w:ascii="Times New Roman" w:hAnsi="Times New Roman"/>
          <w:b/>
          <w:color w:val="FF0000"/>
          <w:sz w:val="20"/>
          <w:szCs w:val="20"/>
        </w:rPr>
      </w:pPr>
    </w:p>
    <w:p w14:paraId="7CB5678E" w14:textId="77777777"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19</w:t>
      </w:r>
      <w:r w:rsidR="00856C0C" w:rsidRPr="00421B15">
        <w:rPr>
          <w:rFonts w:ascii="Times New Roman" w:hAnsi="Times New Roman"/>
          <w:b/>
          <w:sz w:val="20"/>
          <w:szCs w:val="20"/>
        </w:rPr>
        <w:t>.</w:t>
      </w:r>
      <w:r w:rsidRPr="00421B15">
        <w:rPr>
          <w:rFonts w:ascii="Times New Roman" w:hAnsi="Times New Roman"/>
          <w:b/>
          <w:sz w:val="20"/>
          <w:szCs w:val="20"/>
        </w:rPr>
        <w:t xml:space="preserve"> ADEQUAÇÃO ORÇAMENTARIA</w:t>
      </w:r>
      <w:r w:rsidR="003F6FEE" w:rsidRPr="00421B15">
        <w:rPr>
          <w:rFonts w:ascii="Times New Roman" w:hAnsi="Times New Roman"/>
          <w:b/>
          <w:sz w:val="20"/>
          <w:szCs w:val="20"/>
        </w:rPr>
        <w:t>:</w:t>
      </w:r>
    </w:p>
    <w:p w14:paraId="5652B722" w14:textId="122C112D" w:rsidR="00856C0C"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19.1</w:t>
      </w:r>
      <w:r w:rsidR="00856C0C" w:rsidRPr="00421B15">
        <w:rPr>
          <w:rFonts w:ascii="Times New Roman" w:hAnsi="Times New Roman"/>
          <w:sz w:val="20"/>
          <w:szCs w:val="20"/>
        </w:rPr>
        <w:t>.</w:t>
      </w:r>
      <w:r w:rsidRPr="00421B15">
        <w:rPr>
          <w:rFonts w:ascii="Times New Roman" w:hAnsi="Times New Roman"/>
          <w:sz w:val="20"/>
          <w:szCs w:val="20"/>
        </w:rPr>
        <w:t xml:space="preserve"> Os recursos orçamentários para fazer frente às despesas da presente licitação, serão</w:t>
      </w:r>
      <w:r w:rsidR="0019337A">
        <w:rPr>
          <w:rFonts w:ascii="Times New Roman" w:hAnsi="Times New Roman"/>
          <w:sz w:val="20"/>
          <w:szCs w:val="20"/>
        </w:rPr>
        <w:t xml:space="preserve"> </w:t>
      </w:r>
      <w:r w:rsidRPr="00421B15">
        <w:rPr>
          <w:rFonts w:ascii="Times New Roman" w:hAnsi="Times New Roman"/>
          <w:sz w:val="20"/>
          <w:szCs w:val="20"/>
        </w:rPr>
        <w:t>alocados quando da emissão das Ordens de Compra e/ou Notas de Empenho, em</w:t>
      </w:r>
      <w:r w:rsidR="0019337A">
        <w:rPr>
          <w:rFonts w:ascii="Times New Roman" w:hAnsi="Times New Roman"/>
          <w:sz w:val="20"/>
          <w:szCs w:val="20"/>
        </w:rPr>
        <w:t xml:space="preserve"> </w:t>
      </w:r>
      <w:r w:rsidRPr="00421B15">
        <w:rPr>
          <w:rFonts w:ascii="Times New Roman" w:hAnsi="Times New Roman"/>
          <w:sz w:val="20"/>
          <w:szCs w:val="20"/>
        </w:rPr>
        <w:t>dotação orçamentária prevista na Lei Orçamentária Anual.</w:t>
      </w:r>
    </w:p>
    <w:p w14:paraId="3E4879A1" w14:textId="77777777" w:rsidR="00856C0C" w:rsidRPr="00421B15" w:rsidRDefault="00856C0C" w:rsidP="009B494F">
      <w:pPr>
        <w:spacing w:after="0" w:line="240" w:lineRule="auto"/>
        <w:jc w:val="both"/>
        <w:rPr>
          <w:rFonts w:ascii="Times New Roman" w:hAnsi="Times New Roman"/>
          <w:sz w:val="20"/>
          <w:szCs w:val="20"/>
        </w:rPr>
      </w:pPr>
    </w:p>
    <w:p w14:paraId="7D6EED00" w14:textId="77777777" w:rsidR="0053371E" w:rsidRPr="00421B15" w:rsidRDefault="0053371E"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VII</w:t>
      </w:r>
    </w:p>
    <w:p w14:paraId="23871F33" w14:textId="77777777" w:rsidR="0053371E" w:rsidRPr="00421B15" w:rsidRDefault="0053371E"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DISPOSIÇÕES GERAIS E INFORMAÇÕES COMPLEMENTARES</w:t>
      </w:r>
    </w:p>
    <w:p w14:paraId="11C4A74B" w14:textId="77777777"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20</w:t>
      </w:r>
      <w:r w:rsidR="00856C0C" w:rsidRPr="00421B15">
        <w:rPr>
          <w:rFonts w:ascii="Times New Roman" w:hAnsi="Times New Roman"/>
          <w:b/>
          <w:sz w:val="20"/>
          <w:szCs w:val="20"/>
        </w:rPr>
        <w:t>.</w:t>
      </w:r>
      <w:r w:rsidRPr="00421B15">
        <w:rPr>
          <w:rFonts w:ascii="Times New Roman" w:hAnsi="Times New Roman"/>
          <w:b/>
          <w:sz w:val="20"/>
          <w:szCs w:val="20"/>
        </w:rPr>
        <w:t xml:space="preserve"> DISPOSIÇÕES GERAIS</w:t>
      </w:r>
      <w:r w:rsidR="00856C0C" w:rsidRPr="00421B15">
        <w:rPr>
          <w:rFonts w:ascii="Times New Roman" w:hAnsi="Times New Roman"/>
          <w:b/>
          <w:sz w:val="20"/>
          <w:szCs w:val="20"/>
        </w:rPr>
        <w:t>:</w:t>
      </w:r>
    </w:p>
    <w:p w14:paraId="4052B1D3" w14:textId="3A5A1A2C" w:rsidR="00856C0C"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20.1</w:t>
      </w:r>
      <w:r w:rsidR="00856C0C" w:rsidRPr="00421B15">
        <w:rPr>
          <w:rFonts w:ascii="Times New Roman" w:hAnsi="Times New Roman"/>
          <w:sz w:val="20"/>
          <w:szCs w:val="20"/>
        </w:rPr>
        <w:t>.</w:t>
      </w:r>
      <w:r w:rsidRPr="00421B15">
        <w:rPr>
          <w:rFonts w:ascii="Times New Roman" w:hAnsi="Times New Roman"/>
          <w:sz w:val="20"/>
          <w:szCs w:val="20"/>
        </w:rPr>
        <w:t xml:space="preserve"> Demais disposições estarão definidas no </w:t>
      </w:r>
      <w:r w:rsidR="00856C0C" w:rsidRPr="00421B15">
        <w:rPr>
          <w:rFonts w:ascii="Times New Roman" w:hAnsi="Times New Roman"/>
          <w:sz w:val="20"/>
          <w:szCs w:val="20"/>
        </w:rPr>
        <w:t>E</w:t>
      </w:r>
      <w:r w:rsidRPr="00421B15">
        <w:rPr>
          <w:rFonts w:ascii="Times New Roman" w:hAnsi="Times New Roman"/>
          <w:sz w:val="20"/>
          <w:szCs w:val="20"/>
        </w:rPr>
        <w:t xml:space="preserve">dital ou </w:t>
      </w:r>
      <w:r w:rsidR="00856C0C" w:rsidRPr="00421B15">
        <w:rPr>
          <w:rFonts w:ascii="Times New Roman" w:hAnsi="Times New Roman"/>
          <w:sz w:val="20"/>
          <w:szCs w:val="20"/>
        </w:rPr>
        <w:t>A</w:t>
      </w:r>
      <w:r w:rsidRPr="00421B15">
        <w:rPr>
          <w:rFonts w:ascii="Times New Roman" w:hAnsi="Times New Roman"/>
          <w:sz w:val="20"/>
          <w:szCs w:val="20"/>
        </w:rPr>
        <w:t xml:space="preserve">viso de </w:t>
      </w:r>
      <w:r w:rsidR="00856C0C" w:rsidRPr="00421B15">
        <w:rPr>
          <w:rFonts w:ascii="Times New Roman" w:hAnsi="Times New Roman"/>
          <w:sz w:val="20"/>
          <w:szCs w:val="20"/>
        </w:rPr>
        <w:t>C</w:t>
      </w:r>
      <w:r w:rsidRPr="00421B15">
        <w:rPr>
          <w:rFonts w:ascii="Times New Roman" w:hAnsi="Times New Roman"/>
          <w:sz w:val="20"/>
          <w:szCs w:val="20"/>
        </w:rPr>
        <w:t xml:space="preserve">ontratação </w:t>
      </w:r>
      <w:r w:rsidR="00856C0C" w:rsidRPr="00421B15">
        <w:rPr>
          <w:rFonts w:ascii="Times New Roman" w:hAnsi="Times New Roman"/>
          <w:sz w:val="20"/>
          <w:szCs w:val="20"/>
        </w:rPr>
        <w:t>D</w:t>
      </w:r>
      <w:r w:rsidRPr="00421B15">
        <w:rPr>
          <w:rFonts w:ascii="Times New Roman" w:hAnsi="Times New Roman"/>
          <w:sz w:val="20"/>
          <w:szCs w:val="20"/>
        </w:rPr>
        <w:t>ireta e seus</w:t>
      </w:r>
      <w:r w:rsidR="00BE1DA4">
        <w:rPr>
          <w:rFonts w:ascii="Times New Roman" w:hAnsi="Times New Roman"/>
          <w:sz w:val="20"/>
          <w:szCs w:val="20"/>
        </w:rPr>
        <w:t xml:space="preserve"> </w:t>
      </w:r>
      <w:r w:rsidRPr="00421B15">
        <w:rPr>
          <w:rFonts w:ascii="Times New Roman" w:hAnsi="Times New Roman"/>
          <w:sz w:val="20"/>
          <w:szCs w:val="20"/>
        </w:rPr>
        <w:t>anexos.</w:t>
      </w:r>
    </w:p>
    <w:p w14:paraId="3F7CD3BA" w14:textId="77777777" w:rsidR="00856C0C" w:rsidRPr="00421B15" w:rsidRDefault="00856C0C" w:rsidP="009B494F">
      <w:pPr>
        <w:spacing w:after="0" w:line="240" w:lineRule="auto"/>
        <w:jc w:val="both"/>
        <w:rPr>
          <w:rFonts w:ascii="Times New Roman" w:hAnsi="Times New Roman"/>
          <w:sz w:val="20"/>
          <w:szCs w:val="20"/>
        </w:rPr>
      </w:pPr>
    </w:p>
    <w:p w14:paraId="32D36BE0" w14:textId="77777777" w:rsidR="00856C0C"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21 INFORMAÇÕES COMPLEMENTARES</w:t>
      </w:r>
      <w:r w:rsidR="00856C0C" w:rsidRPr="00421B15">
        <w:rPr>
          <w:rFonts w:ascii="Times New Roman" w:hAnsi="Times New Roman"/>
          <w:b/>
          <w:sz w:val="20"/>
          <w:szCs w:val="20"/>
        </w:rPr>
        <w:t>:</w:t>
      </w:r>
    </w:p>
    <w:p w14:paraId="73DE3A07" w14:textId="77777777" w:rsidR="0053371E"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21.1</w:t>
      </w:r>
      <w:r w:rsidR="00856C0C" w:rsidRPr="00421B15">
        <w:rPr>
          <w:rFonts w:ascii="Times New Roman" w:hAnsi="Times New Roman"/>
          <w:sz w:val="20"/>
          <w:szCs w:val="20"/>
        </w:rPr>
        <w:t>.</w:t>
      </w:r>
      <w:r w:rsidRPr="00421B15">
        <w:rPr>
          <w:rFonts w:ascii="Times New Roman" w:hAnsi="Times New Roman"/>
          <w:sz w:val="20"/>
          <w:szCs w:val="20"/>
        </w:rPr>
        <w:t xml:space="preserve"> Não há informações complementares.</w:t>
      </w:r>
    </w:p>
    <w:p w14:paraId="2F650D97" w14:textId="77777777" w:rsidR="00856C0C" w:rsidRPr="00421B15" w:rsidRDefault="00856C0C" w:rsidP="009B494F">
      <w:pPr>
        <w:spacing w:after="0" w:line="240" w:lineRule="auto"/>
        <w:jc w:val="center"/>
        <w:rPr>
          <w:rFonts w:ascii="Times New Roman" w:hAnsi="Times New Roman"/>
          <w:sz w:val="20"/>
          <w:szCs w:val="20"/>
        </w:rPr>
      </w:pPr>
    </w:p>
    <w:p w14:paraId="52C714D3" w14:textId="6B907407" w:rsidR="00AB1D84" w:rsidRPr="00421B15" w:rsidRDefault="00AB1D84" w:rsidP="009B494F">
      <w:pPr>
        <w:spacing w:after="0" w:line="240" w:lineRule="auto"/>
        <w:jc w:val="center"/>
        <w:rPr>
          <w:rFonts w:ascii="Times New Roman" w:hAnsi="Times New Roman"/>
          <w:sz w:val="20"/>
          <w:szCs w:val="20"/>
        </w:rPr>
      </w:pPr>
      <w:r w:rsidRPr="008C14CB">
        <w:rPr>
          <w:rFonts w:ascii="Times New Roman" w:hAnsi="Times New Roman"/>
          <w:sz w:val="20"/>
          <w:szCs w:val="20"/>
        </w:rPr>
        <w:t xml:space="preserve">Paverama/RS, </w:t>
      </w:r>
      <w:r w:rsidR="00BE1DA4">
        <w:rPr>
          <w:rFonts w:ascii="Times New Roman" w:hAnsi="Times New Roman"/>
          <w:sz w:val="20"/>
          <w:szCs w:val="20"/>
        </w:rPr>
        <w:t>2</w:t>
      </w:r>
      <w:r w:rsidR="00C1003C">
        <w:rPr>
          <w:rFonts w:ascii="Times New Roman" w:hAnsi="Times New Roman"/>
          <w:sz w:val="20"/>
          <w:szCs w:val="20"/>
        </w:rPr>
        <w:t>1</w:t>
      </w:r>
      <w:r w:rsidR="00CE39CF">
        <w:rPr>
          <w:rFonts w:ascii="Times New Roman" w:hAnsi="Times New Roman"/>
          <w:sz w:val="20"/>
          <w:szCs w:val="20"/>
        </w:rPr>
        <w:t>p</w:t>
      </w:r>
      <w:r w:rsidR="008C14CB">
        <w:rPr>
          <w:rFonts w:ascii="Times New Roman" w:hAnsi="Times New Roman"/>
          <w:sz w:val="20"/>
          <w:szCs w:val="20"/>
        </w:rPr>
        <w:t xml:space="preserve"> de outubro</w:t>
      </w:r>
      <w:r w:rsidRPr="008C14CB">
        <w:rPr>
          <w:rFonts w:ascii="Times New Roman" w:hAnsi="Times New Roman"/>
          <w:sz w:val="20"/>
          <w:szCs w:val="20"/>
        </w:rPr>
        <w:t xml:space="preserve"> de 202</w:t>
      </w:r>
      <w:r w:rsidR="00911E3D" w:rsidRPr="008C14CB">
        <w:rPr>
          <w:rFonts w:ascii="Times New Roman" w:hAnsi="Times New Roman"/>
          <w:sz w:val="20"/>
          <w:szCs w:val="20"/>
        </w:rPr>
        <w:t>5</w:t>
      </w:r>
      <w:r w:rsidRPr="008C14CB">
        <w:rPr>
          <w:rFonts w:ascii="Times New Roman" w:hAnsi="Times New Roman"/>
          <w:sz w:val="20"/>
          <w:szCs w:val="20"/>
        </w:rPr>
        <w:t>.</w:t>
      </w:r>
    </w:p>
    <w:p w14:paraId="3A76BA9E" w14:textId="77777777" w:rsidR="00997034" w:rsidRPr="00421B15" w:rsidRDefault="00997034" w:rsidP="009B494F">
      <w:pPr>
        <w:spacing w:after="0" w:line="240" w:lineRule="auto"/>
        <w:jc w:val="center"/>
        <w:rPr>
          <w:rFonts w:ascii="Times New Roman" w:hAnsi="Times New Roman"/>
          <w:sz w:val="20"/>
          <w:szCs w:val="20"/>
        </w:rPr>
      </w:pPr>
    </w:p>
    <w:p w14:paraId="77E222AD" w14:textId="77777777" w:rsidR="00D33908" w:rsidRPr="00421B15" w:rsidRDefault="00D33908" w:rsidP="009B494F">
      <w:pPr>
        <w:spacing w:after="0" w:line="240" w:lineRule="auto"/>
        <w:jc w:val="center"/>
        <w:rPr>
          <w:rFonts w:ascii="Times New Roman" w:hAnsi="Times New Roman"/>
          <w:sz w:val="20"/>
          <w:szCs w:val="20"/>
        </w:rPr>
      </w:pPr>
    </w:p>
    <w:p w14:paraId="39593A8A" w14:textId="77777777" w:rsidR="00D33908" w:rsidRPr="00421B15" w:rsidRDefault="00D33908" w:rsidP="00BE1DA4">
      <w:pPr>
        <w:spacing w:after="0" w:line="240" w:lineRule="auto"/>
        <w:rPr>
          <w:rFonts w:ascii="Times New Roman" w:hAnsi="Times New Roman"/>
          <w:sz w:val="20"/>
          <w:szCs w:val="20"/>
        </w:rPr>
      </w:pPr>
    </w:p>
    <w:p w14:paraId="2F2784FE" w14:textId="77777777" w:rsidR="00AB1D84" w:rsidRPr="00421B15" w:rsidRDefault="00AB1D84" w:rsidP="009B494F">
      <w:pPr>
        <w:spacing w:after="0" w:line="240" w:lineRule="auto"/>
        <w:jc w:val="center"/>
        <w:rPr>
          <w:rFonts w:ascii="Times New Roman" w:hAnsi="Times New Roman"/>
          <w:b/>
          <w:sz w:val="20"/>
          <w:szCs w:val="20"/>
        </w:rPr>
      </w:pPr>
    </w:p>
    <w:p w14:paraId="1A25DB58" w14:textId="77777777" w:rsidR="000713C1" w:rsidRPr="00421B15" w:rsidRDefault="00911E3D"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ALEXANDRE LUÍS KLEBER</w:t>
      </w:r>
    </w:p>
    <w:p w14:paraId="395C74FE" w14:textId="77777777" w:rsidR="000713C1" w:rsidRPr="00421B15" w:rsidRDefault="009B494F" w:rsidP="00D9586F">
      <w:pPr>
        <w:spacing w:after="0" w:line="240" w:lineRule="auto"/>
        <w:jc w:val="center"/>
        <w:rPr>
          <w:rFonts w:ascii="Times New Roman" w:hAnsi="Times New Roman"/>
          <w:sz w:val="20"/>
          <w:szCs w:val="20"/>
        </w:rPr>
      </w:pPr>
      <w:r w:rsidRPr="00421B15">
        <w:rPr>
          <w:rFonts w:ascii="Times New Roman" w:hAnsi="Times New Roman"/>
          <w:b/>
          <w:sz w:val="20"/>
          <w:szCs w:val="20"/>
        </w:rPr>
        <w:t>Secretári</w:t>
      </w:r>
      <w:r w:rsidR="00911E3D" w:rsidRPr="00421B15">
        <w:rPr>
          <w:rFonts w:ascii="Times New Roman" w:hAnsi="Times New Roman"/>
          <w:b/>
          <w:sz w:val="20"/>
          <w:szCs w:val="20"/>
        </w:rPr>
        <w:t>o</w:t>
      </w:r>
      <w:r w:rsidRPr="00421B15">
        <w:rPr>
          <w:rFonts w:ascii="Times New Roman" w:hAnsi="Times New Roman"/>
          <w:b/>
          <w:sz w:val="20"/>
          <w:szCs w:val="20"/>
        </w:rPr>
        <w:t xml:space="preserve"> Municipal de </w:t>
      </w:r>
      <w:r w:rsidR="00D9586F" w:rsidRPr="00421B15">
        <w:rPr>
          <w:rFonts w:ascii="Times New Roman" w:hAnsi="Times New Roman"/>
          <w:b/>
          <w:sz w:val="20"/>
          <w:szCs w:val="20"/>
        </w:rPr>
        <w:t>Administração, Fazenda e Planejamento</w:t>
      </w:r>
    </w:p>
    <w:sectPr w:rsidR="000713C1" w:rsidRPr="00421B15" w:rsidSect="0019337A">
      <w:headerReference w:type="default" r:id="rId9"/>
      <w:footerReference w:type="default" r:id="rId10"/>
      <w:pgSz w:w="11906" w:h="16838"/>
      <w:pgMar w:top="1985" w:right="1133" w:bottom="1843"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835D" w14:textId="77777777" w:rsidR="00C56215" w:rsidRDefault="00C56215" w:rsidP="0097686E">
      <w:pPr>
        <w:spacing w:after="0" w:line="240" w:lineRule="auto"/>
      </w:pPr>
      <w:r>
        <w:separator/>
      </w:r>
    </w:p>
  </w:endnote>
  <w:endnote w:type="continuationSeparator" w:id="0">
    <w:p w14:paraId="08EBB626" w14:textId="77777777" w:rsidR="00C56215" w:rsidRDefault="00C5621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4B63" w14:textId="77777777" w:rsidR="003A6AA8" w:rsidRDefault="00C904F9">
    <w:pPr>
      <w:pStyle w:val="Rodap"/>
    </w:pPr>
    <w:r>
      <w:rPr>
        <w:noProof/>
        <w:lang w:eastAsia="pt-BR"/>
      </w:rPr>
      <w:drawing>
        <wp:anchor distT="0" distB="0" distL="114300" distR="114300" simplePos="0" relativeHeight="251659264" behindDoc="1" locked="0" layoutInCell="1" allowOverlap="1" wp14:anchorId="276E80CB" wp14:editId="554FC44F">
          <wp:simplePos x="0" y="0"/>
          <wp:positionH relativeFrom="column">
            <wp:posOffset>441441</wp:posOffset>
          </wp:positionH>
          <wp:positionV relativeFrom="paragraph">
            <wp:posOffset>-119438</wp:posOffset>
          </wp:positionV>
          <wp:extent cx="4714240" cy="781050"/>
          <wp:effectExtent l="0" t="0" r="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anchor>
      </w:drawing>
    </w:r>
  </w:p>
  <w:p w14:paraId="6863DA92"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10CB1" w14:textId="77777777" w:rsidR="00C56215" w:rsidRDefault="00C56215" w:rsidP="0097686E">
      <w:pPr>
        <w:spacing w:after="0" w:line="240" w:lineRule="auto"/>
      </w:pPr>
      <w:r>
        <w:separator/>
      </w:r>
    </w:p>
  </w:footnote>
  <w:footnote w:type="continuationSeparator" w:id="0">
    <w:p w14:paraId="4A7D2EB8" w14:textId="77777777" w:rsidR="00C56215" w:rsidRDefault="00C5621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D0E80"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3FF3EE0" wp14:editId="221C0167">
          <wp:simplePos x="0" y="0"/>
          <wp:positionH relativeFrom="margin">
            <wp:align>center</wp:align>
          </wp:positionH>
          <wp:positionV relativeFrom="paragraph">
            <wp:posOffset>-314960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4AB243CE"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411654474">
    <w:abstractNumId w:val="12"/>
  </w:num>
  <w:num w:numId="2" w16cid:durableId="192468121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8198312">
    <w:abstractNumId w:val="8"/>
  </w:num>
  <w:num w:numId="4" w16cid:durableId="2041586394">
    <w:abstractNumId w:val="9"/>
  </w:num>
  <w:num w:numId="5" w16cid:durableId="1521894767">
    <w:abstractNumId w:val="5"/>
  </w:num>
  <w:num w:numId="6" w16cid:durableId="559755269">
    <w:abstractNumId w:val="7"/>
  </w:num>
  <w:num w:numId="7" w16cid:durableId="313220438">
    <w:abstractNumId w:val="19"/>
  </w:num>
  <w:num w:numId="8" w16cid:durableId="355891709">
    <w:abstractNumId w:val="22"/>
  </w:num>
  <w:num w:numId="9" w16cid:durableId="547842198">
    <w:abstractNumId w:val="14"/>
  </w:num>
  <w:num w:numId="10" w16cid:durableId="1425346425">
    <w:abstractNumId w:val="18"/>
  </w:num>
  <w:num w:numId="11" w16cid:durableId="1815641385">
    <w:abstractNumId w:val="15"/>
    <w:lvlOverride w:ilvl="0">
      <w:startOverride w:val="1"/>
    </w:lvlOverride>
  </w:num>
  <w:num w:numId="12" w16cid:durableId="1281572098">
    <w:abstractNumId w:val="10"/>
  </w:num>
  <w:num w:numId="13" w16cid:durableId="1222787219">
    <w:abstractNumId w:val="11"/>
  </w:num>
  <w:num w:numId="14" w16cid:durableId="411969023">
    <w:abstractNumId w:val="4"/>
  </w:num>
  <w:num w:numId="15" w16cid:durableId="1198929006">
    <w:abstractNumId w:val="0"/>
  </w:num>
  <w:num w:numId="16" w16cid:durableId="1004819792">
    <w:abstractNumId w:val="16"/>
  </w:num>
  <w:num w:numId="17" w16cid:durableId="2063794627">
    <w:abstractNumId w:val="21"/>
  </w:num>
  <w:num w:numId="18" w16cid:durableId="130261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4466844">
    <w:abstractNumId w:val="3"/>
  </w:num>
  <w:num w:numId="20" w16cid:durableId="15943878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5518758">
    <w:abstractNumId w:val="13"/>
  </w:num>
  <w:num w:numId="22" w16cid:durableId="2402594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7189885">
    <w:abstractNumId w:val="2"/>
  </w:num>
  <w:num w:numId="24" w16cid:durableId="1201433514">
    <w:abstractNumId w:val="17"/>
  </w:num>
  <w:num w:numId="25" w16cid:durableId="1456361988">
    <w:abstractNumId w:val="20"/>
  </w:num>
  <w:num w:numId="26" w16cid:durableId="956789688">
    <w:abstractNumId w:val="6"/>
  </w:num>
  <w:num w:numId="27" w16cid:durableId="13575427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3A28"/>
    <w:rsid w:val="0003703F"/>
    <w:rsid w:val="000508E0"/>
    <w:rsid w:val="0005113A"/>
    <w:rsid w:val="00053668"/>
    <w:rsid w:val="00054BB5"/>
    <w:rsid w:val="00054D02"/>
    <w:rsid w:val="00056F4A"/>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0F008D"/>
    <w:rsid w:val="0010063B"/>
    <w:rsid w:val="0011011F"/>
    <w:rsid w:val="0011286F"/>
    <w:rsid w:val="001133CC"/>
    <w:rsid w:val="00123BF6"/>
    <w:rsid w:val="00140003"/>
    <w:rsid w:val="001430E7"/>
    <w:rsid w:val="00145197"/>
    <w:rsid w:val="001467F0"/>
    <w:rsid w:val="00151D70"/>
    <w:rsid w:val="00152E54"/>
    <w:rsid w:val="00153671"/>
    <w:rsid w:val="001564CA"/>
    <w:rsid w:val="00160552"/>
    <w:rsid w:val="0016145B"/>
    <w:rsid w:val="001645B5"/>
    <w:rsid w:val="00180BCE"/>
    <w:rsid w:val="0018399A"/>
    <w:rsid w:val="001922CB"/>
    <w:rsid w:val="0019337A"/>
    <w:rsid w:val="001934F9"/>
    <w:rsid w:val="00193FAE"/>
    <w:rsid w:val="00197A2A"/>
    <w:rsid w:val="001A67E6"/>
    <w:rsid w:val="001B2EFD"/>
    <w:rsid w:val="001B5B05"/>
    <w:rsid w:val="001D4F01"/>
    <w:rsid w:val="001D7138"/>
    <w:rsid w:val="001E155E"/>
    <w:rsid w:val="001F6693"/>
    <w:rsid w:val="001F7E87"/>
    <w:rsid w:val="002005AA"/>
    <w:rsid w:val="00203FD6"/>
    <w:rsid w:val="002066B7"/>
    <w:rsid w:val="0021246F"/>
    <w:rsid w:val="00212493"/>
    <w:rsid w:val="0021249F"/>
    <w:rsid w:val="00217CFA"/>
    <w:rsid w:val="00221F82"/>
    <w:rsid w:val="00224D38"/>
    <w:rsid w:val="00226D68"/>
    <w:rsid w:val="00240E2C"/>
    <w:rsid w:val="00254199"/>
    <w:rsid w:val="00256711"/>
    <w:rsid w:val="00261137"/>
    <w:rsid w:val="0026365E"/>
    <w:rsid w:val="00266B7E"/>
    <w:rsid w:val="00282C72"/>
    <w:rsid w:val="00293233"/>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E70F1"/>
    <w:rsid w:val="003F2A01"/>
    <w:rsid w:val="003F51EA"/>
    <w:rsid w:val="003F6FEE"/>
    <w:rsid w:val="00417EE2"/>
    <w:rsid w:val="00421B15"/>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C6001"/>
    <w:rsid w:val="004E17CC"/>
    <w:rsid w:val="004F6F3D"/>
    <w:rsid w:val="00502FC0"/>
    <w:rsid w:val="00505580"/>
    <w:rsid w:val="00507AC0"/>
    <w:rsid w:val="005119A1"/>
    <w:rsid w:val="00517813"/>
    <w:rsid w:val="00523843"/>
    <w:rsid w:val="00527C72"/>
    <w:rsid w:val="0053028F"/>
    <w:rsid w:val="00531B3F"/>
    <w:rsid w:val="0053371E"/>
    <w:rsid w:val="005414AC"/>
    <w:rsid w:val="00554327"/>
    <w:rsid w:val="00554AAA"/>
    <w:rsid w:val="00555EA8"/>
    <w:rsid w:val="00556047"/>
    <w:rsid w:val="00556BA7"/>
    <w:rsid w:val="00557F89"/>
    <w:rsid w:val="005614F3"/>
    <w:rsid w:val="00562281"/>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1A27"/>
    <w:rsid w:val="005C3DFD"/>
    <w:rsid w:val="005D1303"/>
    <w:rsid w:val="005D33DB"/>
    <w:rsid w:val="005D5789"/>
    <w:rsid w:val="005E328A"/>
    <w:rsid w:val="005E498D"/>
    <w:rsid w:val="00601063"/>
    <w:rsid w:val="00605620"/>
    <w:rsid w:val="0060715F"/>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C4060"/>
    <w:rsid w:val="006D35DB"/>
    <w:rsid w:val="006D398E"/>
    <w:rsid w:val="006D7CED"/>
    <w:rsid w:val="006E1C7E"/>
    <w:rsid w:val="006E43B3"/>
    <w:rsid w:val="006E51FA"/>
    <w:rsid w:val="006F0AC0"/>
    <w:rsid w:val="006F3664"/>
    <w:rsid w:val="006F37B4"/>
    <w:rsid w:val="006F3859"/>
    <w:rsid w:val="006F6742"/>
    <w:rsid w:val="007036A2"/>
    <w:rsid w:val="007066D7"/>
    <w:rsid w:val="00710C0C"/>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14CB"/>
    <w:rsid w:val="008C4E7D"/>
    <w:rsid w:val="008C71E5"/>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24DE"/>
    <w:rsid w:val="00936D11"/>
    <w:rsid w:val="0093704C"/>
    <w:rsid w:val="009413A6"/>
    <w:rsid w:val="00946A5B"/>
    <w:rsid w:val="00946CC1"/>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0B8B"/>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0BDA"/>
    <w:rsid w:val="00B02178"/>
    <w:rsid w:val="00B0508F"/>
    <w:rsid w:val="00B07BA2"/>
    <w:rsid w:val="00B15F15"/>
    <w:rsid w:val="00B22949"/>
    <w:rsid w:val="00B2583F"/>
    <w:rsid w:val="00B2783B"/>
    <w:rsid w:val="00B3242A"/>
    <w:rsid w:val="00B41A35"/>
    <w:rsid w:val="00B43124"/>
    <w:rsid w:val="00B53DB3"/>
    <w:rsid w:val="00B54FDA"/>
    <w:rsid w:val="00B600BD"/>
    <w:rsid w:val="00B60988"/>
    <w:rsid w:val="00B73BE4"/>
    <w:rsid w:val="00B7610E"/>
    <w:rsid w:val="00B76E4C"/>
    <w:rsid w:val="00B83E2B"/>
    <w:rsid w:val="00B86F71"/>
    <w:rsid w:val="00B92EBB"/>
    <w:rsid w:val="00B954B8"/>
    <w:rsid w:val="00BB0CA9"/>
    <w:rsid w:val="00BB2713"/>
    <w:rsid w:val="00BB7638"/>
    <w:rsid w:val="00BB7F19"/>
    <w:rsid w:val="00BC39ED"/>
    <w:rsid w:val="00BD4ACE"/>
    <w:rsid w:val="00BE10D3"/>
    <w:rsid w:val="00BE1DA4"/>
    <w:rsid w:val="00BE229B"/>
    <w:rsid w:val="00BE4CAE"/>
    <w:rsid w:val="00BE59CC"/>
    <w:rsid w:val="00BE6090"/>
    <w:rsid w:val="00BF1226"/>
    <w:rsid w:val="00BF5C9C"/>
    <w:rsid w:val="00C00AB2"/>
    <w:rsid w:val="00C07E5B"/>
    <w:rsid w:val="00C1003C"/>
    <w:rsid w:val="00C1735A"/>
    <w:rsid w:val="00C17F9E"/>
    <w:rsid w:val="00C20589"/>
    <w:rsid w:val="00C30AD4"/>
    <w:rsid w:val="00C32B69"/>
    <w:rsid w:val="00C52F4E"/>
    <w:rsid w:val="00C54503"/>
    <w:rsid w:val="00C55505"/>
    <w:rsid w:val="00C5621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E39CF"/>
    <w:rsid w:val="00CF5C5D"/>
    <w:rsid w:val="00CF61D4"/>
    <w:rsid w:val="00D00092"/>
    <w:rsid w:val="00D21573"/>
    <w:rsid w:val="00D226D9"/>
    <w:rsid w:val="00D3090D"/>
    <w:rsid w:val="00D33908"/>
    <w:rsid w:val="00D45526"/>
    <w:rsid w:val="00D565AF"/>
    <w:rsid w:val="00D658CE"/>
    <w:rsid w:val="00D744C0"/>
    <w:rsid w:val="00D9555E"/>
    <w:rsid w:val="00D9586F"/>
    <w:rsid w:val="00DA03A6"/>
    <w:rsid w:val="00DA2D2C"/>
    <w:rsid w:val="00DA62B4"/>
    <w:rsid w:val="00DB0B54"/>
    <w:rsid w:val="00DB1926"/>
    <w:rsid w:val="00DB445D"/>
    <w:rsid w:val="00DB5D5A"/>
    <w:rsid w:val="00DC3418"/>
    <w:rsid w:val="00DD16DD"/>
    <w:rsid w:val="00DD5D08"/>
    <w:rsid w:val="00DE024C"/>
    <w:rsid w:val="00DE0FA5"/>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0F2F"/>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2DEC"/>
    <w:rsid w:val="00FD6319"/>
    <w:rsid w:val="00FD74F9"/>
    <w:rsid w:val="00FE12F1"/>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36582"/>
  <w15:docId w15:val="{BEBB3224-DE4C-47E7-96DF-BB9F0FE9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B60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818251">
      <w:bodyDiv w:val="1"/>
      <w:marLeft w:val="0"/>
      <w:marRight w:val="0"/>
      <w:marTop w:val="0"/>
      <w:marBottom w:val="0"/>
      <w:divBdr>
        <w:top w:val="none" w:sz="0" w:space="0" w:color="auto"/>
        <w:left w:val="none" w:sz="0" w:space="0" w:color="auto"/>
        <w:bottom w:val="none" w:sz="0" w:space="0" w:color="auto"/>
        <w:right w:val="none" w:sz="0" w:space="0" w:color="auto"/>
      </w:divBdr>
    </w:div>
    <w:div w:id="545337196">
      <w:bodyDiv w:val="1"/>
      <w:marLeft w:val="0"/>
      <w:marRight w:val="0"/>
      <w:marTop w:val="0"/>
      <w:marBottom w:val="0"/>
      <w:divBdr>
        <w:top w:val="none" w:sz="0" w:space="0" w:color="auto"/>
        <w:left w:val="none" w:sz="0" w:space="0" w:color="auto"/>
        <w:bottom w:val="none" w:sz="0" w:space="0" w:color="auto"/>
        <w:right w:val="none" w:sz="0" w:space="0" w:color="auto"/>
      </w:divBdr>
    </w:div>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646276090">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627LLie2CEH66MBE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9</Pages>
  <Words>5654</Words>
  <Characters>30536</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98</cp:revision>
  <cp:lastPrinted>2025-10-21T16:27:00Z</cp:lastPrinted>
  <dcterms:created xsi:type="dcterms:W3CDTF">2020-02-28T12:58:00Z</dcterms:created>
  <dcterms:modified xsi:type="dcterms:W3CDTF">2025-10-21T16:28:00Z</dcterms:modified>
</cp:coreProperties>
</file>