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C6B764" w14:textId="5D76440E" w:rsidR="00AD4829" w:rsidRPr="00AD4829" w:rsidRDefault="007E4A3F" w:rsidP="00EC1157">
      <w:pPr>
        <w:spacing w:after="0" w:line="360" w:lineRule="auto"/>
        <w:ind w:firstLine="0"/>
        <w:jc w:val="center"/>
        <w:rPr>
          <w:rFonts w:ascii="Times New Roman" w:hAnsi="Times New Roman" w:cs="Times New Roman"/>
          <w:b/>
          <w:bCs/>
          <w:color w:val="000000" w:themeColor="text1"/>
          <w:sz w:val="32"/>
          <w:szCs w:val="32"/>
        </w:rPr>
      </w:pPr>
      <w:r w:rsidRPr="00AD4829">
        <w:rPr>
          <w:rFonts w:ascii="Times New Roman" w:hAnsi="Times New Roman" w:cs="Times New Roman"/>
          <w:b/>
          <w:bCs/>
          <w:color w:val="000000" w:themeColor="text1"/>
          <w:sz w:val="32"/>
          <w:szCs w:val="32"/>
        </w:rPr>
        <w:t>ESTUDO TÉCNICO PRELIMINAR</w:t>
      </w:r>
    </w:p>
    <w:tbl>
      <w:tblPr>
        <w:tblStyle w:val="Tabelacomgrade"/>
        <w:tblW w:w="9209" w:type="dxa"/>
        <w:tblLook w:val="04A0" w:firstRow="1" w:lastRow="0" w:firstColumn="1" w:lastColumn="0" w:noHBand="0" w:noVBand="1"/>
      </w:tblPr>
      <w:tblGrid>
        <w:gridCol w:w="9209"/>
      </w:tblGrid>
      <w:tr w:rsidR="00E776F1" w:rsidRPr="00A00198" w14:paraId="5CA7E13A" w14:textId="77777777" w:rsidTr="00C3667F">
        <w:tc>
          <w:tcPr>
            <w:tcW w:w="9209" w:type="dxa"/>
          </w:tcPr>
          <w:p w14:paraId="02DC68AA" w14:textId="77777777" w:rsidR="00E776F1" w:rsidRPr="00D75B0A" w:rsidRDefault="00E776F1" w:rsidP="00E65177">
            <w:pPr>
              <w:spacing w:after="0" w:line="276" w:lineRule="auto"/>
              <w:rPr>
                <w:rFonts w:ascii="Times New Roman" w:hAnsi="Times New Roman" w:cs="Times New Roman"/>
                <w:b/>
                <w:sz w:val="20"/>
                <w:szCs w:val="20"/>
              </w:rPr>
            </w:pPr>
            <w:r w:rsidRPr="00D75B0A">
              <w:rPr>
                <w:rFonts w:ascii="Times New Roman" w:hAnsi="Times New Roman" w:cs="Times New Roman"/>
                <w:b/>
                <w:sz w:val="20"/>
                <w:szCs w:val="20"/>
              </w:rPr>
              <w:t>Objeto</w:t>
            </w:r>
            <w:r w:rsidR="00B60C89">
              <w:rPr>
                <w:rFonts w:ascii="Times New Roman" w:hAnsi="Times New Roman" w:cs="Times New Roman"/>
                <w:b/>
                <w:sz w:val="20"/>
                <w:szCs w:val="20"/>
              </w:rPr>
              <w:t xml:space="preserve">: </w:t>
            </w:r>
            <w:r w:rsidR="00B60C89" w:rsidRPr="005B7A1C">
              <w:rPr>
                <w:rFonts w:ascii="Times New Roman" w:eastAsia="Times New Roman" w:hAnsi="Times New Roman"/>
                <w:sz w:val="20"/>
                <w:szCs w:val="20"/>
              </w:rPr>
              <w:t xml:space="preserve">Aquisição eventual de materiais </w:t>
            </w:r>
            <w:r w:rsidR="00B60C89">
              <w:rPr>
                <w:rFonts w:ascii="Times New Roman" w:eastAsia="Times New Roman" w:hAnsi="Times New Roman"/>
                <w:sz w:val="20"/>
                <w:szCs w:val="20"/>
              </w:rPr>
              <w:t>elétricos para atender as demandas das Secretarias Municipais.</w:t>
            </w:r>
          </w:p>
        </w:tc>
      </w:tr>
      <w:tr w:rsidR="008F76F3" w:rsidRPr="00A00198" w14:paraId="36150B2E" w14:textId="77777777" w:rsidTr="00C3667F">
        <w:tc>
          <w:tcPr>
            <w:tcW w:w="9209" w:type="dxa"/>
          </w:tcPr>
          <w:p w14:paraId="2F785301" w14:textId="77777777" w:rsidR="008F76F3" w:rsidRPr="00D75B0A" w:rsidRDefault="005C43E8" w:rsidP="00E65177">
            <w:pPr>
              <w:spacing w:after="0" w:line="276" w:lineRule="auto"/>
              <w:rPr>
                <w:rFonts w:ascii="Times New Roman" w:hAnsi="Times New Roman" w:cs="Times New Roman"/>
                <w:b/>
                <w:sz w:val="20"/>
                <w:szCs w:val="20"/>
              </w:rPr>
            </w:pPr>
            <w:r w:rsidRPr="00D75B0A">
              <w:rPr>
                <w:rFonts w:ascii="Times New Roman" w:hAnsi="Times New Roman" w:cs="Times New Roman"/>
                <w:b/>
                <w:sz w:val="20"/>
                <w:szCs w:val="20"/>
              </w:rPr>
              <w:t xml:space="preserve">Área Requisitante: </w:t>
            </w:r>
            <w:r w:rsidR="00810D15" w:rsidRPr="00D75B0A">
              <w:rPr>
                <w:rFonts w:ascii="Times New Roman" w:hAnsi="Times New Roman" w:cs="Times New Roman"/>
                <w:sz w:val="20"/>
                <w:szCs w:val="20"/>
              </w:rPr>
              <w:t>Setor de Compras</w:t>
            </w:r>
          </w:p>
        </w:tc>
      </w:tr>
      <w:tr w:rsidR="008F76F3" w:rsidRPr="00A00198" w14:paraId="599673C8" w14:textId="77777777" w:rsidTr="00C3667F">
        <w:tc>
          <w:tcPr>
            <w:tcW w:w="9209" w:type="dxa"/>
            <w:tcBorders>
              <w:bottom w:val="single" w:sz="4" w:space="0" w:color="auto"/>
            </w:tcBorders>
          </w:tcPr>
          <w:p w14:paraId="605AB7EE" w14:textId="77777777" w:rsidR="00FC4923" w:rsidRPr="00D75B0A" w:rsidRDefault="005C43E8" w:rsidP="00E65177">
            <w:pPr>
              <w:spacing w:after="0" w:line="276" w:lineRule="auto"/>
              <w:rPr>
                <w:rFonts w:ascii="Times New Roman" w:hAnsi="Times New Roman" w:cs="Times New Roman"/>
                <w:b/>
                <w:sz w:val="20"/>
                <w:szCs w:val="20"/>
              </w:rPr>
            </w:pPr>
            <w:r w:rsidRPr="00D75B0A">
              <w:rPr>
                <w:rFonts w:ascii="Times New Roman" w:hAnsi="Times New Roman" w:cs="Times New Roman"/>
                <w:b/>
                <w:sz w:val="20"/>
                <w:szCs w:val="20"/>
              </w:rPr>
              <w:t>Servidor(es)</w:t>
            </w:r>
            <w:r w:rsidR="008F76F3" w:rsidRPr="00D75B0A">
              <w:rPr>
                <w:rFonts w:ascii="Times New Roman" w:hAnsi="Times New Roman" w:cs="Times New Roman"/>
                <w:b/>
                <w:sz w:val="20"/>
                <w:szCs w:val="20"/>
              </w:rPr>
              <w:t xml:space="preserve"> responsável pela elaboração: </w:t>
            </w:r>
          </w:p>
          <w:p w14:paraId="32B8A140" w14:textId="77777777" w:rsidR="00FC4923" w:rsidRDefault="00FC4923" w:rsidP="00E65177">
            <w:pPr>
              <w:spacing w:after="0" w:line="276" w:lineRule="auto"/>
              <w:ind w:firstLine="597"/>
              <w:rPr>
                <w:rFonts w:ascii="Times New Roman" w:hAnsi="Times New Roman" w:cs="Times New Roman"/>
                <w:sz w:val="20"/>
                <w:szCs w:val="20"/>
              </w:rPr>
            </w:pPr>
            <w:r w:rsidRPr="00D75B0A">
              <w:rPr>
                <w:rFonts w:ascii="Times New Roman" w:hAnsi="Times New Roman" w:cs="Times New Roman"/>
                <w:b/>
                <w:sz w:val="20"/>
                <w:szCs w:val="20"/>
              </w:rPr>
              <w:t xml:space="preserve">- </w:t>
            </w:r>
            <w:r w:rsidR="00810D15" w:rsidRPr="00D75B0A">
              <w:rPr>
                <w:rFonts w:ascii="Times New Roman" w:hAnsi="Times New Roman" w:cs="Times New Roman"/>
                <w:sz w:val="20"/>
                <w:szCs w:val="20"/>
              </w:rPr>
              <w:t>Uéslei José Garcia, Chefe do Setor de Compras</w:t>
            </w:r>
          </w:p>
          <w:p w14:paraId="134F0599" w14:textId="4FAECAC0" w:rsidR="00E65177" w:rsidRPr="00D75B0A" w:rsidRDefault="00E65177" w:rsidP="00E65177">
            <w:pPr>
              <w:spacing w:after="0" w:line="276" w:lineRule="auto"/>
              <w:ind w:firstLine="597"/>
              <w:rPr>
                <w:rFonts w:ascii="Times New Roman" w:hAnsi="Times New Roman" w:cs="Times New Roman"/>
                <w:sz w:val="20"/>
                <w:szCs w:val="20"/>
              </w:rPr>
            </w:pPr>
            <w:r>
              <w:rPr>
                <w:rFonts w:ascii="Times New Roman" w:hAnsi="Times New Roman" w:cs="Times New Roman"/>
                <w:sz w:val="20"/>
                <w:szCs w:val="20"/>
              </w:rPr>
              <w:t>- Frederico da Silva Pacheco, Estagiário</w:t>
            </w:r>
          </w:p>
        </w:tc>
      </w:tr>
      <w:tr w:rsidR="008F76F3" w:rsidRPr="00A00198" w14:paraId="0BADB124" w14:textId="77777777" w:rsidTr="00C3667F">
        <w:tc>
          <w:tcPr>
            <w:tcW w:w="9209" w:type="dxa"/>
            <w:tcBorders>
              <w:top w:val="single" w:sz="4" w:space="0" w:color="auto"/>
              <w:left w:val="nil"/>
              <w:bottom w:val="single" w:sz="4" w:space="0" w:color="auto"/>
              <w:right w:val="nil"/>
            </w:tcBorders>
          </w:tcPr>
          <w:p w14:paraId="7BE49825" w14:textId="77777777" w:rsidR="008F76F3" w:rsidRPr="00A00198" w:rsidRDefault="008F76F3" w:rsidP="00E65177">
            <w:pPr>
              <w:spacing w:after="0" w:line="276" w:lineRule="auto"/>
              <w:rPr>
                <w:rFonts w:ascii="Times New Roman" w:hAnsi="Times New Roman" w:cs="Times New Roman"/>
                <w:b/>
                <w:sz w:val="20"/>
                <w:szCs w:val="20"/>
              </w:rPr>
            </w:pPr>
          </w:p>
        </w:tc>
      </w:tr>
      <w:tr w:rsidR="008F76F3" w:rsidRPr="00A00198" w14:paraId="15DECF6F" w14:textId="77777777" w:rsidTr="001350B0">
        <w:trPr>
          <w:trHeight w:val="56"/>
        </w:trPr>
        <w:tc>
          <w:tcPr>
            <w:tcW w:w="9209" w:type="dxa"/>
            <w:tcBorders>
              <w:top w:val="single" w:sz="4" w:space="0" w:color="auto"/>
            </w:tcBorders>
          </w:tcPr>
          <w:p w14:paraId="2171628F" w14:textId="77777777" w:rsidR="008F76F3" w:rsidRPr="00A00198" w:rsidRDefault="008F76F3" w:rsidP="00E65177">
            <w:pPr>
              <w:spacing w:after="0" w:line="276" w:lineRule="auto"/>
              <w:ind w:firstLine="0"/>
              <w:rPr>
                <w:rFonts w:ascii="Times New Roman" w:hAnsi="Times New Roman" w:cs="Times New Roman"/>
                <w:b/>
                <w:sz w:val="20"/>
                <w:szCs w:val="20"/>
              </w:rPr>
            </w:pPr>
            <w:r w:rsidRPr="00A00198">
              <w:rPr>
                <w:rFonts w:ascii="Times New Roman" w:hAnsi="Times New Roman" w:cs="Times New Roman"/>
                <w:b/>
                <w:sz w:val="20"/>
                <w:szCs w:val="20"/>
              </w:rPr>
              <w:t>1 - DESCRIÇÃO DA NECESSIDADE</w:t>
            </w:r>
            <w:r w:rsidR="00FC4923">
              <w:rPr>
                <w:rFonts w:ascii="Times New Roman" w:hAnsi="Times New Roman" w:cs="Times New Roman"/>
                <w:b/>
                <w:sz w:val="20"/>
                <w:szCs w:val="20"/>
              </w:rPr>
              <w:t>:</w:t>
            </w:r>
          </w:p>
        </w:tc>
      </w:tr>
      <w:tr w:rsidR="008F76F3" w:rsidRPr="00A00198" w14:paraId="6CD89F43" w14:textId="77777777" w:rsidTr="00D16520">
        <w:trPr>
          <w:trHeight w:val="487"/>
        </w:trPr>
        <w:tc>
          <w:tcPr>
            <w:tcW w:w="9209" w:type="dxa"/>
            <w:shd w:val="clear" w:color="auto" w:fill="F2F2F2" w:themeFill="background1" w:themeFillShade="F2"/>
          </w:tcPr>
          <w:p w14:paraId="1FC893BE" w14:textId="77777777" w:rsidR="008F76F3" w:rsidRPr="00A00198" w:rsidRDefault="008F76F3" w:rsidP="00E65177">
            <w:pPr>
              <w:spacing w:after="0" w:line="276" w:lineRule="auto"/>
              <w:ind w:firstLine="0"/>
              <w:rPr>
                <w:rFonts w:ascii="Times New Roman" w:eastAsia="Times New Roman" w:hAnsi="Times New Roman" w:cs="Times New Roman"/>
                <w:b/>
                <w:color w:val="000000"/>
                <w:sz w:val="20"/>
                <w:szCs w:val="20"/>
                <w:lang w:eastAsia="pt-BR"/>
              </w:rPr>
            </w:pPr>
            <w:r w:rsidRPr="00A00198">
              <w:rPr>
                <w:rFonts w:ascii="Times New Roman" w:eastAsia="Times New Roman" w:hAnsi="Times New Roman" w:cs="Times New Roman"/>
                <w:b/>
                <w:bCs/>
                <w:color w:val="000000"/>
                <w:sz w:val="20"/>
                <w:szCs w:val="20"/>
                <w:lang w:eastAsia="pt-BR"/>
              </w:rPr>
              <w:t xml:space="preserve">Fundamentação: </w:t>
            </w:r>
            <w:r w:rsidRPr="00A00198">
              <w:rPr>
                <w:rFonts w:ascii="Times New Roman" w:eastAsia="Times New Roman" w:hAnsi="Times New Roman" w:cs="Times New Roman"/>
                <w:color w:val="000000"/>
                <w:sz w:val="20"/>
                <w:szCs w:val="20"/>
                <w:lang w:eastAsia="pt-BR"/>
              </w:rPr>
              <w:t xml:space="preserve">Descrição da necessidade da contratação, considerado o problema a ser resolvido sob a perspectiva do interesse público (inciso I do § 1° do </w:t>
            </w:r>
            <w:r w:rsidR="008E3C14">
              <w:rPr>
                <w:rFonts w:ascii="Times New Roman" w:eastAsia="Times New Roman" w:hAnsi="Times New Roman" w:cs="Times New Roman"/>
                <w:color w:val="000000"/>
                <w:sz w:val="20"/>
                <w:szCs w:val="20"/>
                <w:lang w:eastAsia="pt-BR"/>
              </w:rPr>
              <w:t>A</w:t>
            </w:r>
            <w:r w:rsidRPr="00A00198">
              <w:rPr>
                <w:rFonts w:ascii="Times New Roman" w:eastAsia="Times New Roman" w:hAnsi="Times New Roman" w:cs="Times New Roman"/>
                <w:color w:val="000000"/>
                <w:sz w:val="20"/>
                <w:szCs w:val="20"/>
                <w:lang w:eastAsia="pt-BR"/>
              </w:rPr>
              <w:t>rt. 18 da Lei 14.133/2021)</w:t>
            </w:r>
            <w:r w:rsidR="00E776F1">
              <w:rPr>
                <w:rFonts w:ascii="Times New Roman" w:eastAsia="Times New Roman" w:hAnsi="Times New Roman" w:cs="Times New Roman"/>
                <w:b/>
                <w:color w:val="000000"/>
                <w:sz w:val="20"/>
                <w:szCs w:val="20"/>
                <w:lang w:eastAsia="pt-BR"/>
              </w:rPr>
              <w:t>:</w:t>
            </w:r>
          </w:p>
        </w:tc>
      </w:tr>
      <w:tr w:rsidR="008F76F3" w:rsidRPr="00A00198" w14:paraId="3209A706" w14:textId="77777777" w:rsidTr="00AD4829">
        <w:trPr>
          <w:trHeight w:val="70"/>
        </w:trPr>
        <w:tc>
          <w:tcPr>
            <w:tcW w:w="9209" w:type="dxa"/>
          </w:tcPr>
          <w:p w14:paraId="4D62B2DE" w14:textId="77777777" w:rsidR="00D16520" w:rsidRDefault="00D16520" w:rsidP="00E65177">
            <w:pPr>
              <w:spacing w:after="0" w:line="276" w:lineRule="auto"/>
              <w:ind w:firstLine="597"/>
              <w:rPr>
                <w:rFonts w:ascii="Times New Roman" w:hAnsi="Times New Roman" w:cs="Times New Roman"/>
                <w:sz w:val="20"/>
                <w:szCs w:val="20"/>
              </w:rPr>
            </w:pPr>
            <w:r w:rsidRPr="00D16520">
              <w:rPr>
                <w:rFonts w:ascii="Times New Roman" w:hAnsi="Times New Roman" w:cs="Times New Roman"/>
                <w:sz w:val="20"/>
                <w:szCs w:val="20"/>
              </w:rPr>
              <w:t>O presente Estudo Técnico Preliminar tem por finalidade justificar a necessidade de contratação, de forma eventual e parcelada, de materiais elétricos destinados a suprir as demandas das diversas Secretarias Munici</w:t>
            </w:r>
            <w:r w:rsidR="00377BCC">
              <w:rPr>
                <w:rFonts w:ascii="Times New Roman" w:hAnsi="Times New Roman" w:cs="Times New Roman"/>
                <w:sz w:val="20"/>
                <w:szCs w:val="20"/>
              </w:rPr>
              <w:t>pais do Município de Paverama</w:t>
            </w:r>
            <w:r w:rsidRPr="00D16520">
              <w:rPr>
                <w:rFonts w:ascii="Times New Roman" w:hAnsi="Times New Roman" w:cs="Times New Roman"/>
                <w:sz w:val="20"/>
                <w:szCs w:val="20"/>
              </w:rPr>
              <w:t>, considerando a relevância do objeto para a adequada manutenção e funcionamento da infraestrutura pública municipal.</w:t>
            </w:r>
          </w:p>
          <w:p w14:paraId="5E74CD48" w14:textId="77777777" w:rsidR="00D16520" w:rsidRDefault="00D16520" w:rsidP="00E65177">
            <w:pPr>
              <w:spacing w:after="0" w:line="276" w:lineRule="auto"/>
              <w:ind w:firstLine="597"/>
              <w:rPr>
                <w:rFonts w:ascii="Times New Roman" w:hAnsi="Times New Roman" w:cs="Times New Roman"/>
                <w:sz w:val="20"/>
                <w:szCs w:val="20"/>
              </w:rPr>
            </w:pPr>
            <w:r w:rsidRPr="00D16520">
              <w:rPr>
                <w:rFonts w:ascii="Times New Roman" w:hAnsi="Times New Roman" w:cs="Times New Roman"/>
                <w:sz w:val="20"/>
                <w:szCs w:val="20"/>
              </w:rPr>
              <w:t>A Administração Pública, para garantir a prestação ininterrupta de serviços essenciais, necessita dispor de insumos que assegurem a operacionalidade dos sistemas elétricos utilizados em prédios públicos, equipamentos, praças, vias urbanas, unidades de saúde, escolas e demais espaços de uso coletivo. A ausência de materiais elétricos adequados compromete diretamente a execução de atividades administrativas, educacionais, de saúde, de lazer e de segurança, refletindo de maneira negativa no atendimento à população.</w:t>
            </w:r>
          </w:p>
          <w:p w14:paraId="41F42CCE" w14:textId="77777777" w:rsidR="00377BCC" w:rsidRDefault="00D16520" w:rsidP="00E65177">
            <w:pPr>
              <w:spacing w:after="0" w:line="276" w:lineRule="auto"/>
              <w:ind w:firstLine="597"/>
              <w:rPr>
                <w:rFonts w:ascii="Times New Roman" w:hAnsi="Times New Roman" w:cs="Times New Roman"/>
                <w:sz w:val="20"/>
                <w:szCs w:val="20"/>
              </w:rPr>
            </w:pPr>
            <w:r w:rsidRPr="00D16520">
              <w:rPr>
                <w:rFonts w:ascii="Times New Roman" w:hAnsi="Times New Roman" w:cs="Times New Roman"/>
                <w:sz w:val="20"/>
                <w:szCs w:val="20"/>
              </w:rPr>
              <w:t>Esses materiais são aplicados cotidianamente em situações diversas, como:</w:t>
            </w:r>
            <w:r>
              <w:rPr>
                <w:rFonts w:ascii="Times New Roman" w:hAnsi="Times New Roman" w:cs="Times New Roman"/>
                <w:sz w:val="20"/>
                <w:szCs w:val="20"/>
              </w:rPr>
              <w:t xml:space="preserve"> </w:t>
            </w:r>
            <w:r w:rsidRPr="00D16520">
              <w:rPr>
                <w:rFonts w:ascii="Times New Roman" w:hAnsi="Times New Roman" w:cs="Times New Roman"/>
                <w:sz w:val="20"/>
                <w:szCs w:val="20"/>
              </w:rPr>
              <w:t>reparos e manutenção de redes elétricas prediais nas Secretarias Municipais;</w:t>
            </w:r>
            <w:r>
              <w:rPr>
                <w:rFonts w:ascii="Times New Roman" w:hAnsi="Times New Roman" w:cs="Times New Roman"/>
                <w:sz w:val="20"/>
                <w:szCs w:val="20"/>
              </w:rPr>
              <w:t xml:space="preserve"> </w:t>
            </w:r>
            <w:r w:rsidRPr="00D16520">
              <w:rPr>
                <w:rFonts w:ascii="Times New Roman" w:hAnsi="Times New Roman" w:cs="Times New Roman"/>
                <w:sz w:val="20"/>
                <w:szCs w:val="20"/>
              </w:rPr>
              <w:t>substituição de disjunto</w:t>
            </w:r>
            <w:r w:rsidR="00377BCC">
              <w:rPr>
                <w:rFonts w:ascii="Times New Roman" w:hAnsi="Times New Roman" w:cs="Times New Roman"/>
                <w:sz w:val="20"/>
                <w:szCs w:val="20"/>
              </w:rPr>
              <w:t>res, cabos</w:t>
            </w:r>
            <w:r w:rsidRPr="00D16520">
              <w:rPr>
                <w:rFonts w:ascii="Times New Roman" w:hAnsi="Times New Roman" w:cs="Times New Roman"/>
                <w:sz w:val="20"/>
                <w:szCs w:val="20"/>
              </w:rPr>
              <w:t>, luminárias e demais componentes danificados;</w:t>
            </w:r>
            <w:r>
              <w:rPr>
                <w:rFonts w:ascii="Times New Roman" w:hAnsi="Times New Roman" w:cs="Times New Roman"/>
                <w:sz w:val="20"/>
                <w:szCs w:val="20"/>
              </w:rPr>
              <w:t xml:space="preserve"> </w:t>
            </w:r>
            <w:r w:rsidRPr="00D16520">
              <w:rPr>
                <w:rFonts w:ascii="Times New Roman" w:hAnsi="Times New Roman" w:cs="Times New Roman"/>
                <w:sz w:val="20"/>
                <w:szCs w:val="20"/>
              </w:rPr>
              <w:t>execução de obras de ampliação de rede e adaptação de infraestrutura elétrica em prédios e espaços públicos;</w:t>
            </w:r>
            <w:r>
              <w:rPr>
                <w:rFonts w:ascii="Times New Roman" w:hAnsi="Times New Roman" w:cs="Times New Roman"/>
                <w:sz w:val="20"/>
                <w:szCs w:val="20"/>
              </w:rPr>
              <w:t xml:space="preserve"> </w:t>
            </w:r>
            <w:r w:rsidRPr="00D16520">
              <w:rPr>
                <w:rFonts w:ascii="Times New Roman" w:hAnsi="Times New Roman" w:cs="Times New Roman"/>
                <w:sz w:val="20"/>
                <w:szCs w:val="20"/>
              </w:rPr>
              <w:t>manutenção preventiva e corretiva em sistemas de iluminação interna e externa;</w:t>
            </w:r>
            <w:r>
              <w:rPr>
                <w:rFonts w:ascii="Times New Roman" w:hAnsi="Times New Roman" w:cs="Times New Roman"/>
                <w:sz w:val="20"/>
                <w:szCs w:val="20"/>
              </w:rPr>
              <w:t xml:space="preserve"> e </w:t>
            </w:r>
            <w:r w:rsidRPr="00D16520">
              <w:rPr>
                <w:rFonts w:ascii="Times New Roman" w:hAnsi="Times New Roman" w:cs="Times New Roman"/>
                <w:sz w:val="20"/>
                <w:szCs w:val="20"/>
              </w:rPr>
              <w:t>adequação de instalações elétricas às normas técnicas de segurança e eficiência energética.</w:t>
            </w:r>
          </w:p>
          <w:p w14:paraId="4F67B905" w14:textId="1FBEF9D6" w:rsidR="00D16520" w:rsidRPr="00D16520" w:rsidRDefault="00D16520" w:rsidP="00E65177">
            <w:pPr>
              <w:spacing w:after="0" w:line="276" w:lineRule="auto"/>
              <w:ind w:firstLine="597"/>
              <w:rPr>
                <w:rFonts w:ascii="Times New Roman" w:hAnsi="Times New Roman" w:cs="Times New Roman"/>
                <w:sz w:val="20"/>
                <w:szCs w:val="20"/>
              </w:rPr>
            </w:pPr>
            <w:r w:rsidRPr="00D16520">
              <w:rPr>
                <w:rFonts w:ascii="Times New Roman" w:hAnsi="Times New Roman" w:cs="Times New Roman"/>
                <w:sz w:val="20"/>
                <w:szCs w:val="20"/>
              </w:rPr>
              <w:t>O problema enfrentado atualmente consiste na</w:t>
            </w:r>
            <w:r w:rsidR="00E65177">
              <w:rPr>
                <w:rFonts w:ascii="Times New Roman" w:hAnsi="Times New Roman" w:cs="Times New Roman"/>
                <w:sz w:val="20"/>
                <w:szCs w:val="20"/>
              </w:rPr>
              <w:t xml:space="preserve"> baixa quantidade </w:t>
            </w:r>
            <w:r w:rsidRPr="00D16520">
              <w:rPr>
                <w:rFonts w:ascii="Times New Roman" w:hAnsi="Times New Roman" w:cs="Times New Roman"/>
                <w:sz w:val="20"/>
                <w:szCs w:val="20"/>
              </w:rPr>
              <w:t>d</w:t>
            </w:r>
            <w:r w:rsidR="00E65177">
              <w:rPr>
                <w:rFonts w:ascii="Times New Roman" w:hAnsi="Times New Roman" w:cs="Times New Roman"/>
                <w:sz w:val="20"/>
                <w:szCs w:val="20"/>
              </w:rPr>
              <w:t>e</w:t>
            </w:r>
            <w:r w:rsidRPr="00D16520">
              <w:rPr>
                <w:rFonts w:ascii="Times New Roman" w:hAnsi="Times New Roman" w:cs="Times New Roman"/>
                <w:sz w:val="20"/>
                <w:szCs w:val="20"/>
              </w:rPr>
              <w:t xml:space="preserve"> estoque regular e suficiente desses materiais, o que compromete a capacidade de resposta do Município diante de demandas emergenciais e rotineiras. Falhas no sistema de iluminação pública, panes em instalações de prédios administrativos, escolas ou unidades de saúde, bem como a necessidade de adaptação da rede para novas demandas, exigem atuação imediata. Sem a contratação regular e sob demanda, a Administração corre o risco de atrasar serviços, gerar insegurança e prejudicar o bem-estar da comunidade.</w:t>
            </w:r>
          </w:p>
          <w:p w14:paraId="5931DB04" w14:textId="6E9B7D46" w:rsidR="00D16520" w:rsidRDefault="00D16520" w:rsidP="00E65177">
            <w:pPr>
              <w:spacing w:after="0" w:line="276" w:lineRule="auto"/>
              <w:ind w:firstLine="597"/>
              <w:rPr>
                <w:rFonts w:ascii="Times New Roman" w:hAnsi="Times New Roman" w:cs="Times New Roman"/>
                <w:sz w:val="20"/>
                <w:szCs w:val="20"/>
              </w:rPr>
            </w:pPr>
            <w:r w:rsidRPr="00D16520">
              <w:rPr>
                <w:rFonts w:ascii="Times New Roman" w:hAnsi="Times New Roman" w:cs="Times New Roman"/>
                <w:sz w:val="20"/>
                <w:szCs w:val="20"/>
              </w:rPr>
              <w:t xml:space="preserve">Sob a perspectiva do interesse público, torna-se essencial que o Município disponha de </w:t>
            </w:r>
            <w:r w:rsidR="00E65177">
              <w:rPr>
                <w:rFonts w:ascii="Times New Roman" w:hAnsi="Times New Roman" w:cs="Times New Roman"/>
                <w:sz w:val="20"/>
                <w:szCs w:val="20"/>
              </w:rPr>
              <w:t xml:space="preserve">ata </w:t>
            </w:r>
            <w:r w:rsidRPr="00D16520">
              <w:rPr>
                <w:rFonts w:ascii="Times New Roman" w:hAnsi="Times New Roman" w:cs="Times New Roman"/>
                <w:sz w:val="20"/>
                <w:szCs w:val="20"/>
              </w:rPr>
              <w:t>que assegure a aquisição de materiais elétricos em regime eventual, garantindo o pronto atendimento às necessidades emergentes e programadas. A disponibilidade contínua desses insumos possibilitará a manutenção da infraestrutura elétrica municipal, fator determinante para a eficiência dos serviços públicos, a segurança dos usuários e servidores, além de promover ambientes adequados ao exercício das atividades administrativas, educacionais, de saúde e comunitárias.</w:t>
            </w:r>
          </w:p>
          <w:p w14:paraId="68AC1F5D" w14:textId="77777777" w:rsidR="00D16520" w:rsidRPr="00D16520" w:rsidRDefault="00D16520" w:rsidP="00E65177">
            <w:pPr>
              <w:spacing w:after="0" w:line="276" w:lineRule="auto"/>
              <w:ind w:firstLine="597"/>
              <w:rPr>
                <w:rFonts w:ascii="Times New Roman" w:hAnsi="Times New Roman" w:cs="Times New Roman"/>
                <w:sz w:val="20"/>
                <w:szCs w:val="20"/>
              </w:rPr>
            </w:pPr>
            <w:r w:rsidRPr="00D16520">
              <w:rPr>
                <w:rFonts w:ascii="Times New Roman" w:hAnsi="Times New Roman" w:cs="Times New Roman"/>
                <w:sz w:val="20"/>
                <w:szCs w:val="20"/>
              </w:rPr>
              <w:t>A aquisição em regime eventual e parcelado justifica-se pelos seguintes aspectos:</w:t>
            </w:r>
          </w:p>
          <w:p w14:paraId="2E3C16BE" w14:textId="77777777" w:rsidR="00D16520" w:rsidRPr="00D16520" w:rsidRDefault="00D16520" w:rsidP="00E65177">
            <w:pPr>
              <w:spacing w:after="0" w:line="276" w:lineRule="auto"/>
              <w:ind w:firstLine="597"/>
              <w:rPr>
                <w:rFonts w:ascii="Times New Roman" w:hAnsi="Times New Roman" w:cs="Times New Roman"/>
                <w:sz w:val="20"/>
                <w:szCs w:val="20"/>
              </w:rPr>
            </w:pPr>
            <w:r>
              <w:rPr>
                <w:rFonts w:ascii="Times New Roman" w:hAnsi="Times New Roman" w:cs="Times New Roman"/>
                <w:sz w:val="20"/>
                <w:szCs w:val="20"/>
              </w:rPr>
              <w:t xml:space="preserve">1) </w:t>
            </w:r>
            <w:r w:rsidRPr="00D16520">
              <w:rPr>
                <w:rFonts w:ascii="Times New Roman" w:hAnsi="Times New Roman" w:cs="Times New Roman"/>
                <w:sz w:val="20"/>
                <w:szCs w:val="20"/>
              </w:rPr>
              <w:t>Continuidade do serviço público essencial: o fornecimento sob demanda evita atrasos em manutenções e instalações, assegurando que prédios e equipamentos públicos per</w:t>
            </w:r>
            <w:r>
              <w:rPr>
                <w:rFonts w:ascii="Times New Roman" w:hAnsi="Times New Roman" w:cs="Times New Roman"/>
                <w:sz w:val="20"/>
                <w:szCs w:val="20"/>
              </w:rPr>
              <w:t>maneçam em pleno funcionamento.</w:t>
            </w:r>
          </w:p>
          <w:p w14:paraId="52413656" w14:textId="77777777" w:rsidR="00D16520" w:rsidRDefault="00D16520" w:rsidP="00E65177">
            <w:pPr>
              <w:spacing w:after="0" w:line="276" w:lineRule="auto"/>
              <w:ind w:firstLine="597"/>
              <w:rPr>
                <w:rFonts w:ascii="Times New Roman" w:hAnsi="Times New Roman" w:cs="Times New Roman"/>
                <w:sz w:val="20"/>
                <w:szCs w:val="20"/>
              </w:rPr>
            </w:pPr>
            <w:r>
              <w:rPr>
                <w:rFonts w:ascii="Times New Roman" w:hAnsi="Times New Roman" w:cs="Times New Roman"/>
                <w:sz w:val="20"/>
                <w:szCs w:val="20"/>
              </w:rPr>
              <w:t xml:space="preserve">2) </w:t>
            </w:r>
            <w:r w:rsidRPr="00D16520">
              <w:rPr>
                <w:rFonts w:ascii="Times New Roman" w:hAnsi="Times New Roman" w:cs="Times New Roman"/>
                <w:sz w:val="20"/>
                <w:szCs w:val="20"/>
              </w:rPr>
              <w:t>Gestão orçamentária eficiente: a contratação parcelada favorece o controle das despesas públicas, evitando desembolsos elevados em um único momento e possibilitando melhor planejamento financeiro.</w:t>
            </w:r>
          </w:p>
          <w:p w14:paraId="2ACE6DBD" w14:textId="77777777" w:rsidR="00D16520" w:rsidRDefault="00377BCC" w:rsidP="00E65177">
            <w:pPr>
              <w:spacing w:after="0" w:line="276" w:lineRule="auto"/>
              <w:ind w:firstLine="597"/>
              <w:rPr>
                <w:rFonts w:ascii="Times New Roman" w:hAnsi="Times New Roman" w:cs="Times New Roman"/>
                <w:sz w:val="20"/>
                <w:szCs w:val="20"/>
              </w:rPr>
            </w:pPr>
            <w:r>
              <w:rPr>
                <w:rFonts w:ascii="Times New Roman" w:hAnsi="Times New Roman" w:cs="Times New Roman"/>
                <w:sz w:val="20"/>
                <w:szCs w:val="20"/>
              </w:rPr>
              <w:t xml:space="preserve">3) </w:t>
            </w:r>
            <w:r w:rsidR="00D16520" w:rsidRPr="00D16520">
              <w:rPr>
                <w:rFonts w:ascii="Times New Roman" w:hAnsi="Times New Roman" w:cs="Times New Roman"/>
                <w:sz w:val="20"/>
                <w:szCs w:val="20"/>
              </w:rPr>
              <w:t>Adequação à demanda real e à imprevisibilidade: permite que os materiais sejam adquiridos conforme a real necessidade, prevenindo tanto o excesso em estoque quanto a falta de itens essenciais, em especial diante de situações emergenciais.</w:t>
            </w:r>
          </w:p>
          <w:p w14:paraId="4C54C619" w14:textId="77777777" w:rsidR="00D16520" w:rsidRDefault="00D16520" w:rsidP="00E65177">
            <w:pPr>
              <w:spacing w:after="0" w:line="276" w:lineRule="auto"/>
              <w:ind w:firstLine="597"/>
              <w:rPr>
                <w:rFonts w:ascii="Times New Roman" w:hAnsi="Times New Roman" w:cs="Times New Roman"/>
                <w:sz w:val="20"/>
                <w:szCs w:val="20"/>
              </w:rPr>
            </w:pPr>
            <w:r>
              <w:rPr>
                <w:rFonts w:ascii="Times New Roman" w:hAnsi="Times New Roman" w:cs="Times New Roman"/>
                <w:sz w:val="20"/>
                <w:szCs w:val="20"/>
              </w:rPr>
              <w:t xml:space="preserve">4) </w:t>
            </w:r>
            <w:r w:rsidRPr="00D16520">
              <w:rPr>
                <w:rFonts w:ascii="Times New Roman" w:hAnsi="Times New Roman" w:cs="Times New Roman"/>
                <w:sz w:val="20"/>
                <w:szCs w:val="20"/>
              </w:rPr>
              <w:t>Racionalização do armazenamento: reduz a necessidade de manutenção de grandes estoques, facilita o controle interno, minimiza perdas e otimiza o espaço físico dos almoxarifados municipais.</w:t>
            </w:r>
          </w:p>
          <w:p w14:paraId="6B409023" w14:textId="77777777" w:rsidR="00D16520" w:rsidRDefault="00D16520" w:rsidP="00E65177">
            <w:pPr>
              <w:spacing w:after="0" w:line="276" w:lineRule="auto"/>
              <w:ind w:firstLine="597"/>
              <w:rPr>
                <w:rFonts w:ascii="Times New Roman" w:hAnsi="Times New Roman" w:cs="Times New Roman"/>
                <w:sz w:val="20"/>
                <w:szCs w:val="20"/>
              </w:rPr>
            </w:pPr>
            <w:r>
              <w:rPr>
                <w:rFonts w:ascii="Times New Roman" w:hAnsi="Times New Roman" w:cs="Times New Roman"/>
                <w:sz w:val="20"/>
                <w:szCs w:val="20"/>
              </w:rPr>
              <w:t xml:space="preserve">5) </w:t>
            </w:r>
            <w:r w:rsidRPr="00D16520">
              <w:rPr>
                <w:rFonts w:ascii="Times New Roman" w:hAnsi="Times New Roman" w:cs="Times New Roman"/>
                <w:sz w:val="20"/>
                <w:szCs w:val="20"/>
              </w:rPr>
              <w:t xml:space="preserve">Resposta imediata a situações emergenciais: falhas elétricas inesperadas, panes em equipamentos essenciais ou ampliações de rede demandadas pelo crescimento populacional ou por novas instalações públicas </w:t>
            </w:r>
            <w:r w:rsidRPr="00D16520">
              <w:rPr>
                <w:rFonts w:ascii="Times New Roman" w:hAnsi="Times New Roman" w:cs="Times New Roman"/>
                <w:sz w:val="20"/>
                <w:szCs w:val="20"/>
              </w:rPr>
              <w:lastRenderedPageBreak/>
              <w:t>exigem pronta atuação, viabilizada por uma contratação eventual.</w:t>
            </w:r>
          </w:p>
          <w:p w14:paraId="26E66D80" w14:textId="77777777" w:rsidR="00D16520" w:rsidRPr="00D16520" w:rsidRDefault="00D16520" w:rsidP="00E65177">
            <w:pPr>
              <w:spacing w:after="0" w:line="276" w:lineRule="auto"/>
              <w:ind w:firstLine="597"/>
              <w:rPr>
                <w:rFonts w:ascii="Times New Roman" w:hAnsi="Times New Roman" w:cs="Times New Roman"/>
                <w:sz w:val="20"/>
                <w:szCs w:val="20"/>
              </w:rPr>
            </w:pPr>
            <w:r>
              <w:rPr>
                <w:rFonts w:ascii="Times New Roman" w:hAnsi="Times New Roman" w:cs="Times New Roman"/>
                <w:sz w:val="20"/>
                <w:szCs w:val="20"/>
              </w:rPr>
              <w:t xml:space="preserve">6) </w:t>
            </w:r>
            <w:r w:rsidRPr="00D16520">
              <w:rPr>
                <w:rFonts w:ascii="Times New Roman" w:hAnsi="Times New Roman" w:cs="Times New Roman"/>
                <w:sz w:val="20"/>
                <w:szCs w:val="20"/>
              </w:rPr>
              <w:t>Adequação às normas de segurança: a pronta disponibilidade de materiais adequados e certificados permite manter as instalações elétricas dentro dos padrões técnicos e legais, prevenindo acidentes, riscos de incêndios e outros prejuízos ao patrimônio público e à integridade das pessoas.</w:t>
            </w:r>
          </w:p>
          <w:p w14:paraId="710398CB" w14:textId="77777777" w:rsidR="008F76F3" w:rsidRPr="00A00198" w:rsidRDefault="00D16520" w:rsidP="00E65177">
            <w:pPr>
              <w:spacing w:after="0" w:line="276" w:lineRule="auto"/>
              <w:ind w:firstLine="597"/>
              <w:rPr>
                <w:rFonts w:ascii="Times New Roman" w:hAnsi="Times New Roman" w:cs="Times New Roman"/>
                <w:sz w:val="20"/>
                <w:szCs w:val="20"/>
              </w:rPr>
            </w:pPr>
            <w:r w:rsidRPr="00D16520">
              <w:rPr>
                <w:rFonts w:ascii="Times New Roman" w:hAnsi="Times New Roman" w:cs="Times New Roman"/>
                <w:sz w:val="20"/>
                <w:szCs w:val="20"/>
              </w:rPr>
              <w:t>Dessa forma, a contratação eventual e parcelada de materiais elétricos mostra-se medida indispensável e estratégica para assegurar a eficiência da gestão pública municipal, garantindo a continuidade e a segurança dos serviços prestados, promovendo condições adequadas para o exercício das atividades administrativas e comunitárias, e contribuindo para a melhoria da qualidade de v</w:t>
            </w:r>
            <w:r>
              <w:rPr>
                <w:rFonts w:ascii="Times New Roman" w:hAnsi="Times New Roman" w:cs="Times New Roman"/>
                <w:sz w:val="20"/>
                <w:szCs w:val="20"/>
              </w:rPr>
              <w:t>ida da população de Paverama</w:t>
            </w:r>
            <w:r w:rsidR="00B60C89">
              <w:rPr>
                <w:rFonts w:ascii="Times New Roman" w:hAnsi="Times New Roman" w:cs="Times New Roman"/>
                <w:sz w:val="20"/>
                <w:szCs w:val="20"/>
              </w:rPr>
              <w:t>.</w:t>
            </w:r>
          </w:p>
        </w:tc>
      </w:tr>
    </w:tbl>
    <w:p w14:paraId="7804A32E" w14:textId="77777777" w:rsidR="00377BCC" w:rsidRPr="00A00198" w:rsidRDefault="00377BCC" w:rsidP="00E65177">
      <w:pPr>
        <w:spacing w:after="0" w:line="276" w:lineRule="auto"/>
        <w:ind w:firstLine="0"/>
        <w:rPr>
          <w:rFonts w:ascii="Times New Roman" w:hAnsi="Times New Roman" w:cs="Times New Roman"/>
          <w:sz w:val="20"/>
          <w:szCs w:val="20"/>
        </w:rPr>
      </w:pPr>
    </w:p>
    <w:tbl>
      <w:tblPr>
        <w:tblStyle w:val="Tabelacomgrade"/>
        <w:tblW w:w="9209" w:type="dxa"/>
        <w:tblLook w:val="04A0" w:firstRow="1" w:lastRow="0" w:firstColumn="1" w:lastColumn="0" w:noHBand="0" w:noVBand="1"/>
      </w:tblPr>
      <w:tblGrid>
        <w:gridCol w:w="9209"/>
      </w:tblGrid>
      <w:tr w:rsidR="008F76F3" w:rsidRPr="00A00198" w14:paraId="2ACC6B4A" w14:textId="77777777" w:rsidTr="00C3667F">
        <w:tc>
          <w:tcPr>
            <w:tcW w:w="9209" w:type="dxa"/>
          </w:tcPr>
          <w:p w14:paraId="64F51FA8" w14:textId="77777777" w:rsidR="008F76F3" w:rsidRPr="00A00198" w:rsidRDefault="008F76F3" w:rsidP="00E65177">
            <w:pPr>
              <w:shd w:val="clear" w:color="auto" w:fill="FFFFFF"/>
              <w:spacing w:after="0" w:line="276" w:lineRule="auto"/>
              <w:ind w:firstLine="0"/>
              <w:textAlignment w:val="baseline"/>
              <w:rPr>
                <w:rFonts w:ascii="Times New Roman" w:eastAsia="Times New Roman" w:hAnsi="Times New Roman" w:cs="Times New Roman"/>
                <w:b/>
                <w:bCs/>
                <w:color w:val="000000"/>
                <w:sz w:val="20"/>
                <w:szCs w:val="20"/>
                <w:lang w:eastAsia="pt-BR"/>
              </w:rPr>
            </w:pPr>
            <w:r w:rsidRPr="00A00198">
              <w:rPr>
                <w:rFonts w:ascii="Times New Roman" w:eastAsia="Times New Roman" w:hAnsi="Times New Roman" w:cs="Times New Roman"/>
                <w:b/>
                <w:bCs/>
                <w:color w:val="000000"/>
                <w:sz w:val="20"/>
                <w:szCs w:val="20"/>
                <w:lang w:eastAsia="pt-BR"/>
              </w:rPr>
              <w:t>2 – PREVISÃO NO PLANO DE CONTRATAÇÕES ANUAL</w:t>
            </w:r>
            <w:r w:rsidR="00FC4923">
              <w:rPr>
                <w:rFonts w:ascii="Times New Roman" w:eastAsia="Times New Roman" w:hAnsi="Times New Roman" w:cs="Times New Roman"/>
                <w:b/>
                <w:bCs/>
                <w:color w:val="000000"/>
                <w:sz w:val="20"/>
                <w:szCs w:val="20"/>
                <w:lang w:eastAsia="pt-BR"/>
              </w:rPr>
              <w:t>:</w:t>
            </w:r>
          </w:p>
        </w:tc>
      </w:tr>
      <w:tr w:rsidR="008F76F3" w:rsidRPr="00A00198" w14:paraId="59D1AB33" w14:textId="77777777" w:rsidTr="00C3667F">
        <w:tc>
          <w:tcPr>
            <w:tcW w:w="9209" w:type="dxa"/>
            <w:shd w:val="clear" w:color="auto" w:fill="F2F2F2" w:themeFill="background1" w:themeFillShade="F2"/>
          </w:tcPr>
          <w:p w14:paraId="7F3CC800" w14:textId="77777777" w:rsidR="008F76F3" w:rsidRPr="00A00198" w:rsidRDefault="008F76F3" w:rsidP="00E65177">
            <w:pPr>
              <w:pStyle w:val="Default"/>
              <w:spacing w:line="276" w:lineRule="auto"/>
              <w:jc w:val="both"/>
              <w:rPr>
                <w:rFonts w:eastAsia="Times New Roman"/>
                <w:sz w:val="20"/>
                <w:szCs w:val="20"/>
                <w:lang w:eastAsia="pt-BR"/>
              </w:rPr>
            </w:pPr>
            <w:r w:rsidRPr="00A00198">
              <w:rPr>
                <w:rFonts w:eastAsia="Times New Roman"/>
                <w:bCs/>
                <w:sz w:val="20"/>
                <w:szCs w:val="20"/>
                <w:lang w:eastAsia="pt-BR"/>
              </w:rPr>
              <w:t xml:space="preserve">Fundamentação: </w:t>
            </w:r>
            <w:r w:rsidRPr="00A00198">
              <w:rPr>
                <w:sz w:val="20"/>
                <w:szCs w:val="20"/>
              </w:rPr>
              <w:t xml:space="preserve">Demonstração da previsão da contratação no plano de contratações anual, sempre que elaborado, de modo a indicar o seu alinhamento com o planejamento da Administração </w:t>
            </w:r>
            <w:r w:rsidRPr="00A00198">
              <w:rPr>
                <w:rFonts w:eastAsia="Times New Roman"/>
                <w:sz w:val="20"/>
                <w:szCs w:val="20"/>
                <w:lang w:eastAsia="pt-BR"/>
              </w:rPr>
              <w:t xml:space="preserve">(inciso II do § 1° do </w:t>
            </w:r>
            <w:r w:rsidR="008E3C14">
              <w:rPr>
                <w:rFonts w:eastAsia="Times New Roman"/>
                <w:sz w:val="20"/>
                <w:szCs w:val="20"/>
                <w:lang w:eastAsia="pt-BR"/>
              </w:rPr>
              <w:t>A</w:t>
            </w:r>
            <w:r w:rsidRPr="00A00198">
              <w:rPr>
                <w:rFonts w:eastAsia="Times New Roman"/>
                <w:sz w:val="20"/>
                <w:szCs w:val="20"/>
                <w:lang w:eastAsia="pt-BR"/>
              </w:rPr>
              <w:t>rt. 18 da Lei 14.133/21)</w:t>
            </w:r>
            <w:r w:rsidR="00E776F1">
              <w:rPr>
                <w:rFonts w:eastAsia="Times New Roman"/>
                <w:sz w:val="20"/>
                <w:szCs w:val="20"/>
                <w:lang w:eastAsia="pt-BR"/>
              </w:rPr>
              <w:t>:</w:t>
            </w:r>
          </w:p>
        </w:tc>
      </w:tr>
      <w:tr w:rsidR="008F76F3" w:rsidRPr="00A00198" w14:paraId="67BD169D" w14:textId="77777777" w:rsidTr="00AD4829">
        <w:trPr>
          <w:trHeight w:val="70"/>
        </w:trPr>
        <w:tc>
          <w:tcPr>
            <w:tcW w:w="9209" w:type="dxa"/>
          </w:tcPr>
          <w:p w14:paraId="626F6D33" w14:textId="79903B23" w:rsidR="008F76F3" w:rsidRPr="00B60C89" w:rsidRDefault="00B60C89" w:rsidP="00AD4829">
            <w:pPr>
              <w:spacing w:after="0" w:line="276" w:lineRule="auto"/>
              <w:ind w:firstLine="596"/>
              <w:rPr>
                <w:rFonts w:ascii="Times New Roman" w:hAnsi="Times New Roman" w:cs="Times New Roman"/>
                <w:sz w:val="20"/>
                <w:szCs w:val="20"/>
              </w:rPr>
            </w:pPr>
            <w:r w:rsidRPr="00B60C89">
              <w:rPr>
                <w:rFonts w:ascii="Times New Roman" w:hAnsi="Times New Roman" w:cs="Times New Roman"/>
                <w:sz w:val="20"/>
                <w:szCs w:val="20"/>
              </w:rPr>
              <w:t xml:space="preserve">A contratação pretendida está devidamente alinhada ao Plano de Contratações Anual do Município de Paverama para o Exercício de 2025, elaborado em conformidade com as diretrizes legais e administrativas, observando-se todas as peculiaridades de planejamento prévio. A previsão encontra-se disponível para consulta pública no site oficial do Município: </w:t>
            </w:r>
            <w:hyperlink r:id="rId8" w:history="1">
              <w:r w:rsidRPr="004273F8">
                <w:rPr>
                  <w:rStyle w:val="Hyperlink"/>
                  <w:rFonts w:ascii="Times New Roman" w:hAnsi="Times New Roman" w:cs="Times New Roman"/>
                  <w:sz w:val="20"/>
                  <w:szCs w:val="20"/>
                </w:rPr>
                <w:t>https://paverama.rs.gov.br</w:t>
              </w:r>
            </w:hyperlink>
            <w:r>
              <w:rPr>
                <w:rFonts w:ascii="Times New Roman" w:hAnsi="Times New Roman" w:cs="Times New Roman"/>
                <w:sz w:val="20"/>
                <w:szCs w:val="20"/>
              </w:rPr>
              <w:t>.</w:t>
            </w:r>
          </w:p>
        </w:tc>
      </w:tr>
    </w:tbl>
    <w:p w14:paraId="5C19841D" w14:textId="77777777" w:rsidR="008F76F3" w:rsidRPr="00A00198" w:rsidRDefault="008F76F3" w:rsidP="00E65177">
      <w:pPr>
        <w:spacing w:after="0" w:line="276" w:lineRule="auto"/>
        <w:rPr>
          <w:rFonts w:ascii="Times New Roman" w:hAnsi="Times New Roman" w:cs="Times New Roman"/>
          <w:sz w:val="20"/>
          <w:szCs w:val="20"/>
        </w:rPr>
      </w:pPr>
    </w:p>
    <w:tbl>
      <w:tblPr>
        <w:tblStyle w:val="Tabelacomgrade"/>
        <w:tblW w:w="9209" w:type="dxa"/>
        <w:tblLook w:val="04A0" w:firstRow="1" w:lastRow="0" w:firstColumn="1" w:lastColumn="0" w:noHBand="0" w:noVBand="1"/>
      </w:tblPr>
      <w:tblGrid>
        <w:gridCol w:w="9209"/>
      </w:tblGrid>
      <w:tr w:rsidR="008F76F3" w:rsidRPr="00A00198" w14:paraId="209EFE69" w14:textId="77777777" w:rsidTr="00C3667F">
        <w:tc>
          <w:tcPr>
            <w:tcW w:w="9209" w:type="dxa"/>
          </w:tcPr>
          <w:p w14:paraId="59EE28C5" w14:textId="77777777" w:rsidR="008F76F3" w:rsidRPr="00A00198" w:rsidRDefault="008F76F3" w:rsidP="00E65177">
            <w:pPr>
              <w:spacing w:after="0" w:line="276" w:lineRule="auto"/>
              <w:ind w:firstLine="0"/>
              <w:rPr>
                <w:rFonts w:ascii="Times New Roman" w:eastAsia="Times New Roman" w:hAnsi="Times New Roman" w:cs="Times New Roman"/>
                <w:b/>
                <w:bCs/>
                <w:color w:val="000000"/>
                <w:sz w:val="20"/>
                <w:szCs w:val="20"/>
                <w:lang w:eastAsia="pt-BR"/>
              </w:rPr>
            </w:pPr>
            <w:r w:rsidRPr="00A00198">
              <w:rPr>
                <w:rFonts w:ascii="Times New Roman" w:eastAsia="Times New Roman" w:hAnsi="Times New Roman" w:cs="Times New Roman"/>
                <w:b/>
                <w:bCs/>
                <w:color w:val="000000"/>
                <w:sz w:val="20"/>
                <w:szCs w:val="20"/>
                <w:lang w:eastAsia="pt-BR"/>
              </w:rPr>
              <w:t>3 – REQUISITOS DA CONTRATAÇÃO</w:t>
            </w:r>
            <w:r w:rsidR="00FC4923">
              <w:rPr>
                <w:rFonts w:ascii="Times New Roman" w:eastAsia="Times New Roman" w:hAnsi="Times New Roman" w:cs="Times New Roman"/>
                <w:b/>
                <w:bCs/>
                <w:color w:val="000000"/>
                <w:sz w:val="20"/>
                <w:szCs w:val="20"/>
                <w:lang w:eastAsia="pt-BR"/>
              </w:rPr>
              <w:t>:</w:t>
            </w:r>
          </w:p>
        </w:tc>
      </w:tr>
      <w:tr w:rsidR="008F76F3" w:rsidRPr="00A00198" w14:paraId="307901F7" w14:textId="77777777" w:rsidTr="00C3667F">
        <w:tc>
          <w:tcPr>
            <w:tcW w:w="9209" w:type="dxa"/>
            <w:shd w:val="clear" w:color="auto" w:fill="F2F2F2" w:themeFill="background1" w:themeFillShade="F2"/>
          </w:tcPr>
          <w:p w14:paraId="0E92CAC1" w14:textId="77777777" w:rsidR="008F76F3" w:rsidRPr="00A00198" w:rsidRDefault="008F76F3" w:rsidP="00E65177">
            <w:pPr>
              <w:spacing w:after="0" w:line="276" w:lineRule="auto"/>
              <w:ind w:firstLine="0"/>
              <w:rPr>
                <w:rFonts w:ascii="Times New Roman" w:eastAsia="Times New Roman" w:hAnsi="Times New Roman" w:cs="Times New Roman"/>
                <w:color w:val="000000"/>
                <w:sz w:val="20"/>
                <w:szCs w:val="20"/>
                <w:lang w:eastAsia="pt-BR"/>
              </w:rPr>
            </w:pPr>
            <w:r w:rsidRPr="00A00198">
              <w:rPr>
                <w:rFonts w:ascii="Times New Roman" w:eastAsia="Times New Roman" w:hAnsi="Times New Roman" w:cs="Times New Roman"/>
                <w:bCs/>
                <w:color w:val="000000"/>
                <w:sz w:val="20"/>
                <w:szCs w:val="20"/>
                <w:lang w:eastAsia="pt-BR"/>
              </w:rPr>
              <w:t xml:space="preserve">Fundamentação: </w:t>
            </w:r>
            <w:r w:rsidRPr="00A00198">
              <w:rPr>
                <w:rFonts w:ascii="Times New Roman" w:eastAsia="Times New Roman" w:hAnsi="Times New Roman" w:cs="Times New Roman"/>
                <w:color w:val="000000"/>
                <w:sz w:val="20"/>
                <w:szCs w:val="20"/>
                <w:lang w:eastAsia="pt-BR"/>
              </w:rPr>
              <w:t>Descrição dos requisitos necessários e suficientes à escolha da solução (inciso III do § 1° do art. 18 da Lei 14.133/2021)</w:t>
            </w:r>
            <w:r w:rsidR="00E776F1">
              <w:rPr>
                <w:rFonts w:ascii="Times New Roman" w:eastAsia="Times New Roman" w:hAnsi="Times New Roman" w:cs="Times New Roman"/>
                <w:color w:val="000000"/>
                <w:sz w:val="20"/>
                <w:szCs w:val="20"/>
                <w:lang w:eastAsia="pt-BR"/>
              </w:rPr>
              <w:t>:</w:t>
            </w:r>
          </w:p>
        </w:tc>
      </w:tr>
      <w:tr w:rsidR="008F76F3" w:rsidRPr="00A00198" w14:paraId="47D6453A" w14:textId="77777777" w:rsidTr="00C3667F">
        <w:tc>
          <w:tcPr>
            <w:tcW w:w="9209" w:type="dxa"/>
          </w:tcPr>
          <w:p w14:paraId="2D4D2EE2" w14:textId="77777777" w:rsidR="00D16520" w:rsidRPr="00D16520" w:rsidRDefault="00D16520" w:rsidP="00E65177">
            <w:pPr>
              <w:spacing w:after="0" w:line="276" w:lineRule="auto"/>
              <w:ind w:firstLine="596"/>
              <w:rPr>
                <w:rFonts w:ascii="Times New Roman" w:hAnsi="Times New Roman" w:cs="Times New Roman"/>
                <w:sz w:val="20"/>
                <w:szCs w:val="20"/>
              </w:rPr>
            </w:pPr>
            <w:r w:rsidRPr="00D16520">
              <w:rPr>
                <w:rFonts w:ascii="Times New Roman" w:hAnsi="Times New Roman" w:cs="Times New Roman"/>
                <w:sz w:val="20"/>
                <w:szCs w:val="20"/>
              </w:rPr>
              <w:t>Para atender às necessidades das diversas Secretarias Municipais do Município de Paverama, a aquisição eventual e parcelada de materiais elétricos destinados à manutenção, ampliação, modernização e operação das instalações públicas deverão observar os seguintes requisitos:</w:t>
            </w:r>
          </w:p>
          <w:p w14:paraId="050C58E4" w14:textId="77777777" w:rsidR="00D16520" w:rsidRPr="00D16520" w:rsidRDefault="00D16520" w:rsidP="00E65177">
            <w:pPr>
              <w:spacing w:after="0" w:line="276" w:lineRule="auto"/>
              <w:ind w:firstLine="596"/>
              <w:rPr>
                <w:rFonts w:ascii="Times New Roman" w:hAnsi="Times New Roman" w:cs="Times New Roman"/>
                <w:sz w:val="20"/>
                <w:szCs w:val="20"/>
              </w:rPr>
            </w:pPr>
            <w:r>
              <w:rPr>
                <w:rFonts w:ascii="Times New Roman" w:hAnsi="Times New Roman" w:cs="Times New Roman"/>
                <w:sz w:val="20"/>
                <w:szCs w:val="20"/>
              </w:rPr>
              <w:t xml:space="preserve">1) </w:t>
            </w:r>
            <w:r w:rsidRPr="00D16520">
              <w:rPr>
                <w:rFonts w:ascii="Times New Roman" w:hAnsi="Times New Roman" w:cs="Times New Roman"/>
                <w:sz w:val="20"/>
                <w:szCs w:val="20"/>
              </w:rPr>
              <w:t>Periodicidade de Entrega: As entregas deverão ocorrer de forma parcelada, conforme a demanda formalmente apresentada pela Administração, observados os prazos estipulados no Termo de Referência e/ou na proposta contratual. A agilidade no fornecimento é fator essencial para assegurar a continuidade dos serviços públicos, sobretudo em situações emergenciais, como panes elétricas, interrupções de iluminação ou necessidade de adaptações</w:t>
            </w:r>
            <w:r>
              <w:rPr>
                <w:rFonts w:ascii="Times New Roman" w:hAnsi="Times New Roman" w:cs="Times New Roman"/>
                <w:sz w:val="20"/>
                <w:szCs w:val="20"/>
              </w:rPr>
              <w:t xml:space="preserve"> imediatas em prédios públicos.</w:t>
            </w:r>
          </w:p>
          <w:p w14:paraId="45BACC90" w14:textId="18DD0D98" w:rsidR="00D16520" w:rsidRDefault="00D16520" w:rsidP="00E65177">
            <w:pPr>
              <w:spacing w:after="0" w:line="276" w:lineRule="auto"/>
              <w:ind w:firstLine="596"/>
              <w:rPr>
                <w:rFonts w:ascii="Times New Roman" w:hAnsi="Times New Roman" w:cs="Times New Roman"/>
                <w:sz w:val="20"/>
                <w:szCs w:val="20"/>
              </w:rPr>
            </w:pPr>
            <w:r>
              <w:rPr>
                <w:rFonts w:ascii="Times New Roman" w:hAnsi="Times New Roman" w:cs="Times New Roman"/>
                <w:sz w:val="20"/>
                <w:szCs w:val="20"/>
              </w:rPr>
              <w:t xml:space="preserve">2) </w:t>
            </w:r>
            <w:r w:rsidRPr="00D16520">
              <w:rPr>
                <w:rFonts w:ascii="Times New Roman" w:hAnsi="Times New Roman" w:cs="Times New Roman"/>
                <w:sz w:val="20"/>
                <w:szCs w:val="20"/>
              </w:rPr>
              <w:t>Variedade e Adequação dos Materiais: Os materiais elétricos a serem fornecidos deverã</w:t>
            </w:r>
            <w:r w:rsidR="00E65177">
              <w:rPr>
                <w:rFonts w:ascii="Times New Roman" w:hAnsi="Times New Roman" w:cs="Times New Roman"/>
                <w:sz w:val="20"/>
                <w:szCs w:val="20"/>
              </w:rPr>
              <w:t xml:space="preserve">o estar </w:t>
            </w:r>
            <w:r w:rsidRPr="00D16520">
              <w:rPr>
                <w:rFonts w:ascii="Times New Roman" w:hAnsi="Times New Roman" w:cs="Times New Roman"/>
                <w:sz w:val="20"/>
                <w:szCs w:val="20"/>
              </w:rPr>
              <w:t>em conformidade com as especificações técnicas previstas no Termo de Referência. Os produtos deverão atender às necessidades de uso em prédios públicos, iluminação interna e externa, sistemas de energia e instalações diversas das Secretarias Municipais.</w:t>
            </w:r>
          </w:p>
          <w:p w14:paraId="2A4690D2" w14:textId="77777777" w:rsidR="00D16520" w:rsidRDefault="00D16520" w:rsidP="00E65177">
            <w:pPr>
              <w:spacing w:after="0" w:line="276" w:lineRule="auto"/>
              <w:ind w:firstLine="596"/>
              <w:rPr>
                <w:rFonts w:ascii="Times New Roman" w:hAnsi="Times New Roman" w:cs="Times New Roman"/>
                <w:sz w:val="20"/>
                <w:szCs w:val="20"/>
              </w:rPr>
            </w:pPr>
            <w:r>
              <w:rPr>
                <w:rFonts w:ascii="Times New Roman" w:hAnsi="Times New Roman" w:cs="Times New Roman"/>
                <w:sz w:val="20"/>
                <w:szCs w:val="20"/>
              </w:rPr>
              <w:t xml:space="preserve">3) </w:t>
            </w:r>
            <w:r w:rsidRPr="00D16520">
              <w:rPr>
                <w:rFonts w:ascii="Times New Roman" w:hAnsi="Times New Roman" w:cs="Times New Roman"/>
                <w:sz w:val="20"/>
                <w:szCs w:val="20"/>
              </w:rPr>
              <w:t>Qualidade e Conformidade Técnica: Todos os materiais deverão obedecer às normas técnicas da Associação Brasileira de Normas Técnicas (ABNT), bem como às exigências de órgãos reguladores competentes, em especial aquelas ligadas à segurança elétrica e eficiência energética. Sempre que aplicável, deverão ser apresentados certificados de conformidade, laudos técnicos, garantias de fabricação e demais comprovações que assegurem a durabilidade, a resistência e a adequação dos produtos.</w:t>
            </w:r>
          </w:p>
          <w:p w14:paraId="702EA054" w14:textId="77777777" w:rsidR="00D16520" w:rsidRDefault="00D16520" w:rsidP="00E65177">
            <w:pPr>
              <w:spacing w:after="0" w:line="276" w:lineRule="auto"/>
              <w:ind w:firstLine="596"/>
              <w:rPr>
                <w:rFonts w:ascii="Times New Roman" w:hAnsi="Times New Roman" w:cs="Times New Roman"/>
                <w:sz w:val="20"/>
                <w:szCs w:val="20"/>
              </w:rPr>
            </w:pPr>
            <w:r>
              <w:rPr>
                <w:rFonts w:ascii="Times New Roman" w:hAnsi="Times New Roman" w:cs="Times New Roman"/>
                <w:sz w:val="20"/>
                <w:szCs w:val="20"/>
              </w:rPr>
              <w:t xml:space="preserve">4) </w:t>
            </w:r>
            <w:r w:rsidRPr="00D16520">
              <w:rPr>
                <w:rFonts w:ascii="Times New Roman" w:hAnsi="Times New Roman" w:cs="Times New Roman"/>
                <w:sz w:val="20"/>
                <w:szCs w:val="20"/>
              </w:rPr>
              <w:t>Condições de Transporte e Entrega: O transporte e a entrega dos materiais serão de inteira responsabilidade da contratada, devendo ocorrer nos locais designados pela Administração Municipal. O transporte deverá assegurar a integridade dos produtos, especialmente aqueles de maior fragilidade, como lâmpadas. O recebimento será realizado por servidores designados, mediante conferência e registro documental.</w:t>
            </w:r>
          </w:p>
          <w:p w14:paraId="47C9A0C4" w14:textId="77777777" w:rsidR="00D16520" w:rsidRDefault="00D16520" w:rsidP="00E65177">
            <w:pPr>
              <w:spacing w:after="0" w:line="276" w:lineRule="auto"/>
              <w:ind w:firstLine="596"/>
              <w:rPr>
                <w:rFonts w:ascii="Times New Roman" w:hAnsi="Times New Roman" w:cs="Times New Roman"/>
                <w:sz w:val="20"/>
                <w:szCs w:val="20"/>
              </w:rPr>
            </w:pPr>
            <w:r>
              <w:rPr>
                <w:rFonts w:ascii="Times New Roman" w:hAnsi="Times New Roman" w:cs="Times New Roman"/>
                <w:sz w:val="20"/>
                <w:szCs w:val="20"/>
              </w:rPr>
              <w:t xml:space="preserve">5) </w:t>
            </w:r>
            <w:r w:rsidRPr="00D16520">
              <w:rPr>
                <w:rFonts w:ascii="Times New Roman" w:hAnsi="Times New Roman" w:cs="Times New Roman"/>
                <w:sz w:val="20"/>
                <w:szCs w:val="20"/>
              </w:rPr>
              <w:t>Preço e Condições de Pagamento: Os preços ofertados deverão refletir valores compatíveis com o mercado regional, contemplando custos de produção, transporte e encargos aplicáveis. A proposta deverá apresentar preços unitários, condições de reajuste (quando permitido) e critérios de pagamento. Os pagamentos serão realizados proporcionalmente às entregas efetuadas, mediante apresentação da nota fiscal e atesto da unidade requisitante.</w:t>
            </w:r>
          </w:p>
          <w:p w14:paraId="1D29488F" w14:textId="77777777" w:rsidR="00D16520" w:rsidRDefault="00D16520" w:rsidP="00E65177">
            <w:pPr>
              <w:spacing w:after="0" w:line="276" w:lineRule="auto"/>
              <w:ind w:firstLine="596"/>
              <w:rPr>
                <w:rFonts w:ascii="Times New Roman" w:hAnsi="Times New Roman" w:cs="Times New Roman"/>
                <w:sz w:val="20"/>
                <w:szCs w:val="20"/>
              </w:rPr>
            </w:pPr>
            <w:r>
              <w:rPr>
                <w:rFonts w:ascii="Times New Roman" w:hAnsi="Times New Roman" w:cs="Times New Roman"/>
                <w:sz w:val="20"/>
                <w:szCs w:val="20"/>
              </w:rPr>
              <w:t xml:space="preserve">6) </w:t>
            </w:r>
            <w:r w:rsidRPr="00D16520">
              <w:rPr>
                <w:rFonts w:ascii="Times New Roman" w:hAnsi="Times New Roman" w:cs="Times New Roman"/>
                <w:sz w:val="20"/>
                <w:szCs w:val="20"/>
              </w:rPr>
              <w:t xml:space="preserve">Assistência e Suporte Técnico: A empresa fornecedora deverá disponibilizar canal de atendimento para esclarecimentos, orientações ou eventuais reclamações quanto à especificação e qualidade dos materiais. Produtos entregues em desconformidade com o contrato deverão ser substituídos sem ônus para o Município, </w:t>
            </w:r>
            <w:r w:rsidRPr="00D16520">
              <w:rPr>
                <w:rFonts w:ascii="Times New Roman" w:hAnsi="Times New Roman" w:cs="Times New Roman"/>
                <w:sz w:val="20"/>
                <w:szCs w:val="20"/>
              </w:rPr>
              <w:lastRenderedPageBreak/>
              <w:t>no menor prazo possível, de modo a não comprometer o andamento dos serviços públicos.</w:t>
            </w:r>
          </w:p>
          <w:p w14:paraId="53D1691E" w14:textId="77777777" w:rsidR="00D16520" w:rsidRDefault="00D16520" w:rsidP="00E65177">
            <w:pPr>
              <w:spacing w:after="0" w:line="276" w:lineRule="auto"/>
              <w:ind w:firstLine="596"/>
              <w:rPr>
                <w:rFonts w:ascii="Times New Roman" w:hAnsi="Times New Roman" w:cs="Times New Roman"/>
                <w:sz w:val="20"/>
                <w:szCs w:val="20"/>
              </w:rPr>
            </w:pPr>
            <w:r>
              <w:rPr>
                <w:rFonts w:ascii="Times New Roman" w:hAnsi="Times New Roman" w:cs="Times New Roman"/>
                <w:sz w:val="20"/>
                <w:szCs w:val="20"/>
              </w:rPr>
              <w:t xml:space="preserve">7) </w:t>
            </w:r>
            <w:r w:rsidRPr="00D16520">
              <w:rPr>
                <w:rFonts w:ascii="Times New Roman" w:hAnsi="Times New Roman" w:cs="Times New Roman"/>
                <w:sz w:val="20"/>
                <w:szCs w:val="20"/>
              </w:rPr>
              <w:t>Prazo de Vigência do Contrato: O contrato deverá ter vigência mínima de 12 (doze) meses, com possibilidade de prorrogação nos termos da Lei nº 14.133/2021, observados o interesse público, a conveniência administrativa e a regularidade da execução contratual.</w:t>
            </w:r>
          </w:p>
          <w:p w14:paraId="23BA9591" w14:textId="77777777" w:rsidR="00D16520" w:rsidRDefault="00D16520" w:rsidP="00E65177">
            <w:pPr>
              <w:spacing w:after="0" w:line="276" w:lineRule="auto"/>
              <w:ind w:firstLine="596"/>
              <w:rPr>
                <w:rFonts w:ascii="Times New Roman" w:hAnsi="Times New Roman" w:cs="Times New Roman"/>
                <w:sz w:val="20"/>
                <w:szCs w:val="20"/>
              </w:rPr>
            </w:pPr>
            <w:r>
              <w:rPr>
                <w:rFonts w:ascii="Times New Roman" w:hAnsi="Times New Roman" w:cs="Times New Roman"/>
                <w:sz w:val="20"/>
                <w:szCs w:val="20"/>
              </w:rPr>
              <w:t xml:space="preserve">8) </w:t>
            </w:r>
            <w:r w:rsidRPr="00D16520">
              <w:rPr>
                <w:rFonts w:ascii="Times New Roman" w:hAnsi="Times New Roman" w:cs="Times New Roman"/>
                <w:sz w:val="20"/>
                <w:szCs w:val="20"/>
              </w:rPr>
              <w:t>Obrigações do Fornecedor: O fornecedor deverá observar rigorosamente as normas técnicas e de segurança aplicáveis à fabricação, manuseio, transporte e entrega de materiais elétricos. As entregas deverão ser realizadas por profissionais capacitados, devidamente identificados, atendendo às orientações do Município quanto à organização e segurança no ato da descarga.</w:t>
            </w:r>
          </w:p>
          <w:p w14:paraId="4808A435" w14:textId="77777777" w:rsidR="00377BCC" w:rsidRPr="00D16520" w:rsidRDefault="00D16520" w:rsidP="00E65177">
            <w:pPr>
              <w:spacing w:after="0" w:line="276" w:lineRule="auto"/>
              <w:ind w:firstLine="596"/>
              <w:rPr>
                <w:rFonts w:ascii="Times New Roman" w:hAnsi="Times New Roman" w:cs="Times New Roman"/>
                <w:sz w:val="20"/>
                <w:szCs w:val="20"/>
              </w:rPr>
            </w:pPr>
            <w:r w:rsidRPr="00D16520">
              <w:rPr>
                <w:rFonts w:ascii="Times New Roman" w:hAnsi="Times New Roman" w:cs="Times New Roman"/>
                <w:sz w:val="20"/>
                <w:szCs w:val="20"/>
              </w:rPr>
              <w:t>A observância desses requisitos é fundamental para garantir a eficiência da Administração na manutenção das instalações elétricas e no atendimento das demandas das Secretarias Municipais, assegurando a correta aplicação dos recursos públicos e a continuidade dos serviços prestados à população.</w:t>
            </w:r>
          </w:p>
          <w:p w14:paraId="529FF8C5" w14:textId="29EC9BB2" w:rsidR="00BF73BB" w:rsidRPr="00E65177" w:rsidRDefault="00D16520" w:rsidP="00E65177">
            <w:pPr>
              <w:spacing w:after="0" w:line="276" w:lineRule="auto"/>
              <w:ind w:firstLine="596"/>
              <w:rPr>
                <w:rFonts w:ascii="Times New Roman" w:hAnsi="Times New Roman" w:cs="Times New Roman"/>
                <w:b/>
                <w:sz w:val="20"/>
                <w:szCs w:val="20"/>
              </w:rPr>
            </w:pPr>
            <w:r w:rsidRPr="00D16520">
              <w:rPr>
                <w:rFonts w:ascii="Times New Roman" w:hAnsi="Times New Roman" w:cs="Times New Roman"/>
                <w:b/>
                <w:sz w:val="20"/>
                <w:szCs w:val="20"/>
              </w:rPr>
              <w:t>As quantidades, especificações técnicas e demais detalhes referentes a cada item constam do arquivo anexo a este Estudo Técnico Preliminar, devendo ser consultados para compreensão integral dos aspectos técnicos e operacionais da contratação.</w:t>
            </w:r>
            <w:r w:rsidR="00E65177">
              <w:rPr>
                <w:rFonts w:ascii="Times New Roman" w:hAnsi="Times New Roman" w:cs="Times New Roman"/>
                <w:b/>
                <w:sz w:val="20"/>
                <w:szCs w:val="20"/>
              </w:rPr>
              <w:t xml:space="preserve"> </w:t>
            </w:r>
            <w:r w:rsidR="00BF73BB" w:rsidRPr="00FD0E01">
              <w:rPr>
                <w:rFonts w:ascii="Times New Roman" w:hAnsi="Times New Roman" w:cs="Times New Roman"/>
                <w:b/>
                <w:bCs/>
                <w:sz w:val="20"/>
                <w:szCs w:val="20"/>
              </w:rPr>
              <w:t>Destaca-se, por fim, que os produtos fornecidos devem atender rigorosamente às normas técnicas e de qualidade vigentes, garantindo sua adequação ao uso pretendido, a segurança sanitária da população e sua durabilidade ao longo do tempo.</w:t>
            </w:r>
          </w:p>
          <w:p w14:paraId="5E178856" w14:textId="77777777" w:rsidR="002E13EA" w:rsidRPr="00FD0E01" w:rsidRDefault="00BF73BB" w:rsidP="00E65177">
            <w:pPr>
              <w:spacing w:after="0" w:line="276" w:lineRule="auto"/>
              <w:ind w:firstLine="596"/>
              <w:rPr>
                <w:rFonts w:ascii="Times New Roman" w:hAnsi="Times New Roman" w:cs="Times New Roman"/>
                <w:b/>
                <w:bCs/>
                <w:sz w:val="20"/>
                <w:szCs w:val="20"/>
              </w:rPr>
            </w:pPr>
            <w:r w:rsidRPr="00FD0E01">
              <w:rPr>
                <w:rFonts w:ascii="Times New Roman" w:hAnsi="Times New Roman" w:cs="Times New Roman"/>
                <w:b/>
                <w:bCs/>
                <w:sz w:val="20"/>
                <w:szCs w:val="20"/>
              </w:rPr>
              <w:t>Quaisquer dúvidas ou solicitações de esclarecimento deverão ser encaminhadas ao Setor de Compras do Município de Paverama, responsável pela condução do processo licitatório, para garantir a correta interpretação das exigências e o atendimento às reais necessidades.</w:t>
            </w:r>
          </w:p>
        </w:tc>
      </w:tr>
    </w:tbl>
    <w:p w14:paraId="022A90D3" w14:textId="05D7F33E" w:rsidR="008F76F3" w:rsidRDefault="008F76F3" w:rsidP="00E65177">
      <w:pPr>
        <w:pStyle w:val="Default"/>
        <w:spacing w:line="276" w:lineRule="auto"/>
        <w:jc w:val="both"/>
        <w:rPr>
          <w:rFonts w:eastAsia="Times New Roman"/>
          <w:i/>
          <w:color w:val="auto"/>
          <w:sz w:val="20"/>
          <w:szCs w:val="20"/>
          <w:lang w:eastAsia="pt-BR"/>
        </w:rPr>
      </w:pPr>
    </w:p>
    <w:tbl>
      <w:tblPr>
        <w:tblStyle w:val="Tabelacomgrade"/>
        <w:tblW w:w="9209" w:type="dxa"/>
        <w:tblLook w:val="04A0" w:firstRow="1" w:lastRow="0" w:firstColumn="1" w:lastColumn="0" w:noHBand="0" w:noVBand="1"/>
      </w:tblPr>
      <w:tblGrid>
        <w:gridCol w:w="9209"/>
      </w:tblGrid>
      <w:tr w:rsidR="00AD4829" w:rsidRPr="00A00198" w14:paraId="3513FDAE" w14:textId="77777777" w:rsidTr="00C118FD">
        <w:tc>
          <w:tcPr>
            <w:tcW w:w="9209" w:type="dxa"/>
          </w:tcPr>
          <w:p w14:paraId="26340797" w14:textId="50382C7A" w:rsidR="00AD4829" w:rsidRPr="00A00198" w:rsidRDefault="00AD4829" w:rsidP="00C118FD">
            <w:pPr>
              <w:spacing w:after="0" w:line="276" w:lineRule="auto"/>
              <w:ind w:firstLine="0"/>
              <w:rPr>
                <w:rFonts w:ascii="Times New Roman" w:eastAsia="Times New Roman" w:hAnsi="Times New Roman" w:cs="Times New Roman"/>
                <w:b/>
                <w:bCs/>
                <w:color w:val="000000"/>
                <w:sz w:val="20"/>
                <w:szCs w:val="20"/>
                <w:lang w:eastAsia="pt-BR"/>
              </w:rPr>
            </w:pPr>
            <w:r w:rsidRPr="00A00198">
              <w:rPr>
                <w:rFonts w:ascii="Times New Roman" w:eastAsia="Times New Roman" w:hAnsi="Times New Roman" w:cs="Times New Roman"/>
                <w:b/>
                <w:bCs/>
                <w:color w:val="000000"/>
                <w:sz w:val="20"/>
                <w:szCs w:val="20"/>
                <w:lang w:eastAsia="pt-BR"/>
              </w:rPr>
              <w:t xml:space="preserve">4 – </w:t>
            </w:r>
            <w:r>
              <w:rPr>
                <w:rFonts w:ascii="Times New Roman" w:eastAsia="Times New Roman" w:hAnsi="Times New Roman" w:cs="Times New Roman"/>
                <w:b/>
                <w:bCs/>
                <w:color w:val="000000"/>
                <w:sz w:val="20"/>
                <w:szCs w:val="20"/>
                <w:lang w:eastAsia="pt-BR"/>
              </w:rPr>
              <w:t>ANÁLISE DA CONTRATAÇÃO ANTERIOR:</w:t>
            </w:r>
          </w:p>
        </w:tc>
      </w:tr>
      <w:tr w:rsidR="00AD4829" w:rsidRPr="00A00198" w14:paraId="6D212D54" w14:textId="77777777" w:rsidTr="00C118FD">
        <w:tc>
          <w:tcPr>
            <w:tcW w:w="9209" w:type="dxa"/>
            <w:shd w:val="clear" w:color="auto" w:fill="F2F2F2" w:themeFill="background1" w:themeFillShade="F2"/>
          </w:tcPr>
          <w:p w14:paraId="5AF7BD2C" w14:textId="2AA0682E" w:rsidR="00AD4829" w:rsidRPr="00A00198" w:rsidRDefault="00AD4829" w:rsidP="00C118FD">
            <w:pPr>
              <w:spacing w:after="0" w:line="276" w:lineRule="auto"/>
              <w:ind w:firstLine="0"/>
              <w:rPr>
                <w:rFonts w:ascii="Times New Roman" w:eastAsia="Times New Roman" w:hAnsi="Times New Roman" w:cs="Times New Roman"/>
                <w:color w:val="000000"/>
                <w:sz w:val="20"/>
                <w:szCs w:val="20"/>
                <w:lang w:eastAsia="pt-BR"/>
              </w:rPr>
            </w:pPr>
            <w:r w:rsidRPr="00A00198">
              <w:rPr>
                <w:rFonts w:ascii="Times New Roman" w:eastAsia="Times New Roman" w:hAnsi="Times New Roman" w:cs="Times New Roman"/>
                <w:bCs/>
                <w:color w:val="000000"/>
                <w:sz w:val="20"/>
                <w:szCs w:val="20"/>
                <w:lang w:eastAsia="pt-BR"/>
              </w:rPr>
              <w:t xml:space="preserve">Fundamentação: </w:t>
            </w:r>
            <w:r w:rsidRPr="00223329">
              <w:rPr>
                <w:rFonts w:ascii="Times New Roman" w:eastAsia="Times New Roman" w:hAnsi="Times New Roman" w:cs="Times New Roman"/>
                <w:color w:val="000000"/>
                <w:sz w:val="20"/>
                <w:szCs w:val="20"/>
                <w:lang w:eastAsia="pt-BR"/>
              </w:rPr>
              <w:t>Avaliar as contratações anteriores, identificando acertos, falhas, oportunidades de melhoria e consistência com os objetivos da Administração, a fim de orientar decisões futuras e garantir maior eficiência, economicidade e conformidade legal nos processos de aquisição.</w:t>
            </w:r>
          </w:p>
        </w:tc>
      </w:tr>
      <w:tr w:rsidR="00AD4829" w:rsidRPr="00C867CF" w14:paraId="1A011FC7" w14:textId="77777777" w:rsidTr="00C118FD">
        <w:trPr>
          <w:trHeight w:val="249"/>
        </w:trPr>
        <w:tc>
          <w:tcPr>
            <w:tcW w:w="9209" w:type="dxa"/>
          </w:tcPr>
          <w:p w14:paraId="330B4B7A" w14:textId="6905A2F3" w:rsidR="00AD4829" w:rsidRPr="00AD4829" w:rsidRDefault="00AD4829" w:rsidP="00AD4829">
            <w:pPr>
              <w:spacing w:after="0" w:line="276" w:lineRule="auto"/>
              <w:ind w:firstLine="596"/>
              <w:rPr>
                <w:rFonts w:ascii="Times New Roman" w:eastAsia="Times New Roman" w:hAnsi="Times New Roman" w:cs="Times New Roman"/>
                <w:bCs/>
                <w:iCs/>
                <w:sz w:val="20"/>
                <w:szCs w:val="20"/>
                <w:lang w:eastAsia="pt-BR"/>
              </w:rPr>
            </w:pPr>
            <w:r w:rsidRPr="00AD4829">
              <w:rPr>
                <w:rFonts w:ascii="Times New Roman" w:eastAsia="Times New Roman" w:hAnsi="Times New Roman" w:cs="Times New Roman"/>
                <w:bCs/>
                <w:iCs/>
                <w:sz w:val="20"/>
                <w:szCs w:val="20"/>
                <w:lang w:eastAsia="pt-BR"/>
              </w:rPr>
              <w:t>No exercício anterior, o Município de Paverama realizou a aquisição eventual de materiais elétricos por meio de ata de registro de preços, a qual atendeu, de forma satisfatória, às demandas das Secretarias Municipais, permitindo a manutenção e reparos essenciais nas instalações públicas. O procedimento anterior demonstrou eficiência no fornecimento sob demanda, adequação às normas técnicas e atendimento emergencial às necessidades das unidades administrativas, educacionais, de saúde e demais espaços públicos.</w:t>
            </w:r>
          </w:p>
          <w:p w14:paraId="71890C23" w14:textId="184927EF" w:rsidR="00AD4829" w:rsidRPr="00AD4829" w:rsidRDefault="00AD4829" w:rsidP="00AD4829">
            <w:pPr>
              <w:spacing w:after="0" w:line="276" w:lineRule="auto"/>
              <w:ind w:firstLine="596"/>
              <w:rPr>
                <w:rFonts w:ascii="Times New Roman" w:eastAsia="Times New Roman" w:hAnsi="Times New Roman" w:cs="Times New Roman"/>
                <w:bCs/>
                <w:iCs/>
                <w:sz w:val="20"/>
                <w:szCs w:val="20"/>
                <w:lang w:eastAsia="pt-BR"/>
              </w:rPr>
            </w:pPr>
            <w:r w:rsidRPr="00AD4829">
              <w:rPr>
                <w:rFonts w:ascii="Times New Roman" w:eastAsia="Times New Roman" w:hAnsi="Times New Roman" w:cs="Times New Roman"/>
                <w:bCs/>
                <w:iCs/>
                <w:sz w:val="20"/>
                <w:szCs w:val="20"/>
                <w:lang w:eastAsia="pt-BR"/>
              </w:rPr>
              <w:t>Todavia, a ata de registro de preços utilizada encontra-se atualmente esgotada e não há contrato vigente que garanta o suprimento contínuo desses materiais. Tal situação evidencia a necessidade de realização de um novo processo licitatório, de forma a assegurar a disponibilidade imediata e eventual de insumos elétricos, garantindo a continuidade dos serviços essenciais e o atendimento às demandas emergenciais e rotineiras das Secretarias Municipais.</w:t>
            </w:r>
          </w:p>
          <w:p w14:paraId="716710EC" w14:textId="31A383D7" w:rsidR="00AD4829" w:rsidRPr="00C867CF" w:rsidRDefault="00AD4829" w:rsidP="00AD4829">
            <w:pPr>
              <w:spacing w:after="0" w:line="276" w:lineRule="auto"/>
              <w:ind w:firstLine="596"/>
              <w:rPr>
                <w:rFonts w:ascii="Times New Roman" w:eastAsia="Times New Roman" w:hAnsi="Times New Roman" w:cs="Times New Roman"/>
                <w:b/>
                <w:iCs/>
                <w:sz w:val="20"/>
                <w:szCs w:val="20"/>
                <w:lang w:eastAsia="pt-BR"/>
              </w:rPr>
            </w:pPr>
            <w:r w:rsidRPr="00AD4829">
              <w:rPr>
                <w:rFonts w:ascii="Times New Roman" w:eastAsia="Times New Roman" w:hAnsi="Times New Roman" w:cs="Times New Roman"/>
                <w:bCs/>
                <w:iCs/>
                <w:sz w:val="20"/>
                <w:szCs w:val="20"/>
                <w:lang w:eastAsia="pt-BR"/>
              </w:rPr>
              <w:t>A análise da contratação anterior reforça a importância da manutenção de um procedimento estruturado, que permita eficiência, economicidade e conformidade legal, servindo como referência para a formulação deste novo certame e para a melhoria contínua da gestão pública municipal.</w:t>
            </w:r>
          </w:p>
        </w:tc>
      </w:tr>
    </w:tbl>
    <w:p w14:paraId="3B116A9E" w14:textId="77777777" w:rsidR="00AD4829" w:rsidRPr="00A00198" w:rsidRDefault="00AD4829" w:rsidP="00E65177">
      <w:pPr>
        <w:pStyle w:val="Default"/>
        <w:spacing w:line="276" w:lineRule="auto"/>
        <w:jc w:val="both"/>
        <w:rPr>
          <w:rFonts w:eastAsia="Times New Roman"/>
          <w:i/>
          <w:color w:val="auto"/>
          <w:sz w:val="20"/>
          <w:szCs w:val="20"/>
          <w:lang w:eastAsia="pt-BR"/>
        </w:rPr>
      </w:pPr>
    </w:p>
    <w:tbl>
      <w:tblPr>
        <w:tblStyle w:val="Tabelacomgrade"/>
        <w:tblW w:w="9209" w:type="dxa"/>
        <w:tblLook w:val="04A0" w:firstRow="1" w:lastRow="0" w:firstColumn="1" w:lastColumn="0" w:noHBand="0" w:noVBand="1"/>
      </w:tblPr>
      <w:tblGrid>
        <w:gridCol w:w="9209"/>
      </w:tblGrid>
      <w:tr w:rsidR="008F76F3" w:rsidRPr="00A00198" w14:paraId="1D85C400" w14:textId="77777777" w:rsidTr="00C3667F">
        <w:tc>
          <w:tcPr>
            <w:tcW w:w="9209" w:type="dxa"/>
          </w:tcPr>
          <w:p w14:paraId="36029E75" w14:textId="1C6F3D49" w:rsidR="008F76F3" w:rsidRPr="00A00198" w:rsidRDefault="003E2002" w:rsidP="00E65177">
            <w:pPr>
              <w:spacing w:after="0" w:line="276" w:lineRule="auto"/>
              <w:ind w:firstLine="0"/>
              <w:rPr>
                <w:rFonts w:ascii="Times New Roman" w:eastAsia="Times New Roman" w:hAnsi="Times New Roman" w:cs="Times New Roman"/>
                <w:b/>
                <w:bCs/>
                <w:color w:val="000000"/>
                <w:sz w:val="20"/>
                <w:szCs w:val="20"/>
                <w:lang w:eastAsia="pt-BR"/>
              </w:rPr>
            </w:pPr>
            <w:r>
              <w:rPr>
                <w:rFonts w:ascii="Times New Roman" w:eastAsia="Times New Roman" w:hAnsi="Times New Roman" w:cs="Times New Roman"/>
                <w:b/>
                <w:bCs/>
                <w:color w:val="000000"/>
                <w:sz w:val="20"/>
                <w:szCs w:val="20"/>
                <w:lang w:eastAsia="pt-BR"/>
              </w:rPr>
              <w:t>5</w:t>
            </w:r>
            <w:r w:rsidR="008F76F3" w:rsidRPr="00A00198">
              <w:rPr>
                <w:rFonts w:ascii="Times New Roman" w:eastAsia="Times New Roman" w:hAnsi="Times New Roman" w:cs="Times New Roman"/>
                <w:b/>
                <w:bCs/>
                <w:color w:val="000000"/>
                <w:sz w:val="20"/>
                <w:szCs w:val="20"/>
                <w:lang w:eastAsia="pt-BR"/>
              </w:rPr>
              <w:t xml:space="preserve"> – ESTIMATIVA DAS QUANTIDADES</w:t>
            </w:r>
            <w:r w:rsidR="00FC4923">
              <w:rPr>
                <w:rFonts w:ascii="Times New Roman" w:eastAsia="Times New Roman" w:hAnsi="Times New Roman" w:cs="Times New Roman"/>
                <w:b/>
                <w:bCs/>
                <w:color w:val="000000"/>
                <w:sz w:val="20"/>
                <w:szCs w:val="20"/>
                <w:lang w:eastAsia="pt-BR"/>
              </w:rPr>
              <w:t>:</w:t>
            </w:r>
          </w:p>
        </w:tc>
      </w:tr>
      <w:tr w:rsidR="008F76F3" w:rsidRPr="00A00198" w14:paraId="01EE4C9C" w14:textId="77777777" w:rsidTr="00C3667F">
        <w:tc>
          <w:tcPr>
            <w:tcW w:w="9209" w:type="dxa"/>
            <w:shd w:val="clear" w:color="auto" w:fill="F2F2F2" w:themeFill="background1" w:themeFillShade="F2"/>
          </w:tcPr>
          <w:p w14:paraId="2FBD0825" w14:textId="77777777" w:rsidR="008F76F3" w:rsidRPr="00A00198" w:rsidRDefault="008F76F3" w:rsidP="00E65177">
            <w:pPr>
              <w:spacing w:after="0" w:line="276" w:lineRule="auto"/>
              <w:ind w:firstLine="0"/>
              <w:rPr>
                <w:rFonts w:ascii="Times New Roman" w:eastAsia="Times New Roman" w:hAnsi="Times New Roman" w:cs="Times New Roman"/>
                <w:color w:val="000000"/>
                <w:sz w:val="20"/>
                <w:szCs w:val="20"/>
                <w:lang w:eastAsia="pt-BR"/>
              </w:rPr>
            </w:pPr>
            <w:r w:rsidRPr="00A00198">
              <w:rPr>
                <w:rFonts w:ascii="Times New Roman" w:eastAsia="Times New Roman" w:hAnsi="Times New Roman" w:cs="Times New Roman"/>
                <w:bCs/>
                <w:color w:val="000000"/>
                <w:sz w:val="20"/>
                <w:szCs w:val="20"/>
                <w:lang w:eastAsia="pt-BR"/>
              </w:rPr>
              <w:t xml:space="preserve">Fundamentação: </w:t>
            </w:r>
            <w:r w:rsidRPr="00A00198">
              <w:rPr>
                <w:rFonts w:ascii="Times New Roman" w:eastAsia="Times New Roman" w:hAnsi="Times New Roman" w:cs="Times New Roman"/>
                <w:color w:val="000000"/>
                <w:sz w:val="20"/>
                <w:szCs w:val="20"/>
                <w:lang w:eastAsia="pt-BR"/>
              </w:rPr>
              <w:t>Estimativa das quantidades a serem contratadas, acompanhada das memórias de cálculo e dos documentos que lhe dão suporte, considerando a interdependência com outras contratações, de modo a possibilitar economia de escala (inciso IV do § 1° do art. 18 da Lei 14.133/21)</w:t>
            </w:r>
            <w:r w:rsidR="00E776F1">
              <w:rPr>
                <w:rFonts w:ascii="Times New Roman" w:eastAsia="Times New Roman" w:hAnsi="Times New Roman" w:cs="Times New Roman"/>
                <w:color w:val="000000"/>
                <w:sz w:val="20"/>
                <w:szCs w:val="20"/>
                <w:lang w:eastAsia="pt-BR"/>
              </w:rPr>
              <w:t>:</w:t>
            </w:r>
          </w:p>
        </w:tc>
      </w:tr>
      <w:tr w:rsidR="008F76F3" w:rsidRPr="00A00198" w14:paraId="4E0864AE" w14:textId="77777777" w:rsidTr="00C3667F">
        <w:trPr>
          <w:trHeight w:val="249"/>
        </w:trPr>
        <w:tc>
          <w:tcPr>
            <w:tcW w:w="9209" w:type="dxa"/>
          </w:tcPr>
          <w:p w14:paraId="2DFDB5FE" w14:textId="77777777" w:rsidR="00880F19" w:rsidRPr="00880F19" w:rsidRDefault="00880F19" w:rsidP="00E65177">
            <w:pPr>
              <w:spacing w:after="0" w:line="276" w:lineRule="auto"/>
              <w:ind w:firstLine="596"/>
              <w:rPr>
                <w:rFonts w:ascii="Times New Roman" w:eastAsia="Times New Roman" w:hAnsi="Times New Roman" w:cs="Times New Roman"/>
                <w:iCs/>
                <w:sz w:val="20"/>
                <w:szCs w:val="20"/>
                <w:lang w:eastAsia="pt-BR"/>
              </w:rPr>
            </w:pPr>
            <w:r w:rsidRPr="00880F19">
              <w:rPr>
                <w:rFonts w:ascii="Times New Roman" w:eastAsia="Times New Roman" w:hAnsi="Times New Roman" w:cs="Times New Roman"/>
                <w:iCs/>
                <w:sz w:val="20"/>
                <w:szCs w:val="20"/>
                <w:lang w:eastAsia="pt-BR"/>
              </w:rPr>
              <w:t>A estimativa das quantidades de materiais elétricos foi elaborada a partir de levantamento realizado junto às Secretarias Municipais, contemplando as prováveis necessidades de manutenção e funcionamento das instalações públicas. Tal levantamento considerou o histórico de consumo dos últimos exercícios, as solicitações mais recorrentes dos setores e a experiência administrativa quanto às demandas que usualmente surgem no decorrer do exercício.</w:t>
            </w:r>
          </w:p>
          <w:p w14:paraId="00DE4330" w14:textId="746905FB" w:rsidR="00880F19" w:rsidRPr="00880F19" w:rsidRDefault="00880F19" w:rsidP="00E65177">
            <w:pPr>
              <w:spacing w:after="0" w:line="276" w:lineRule="auto"/>
              <w:ind w:firstLine="596"/>
              <w:rPr>
                <w:rFonts w:ascii="Times New Roman" w:eastAsia="Times New Roman" w:hAnsi="Times New Roman" w:cs="Times New Roman"/>
                <w:iCs/>
                <w:sz w:val="20"/>
                <w:szCs w:val="20"/>
                <w:lang w:eastAsia="pt-BR"/>
              </w:rPr>
            </w:pPr>
            <w:r w:rsidRPr="00880F19">
              <w:rPr>
                <w:rFonts w:ascii="Times New Roman" w:eastAsia="Times New Roman" w:hAnsi="Times New Roman" w:cs="Times New Roman"/>
                <w:iCs/>
                <w:sz w:val="20"/>
                <w:szCs w:val="20"/>
                <w:lang w:eastAsia="pt-BR"/>
              </w:rPr>
              <w:t>Foram identificados como itens de aquisição eventual para a execução de serviços de reparo, adequação e manutenção em prédios públicos, unidades escolares, unidades de saúde, ginásios, praças e demais equipamentos de uso coletivo.</w:t>
            </w:r>
            <w:r w:rsidR="00E65177">
              <w:rPr>
                <w:rFonts w:ascii="Times New Roman" w:eastAsia="Times New Roman" w:hAnsi="Times New Roman" w:cs="Times New Roman"/>
                <w:iCs/>
                <w:sz w:val="20"/>
                <w:szCs w:val="20"/>
                <w:lang w:eastAsia="pt-BR"/>
              </w:rPr>
              <w:t xml:space="preserve"> </w:t>
            </w:r>
            <w:r w:rsidRPr="00880F19">
              <w:rPr>
                <w:rFonts w:ascii="Times New Roman" w:eastAsia="Times New Roman" w:hAnsi="Times New Roman" w:cs="Times New Roman"/>
                <w:iCs/>
                <w:sz w:val="20"/>
                <w:szCs w:val="20"/>
                <w:lang w:eastAsia="pt-BR"/>
              </w:rPr>
              <w:t>A estimativa levou em consideração os seguintes parâmetros:</w:t>
            </w:r>
          </w:p>
          <w:p w14:paraId="69C4449A" w14:textId="2AE41E31" w:rsidR="00880F19" w:rsidRPr="00880F19" w:rsidRDefault="00880F19" w:rsidP="00E65177">
            <w:pPr>
              <w:spacing w:after="0" w:line="276" w:lineRule="auto"/>
              <w:ind w:firstLine="596"/>
              <w:rPr>
                <w:rFonts w:ascii="Times New Roman" w:eastAsia="Times New Roman" w:hAnsi="Times New Roman" w:cs="Times New Roman"/>
                <w:iCs/>
                <w:sz w:val="20"/>
                <w:szCs w:val="20"/>
                <w:lang w:eastAsia="pt-BR"/>
              </w:rPr>
            </w:pPr>
            <w:r>
              <w:rPr>
                <w:rFonts w:ascii="Times New Roman" w:eastAsia="Times New Roman" w:hAnsi="Times New Roman" w:cs="Times New Roman"/>
                <w:iCs/>
                <w:sz w:val="20"/>
                <w:szCs w:val="20"/>
                <w:lang w:eastAsia="pt-BR"/>
              </w:rPr>
              <w:t xml:space="preserve">1) </w:t>
            </w:r>
            <w:r w:rsidRPr="00880F19">
              <w:rPr>
                <w:rFonts w:ascii="Times New Roman" w:eastAsia="Times New Roman" w:hAnsi="Times New Roman" w:cs="Times New Roman"/>
                <w:iCs/>
                <w:sz w:val="20"/>
                <w:szCs w:val="20"/>
                <w:lang w:eastAsia="pt-BR"/>
              </w:rPr>
              <w:t>Histórico de consumo: análise das aquisições realizadas</w:t>
            </w:r>
            <w:r w:rsidR="00E65177">
              <w:rPr>
                <w:rFonts w:ascii="Times New Roman" w:eastAsia="Times New Roman" w:hAnsi="Times New Roman" w:cs="Times New Roman"/>
                <w:iCs/>
                <w:sz w:val="20"/>
                <w:szCs w:val="20"/>
                <w:lang w:eastAsia="pt-BR"/>
              </w:rPr>
              <w:t xml:space="preserve"> no último exercício</w:t>
            </w:r>
            <w:r w:rsidRPr="00880F19">
              <w:rPr>
                <w:rFonts w:ascii="Times New Roman" w:eastAsia="Times New Roman" w:hAnsi="Times New Roman" w:cs="Times New Roman"/>
                <w:iCs/>
                <w:sz w:val="20"/>
                <w:szCs w:val="20"/>
                <w:lang w:eastAsia="pt-BR"/>
              </w:rPr>
              <w:t>, por meio de registros de requisições</w:t>
            </w:r>
            <w:r w:rsidR="00E65177">
              <w:rPr>
                <w:rFonts w:ascii="Times New Roman" w:eastAsia="Times New Roman" w:hAnsi="Times New Roman" w:cs="Times New Roman"/>
                <w:iCs/>
                <w:sz w:val="20"/>
                <w:szCs w:val="20"/>
                <w:lang w:eastAsia="pt-BR"/>
              </w:rPr>
              <w:t xml:space="preserve"> e da Ata de Vencedores</w:t>
            </w:r>
            <w:r w:rsidRPr="00880F19">
              <w:rPr>
                <w:rFonts w:ascii="Times New Roman" w:eastAsia="Times New Roman" w:hAnsi="Times New Roman" w:cs="Times New Roman"/>
                <w:iCs/>
                <w:sz w:val="20"/>
                <w:szCs w:val="20"/>
                <w:lang w:eastAsia="pt-BR"/>
              </w:rPr>
              <w:t>.</w:t>
            </w:r>
          </w:p>
          <w:p w14:paraId="2988C2AE" w14:textId="77777777" w:rsidR="00880F19" w:rsidRPr="00880F19" w:rsidRDefault="00880F19" w:rsidP="00E65177">
            <w:pPr>
              <w:spacing w:after="0" w:line="276" w:lineRule="auto"/>
              <w:ind w:firstLine="596"/>
              <w:rPr>
                <w:rFonts w:ascii="Times New Roman" w:eastAsia="Times New Roman" w:hAnsi="Times New Roman" w:cs="Times New Roman"/>
                <w:iCs/>
                <w:sz w:val="20"/>
                <w:szCs w:val="20"/>
                <w:lang w:eastAsia="pt-BR"/>
              </w:rPr>
            </w:pPr>
            <w:r>
              <w:rPr>
                <w:rFonts w:ascii="Times New Roman" w:eastAsia="Times New Roman" w:hAnsi="Times New Roman" w:cs="Times New Roman"/>
                <w:iCs/>
                <w:sz w:val="20"/>
                <w:szCs w:val="20"/>
                <w:lang w:eastAsia="pt-BR"/>
              </w:rPr>
              <w:t xml:space="preserve">2) </w:t>
            </w:r>
            <w:r w:rsidRPr="00880F19">
              <w:rPr>
                <w:rFonts w:ascii="Times New Roman" w:eastAsia="Times New Roman" w:hAnsi="Times New Roman" w:cs="Times New Roman"/>
                <w:iCs/>
                <w:sz w:val="20"/>
                <w:szCs w:val="20"/>
                <w:lang w:eastAsia="pt-BR"/>
              </w:rPr>
              <w:t>Planejamento das prováveis necessidades: consideração das demandas corriqueiras de manutenção preventiva e corretiva das instalações elétricas, bem como da possibilidade de utilização em pequenas ampliações e adequações de espaços públicos.</w:t>
            </w:r>
          </w:p>
          <w:p w14:paraId="7EA16061" w14:textId="77777777" w:rsidR="00880F19" w:rsidRPr="00880F19" w:rsidRDefault="00880F19" w:rsidP="00E65177">
            <w:pPr>
              <w:spacing w:after="0" w:line="276" w:lineRule="auto"/>
              <w:ind w:firstLine="596"/>
              <w:rPr>
                <w:rFonts w:ascii="Times New Roman" w:eastAsia="Times New Roman" w:hAnsi="Times New Roman" w:cs="Times New Roman"/>
                <w:iCs/>
                <w:sz w:val="20"/>
                <w:szCs w:val="20"/>
                <w:lang w:eastAsia="pt-BR"/>
              </w:rPr>
            </w:pPr>
            <w:r>
              <w:rPr>
                <w:rFonts w:ascii="Times New Roman" w:eastAsia="Times New Roman" w:hAnsi="Times New Roman" w:cs="Times New Roman"/>
                <w:iCs/>
                <w:sz w:val="20"/>
                <w:szCs w:val="20"/>
                <w:lang w:eastAsia="pt-BR"/>
              </w:rPr>
              <w:t xml:space="preserve">3) </w:t>
            </w:r>
            <w:r w:rsidRPr="00880F19">
              <w:rPr>
                <w:rFonts w:ascii="Times New Roman" w:eastAsia="Times New Roman" w:hAnsi="Times New Roman" w:cs="Times New Roman"/>
                <w:iCs/>
                <w:sz w:val="20"/>
                <w:szCs w:val="20"/>
                <w:lang w:eastAsia="pt-BR"/>
              </w:rPr>
              <w:t>Margem de segurança: previsão de quantitativos adicionais para atender situações emergenciais e necessidades imprevistas, como panes elétricas e substituições urgentes de componentes danificados.</w:t>
            </w:r>
          </w:p>
          <w:p w14:paraId="0FFB5AE8" w14:textId="77777777" w:rsidR="00880F19" w:rsidRPr="00880F19" w:rsidRDefault="00880F19" w:rsidP="00E65177">
            <w:pPr>
              <w:spacing w:after="0" w:line="276" w:lineRule="auto"/>
              <w:ind w:firstLine="596"/>
              <w:rPr>
                <w:rFonts w:ascii="Times New Roman" w:eastAsia="Times New Roman" w:hAnsi="Times New Roman" w:cs="Times New Roman"/>
                <w:iCs/>
                <w:sz w:val="20"/>
                <w:szCs w:val="20"/>
                <w:lang w:eastAsia="pt-BR"/>
              </w:rPr>
            </w:pPr>
            <w:r>
              <w:rPr>
                <w:rFonts w:ascii="Times New Roman" w:eastAsia="Times New Roman" w:hAnsi="Times New Roman" w:cs="Times New Roman"/>
                <w:iCs/>
                <w:sz w:val="20"/>
                <w:szCs w:val="20"/>
                <w:lang w:eastAsia="pt-BR"/>
              </w:rPr>
              <w:t xml:space="preserve">4) </w:t>
            </w:r>
            <w:r w:rsidRPr="00880F19">
              <w:rPr>
                <w:rFonts w:ascii="Times New Roman" w:eastAsia="Times New Roman" w:hAnsi="Times New Roman" w:cs="Times New Roman"/>
                <w:iCs/>
                <w:sz w:val="20"/>
                <w:szCs w:val="20"/>
                <w:lang w:eastAsia="pt-BR"/>
              </w:rPr>
              <w:t>As entregas ocorrerão de forma parcelada, conforme requisição dos setores demandantes, evitando acúmulo de estoque e garantindo maior eficiência na aplicação dos recursos públicos.</w:t>
            </w:r>
          </w:p>
          <w:p w14:paraId="38DB3EE3" w14:textId="77777777" w:rsidR="00CC7762" w:rsidRPr="00C867CF" w:rsidRDefault="00880F19" w:rsidP="00E65177">
            <w:pPr>
              <w:spacing w:after="0" w:line="276" w:lineRule="auto"/>
              <w:ind w:firstLine="596"/>
              <w:rPr>
                <w:rFonts w:ascii="Times New Roman" w:eastAsia="Times New Roman" w:hAnsi="Times New Roman" w:cs="Times New Roman"/>
                <w:b/>
                <w:iCs/>
                <w:sz w:val="20"/>
                <w:szCs w:val="20"/>
                <w:lang w:eastAsia="pt-BR"/>
              </w:rPr>
            </w:pPr>
            <w:r w:rsidRPr="00CF2979">
              <w:rPr>
                <w:rFonts w:ascii="Times New Roman" w:eastAsia="Times New Roman" w:hAnsi="Times New Roman" w:cs="Times New Roman"/>
                <w:b/>
                <w:bCs/>
                <w:iCs/>
                <w:sz w:val="20"/>
                <w:szCs w:val="20"/>
                <w:lang w:eastAsia="pt-BR"/>
              </w:rPr>
              <w:t>As quantidades detalhadas, acompanhadas de suas especificações mínimas e valores estimados, constam em planilha anexa a este Estudo Técnico Preliminar, servindo como memória de cálculo e suporte para a presente contratação</w:t>
            </w:r>
            <w:r w:rsidRPr="00880F19">
              <w:rPr>
                <w:rFonts w:ascii="Times New Roman" w:eastAsia="Times New Roman" w:hAnsi="Times New Roman" w:cs="Times New Roman"/>
                <w:iCs/>
                <w:sz w:val="20"/>
                <w:szCs w:val="20"/>
                <w:lang w:eastAsia="pt-BR"/>
              </w:rPr>
              <w:t>.</w:t>
            </w:r>
          </w:p>
        </w:tc>
      </w:tr>
    </w:tbl>
    <w:p w14:paraId="330B355D" w14:textId="77777777" w:rsidR="008F76F3" w:rsidRPr="00A00198" w:rsidRDefault="008F76F3" w:rsidP="00E65177">
      <w:pPr>
        <w:pStyle w:val="Default"/>
        <w:spacing w:line="276" w:lineRule="auto"/>
        <w:jc w:val="both"/>
        <w:rPr>
          <w:rFonts w:eastAsia="Times New Roman"/>
          <w:i/>
          <w:color w:val="auto"/>
          <w:sz w:val="20"/>
          <w:szCs w:val="20"/>
          <w:lang w:eastAsia="pt-BR"/>
        </w:rPr>
      </w:pPr>
    </w:p>
    <w:tbl>
      <w:tblPr>
        <w:tblStyle w:val="Tabelacomgrade"/>
        <w:tblW w:w="9209" w:type="dxa"/>
        <w:tblLook w:val="04A0" w:firstRow="1" w:lastRow="0" w:firstColumn="1" w:lastColumn="0" w:noHBand="0" w:noVBand="1"/>
      </w:tblPr>
      <w:tblGrid>
        <w:gridCol w:w="9209"/>
      </w:tblGrid>
      <w:tr w:rsidR="008F76F3" w:rsidRPr="00A00198" w14:paraId="4F7BB223" w14:textId="77777777" w:rsidTr="00C3667F">
        <w:tc>
          <w:tcPr>
            <w:tcW w:w="9209" w:type="dxa"/>
          </w:tcPr>
          <w:p w14:paraId="500AF592" w14:textId="6CE7D276" w:rsidR="008F76F3" w:rsidRPr="00A00198" w:rsidRDefault="003E2002" w:rsidP="00E65177">
            <w:pPr>
              <w:spacing w:after="0" w:line="276" w:lineRule="auto"/>
              <w:ind w:firstLine="0"/>
              <w:rPr>
                <w:rFonts w:ascii="Times New Roman" w:hAnsi="Times New Roman" w:cs="Times New Roman"/>
                <w:b/>
                <w:sz w:val="20"/>
                <w:szCs w:val="20"/>
              </w:rPr>
            </w:pPr>
            <w:r>
              <w:rPr>
                <w:rFonts w:ascii="Times New Roman" w:hAnsi="Times New Roman" w:cs="Times New Roman"/>
                <w:b/>
                <w:sz w:val="20"/>
                <w:szCs w:val="20"/>
              </w:rPr>
              <w:t>6</w:t>
            </w:r>
            <w:r w:rsidR="008F76F3" w:rsidRPr="00A00198">
              <w:rPr>
                <w:rFonts w:ascii="Times New Roman" w:hAnsi="Times New Roman" w:cs="Times New Roman"/>
                <w:b/>
                <w:sz w:val="20"/>
                <w:szCs w:val="20"/>
              </w:rPr>
              <w:t xml:space="preserve"> – LEVANTAMENTO DE MERCADO</w:t>
            </w:r>
            <w:r w:rsidR="00FC4923">
              <w:rPr>
                <w:rFonts w:ascii="Times New Roman" w:hAnsi="Times New Roman" w:cs="Times New Roman"/>
                <w:b/>
                <w:sz w:val="20"/>
                <w:szCs w:val="20"/>
              </w:rPr>
              <w:t>:</w:t>
            </w:r>
          </w:p>
        </w:tc>
      </w:tr>
      <w:tr w:rsidR="008F76F3" w:rsidRPr="00A00198" w14:paraId="29CD67C0" w14:textId="77777777" w:rsidTr="00C3667F">
        <w:tc>
          <w:tcPr>
            <w:tcW w:w="9209" w:type="dxa"/>
            <w:shd w:val="clear" w:color="auto" w:fill="F2F2F2" w:themeFill="background1" w:themeFillShade="F2"/>
          </w:tcPr>
          <w:p w14:paraId="576DC939" w14:textId="77777777" w:rsidR="008F76F3" w:rsidRPr="00A00198" w:rsidRDefault="008F76F3" w:rsidP="00E65177">
            <w:pPr>
              <w:spacing w:after="0" w:line="276" w:lineRule="auto"/>
              <w:ind w:firstLine="0"/>
              <w:rPr>
                <w:rFonts w:ascii="Times New Roman" w:eastAsia="Times New Roman" w:hAnsi="Times New Roman" w:cs="Times New Roman"/>
                <w:color w:val="000000"/>
                <w:sz w:val="20"/>
                <w:szCs w:val="20"/>
                <w:lang w:eastAsia="pt-BR"/>
              </w:rPr>
            </w:pPr>
            <w:r w:rsidRPr="00A00198">
              <w:rPr>
                <w:rFonts w:ascii="Times New Roman" w:eastAsia="Times New Roman" w:hAnsi="Times New Roman" w:cs="Times New Roman"/>
                <w:bCs/>
                <w:color w:val="000000"/>
                <w:sz w:val="20"/>
                <w:szCs w:val="20"/>
                <w:lang w:eastAsia="pt-BR"/>
              </w:rPr>
              <w:t xml:space="preserve">Fundamentação: </w:t>
            </w:r>
            <w:r w:rsidRPr="00A00198">
              <w:rPr>
                <w:rFonts w:ascii="Times New Roman" w:hAnsi="Times New Roman" w:cs="Times New Roman"/>
                <w:sz w:val="20"/>
                <w:szCs w:val="20"/>
              </w:rPr>
              <w:t>Levantamento de mercado, que consiste na análise das alternativas possíveis, e justificativa técnica e econômica da escolha do tipo de solução a contratar (</w:t>
            </w:r>
            <w:r w:rsidRPr="00A00198">
              <w:rPr>
                <w:rFonts w:ascii="Times New Roman" w:eastAsia="Times New Roman" w:hAnsi="Times New Roman" w:cs="Times New Roman"/>
                <w:color w:val="000000"/>
                <w:sz w:val="20"/>
                <w:szCs w:val="20"/>
                <w:lang w:eastAsia="pt-BR"/>
              </w:rPr>
              <w:t>inciso V do § 1° do art. 18 da Lei 14.133/2021)</w:t>
            </w:r>
            <w:r w:rsidR="00E776F1">
              <w:rPr>
                <w:rFonts w:ascii="Times New Roman" w:eastAsia="Times New Roman" w:hAnsi="Times New Roman" w:cs="Times New Roman"/>
                <w:color w:val="000000"/>
                <w:sz w:val="20"/>
                <w:szCs w:val="20"/>
                <w:lang w:eastAsia="pt-BR"/>
              </w:rPr>
              <w:t>:</w:t>
            </w:r>
          </w:p>
        </w:tc>
      </w:tr>
      <w:tr w:rsidR="008F76F3" w:rsidRPr="00A00198" w14:paraId="613BC62B" w14:textId="77777777" w:rsidTr="00C3667F">
        <w:tc>
          <w:tcPr>
            <w:tcW w:w="9209" w:type="dxa"/>
          </w:tcPr>
          <w:p w14:paraId="4811F4A3" w14:textId="77777777" w:rsidR="00880F19" w:rsidRPr="00880F19" w:rsidRDefault="00880F19" w:rsidP="00E65177">
            <w:pPr>
              <w:spacing w:after="0" w:line="276" w:lineRule="auto"/>
              <w:ind w:firstLine="598"/>
              <w:rPr>
                <w:rFonts w:ascii="Times New Roman" w:hAnsi="Times New Roman" w:cs="Times New Roman"/>
                <w:sz w:val="20"/>
                <w:szCs w:val="20"/>
              </w:rPr>
            </w:pPr>
            <w:r w:rsidRPr="00880F19">
              <w:rPr>
                <w:rFonts w:ascii="Times New Roman" w:hAnsi="Times New Roman" w:cs="Times New Roman"/>
                <w:sz w:val="20"/>
                <w:szCs w:val="20"/>
              </w:rPr>
              <w:t>Com vistas à instrução do presente Estudo Técnico Preliminar, procedeu-se à realização de levantamento de mercado, contemplando pesquisa junto a fornecedores locais, regionais e de abrangência nacional, com o objetivo de identificar a disponibilidade, a diversidade de itens e as condições comerciais aplicáveis ao fornecimento eventual de materiais elétricos.</w:t>
            </w:r>
          </w:p>
          <w:p w14:paraId="5EEA9D23" w14:textId="72E15D23" w:rsidR="00880F19" w:rsidRPr="00880F19" w:rsidRDefault="00880F19" w:rsidP="00E65177">
            <w:pPr>
              <w:spacing w:after="0" w:line="276" w:lineRule="auto"/>
              <w:ind w:firstLine="598"/>
              <w:rPr>
                <w:rFonts w:ascii="Times New Roman" w:hAnsi="Times New Roman" w:cs="Times New Roman"/>
                <w:sz w:val="20"/>
                <w:szCs w:val="20"/>
              </w:rPr>
            </w:pPr>
            <w:r w:rsidRPr="00880F19">
              <w:rPr>
                <w:rFonts w:ascii="Times New Roman" w:hAnsi="Times New Roman" w:cs="Times New Roman"/>
                <w:sz w:val="20"/>
                <w:szCs w:val="20"/>
              </w:rPr>
              <w:t>Cumpre destacar que a aquisição desses materiais possui caráter eventual e parcelado, sendo a demanda variável de acordo com as necessidades práticas que se apresentam em cada Secretaria. Dessa forma, a solução a ser adotada deve permitir flexibilidade, continuidade no fornecimento e economicidade, sem comprometer a eficiência da gestão pública.</w:t>
            </w:r>
            <w:r w:rsidR="00CF2979">
              <w:rPr>
                <w:rFonts w:ascii="Times New Roman" w:hAnsi="Times New Roman" w:cs="Times New Roman"/>
                <w:sz w:val="20"/>
                <w:szCs w:val="20"/>
              </w:rPr>
              <w:t xml:space="preserve"> </w:t>
            </w:r>
            <w:r w:rsidRPr="00880F19">
              <w:rPr>
                <w:rFonts w:ascii="Times New Roman" w:hAnsi="Times New Roman" w:cs="Times New Roman"/>
                <w:sz w:val="20"/>
                <w:szCs w:val="20"/>
              </w:rPr>
              <w:t>Com base nas alternativas identificadas no mercado e na experiência administrativa acumulada, foram consideradas as seguintes opções:</w:t>
            </w:r>
          </w:p>
          <w:p w14:paraId="699B35DB" w14:textId="77777777" w:rsidR="00880F19" w:rsidRPr="00880F19" w:rsidRDefault="00880F19" w:rsidP="00E65177">
            <w:pPr>
              <w:spacing w:after="0" w:line="276" w:lineRule="auto"/>
              <w:ind w:firstLine="598"/>
              <w:rPr>
                <w:rFonts w:ascii="Times New Roman" w:hAnsi="Times New Roman" w:cs="Times New Roman"/>
                <w:sz w:val="20"/>
                <w:szCs w:val="20"/>
              </w:rPr>
            </w:pPr>
            <w:r>
              <w:rPr>
                <w:rFonts w:ascii="Times New Roman" w:hAnsi="Times New Roman" w:cs="Times New Roman"/>
                <w:sz w:val="20"/>
                <w:szCs w:val="20"/>
              </w:rPr>
              <w:t xml:space="preserve">1) </w:t>
            </w:r>
            <w:r w:rsidRPr="00880F19">
              <w:rPr>
                <w:rFonts w:ascii="Times New Roman" w:hAnsi="Times New Roman" w:cs="Times New Roman"/>
                <w:sz w:val="20"/>
                <w:szCs w:val="20"/>
              </w:rPr>
              <w:t>Contratação direta com fornecedores locais</w:t>
            </w:r>
            <w:r w:rsidR="00377BCC">
              <w:rPr>
                <w:rFonts w:ascii="Times New Roman" w:hAnsi="Times New Roman" w:cs="Times New Roman"/>
                <w:sz w:val="20"/>
                <w:szCs w:val="20"/>
              </w:rPr>
              <w:t>:</w:t>
            </w:r>
          </w:p>
          <w:p w14:paraId="026E1337" w14:textId="77777777" w:rsidR="00880F19" w:rsidRPr="00880F19" w:rsidRDefault="00880F19" w:rsidP="00E65177">
            <w:pPr>
              <w:spacing w:after="0" w:line="276" w:lineRule="auto"/>
              <w:ind w:firstLine="598"/>
              <w:rPr>
                <w:rFonts w:ascii="Times New Roman" w:hAnsi="Times New Roman" w:cs="Times New Roman"/>
                <w:sz w:val="20"/>
                <w:szCs w:val="20"/>
              </w:rPr>
            </w:pPr>
            <w:r w:rsidRPr="00880F19">
              <w:rPr>
                <w:rFonts w:ascii="Times New Roman" w:hAnsi="Times New Roman" w:cs="Times New Roman"/>
                <w:sz w:val="20"/>
                <w:szCs w:val="20"/>
              </w:rPr>
              <w:t>Descrição: Aquisição direta com empresas da microrregião que comercializam materiais elétricos, mediante cotação de preços.</w:t>
            </w:r>
          </w:p>
          <w:p w14:paraId="53E3D3BC" w14:textId="77777777" w:rsidR="00880F19" w:rsidRPr="00880F19" w:rsidRDefault="00880F19" w:rsidP="00E65177">
            <w:pPr>
              <w:spacing w:after="0" w:line="276" w:lineRule="auto"/>
              <w:ind w:firstLine="598"/>
              <w:rPr>
                <w:rFonts w:ascii="Times New Roman" w:hAnsi="Times New Roman" w:cs="Times New Roman"/>
                <w:sz w:val="20"/>
                <w:szCs w:val="20"/>
              </w:rPr>
            </w:pPr>
            <w:r w:rsidRPr="00880F19">
              <w:rPr>
                <w:rFonts w:ascii="Times New Roman" w:hAnsi="Times New Roman" w:cs="Times New Roman"/>
                <w:sz w:val="20"/>
                <w:szCs w:val="20"/>
              </w:rPr>
              <w:t>Vantagens: Rapidez na entrega; menor custo de logística; incentivo ao comércio local.</w:t>
            </w:r>
          </w:p>
          <w:p w14:paraId="663EBA53" w14:textId="77777777" w:rsidR="00880F19" w:rsidRPr="00880F19" w:rsidRDefault="00880F19" w:rsidP="00E65177">
            <w:pPr>
              <w:spacing w:after="0" w:line="276" w:lineRule="auto"/>
              <w:ind w:firstLine="598"/>
              <w:rPr>
                <w:rFonts w:ascii="Times New Roman" w:hAnsi="Times New Roman" w:cs="Times New Roman"/>
                <w:sz w:val="20"/>
                <w:szCs w:val="20"/>
              </w:rPr>
            </w:pPr>
            <w:r w:rsidRPr="00880F19">
              <w:rPr>
                <w:rFonts w:ascii="Times New Roman" w:hAnsi="Times New Roman" w:cs="Times New Roman"/>
                <w:sz w:val="20"/>
                <w:szCs w:val="20"/>
              </w:rPr>
              <w:t>Desvantagens: Risco de preços menos competitivos; limitação na variedade de produtos; ausência de garantia de fornecimento contínuo e padronizado.</w:t>
            </w:r>
          </w:p>
          <w:p w14:paraId="0F7EE9A2" w14:textId="77777777" w:rsidR="00880F19" w:rsidRPr="00880F19" w:rsidRDefault="00880F19" w:rsidP="00E65177">
            <w:pPr>
              <w:spacing w:after="0" w:line="276" w:lineRule="auto"/>
              <w:ind w:firstLine="598"/>
              <w:rPr>
                <w:rFonts w:ascii="Times New Roman" w:hAnsi="Times New Roman" w:cs="Times New Roman"/>
                <w:sz w:val="20"/>
                <w:szCs w:val="20"/>
              </w:rPr>
            </w:pPr>
            <w:r>
              <w:rPr>
                <w:rFonts w:ascii="Times New Roman" w:hAnsi="Times New Roman" w:cs="Times New Roman"/>
                <w:sz w:val="20"/>
                <w:szCs w:val="20"/>
              </w:rPr>
              <w:t xml:space="preserve">2) </w:t>
            </w:r>
            <w:r w:rsidRPr="00880F19">
              <w:rPr>
                <w:rFonts w:ascii="Times New Roman" w:hAnsi="Times New Roman" w:cs="Times New Roman"/>
                <w:sz w:val="20"/>
                <w:szCs w:val="20"/>
              </w:rPr>
              <w:t>Licitação na modalidade Pregão Eletrônico</w:t>
            </w:r>
            <w:r w:rsidR="00377BCC">
              <w:rPr>
                <w:rFonts w:ascii="Times New Roman" w:hAnsi="Times New Roman" w:cs="Times New Roman"/>
                <w:sz w:val="20"/>
                <w:szCs w:val="20"/>
              </w:rPr>
              <w:t>:</w:t>
            </w:r>
          </w:p>
          <w:p w14:paraId="12D59969" w14:textId="77777777" w:rsidR="00880F19" w:rsidRPr="00880F19" w:rsidRDefault="00880F19" w:rsidP="00E65177">
            <w:pPr>
              <w:spacing w:after="0" w:line="276" w:lineRule="auto"/>
              <w:ind w:firstLine="598"/>
              <w:rPr>
                <w:rFonts w:ascii="Times New Roman" w:hAnsi="Times New Roman" w:cs="Times New Roman"/>
                <w:sz w:val="20"/>
                <w:szCs w:val="20"/>
              </w:rPr>
            </w:pPr>
            <w:r w:rsidRPr="00880F19">
              <w:rPr>
                <w:rFonts w:ascii="Times New Roman" w:hAnsi="Times New Roman" w:cs="Times New Roman"/>
                <w:sz w:val="20"/>
                <w:szCs w:val="20"/>
              </w:rPr>
              <w:t>Descrição: Realização de certame eletrônico para contratação por demanda.</w:t>
            </w:r>
          </w:p>
          <w:p w14:paraId="276B1568" w14:textId="77777777" w:rsidR="00880F19" w:rsidRPr="00880F19" w:rsidRDefault="00880F19" w:rsidP="00E65177">
            <w:pPr>
              <w:spacing w:after="0" w:line="276" w:lineRule="auto"/>
              <w:ind w:firstLine="598"/>
              <w:rPr>
                <w:rFonts w:ascii="Times New Roman" w:hAnsi="Times New Roman" w:cs="Times New Roman"/>
                <w:sz w:val="20"/>
                <w:szCs w:val="20"/>
              </w:rPr>
            </w:pPr>
            <w:r w:rsidRPr="00880F19">
              <w:rPr>
                <w:rFonts w:ascii="Times New Roman" w:hAnsi="Times New Roman" w:cs="Times New Roman"/>
                <w:sz w:val="20"/>
                <w:szCs w:val="20"/>
              </w:rPr>
              <w:t>Vantagens: Maior competitividade; ampla participação de fornecedores; transparência; possibilidade de obtenção de preços mais vantajosos em razão da disputa.</w:t>
            </w:r>
          </w:p>
          <w:p w14:paraId="5220FC77" w14:textId="77777777" w:rsidR="00880F19" w:rsidRPr="00880F19" w:rsidRDefault="00880F19" w:rsidP="00E65177">
            <w:pPr>
              <w:spacing w:after="0" w:line="276" w:lineRule="auto"/>
              <w:ind w:firstLine="598"/>
              <w:rPr>
                <w:rFonts w:ascii="Times New Roman" w:hAnsi="Times New Roman" w:cs="Times New Roman"/>
                <w:sz w:val="20"/>
                <w:szCs w:val="20"/>
              </w:rPr>
            </w:pPr>
            <w:r w:rsidRPr="00880F19">
              <w:rPr>
                <w:rFonts w:ascii="Times New Roman" w:hAnsi="Times New Roman" w:cs="Times New Roman"/>
                <w:sz w:val="20"/>
                <w:szCs w:val="20"/>
              </w:rPr>
              <w:t>Desvantagens: Exige planejamento rigoroso e pode não atender situações emergenciais, caso não seja vinculada a um instrumento de fornecimento flexível.</w:t>
            </w:r>
          </w:p>
          <w:p w14:paraId="56823839" w14:textId="77777777" w:rsidR="00880F19" w:rsidRPr="00880F19" w:rsidRDefault="00880F19" w:rsidP="00E65177">
            <w:pPr>
              <w:spacing w:after="0" w:line="276" w:lineRule="auto"/>
              <w:ind w:firstLine="598"/>
              <w:rPr>
                <w:rFonts w:ascii="Times New Roman" w:hAnsi="Times New Roman" w:cs="Times New Roman"/>
                <w:sz w:val="20"/>
                <w:szCs w:val="20"/>
              </w:rPr>
            </w:pPr>
            <w:r>
              <w:rPr>
                <w:rFonts w:ascii="Times New Roman" w:hAnsi="Times New Roman" w:cs="Times New Roman"/>
                <w:sz w:val="20"/>
                <w:szCs w:val="20"/>
              </w:rPr>
              <w:t xml:space="preserve">3) </w:t>
            </w:r>
            <w:r w:rsidRPr="00880F19">
              <w:rPr>
                <w:rFonts w:ascii="Times New Roman" w:hAnsi="Times New Roman" w:cs="Times New Roman"/>
                <w:sz w:val="20"/>
                <w:szCs w:val="20"/>
              </w:rPr>
              <w:t>Registro de Preços via Pregão Eletrônico</w:t>
            </w:r>
            <w:r w:rsidR="00377BCC">
              <w:rPr>
                <w:rFonts w:ascii="Times New Roman" w:hAnsi="Times New Roman" w:cs="Times New Roman"/>
                <w:sz w:val="20"/>
                <w:szCs w:val="20"/>
              </w:rPr>
              <w:t>:</w:t>
            </w:r>
          </w:p>
          <w:p w14:paraId="5CB3B820" w14:textId="77777777" w:rsidR="00880F19" w:rsidRPr="00880F19" w:rsidRDefault="00880F19" w:rsidP="00E65177">
            <w:pPr>
              <w:spacing w:after="0" w:line="276" w:lineRule="auto"/>
              <w:ind w:firstLine="598"/>
              <w:rPr>
                <w:rFonts w:ascii="Times New Roman" w:hAnsi="Times New Roman" w:cs="Times New Roman"/>
                <w:sz w:val="20"/>
                <w:szCs w:val="20"/>
              </w:rPr>
            </w:pPr>
            <w:r w:rsidRPr="00880F19">
              <w:rPr>
                <w:rFonts w:ascii="Times New Roman" w:hAnsi="Times New Roman" w:cs="Times New Roman"/>
                <w:sz w:val="20"/>
                <w:szCs w:val="20"/>
              </w:rPr>
              <w:t>Descrição: Realização de pregão eletrônico para a formação de Ata de Registro de Preços, com validade de até 12 meses.</w:t>
            </w:r>
          </w:p>
          <w:p w14:paraId="75AB8029" w14:textId="77777777" w:rsidR="00880F19" w:rsidRPr="00880F19" w:rsidRDefault="00880F19" w:rsidP="00E65177">
            <w:pPr>
              <w:spacing w:after="0" w:line="276" w:lineRule="auto"/>
              <w:ind w:firstLine="598"/>
              <w:rPr>
                <w:rFonts w:ascii="Times New Roman" w:hAnsi="Times New Roman" w:cs="Times New Roman"/>
                <w:sz w:val="20"/>
                <w:szCs w:val="20"/>
              </w:rPr>
            </w:pPr>
            <w:r w:rsidRPr="00880F19">
              <w:rPr>
                <w:rFonts w:ascii="Times New Roman" w:hAnsi="Times New Roman" w:cs="Times New Roman"/>
                <w:sz w:val="20"/>
                <w:szCs w:val="20"/>
              </w:rPr>
              <w:t>Vantagens: Flexibilidade na aquisição conforme a necessidade real; previsibilidade orçamentária; racionalização de custos; eficiência administrativa; maior segurança jurídica.</w:t>
            </w:r>
          </w:p>
          <w:p w14:paraId="4F608B3F" w14:textId="77777777" w:rsidR="00880F19" w:rsidRPr="00880F19" w:rsidRDefault="00880F19" w:rsidP="00E65177">
            <w:pPr>
              <w:spacing w:after="0" w:line="276" w:lineRule="auto"/>
              <w:ind w:firstLine="598"/>
              <w:rPr>
                <w:rFonts w:ascii="Times New Roman" w:hAnsi="Times New Roman" w:cs="Times New Roman"/>
                <w:sz w:val="20"/>
                <w:szCs w:val="20"/>
              </w:rPr>
            </w:pPr>
            <w:r w:rsidRPr="00880F19">
              <w:rPr>
                <w:rFonts w:ascii="Times New Roman" w:hAnsi="Times New Roman" w:cs="Times New Roman"/>
                <w:sz w:val="20"/>
                <w:szCs w:val="20"/>
              </w:rPr>
              <w:t>Desvantagens: Necessidade de gestão administrativa da ata e controle rigoroso sobre as entregas e o consumo.</w:t>
            </w:r>
          </w:p>
          <w:p w14:paraId="45CACE85" w14:textId="77777777" w:rsidR="00880F19" w:rsidRPr="00880F19" w:rsidRDefault="00880F19" w:rsidP="00E65177">
            <w:pPr>
              <w:spacing w:after="0" w:line="276" w:lineRule="auto"/>
              <w:ind w:firstLine="598"/>
              <w:rPr>
                <w:rFonts w:ascii="Times New Roman" w:hAnsi="Times New Roman" w:cs="Times New Roman"/>
                <w:sz w:val="20"/>
                <w:szCs w:val="20"/>
              </w:rPr>
            </w:pPr>
            <w:r>
              <w:rPr>
                <w:rFonts w:ascii="Times New Roman" w:hAnsi="Times New Roman" w:cs="Times New Roman"/>
                <w:sz w:val="20"/>
                <w:szCs w:val="20"/>
              </w:rPr>
              <w:t xml:space="preserve">4) </w:t>
            </w:r>
            <w:r w:rsidRPr="00880F19">
              <w:rPr>
                <w:rFonts w:ascii="Times New Roman" w:hAnsi="Times New Roman" w:cs="Times New Roman"/>
                <w:sz w:val="20"/>
                <w:szCs w:val="20"/>
              </w:rPr>
              <w:t>Adesão a Atas de Regis</w:t>
            </w:r>
            <w:r w:rsidR="00377BCC">
              <w:rPr>
                <w:rFonts w:ascii="Times New Roman" w:hAnsi="Times New Roman" w:cs="Times New Roman"/>
                <w:sz w:val="20"/>
                <w:szCs w:val="20"/>
              </w:rPr>
              <w:t>tro de Preços de outros entes (C</w:t>
            </w:r>
            <w:r w:rsidRPr="00880F19">
              <w:rPr>
                <w:rFonts w:ascii="Times New Roman" w:hAnsi="Times New Roman" w:cs="Times New Roman"/>
                <w:sz w:val="20"/>
                <w:szCs w:val="20"/>
              </w:rPr>
              <w:t>arona)</w:t>
            </w:r>
            <w:r w:rsidR="00377BCC">
              <w:rPr>
                <w:rFonts w:ascii="Times New Roman" w:hAnsi="Times New Roman" w:cs="Times New Roman"/>
                <w:sz w:val="20"/>
                <w:szCs w:val="20"/>
              </w:rPr>
              <w:t>:</w:t>
            </w:r>
          </w:p>
          <w:p w14:paraId="1061ADF8" w14:textId="77777777" w:rsidR="00880F19" w:rsidRPr="00880F19" w:rsidRDefault="00880F19" w:rsidP="00E65177">
            <w:pPr>
              <w:spacing w:after="0" w:line="276" w:lineRule="auto"/>
              <w:ind w:firstLine="598"/>
              <w:rPr>
                <w:rFonts w:ascii="Times New Roman" w:hAnsi="Times New Roman" w:cs="Times New Roman"/>
                <w:sz w:val="20"/>
                <w:szCs w:val="20"/>
              </w:rPr>
            </w:pPr>
            <w:r w:rsidRPr="00880F19">
              <w:rPr>
                <w:rFonts w:ascii="Times New Roman" w:hAnsi="Times New Roman" w:cs="Times New Roman"/>
                <w:sz w:val="20"/>
                <w:szCs w:val="20"/>
              </w:rPr>
              <w:t>Descrição: Utilização de atas de registro de preços já firmadas por outros órgãos ou entidades públicas, desde que compatíveis com as necessidades municipais.</w:t>
            </w:r>
          </w:p>
          <w:p w14:paraId="0E5BBAEB" w14:textId="77777777" w:rsidR="00880F19" w:rsidRPr="00880F19" w:rsidRDefault="00880F19" w:rsidP="00E65177">
            <w:pPr>
              <w:spacing w:after="0" w:line="276" w:lineRule="auto"/>
              <w:ind w:firstLine="598"/>
              <w:rPr>
                <w:rFonts w:ascii="Times New Roman" w:hAnsi="Times New Roman" w:cs="Times New Roman"/>
                <w:sz w:val="20"/>
                <w:szCs w:val="20"/>
              </w:rPr>
            </w:pPr>
            <w:r w:rsidRPr="00880F19">
              <w:rPr>
                <w:rFonts w:ascii="Times New Roman" w:hAnsi="Times New Roman" w:cs="Times New Roman"/>
                <w:sz w:val="20"/>
                <w:szCs w:val="20"/>
              </w:rPr>
              <w:t>Vantagens: Celeridade no processo; possibilidade de aproveitamento de preços já pactuados em condições favoráveis.</w:t>
            </w:r>
          </w:p>
          <w:p w14:paraId="701E8935" w14:textId="77777777" w:rsidR="00880F19" w:rsidRPr="00880F19" w:rsidRDefault="00880F19" w:rsidP="00E65177">
            <w:pPr>
              <w:spacing w:after="0" w:line="276" w:lineRule="auto"/>
              <w:ind w:firstLine="598"/>
              <w:rPr>
                <w:rFonts w:ascii="Times New Roman" w:hAnsi="Times New Roman" w:cs="Times New Roman"/>
                <w:sz w:val="20"/>
                <w:szCs w:val="20"/>
              </w:rPr>
            </w:pPr>
            <w:r w:rsidRPr="00880F19">
              <w:rPr>
                <w:rFonts w:ascii="Times New Roman" w:hAnsi="Times New Roman" w:cs="Times New Roman"/>
                <w:sz w:val="20"/>
                <w:szCs w:val="20"/>
              </w:rPr>
              <w:t>Desvantagens: Risco de incompatibilidade nas especificações técnicas, prazos de entrega e local de fornecimento; limitação quanto aos quantitativos disponíveis.</w:t>
            </w:r>
          </w:p>
          <w:p w14:paraId="5E82AD2A" w14:textId="77777777" w:rsidR="00880F19" w:rsidRPr="00880F19" w:rsidRDefault="00880F19" w:rsidP="00E65177">
            <w:pPr>
              <w:spacing w:after="0" w:line="276" w:lineRule="auto"/>
              <w:ind w:firstLine="598"/>
              <w:rPr>
                <w:rFonts w:ascii="Times New Roman" w:hAnsi="Times New Roman" w:cs="Times New Roman"/>
                <w:sz w:val="20"/>
                <w:szCs w:val="20"/>
              </w:rPr>
            </w:pPr>
            <w:r>
              <w:rPr>
                <w:rFonts w:ascii="Times New Roman" w:hAnsi="Times New Roman" w:cs="Times New Roman"/>
                <w:sz w:val="20"/>
                <w:szCs w:val="20"/>
              </w:rPr>
              <w:t xml:space="preserve">5) </w:t>
            </w:r>
            <w:r w:rsidRPr="00880F19">
              <w:rPr>
                <w:rFonts w:ascii="Times New Roman" w:hAnsi="Times New Roman" w:cs="Times New Roman"/>
                <w:sz w:val="20"/>
                <w:szCs w:val="20"/>
              </w:rPr>
              <w:t>Consórcio público intermunicipal</w:t>
            </w:r>
            <w:r w:rsidR="00377BCC">
              <w:rPr>
                <w:rFonts w:ascii="Times New Roman" w:hAnsi="Times New Roman" w:cs="Times New Roman"/>
                <w:sz w:val="20"/>
                <w:szCs w:val="20"/>
              </w:rPr>
              <w:t>:</w:t>
            </w:r>
          </w:p>
          <w:p w14:paraId="563A0849" w14:textId="77777777" w:rsidR="00880F19" w:rsidRPr="00880F19" w:rsidRDefault="00880F19" w:rsidP="00E65177">
            <w:pPr>
              <w:spacing w:after="0" w:line="276" w:lineRule="auto"/>
              <w:ind w:firstLine="598"/>
              <w:rPr>
                <w:rFonts w:ascii="Times New Roman" w:hAnsi="Times New Roman" w:cs="Times New Roman"/>
                <w:sz w:val="20"/>
                <w:szCs w:val="20"/>
              </w:rPr>
            </w:pPr>
            <w:r w:rsidRPr="00880F19">
              <w:rPr>
                <w:rFonts w:ascii="Times New Roman" w:hAnsi="Times New Roman" w:cs="Times New Roman"/>
                <w:sz w:val="20"/>
                <w:szCs w:val="20"/>
              </w:rPr>
              <w:t>Descrição: Aquisição conjunta com outros municípios da região por meio de consórcio público.</w:t>
            </w:r>
          </w:p>
          <w:p w14:paraId="0B5CC52B" w14:textId="77777777" w:rsidR="00880F19" w:rsidRPr="00880F19" w:rsidRDefault="00880F19" w:rsidP="00E65177">
            <w:pPr>
              <w:spacing w:after="0" w:line="276" w:lineRule="auto"/>
              <w:ind w:firstLine="598"/>
              <w:rPr>
                <w:rFonts w:ascii="Times New Roman" w:hAnsi="Times New Roman" w:cs="Times New Roman"/>
                <w:sz w:val="20"/>
                <w:szCs w:val="20"/>
              </w:rPr>
            </w:pPr>
            <w:r w:rsidRPr="00880F19">
              <w:rPr>
                <w:rFonts w:ascii="Times New Roman" w:hAnsi="Times New Roman" w:cs="Times New Roman"/>
                <w:sz w:val="20"/>
                <w:szCs w:val="20"/>
              </w:rPr>
              <w:t>Vantagens: Maior volume de aquisição e consequente poder de negociação; padronização de insumos.</w:t>
            </w:r>
          </w:p>
          <w:p w14:paraId="0104C4A3" w14:textId="77777777" w:rsidR="00880F19" w:rsidRPr="00880F19" w:rsidRDefault="00880F19" w:rsidP="00E65177">
            <w:pPr>
              <w:spacing w:after="0" w:line="276" w:lineRule="auto"/>
              <w:ind w:firstLine="598"/>
              <w:rPr>
                <w:rFonts w:ascii="Times New Roman" w:hAnsi="Times New Roman" w:cs="Times New Roman"/>
                <w:sz w:val="20"/>
                <w:szCs w:val="20"/>
              </w:rPr>
            </w:pPr>
            <w:r w:rsidRPr="00880F19">
              <w:rPr>
                <w:rFonts w:ascii="Times New Roman" w:hAnsi="Times New Roman" w:cs="Times New Roman"/>
                <w:sz w:val="20"/>
                <w:szCs w:val="20"/>
              </w:rPr>
              <w:t>Desvantagens: Excesso de burocracia; necessidade de uniformização das demandas entre os entes participantes; dificuldades de operacionalização.</w:t>
            </w:r>
          </w:p>
          <w:p w14:paraId="2EF855AB" w14:textId="77777777" w:rsidR="00880F19" w:rsidRPr="00880F19" w:rsidRDefault="00880F19" w:rsidP="00E65177">
            <w:pPr>
              <w:spacing w:after="0" w:line="276" w:lineRule="auto"/>
              <w:ind w:firstLine="598"/>
              <w:rPr>
                <w:rFonts w:ascii="Times New Roman" w:hAnsi="Times New Roman" w:cs="Times New Roman"/>
                <w:sz w:val="20"/>
                <w:szCs w:val="20"/>
              </w:rPr>
            </w:pPr>
            <w:r>
              <w:rPr>
                <w:rFonts w:ascii="Times New Roman" w:hAnsi="Times New Roman" w:cs="Times New Roman"/>
                <w:sz w:val="20"/>
                <w:szCs w:val="20"/>
              </w:rPr>
              <w:t xml:space="preserve">6) </w:t>
            </w:r>
            <w:r w:rsidRPr="00880F19">
              <w:rPr>
                <w:rFonts w:ascii="Times New Roman" w:hAnsi="Times New Roman" w:cs="Times New Roman"/>
                <w:sz w:val="20"/>
                <w:szCs w:val="20"/>
              </w:rPr>
              <w:t>Contrato de fornecimento continuado</w:t>
            </w:r>
            <w:r w:rsidR="00377BCC">
              <w:rPr>
                <w:rFonts w:ascii="Times New Roman" w:hAnsi="Times New Roman" w:cs="Times New Roman"/>
                <w:sz w:val="20"/>
                <w:szCs w:val="20"/>
              </w:rPr>
              <w:t>:</w:t>
            </w:r>
          </w:p>
          <w:p w14:paraId="07FB3A4C" w14:textId="77777777" w:rsidR="00880F19" w:rsidRPr="00880F19" w:rsidRDefault="00880F19" w:rsidP="00E65177">
            <w:pPr>
              <w:spacing w:after="0" w:line="276" w:lineRule="auto"/>
              <w:ind w:firstLine="598"/>
              <w:rPr>
                <w:rFonts w:ascii="Times New Roman" w:hAnsi="Times New Roman" w:cs="Times New Roman"/>
                <w:sz w:val="20"/>
                <w:szCs w:val="20"/>
              </w:rPr>
            </w:pPr>
            <w:r w:rsidRPr="00880F19">
              <w:rPr>
                <w:rFonts w:ascii="Times New Roman" w:hAnsi="Times New Roman" w:cs="Times New Roman"/>
                <w:sz w:val="20"/>
                <w:szCs w:val="20"/>
              </w:rPr>
              <w:t>Descrição: Contratação de fornecimento parcelado de materiais ao longo da vigência contratual.</w:t>
            </w:r>
          </w:p>
          <w:p w14:paraId="4BF824ED" w14:textId="77777777" w:rsidR="00880F19" w:rsidRPr="00880F19" w:rsidRDefault="00880F19" w:rsidP="00E65177">
            <w:pPr>
              <w:spacing w:after="0" w:line="276" w:lineRule="auto"/>
              <w:ind w:firstLine="598"/>
              <w:rPr>
                <w:rFonts w:ascii="Times New Roman" w:hAnsi="Times New Roman" w:cs="Times New Roman"/>
                <w:sz w:val="20"/>
                <w:szCs w:val="20"/>
              </w:rPr>
            </w:pPr>
            <w:r w:rsidRPr="00880F19">
              <w:rPr>
                <w:rFonts w:ascii="Times New Roman" w:hAnsi="Times New Roman" w:cs="Times New Roman"/>
                <w:sz w:val="20"/>
                <w:szCs w:val="20"/>
              </w:rPr>
              <w:t>Vantagens: Estabilidade e previsibilidade no fornecimento; possibilidade de melhor planejamento logístico.</w:t>
            </w:r>
          </w:p>
          <w:p w14:paraId="09AD79D8" w14:textId="77777777" w:rsidR="00880F19" w:rsidRDefault="00880F19" w:rsidP="00E65177">
            <w:pPr>
              <w:spacing w:after="0" w:line="276" w:lineRule="auto"/>
              <w:ind w:firstLine="598"/>
              <w:rPr>
                <w:rFonts w:ascii="Times New Roman" w:hAnsi="Times New Roman" w:cs="Times New Roman"/>
                <w:sz w:val="20"/>
                <w:szCs w:val="20"/>
              </w:rPr>
            </w:pPr>
            <w:r w:rsidRPr="00880F19">
              <w:rPr>
                <w:rFonts w:ascii="Times New Roman" w:hAnsi="Times New Roman" w:cs="Times New Roman"/>
                <w:sz w:val="20"/>
                <w:szCs w:val="20"/>
              </w:rPr>
              <w:t>Desvantagens: Menor flexibilidade para substituição do fornecedor em caso de descumprimento; necessidade de gestão administrativa e técnica contínua</w:t>
            </w:r>
            <w:r>
              <w:rPr>
                <w:rFonts w:ascii="Times New Roman" w:hAnsi="Times New Roman" w:cs="Times New Roman"/>
                <w:sz w:val="20"/>
                <w:szCs w:val="20"/>
              </w:rPr>
              <w:t>.</w:t>
            </w:r>
          </w:p>
          <w:p w14:paraId="373BCBCD" w14:textId="77777777" w:rsidR="00EC1157" w:rsidRDefault="00EC1157" w:rsidP="00E65177">
            <w:pPr>
              <w:spacing w:after="0" w:line="276" w:lineRule="auto"/>
              <w:ind w:firstLine="598"/>
              <w:rPr>
                <w:rFonts w:ascii="Times New Roman" w:hAnsi="Times New Roman" w:cs="Times New Roman"/>
                <w:sz w:val="20"/>
                <w:szCs w:val="20"/>
              </w:rPr>
            </w:pPr>
          </w:p>
          <w:p w14:paraId="5F281840" w14:textId="0E89D2BF" w:rsidR="002B6949" w:rsidRPr="000A159D" w:rsidRDefault="000A159D" w:rsidP="000A159D">
            <w:pPr>
              <w:spacing w:after="0" w:line="276" w:lineRule="auto"/>
              <w:ind w:firstLine="0"/>
              <w:jc w:val="center"/>
              <w:rPr>
                <w:rFonts w:ascii="Times New Roman" w:hAnsi="Times New Roman" w:cs="Times New Roman"/>
                <w:b/>
                <w:bCs/>
                <w:sz w:val="20"/>
                <w:szCs w:val="20"/>
              </w:rPr>
            </w:pPr>
            <w:r w:rsidRPr="000A159D">
              <w:rPr>
                <w:rFonts w:ascii="Times New Roman" w:hAnsi="Times New Roman" w:cs="Times New Roman"/>
                <w:b/>
                <w:bCs/>
                <w:sz w:val="20"/>
                <w:szCs w:val="20"/>
              </w:rPr>
              <w:t>QUADRO COMPARATIVO DAS ALTERNATIVAS:</w:t>
            </w:r>
          </w:p>
          <w:tbl>
            <w:tblPr>
              <w:tblW w:w="89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729"/>
              <w:gridCol w:w="1288"/>
              <w:gridCol w:w="1241"/>
              <w:gridCol w:w="1184"/>
              <w:gridCol w:w="963"/>
              <w:gridCol w:w="1237"/>
              <w:gridCol w:w="1341"/>
            </w:tblGrid>
            <w:tr w:rsidR="004C59D8" w:rsidRPr="004655AD" w14:paraId="7E79AA7F" w14:textId="77777777" w:rsidTr="004C59D8">
              <w:trPr>
                <w:trHeight w:val="307"/>
              </w:trPr>
              <w:tc>
                <w:tcPr>
                  <w:tcW w:w="1734" w:type="dxa"/>
                  <w:shd w:val="clear" w:color="auto" w:fill="auto"/>
                  <w:vAlign w:val="center"/>
                  <w:hideMark/>
                </w:tcPr>
                <w:p w14:paraId="203745B7" w14:textId="77777777" w:rsidR="004C59D8" w:rsidRPr="00505ADA" w:rsidRDefault="004C59D8" w:rsidP="00E65177">
                  <w:pPr>
                    <w:spacing w:after="0" w:line="276" w:lineRule="auto"/>
                    <w:ind w:firstLine="0"/>
                    <w:contextualSpacing w:val="0"/>
                    <w:jc w:val="center"/>
                    <w:rPr>
                      <w:rFonts w:ascii="Times New Roman" w:eastAsia="Times New Roman" w:hAnsi="Times New Roman" w:cs="Times New Roman"/>
                      <w:color w:val="000000"/>
                      <w:sz w:val="20"/>
                      <w:szCs w:val="20"/>
                      <w:lang w:eastAsia="pt-BR"/>
                    </w:rPr>
                  </w:pPr>
                  <w:r w:rsidRPr="00505ADA">
                    <w:rPr>
                      <w:rFonts w:ascii="Times New Roman" w:eastAsia="Times New Roman" w:hAnsi="Times New Roman" w:cs="Times New Roman"/>
                      <w:color w:val="000000"/>
                      <w:sz w:val="20"/>
                      <w:szCs w:val="20"/>
                      <w:lang w:eastAsia="pt-BR"/>
                    </w:rPr>
                    <w:t>Critérios</w:t>
                  </w:r>
                </w:p>
              </w:tc>
              <w:tc>
                <w:tcPr>
                  <w:tcW w:w="1290" w:type="dxa"/>
                  <w:shd w:val="clear" w:color="auto" w:fill="auto"/>
                  <w:vAlign w:val="center"/>
                  <w:hideMark/>
                </w:tcPr>
                <w:p w14:paraId="037A37A1" w14:textId="77777777" w:rsidR="004C59D8" w:rsidRPr="00505ADA" w:rsidRDefault="004C59D8" w:rsidP="00E65177">
                  <w:pPr>
                    <w:spacing w:after="0" w:line="276" w:lineRule="auto"/>
                    <w:ind w:firstLine="0"/>
                    <w:contextualSpacing w:val="0"/>
                    <w:jc w:val="center"/>
                    <w:rPr>
                      <w:rFonts w:ascii="Times New Roman" w:eastAsia="Times New Roman" w:hAnsi="Times New Roman" w:cs="Times New Roman"/>
                      <w:color w:val="000000"/>
                      <w:sz w:val="20"/>
                      <w:szCs w:val="20"/>
                      <w:lang w:eastAsia="pt-BR"/>
                    </w:rPr>
                  </w:pPr>
                  <w:r w:rsidRPr="00505ADA">
                    <w:rPr>
                      <w:rFonts w:ascii="Times New Roman" w:eastAsia="Times New Roman" w:hAnsi="Times New Roman" w:cs="Times New Roman"/>
                      <w:color w:val="000000"/>
                      <w:sz w:val="20"/>
                      <w:szCs w:val="20"/>
                      <w:lang w:eastAsia="pt-BR"/>
                    </w:rPr>
                    <w:t>Contratação Direta</w:t>
                  </w:r>
                </w:p>
              </w:tc>
              <w:tc>
                <w:tcPr>
                  <w:tcW w:w="1243" w:type="dxa"/>
                  <w:shd w:val="clear" w:color="auto" w:fill="auto"/>
                  <w:vAlign w:val="center"/>
                  <w:hideMark/>
                </w:tcPr>
                <w:p w14:paraId="02B4CD2B" w14:textId="77777777" w:rsidR="004C59D8" w:rsidRPr="00505ADA" w:rsidRDefault="004C59D8" w:rsidP="00E65177">
                  <w:pPr>
                    <w:spacing w:after="0" w:line="276" w:lineRule="auto"/>
                    <w:ind w:firstLine="0"/>
                    <w:contextualSpacing w:val="0"/>
                    <w:jc w:val="center"/>
                    <w:rPr>
                      <w:rFonts w:ascii="Times New Roman" w:eastAsia="Times New Roman" w:hAnsi="Times New Roman" w:cs="Times New Roman"/>
                      <w:color w:val="000000"/>
                      <w:sz w:val="20"/>
                      <w:szCs w:val="20"/>
                      <w:lang w:eastAsia="pt-BR"/>
                    </w:rPr>
                  </w:pPr>
                  <w:r w:rsidRPr="00505ADA">
                    <w:rPr>
                      <w:rFonts w:ascii="Times New Roman" w:eastAsia="Times New Roman" w:hAnsi="Times New Roman" w:cs="Times New Roman"/>
                      <w:color w:val="000000"/>
                      <w:sz w:val="20"/>
                      <w:szCs w:val="20"/>
                      <w:lang w:eastAsia="pt-BR"/>
                    </w:rPr>
                    <w:t>Pregão Eletrônico</w:t>
                  </w:r>
                </w:p>
              </w:tc>
              <w:tc>
                <w:tcPr>
                  <w:tcW w:w="1187" w:type="dxa"/>
                  <w:shd w:val="clear" w:color="auto" w:fill="auto"/>
                  <w:vAlign w:val="center"/>
                  <w:hideMark/>
                </w:tcPr>
                <w:p w14:paraId="6D2FAE81" w14:textId="77777777" w:rsidR="004C59D8" w:rsidRPr="00505ADA" w:rsidRDefault="004C59D8" w:rsidP="00E65177">
                  <w:pPr>
                    <w:spacing w:after="0" w:line="276" w:lineRule="auto"/>
                    <w:ind w:firstLine="0"/>
                    <w:contextualSpacing w:val="0"/>
                    <w:jc w:val="center"/>
                    <w:rPr>
                      <w:rFonts w:ascii="Times New Roman" w:eastAsia="Times New Roman" w:hAnsi="Times New Roman" w:cs="Times New Roman"/>
                      <w:color w:val="000000"/>
                      <w:sz w:val="20"/>
                      <w:szCs w:val="20"/>
                      <w:lang w:eastAsia="pt-BR"/>
                    </w:rPr>
                  </w:pPr>
                  <w:r w:rsidRPr="00505ADA">
                    <w:rPr>
                      <w:rFonts w:ascii="Times New Roman" w:eastAsia="Times New Roman" w:hAnsi="Times New Roman" w:cs="Times New Roman"/>
                      <w:color w:val="000000"/>
                      <w:sz w:val="20"/>
                      <w:szCs w:val="20"/>
                      <w:lang w:eastAsia="pt-BR"/>
                    </w:rPr>
                    <w:t>Registro de Preços</w:t>
                  </w:r>
                </w:p>
              </w:tc>
              <w:tc>
                <w:tcPr>
                  <w:tcW w:w="948" w:type="dxa"/>
                  <w:vAlign w:val="center"/>
                </w:tcPr>
                <w:p w14:paraId="59467A6F" w14:textId="77777777" w:rsidR="004C59D8" w:rsidRPr="00505ADA" w:rsidRDefault="004C59D8" w:rsidP="00E65177">
                  <w:pPr>
                    <w:spacing w:after="0" w:line="276" w:lineRule="auto"/>
                    <w:ind w:firstLine="0"/>
                    <w:contextualSpacing w:val="0"/>
                    <w:jc w:val="center"/>
                    <w:rPr>
                      <w:rFonts w:ascii="Times New Roman" w:eastAsia="Times New Roman" w:hAnsi="Times New Roman" w:cs="Times New Roman"/>
                      <w:color w:val="000000"/>
                      <w:sz w:val="20"/>
                      <w:szCs w:val="20"/>
                      <w:lang w:eastAsia="pt-BR"/>
                    </w:rPr>
                  </w:pPr>
                  <w:r w:rsidRPr="004C59D8">
                    <w:rPr>
                      <w:rFonts w:ascii="Times New Roman" w:eastAsia="Times New Roman" w:hAnsi="Times New Roman" w:cs="Times New Roman"/>
                      <w:color w:val="000000"/>
                      <w:sz w:val="20"/>
                      <w:szCs w:val="20"/>
                      <w:lang w:eastAsia="pt-BR"/>
                    </w:rPr>
                    <w:t>Atas Existentes</w:t>
                  </w:r>
                </w:p>
              </w:tc>
              <w:tc>
                <w:tcPr>
                  <w:tcW w:w="1239" w:type="dxa"/>
                  <w:shd w:val="clear" w:color="auto" w:fill="auto"/>
                  <w:vAlign w:val="center"/>
                  <w:hideMark/>
                </w:tcPr>
                <w:p w14:paraId="7FD3D08F" w14:textId="77777777" w:rsidR="004C59D8" w:rsidRPr="00505ADA" w:rsidRDefault="004C59D8" w:rsidP="00E65177">
                  <w:pPr>
                    <w:spacing w:after="0" w:line="276" w:lineRule="auto"/>
                    <w:ind w:firstLine="0"/>
                    <w:contextualSpacing w:val="0"/>
                    <w:jc w:val="center"/>
                    <w:rPr>
                      <w:rFonts w:ascii="Times New Roman" w:eastAsia="Times New Roman" w:hAnsi="Times New Roman" w:cs="Times New Roman"/>
                      <w:color w:val="000000"/>
                      <w:sz w:val="20"/>
                      <w:szCs w:val="20"/>
                      <w:lang w:eastAsia="pt-BR"/>
                    </w:rPr>
                  </w:pPr>
                  <w:r w:rsidRPr="00505ADA">
                    <w:rPr>
                      <w:rFonts w:ascii="Times New Roman" w:eastAsia="Times New Roman" w:hAnsi="Times New Roman" w:cs="Times New Roman"/>
                      <w:color w:val="000000"/>
                      <w:sz w:val="20"/>
                      <w:szCs w:val="20"/>
                      <w:lang w:eastAsia="pt-BR"/>
                    </w:rPr>
                    <w:t>Consórcio Público</w:t>
                  </w:r>
                </w:p>
              </w:tc>
              <w:tc>
                <w:tcPr>
                  <w:tcW w:w="1342" w:type="dxa"/>
                  <w:shd w:val="clear" w:color="auto" w:fill="auto"/>
                  <w:vAlign w:val="center"/>
                  <w:hideMark/>
                </w:tcPr>
                <w:p w14:paraId="7BF4EECA" w14:textId="77777777" w:rsidR="004C59D8" w:rsidRPr="00505ADA" w:rsidRDefault="004C59D8" w:rsidP="00E65177">
                  <w:pPr>
                    <w:spacing w:after="0" w:line="276" w:lineRule="auto"/>
                    <w:ind w:firstLine="0"/>
                    <w:contextualSpacing w:val="0"/>
                    <w:jc w:val="center"/>
                    <w:rPr>
                      <w:rFonts w:ascii="Times New Roman" w:eastAsia="Times New Roman" w:hAnsi="Times New Roman" w:cs="Times New Roman"/>
                      <w:color w:val="000000"/>
                      <w:sz w:val="20"/>
                      <w:szCs w:val="20"/>
                      <w:lang w:eastAsia="pt-BR"/>
                    </w:rPr>
                  </w:pPr>
                  <w:r w:rsidRPr="00505ADA">
                    <w:rPr>
                      <w:rFonts w:ascii="Times New Roman" w:eastAsia="Times New Roman" w:hAnsi="Times New Roman" w:cs="Times New Roman"/>
                      <w:color w:val="000000"/>
                      <w:sz w:val="20"/>
                      <w:szCs w:val="20"/>
                      <w:lang w:eastAsia="pt-BR"/>
                    </w:rPr>
                    <w:t>Fornecimento Continuado</w:t>
                  </w:r>
                </w:p>
              </w:tc>
            </w:tr>
            <w:tr w:rsidR="004C59D8" w:rsidRPr="004655AD" w14:paraId="2370F0CE" w14:textId="77777777" w:rsidTr="00BC1510">
              <w:trPr>
                <w:trHeight w:val="300"/>
              </w:trPr>
              <w:tc>
                <w:tcPr>
                  <w:tcW w:w="1734" w:type="dxa"/>
                  <w:shd w:val="clear" w:color="auto" w:fill="auto"/>
                  <w:vAlign w:val="center"/>
                  <w:hideMark/>
                </w:tcPr>
                <w:p w14:paraId="1C8ED8BA" w14:textId="77777777" w:rsidR="004C59D8" w:rsidRPr="00505ADA" w:rsidRDefault="004C59D8" w:rsidP="00E65177">
                  <w:pPr>
                    <w:spacing w:after="0" w:line="276" w:lineRule="auto"/>
                    <w:ind w:firstLine="0"/>
                    <w:contextualSpacing w:val="0"/>
                    <w:jc w:val="left"/>
                    <w:rPr>
                      <w:rFonts w:ascii="Times New Roman" w:eastAsia="Times New Roman" w:hAnsi="Times New Roman" w:cs="Times New Roman"/>
                      <w:color w:val="000000"/>
                      <w:sz w:val="20"/>
                      <w:szCs w:val="20"/>
                      <w:lang w:eastAsia="pt-BR"/>
                    </w:rPr>
                  </w:pPr>
                  <w:r w:rsidRPr="00505ADA">
                    <w:rPr>
                      <w:rFonts w:ascii="Times New Roman" w:eastAsia="Times New Roman" w:hAnsi="Times New Roman" w:cs="Times New Roman"/>
                      <w:color w:val="000000"/>
                      <w:sz w:val="20"/>
                      <w:szCs w:val="20"/>
                      <w:lang w:eastAsia="pt-BR"/>
                    </w:rPr>
                    <w:t>Custo</w:t>
                  </w:r>
                </w:p>
              </w:tc>
              <w:tc>
                <w:tcPr>
                  <w:tcW w:w="1290" w:type="dxa"/>
                  <w:shd w:val="clear" w:color="auto" w:fill="auto"/>
                  <w:vAlign w:val="center"/>
                  <w:hideMark/>
                </w:tcPr>
                <w:p w14:paraId="2F1D2486" w14:textId="77777777" w:rsidR="004C59D8" w:rsidRPr="00505ADA" w:rsidRDefault="004C59D8" w:rsidP="00E65177">
                  <w:pPr>
                    <w:spacing w:after="0" w:line="276" w:lineRule="auto"/>
                    <w:ind w:firstLine="0"/>
                    <w:contextualSpacing w:val="0"/>
                    <w:jc w:val="center"/>
                    <w:rPr>
                      <w:rFonts w:ascii="Times New Roman" w:eastAsia="Times New Roman" w:hAnsi="Times New Roman" w:cs="Times New Roman"/>
                      <w:color w:val="000000"/>
                      <w:sz w:val="20"/>
                      <w:szCs w:val="20"/>
                      <w:lang w:eastAsia="pt-BR"/>
                    </w:rPr>
                  </w:pPr>
                  <w:r w:rsidRPr="00505ADA">
                    <w:rPr>
                      <w:rFonts w:ascii="Times New Roman" w:eastAsia="Times New Roman" w:hAnsi="Times New Roman" w:cs="Times New Roman"/>
                      <w:color w:val="000000"/>
                      <w:sz w:val="20"/>
                      <w:szCs w:val="20"/>
                      <w:lang w:eastAsia="pt-BR"/>
                    </w:rPr>
                    <w:t>Médio</w:t>
                  </w:r>
                </w:p>
              </w:tc>
              <w:tc>
                <w:tcPr>
                  <w:tcW w:w="1243" w:type="dxa"/>
                  <w:shd w:val="clear" w:color="auto" w:fill="auto"/>
                  <w:vAlign w:val="center"/>
                  <w:hideMark/>
                </w:tcPr>
                <w:p w14:paraId="0C0EF110" w14:textId="77777777" w:rsidR="004C59D8" w:rsidRPr="00505ADA" w:rsidRDefault="004C59D8" w:rsidP="00E65177">
                  <w:pPr>
                    <w:spacing w:after="0" w:line="276" w:lineRule="auto"/>
                    <w:ind w:firstLine="0"/>
                    <w:contextualSpacing w:val="0"/>
                    <w:jc w:val="center"/>
                    <w:rPr>
                      <w:rFonts w:ascii="Times New Roman" w:eastAsia="Times New Roman" w:hAnsi="Times New Roman" w:cs="Times New Roman"/>
                      <w:color w:val="000000"/>
                      <w:sz w:val="20"/>
                      <w:szCs w:val="20"/>
                      <w:lang w:eastAsia="pt-BR"/>
                    </w:rPr>
                  </w:pPr>
                  <w:r w:rsidRPr="00505ADA">
                    <w:rPr>
                      <w:rFonts w:ascii="Times New Roman" w:eastAsia="Times New Roman" w:hAnsi="Times New Roman" w:cs="Times New Roman"/>
                      <w:color w:val="000000"/>
                      <w:sz w:val="20"/>
                      <w:szCs w:val="20"/>
                      <w:lang w:eastAsia="pt-BR"/>
                    </w:rPr>
                    <w:t>Baixo</w:t>
                  </w:r>
                </w:p>
              </w:tc>
              <w:tc>
                <w:tcPr>
                  <w:tcW w:w="1187" w:type="dxa"/>
                  <w:shd w:val="clear" w:color="auto" w:fill="auto"/>
                  <w:vAlign w:val="center"/>
                  <w:hideMark/>
                </w:tcPr>
                <w:p w14:paraId="3442B81F" w14:textId="77777777" w:rsidR="004C59D8" w:rsidRPr="00505ADA" w:rsidRDefault="004C59D8" w:rsidP="00E65177">
                  <w:pPr>
                    <w:spacing w:after="0" w:line="276" w:lineRule="auto"/>
                    <w:ind w:firstLine="0"/>
                    <w:contextualSpacing w:val="0"/>
                    <w:jc w:val="center"/>
                    <w:rPr>
                      <w:rFonts w:ascii="Times New Roman" w:eastAsia="Times New Roman" w:hAnsi="Times New Roman" w:cs="Times New Roman"/>
                      <w:color w:val="000000"/>
                      <w:sz w:val="20"/>
                      <w:szCs w:val="20"/>
                      <w:lang w:eastAsia="pt-BR"/>
                    </w:rPr>
                  </w:pPr>
                  <w:r w:rsidRPr="00505ADA">
                    <w:rPr>
                      <w:rFonts w:ascii="Times New Roman" w:eastAsia="Times New Roman" w:hAnsi="Times New Roman" w:cs="Times New Roman"/>
                      <w:color w:val="000000"/>
                      <w:sz w:val="20"/>
                      <w:szCs w:val="20"/>
                      <w:lang w:eastAsia="pt-BR"/>
                    </w:rPr>
                    <w:t>Baixo</w:t>
                  </w:r>
                </w:p>
              </w:tc>
              <w:tc>
                <w:tcPr>
                  <w:tcW w:w="948" w:type="dxa"/>
                  <w:vAlign w:val="center"/>
                </w:tcPr>
                <w:p w14:paraId="7E9E57C6" w14:textId="77777777" w:rsidR="004C59D8" w:rsidRPr="00505ADA" w:rsidRDefault="004C59D8" w:rsidP="00E65177">
                  <w:pPr>
                    <w:spacing w:after="0" w:line="276" w:lineRule="auto"/>
                    <w:ind w:firstLine="0"/>
                    <w:contextualSpacing w:val="0"/>
                    <w:jc w:val="center"/>
                    <w:rPr>
                      <w:rFonts w:ascii="Times New Roman" w:eastAsia="Times New Roman" w:hAnsi="Times New Roman" w:cs="Times New Roman"/>
                      <w:color w:val="000000"/>
                      <w:sz w:val="20"/>
                      <w:szCs w:val="20"/>
                      <w:lang w:eastAsia="pt-BR"/>
                    </w:rPr>
                  </w:pPr>
                  <w:r>
                    <w:rPr>
                      <w:rFonts w:ascii="Times New Roman" w:eastAsia="Times New Roman" w:hAnsi="Times New Roman" w:cs="Times New Roman"/>
                      <w:color w:val="000000"/>
                      <w:sz w:val="20"/>
                      <w:szCs w:val="20"/>
                      <w:lang w:eastAsia="pt-BR"/>
                    </w:rPr>
                    <w:t>Baixo</w:t>
                  </w:r>
                </w:p>
              </w:tc>
              <w:tc>
                <w:tcPr>
                  <w:tcW w:w="1239" w:type="dxa"/>
                  <w:shd w:val="clear" w:color="auto" w:fill="auto"/>
                  <w:vAlign w:val="center"/>
                  <w:hideMark/>
                </w:tcPr>
                <w:p w14:paraId="1B9A30F5" w14:textId="77777777" w:rsidR="004C59D8" w:rsidRPr="00505ADA" w:rsidRDefault="004C59D8" w:rsidP="00E65177">
                  <w:pPr>
                    <w:spacing w:after="0" w:line="276" w:lineRule="auto"/>
                    <w:ind w:firstLine="0"/>
                    <w:contextualSpacing w:val="0"/>
                    <w:jc w:val="center"/>
                    <w:rPr>
                      <w:rFonts w:ascii="Times New Roman" w:eastAsia="Times New Roman" w:hAnsi="Times New Roman" w:cs="Times New Roman"/>
                      <w:color w:val="000000"/>
                      <w:sz w:val="20"/>
                      <w:szCs w:val="20"/>
                      <w:lang w:eastAsia="pt-BR"/>
                    </w:rPr>
                  </w:pPr>
                  <w:r w:rsidRPr="00505ADA">
                    <w:rPr>
                      <w:rFonts w:ascii="Times New Roman" w:eastAsia="Times New Roman" w:hAnsi="Times New Roman" w:cs="Times New Roman"/>
                      <w:color w:val="000000"/>
                      <w:sz w:val="20"/>
                      <w:szCs w:val="20"/>
                      <w:lang w:eastAsia="pt-BR"/>
                    </w:rPr>
                    <w:t>Baixo</w:t>
                  </w:r>
                </w:p>
              </w:tc>
              <w:tc>
                <w:tcPr>
                  <w:tcW w:w="1342" w:type="dxa"/>
                  <w:shd w:val="clear" w:color="auto" w:fill="auto"/>
                  <w:vAlign w:val="center"/>
                  <w:hideMark/>
                </w:tcPr>
                <w:p w14:paraId="0554DB62" w14:textId="77777777" w:rsidR="004C59D8" w:rsidRPr="00505ADA" w:rsidRDefault="004C59D8" w:rsidP="00E65177">
                  <w:pPr>
                    <w:spacing w:after="0" w:line="276" w:lineRule="auto"/>
                    <w:ind w:firstLine="0"/>
                    <w:contextualSpacing w:val="0"/>
                    <w:jc w:val="center"/>
                    <w:rPr>
                      <w:rFonts w:ascii="Times New Roman" w:eastAsia="Times New Roman" w:hAnsi="Times New Roman" w:cs="Times New Roman"/>
                      <w:color w:val="000000"/>
                      <w:sz w:val="20"/>
                      <w:szCs w:val="20"/>
                      <w:lang w:eastAsia="pt-BR"/>
                    </w:rPr>
                  </w:pPr>
                  <w:r w:rsidRPr="00505ADA">
                    <w:rPr>
                      <w:rFonts w:ascii="Times New Roman" w:eastAsia="Times New Roman" w:hAnsi="Times New Roman" w:cs="Times New Roman"/>
                      <w:color w:val="000000"/>
                      <w:sz w:val="20"/>
                      <w:szCs w:val="20"/>
                      <w:lang w:eastAsia="pt-BR"/>
                    </w:rPr>
                    <w:t>Médio</w:t>
                  </w:r>
                </w:p>
              </w:tc>
            </w:tr>
            <w:tr w:rsidR="004C59D8" w:rsidRPr="004655AD" w14:paraId="39907CD2" w14:textId="77777777" w:rsidTr="00BC1510">
              <w:trPr>
                <w:trHeight w:val="152"/>
              </w:trPr>
              <w:tc>
                <w:tcPr>
                  <w:tcW w:w="1734" w:type="dxa"/>
                  <w:shd w:val="clear" w:color="auto" w:fill="auto"/>
                  <w:vAlign w:val="center"/>
                  <w:hideMark/>
                </w:tcPr>
                <w:p w14:paraId="3ED2DD23" w14:textId="77777777" w:rsidR="004C59D8" w:rsidRPr="00505ADA" w:rsidRDefault="004C59D8" w:rsidP="00E65177">
                  <w:pPr>
                    <w:spacing w:after="0" w:line="276" w:lineRule="auto"/>
                    <w:ind w:firstLine="0"/>
                    <w:contextualSpacing w:val="0"/>
                    <w:jc w:val="left"/>
                    <w:rPr>
                      <w:rFonts w:ascii="Times New Roman" w:eastAsia="Times New Roman" w:hAnsi="Times New Roman" w:cs="Times New Roman"/>
                      <w:color w:val="000000"/>
                      <w:sz w:val="20"/>
                      <w:szCs w:val="20"/>
                      <w:lang w:eastAsia="pt-BR"/>
                    </w:rPr>
                  </w:pPr>
                  <w:r w:rsidRPr="00505ADA">
                    <w:rPr>
                      <w:rFonts w:ascii="Times New Roman" w:eastAsia="Times New Roman" w:hAnsi="Times New Roman" w:cs="Times New Roman"/>
                      <w:color w:val="000000"/>
                      <w:sz w:val="20"/>
                      <w:szCs w:val="20"/>
                      <w:lang w:eastAsia="pt-BR"/>
                    </w:rPr>
                    <w:t>Eficiência</w:t>
                  </w:r>
                </w:p>
              </w:tc>
              <w:tc>
                <w:tcPr>
                  <w:tcW w:w="1290" w:type="dxa"/>
                  <w:shd w:val="clear" w:color="auto" w:fill="auto"/>
                  <w:vAlign w:val="center"/>
                  <w:hideMark/>
                </w:tcPr>
                <w:p w14:paraId="3A7A5A70" w14:textId="77777777" w:rsidR="004C59D8" w:rsidRPr="00505ADA" w:rsidRDefault="004C59D8" w:rsidP="00E65177">
                  <w:pPr>
                    <w:spacing w:after="0" w:line="276" w:lineRule="auto"/>
                    <w:ind w:firstLine="0"/>
                    <w:contextualSpacing w:val="0"/>
                    <w:jc w:val="center"/>
                    <w:rPr>
                      <w:rFonts w:ascii="Times New Roman" w:eastAsia="Times New Roman" w:hAnsi="Times New Roman" w:cs="Times New Roman"/>
                      <w:color w:val="000000"/>
                      <w:sz w:val="20"/>
                      <w:szCs w:val="20"/>
                      <w:lang w:eastAsia="pt-BR"/>
                    </w:rPr>
                  </w:pPr>
                  <w:r w:rsidRPr="00505ADA">
                    <w:rPr>
                      <w:rFonts w:ascii="Times New Roman" w:eastAsia="Times New Roman" w:hAnsi="Times New Roman" w:cs="Times New Roman"/>
                      <w:color w:val="000000"/>
                      <w:sz w:val="20"/>
                      <w:szCs w:val="20"/>
                      <w:lang w:eastAsia="pt-BR"/>
                    </w:rPr>
                    <w:t>Alta</w:t>
                  </w:r>
                </w:p>
              </w:tc>
              <w:tc>
                <w:tcPr>
                  <w:tcW w:w="1243" w:type="dxa"/>
                  <w:shd w:val="clear" w:color="auto" w:fill="auto"/>
                  <w:vAlign w:val="center"/>
                  <w:hideMark/>
                </w:tcPr>
                <w:p w14:paraId="02EC428C" w14:textId="77777777" w:rsidR="004C59D8" w:rsidRPr="00505ADA" w:rsidRDefault="004C59D8" w:rsidP="00E65177">
                  <w:pPr>
                    <w:spacing w:after="0" w:line="276" w:lineRule="auto"/>
                    <w:ind w:firstLine="0"/>
                    <w:contextualSpacing w:val="0"/>
                    <w:jc w:val="center"/>
                    <w:rPr>
                      <w:rFonts w:ascii="Times New Roman" w:eastAsia="Times New Roman" w:hAnsi="Times New Roman" w:cs="Times New Roman"/>
                      <w:color w:val="000000"/>
                      <w:sz w:val="20"/>
                      <w:szCs w:val="20"/>
                      <w:lang w:eastAsia="pt-BR"/>
                    </w:rPr>
                  </w:pPr>
                  <w:r w:rsidRPr="00505ADA">
                    <w:rPr>
                      <w:rFonts w:ascii="Times New Roman" w:eastAsia="Times New Roman" w:hAnsi="Times New Roman" w:cs="Times New Roman"/>
                      <w:color w:val="000000"/>
                      <w:sz w:val="20"/>
                      <w:szCs w:val="20"/>
                      <w:lang w:eastAsia="pt-BR"/>
                    </w:rPr>
                    <w:t>Alta</w:t>
                  </w:r>
                </w:p>
              </w:tc>
              <w:tc>
                <w:tcPr>
                  <w:tcW w:w="1187" w:type="dxa"/>
                  <w:shd w:val="clear" w:color="auto" w:fill="auto"/>
                  <w:vAlign w:val="center"/>
                  <w:hideMark/>
                </w:tcPr>
                <w:p w14:paraId="3CC1AFC1" w14:textId="77777777" w:rsidR="004C59D8" w:rsidRPr="00505ADA" w:rsidRDefault="004C59D8" w:rsidP="00E65177">
                  <w:pPr>
                    <w:spacing w:after="0" w:line="276" w:lineRule="auto"/>
                    <w:ind w:firstLine="0"/>
                    <w:contextualSpacing w:val="0"/>
                    <w:jc w:val="center"/>
                    <w:rPr>
                      <w:rFonts w:ascii="Times New Roman" w:eastAsia="Times New Roman" w:hAnsi="Times New Roman" w:cs="Times New Roman"/>
                      <w:color w:val="000000"/>
                      <w:sz w:val="20"/>
                      <w:szCs w:val="20"/>
                      <w:lang w:eastAsia="pt-BR"/>
                    </w:rPr>
                  </w:pPr>
                  <w:r w:rsidRPr="00505ADA">
                    <w:rPr>
                      <w:rFonts w:ascii="Times New Roman" w:eastAsia="Times New Roman" w:hAnsi="Times New Roman" w:cs="Times New Roman"/>
                      <w:color w:val="000000"/>
                      <w:sz w:val="20"/>
                      <w:szCs w:val="20"/>
                      <w:lang w:eastAsia="pt-BR"/>
                    </w:rPr>
                    <w:t>Alta</w:t>
                  </w:r>
                </w:p>
              </w:tc>
              <w:tc>
                <w:tcPr>
                  <w:tcW w:w="948" w:type="dxa"/>
                  <w:vAlign w:val="center"/>
                </w:tcPr>
                <w:p w14:paraId="6D80501C" w14:textId="77777777" w:rsidR="004C59D8" w:rsidRPr="00505ADA" w:rsidRDefault="004C59D8" w:rsidP="00E65177">
                  <w:pPr>
                    <w:spacing w:after="0" w:line="276" w:lineRule="auto"/>
                    <w:ind w:firstLine="0"/>
                    <w:contextualSpacing w:val="0"/>
                    <w:jc w:val="center"/>
                    <w:rPr>
                      <w:rFonts w:ascii="Times New Roman" w:eastAsia="Times New Roman" w:hAnsi="Times New Roman" w:cs="Times New Roman"/>
                      <w:color w:val="000000"/>
                      <w:sz w:val="20"/>
                      <w:szCs w:val="20"/>
                      <w:lang w:eastAsia="pt-BR"/>
                    </w:rPr>
                  </w:pPr>
                  <w:r>
                    <w:rPr>
                      <w:rFonts w:ascii="Times New Roman" w:eastAsia="Times New Roman" w:hAnsi="Times New Roman" w:cs="Times New Roman"/>
                      <w:color w:val="000000"/>
                      <w:sz w:val="20"/>
                      <w:szCs w:val="20"/>
                      <w:lang w:eastAsia="pt-BR"/>
                    </w:rPr>
                    <w:t>Médio</w:t>
                  </w:r>
                </w:p>
              </w:tc>
              <w:tc>
                <w:tcPr>
                  <w:tcW w:w="1239" w:type="dxa"/>
                  <w:shd w:val="clear" w:color="auto" w:fill="auto"/>
                  <w:vAlign w:val="center"/>
                  <w:hideMark/>
                </w:tcPr>
                <w:p w14:paraId="6E8E4093" w14:textId="77777777" w:rsidR="004C59D8" w:rsidRPr="00505ADA" w:rsidRDefault="004C59D8" w:rsidP="00E65177">
                  <w:pPr>
                    <w:spacing w:after="0" w:line="276" w:lineRule="auto"/>
                    <w:ind w:firstLine="0"/>
                    <w:contextualSpacing w:val="0"/>
                    <w:jc w:val="center"/>
                    <w:rPr>
                      <w:rFonts w:ascii="Times New Roman" w:eastAsia="Times New Roman" w:hAnsi="Times New Roman" w:cs="Times New Roman"/>
                      <w:color w:val="000000"/>
                      <w:sz w:val="20"/>
                      <w:szCs w:val="20"/>
                      <w:lang w:eastAsia="pt-BR"/>
                    </w:rPr>
                  </w:pPr>
                  <w:r w:rsidRPr="00505ADA">
                    <w:rPr>
                      <w:rFonts w:ascii="Times New Roman" w:eastAsia="Times New Roman" w:hAnsi="Times New Roman" w:cs="Times New Roman"/>
                      <w:color w:val="000000"/>
                      <w:sz w:val="20"/>
                      <w:szCs w:val="20"/>
                      <w:lang w:eastAsia="pt-BR"/>
                    </w:rPr>
                    <w:t>Média</w:t>
                  </w:r>
                </w:p>
              </w:tc>
              <w:tc>
                <w:tcPr>
                  <w:tcW w:w="1342" w:type="dxa"/>
                  <w:shd w:val="clear" w:color="auto" w:fill="auto"/>
                  <w:vAlign w:val="center"/>
                  <w:hideMark/>
                </w:tcPr>
                <w:p w14:paraId="625031B9" w14:textId="77777777" w:rsidR="004C59D8" w:rsidRPr="00505ADA" w:rsidRDefault="004C59D8" w:rsidP="00E65177">
                  <w:pPr>
                    <w:spacing w:after="0" w:line="276" w:lineRule="auto"/>
                    <w:ind w:firstLine="0"/>
                    <w:contextualSpacing w:val="0"/>
                    <w:jc w:val="center"/>
                    <w:rPr>
                      <w:rFonts w:ascii="Times New Roman" w:eastAsia="Times New Roman" w:hAnsi="Times New Roman" w:cs="Times New Roman"/>
                      <w:color w:val="000000"/>
                      <w:sz w:val="20"/>
                      <w:szCs w:val="20"/>
                      <w:lang w:eastAsia="pt-BR"/>
                    </w:rPr>
                  </w:pPr>
                  <w:r w:rsidRPr="00505ADA">
                    <w:rPr>
                      <w:rFonts w:ascii="Times New Roman" w:eastAsia="Times New Roman" w:hAnsi="Times New Roman" w:cs="Times New Roman"/>
                      <w:color w:val="000000"/>
                      <w:sz w:val="20"/>
                      <w:szCs w:val="20"/>
                      <w:lang w:eastAsia="pt-BR"/>
                    </w:rPr>
                    <w:t>Alta</w:t>
                  </w:r>
                </w:p>
              </w:tc>
            </w:tr>
            <w:tr w:rsidR="004C59D8" w:rsidRPr="004655AD" w14:paraId="28B968D1" w14:textId="77777777" w:rsidTr="00BC1510">
              <w:trPr>
                <w:trHeight w:val="197"/>
              </w:trPr>
              <w:tc>
                <w:tcPr>
                  <w:tcW w:w="1734" w:type="dxa"/>
                  <w:shd w:val="clear" w:color="auto" w:fill="auto"/>
                  <w:vAlign w:val="center"/>
                  <w:hideMark/>
                </w:tcPr>
                <w:p w14:paraId="77114C5E" w14:textId="77777777" w:rsidR="004C59D8" w:rsidRPr="00505ADA" w:rsidRDefault="004C59D8" w:rsidP="00E65177">
                  <w:pPr>
                    <w:spacing w:after="0" w:line="276" w:lineRule="auto"/>
                    <w:ind w:firstLine="0"/>
                    <w:contextualSpacing w:val="0"/>
                    <w:jc w:val="left"/>
                    <w:rPr>
                      <w:rFonts w:ascii="Times New Roman" w:eastAsia="Times New Roman" w:hAnsi="Times New Roman" w:cs="Times New Roman"/>
                      <w:color w:val="000000"/>
                      <w:sz w:val="20"/>
                      <w:szCs w:val="20"/>
                      <w:lang w:eastAsia="pt-BR"/>
                    </w:rPr>
                  </w:pPr>
                  <w:r w:rsidRPr="00505ADA">
                    <w:rPr>
                      <w:rFonts w:ascii="Times New Roman" w:eastAsia="Times New Roman" w:hAnsi="Times New Roman" w:cs="Times New Roman"/>
                      <w:color w:val="000000"/>
                      <w:sz w:val="20"/>
                      <w:szCs w:val="20"/>
                      <w:lang w:eastAsia="pt-BR"/>
                    </w:rPr>
                    <w:t>Capacidade de Fornecimento</w:t>
                  </w:r>
                </w:p>
              </w:tc>
              <w:tc>
                <w:tcPr>
                  <w:tcW w:w="1290" w:type="dxa"/>
                  <w:shd w:val="clear" w:color="auto" w:fill="auto"/>
                  <w:vAlign w:val="center"/>
                  <w:hideMark/>
                </w:tcPr>
                <w:p w14:paraId="6DABA84F" w14:textId="77777777" w:rsidR="004C59D8" w:rsidRPr="00505ADA" w:rsidRDefault="004C59D8" w:rsidP="00E65177">
                  <w:pPr>
                    <w:spacing w:after="0" w:line="276" w:lineRule="auto"/>
                    <w:ind w:firstLine="0"/>
                    <w:contextualSpacing w:val="0"/>
                    <w:jc w:val="center"/>
                    <w:rPr>
                      <w:rFonts w:ascii="Times New Roman" w:eastAsia="Times New Roman" w:hAnsi="Times New Roman" w:cs="Times New Roman"/>
                      <w:color w:val="000000"/>
                      <w:sz w:val="20"/>
                      <w:szCs w:val="20"/>
                      <w:lang w:eastAsia="pt-BR"/>
                    </w:rPr>
                  </w:pPr>
                  <w:r w:rsidRPr="00505ADA">
                    <w:rPr>
                      <w:rFonts w:ascii="Times New Roman" w:eastAsia="Times New Roman" w:hAnsi="Times New Roman" w:cs="Times New Roman"/>
                      <w:color w:val="000000"/>
                      <w:sz w:val="20"/>
                      <w:szCs w:val="20"/>
                      <w:lang w:eastAsia="pt-BR"/>
                    </w:rPr>
                    <w:t>Média</w:t>
                  </w:r>
                </w:p>
              </w:tc>
              <w:tc>
                <w:tcPr>
                  <w:tcW w:w="1243" w:type="dxa"/>
                  <w:shd w:val="clear" w:color="auto" w:fill="auto"/>
                  <w:vAlign w:val="center"/>
                  <w:hideMark/>
                </w:tcPr>
                <w:p w14:paraId="6D64C9C5" w14:textId="77777777" w:rsidR="004C59D8" w:rsidRPr="00505ADA" w:rsidRDefault="004C59D8" w:rsidP="00E65177">
                  <w:pPr>
                    <w:spacing w:after="0" w:line="276" w:lineRule="auto"/>
                    <w:ind w:firstLine="0"/>
                    <w:contextualSpacing w:val="0"/>
                    <w:jc w:val="center"/>
                    <w:rPr>
                      <w:rFonts w:ascii="Times New Roman" w:eastAsia="Times New Roman" w:hAnsi="Times New Roman" w:cs="Times New Roman"/>
                      <w:color w:val="000000"/>
                      <w:sz w:val="20"/>
                      <w:szCs w:val="20"/>
                      <w:lang w:eastAsia="pt-BR"/>
                    </w:rPr>
                  </w:pPr>
                  <w:r w:rsidRPr="00505ADA">
                    <w:rPr>
                      <w:rFonts w:ascii="Times New Roman" w:eastAsia="Times New Roman" w:hAnsi="Times New Roman" w:cs="Times New Roman"/>
                      <w:color w:val="000000"/>
                      <w:sz w:val="20"/>
                      <w:szCs w:val="20"/>
                      <w:lang w:eastAsia="pt-BR"/>
                    </w:rPr>
                    <w:t>Alta</w:t>
                  </w:r>
                </w:p>
              </w:tc>
              <w:tc>
                <w:tcPr>
                  <w:tcW w:w="1187" w:type="dxa"/>
                  <w:shd w:val="clear" w:color="auto" w:fill="auto"/>
                  <w:vAlign w:val="center"/>
                  <w:hideMark/>
                </w:tcPr>
                <w:p w14:paraId="4E9D7A22" w14:textId="77777777" w:rsidR="004C59D8" w:rsidRPr="00505ADA" w:rsidRDefault="004C59D8" w:rsidP="00E65177">
                  <w:pPr>
                    <w:spacing w:after="0" w:line="276" w:lineRule="auto"/>
                    <w:ind w:firstLine="0"/>
                    <w:contextualSpacing w:val="0"/>
                    <w:jc w:val="center"/>
                    <w:rPr>
                      <w:rFonts w:ascii="Times New Roman" w:eastAsia="Times New Roman" w:hAnsi="Times New Roman" w:cs="Times New Roman"/>
                      <w:color w:val="000000"/>
                      <w:sz w:val="20"/>
                      <w:szCs w:val="20"/>
                      <w:lang w:eastAsia="pt-BR"/>
                    </w:rPr>
                  </w:pPr>
                  <w:r w:rsidRPr="00505ADA">
                    <w:rPr>
                      <w:rFonts w:ascii="Times New Roman" w:eastAsia="Times New Roman" w:hAnsi="Times New Roman" w:cs="Times New Roman"/>
                      <w:color w:val="000000"/>
                      <w:sz w:val="20"/>
                      <w:szCs w:val="20"/>
                      <w:lang w:eastAsia="pt-BR"/>
                    </w:rPr>
                    <w:t>Alta</w:t>
                  </w:r>
                </w:p>
              </w:tc>
              <w:tc>
                <w:tcPr>
                  <w:tcW w:w="948" w:type="dxa"/>
                  <w:vAlign w:val="center"/>
                </w:tcPr>
                <w:p w14:paraId="0A635607" w14:textId="77777777" w:rsidR="004C59D8" w:rsidRPr="00505ADA" w:rsidRDefault="004C59D8" w:rsidP="00E65177">
                  <w:pPr>
                    <w:spacing w:after="0" w:line="276" w:lineRule="auto"/>
                    <w:ind w:firstLine="0"/>
                    <w:contextualSpacing w:val="0"/>
                    <w:jc w:val="center"/>
                    <w:rPr>
                      <w:rFonts w:ascii="Times New Roman" w:eastAsia="Times New Roman" w:hAnsi="Times New Roman" w:cs="Times New Roman"/>
                      <w:color w:val="000000"/>
                      <w:sz w:val="20"/>
                      <w:szCs w:val="20"/>
                      <w:lang w:eastAsia="pt-BR"/>
                    </w:rPr>
                  </w:pPr>
                  <w:r>
                    <w:rPr>
                      <w:rFonts w:ascii="Times New Roman" w:eastAsia="Times New Roman" w:hAnsi="Times New Roman" w:cs="Times New Roman"/>
                      <w:color w:val="000000"/>
                      <w:sz w:val="20"/>
                      <w:szCs w:val="20"/>
                      <w:lang w:eastAsia="pt-BR"/>
                    </w:rPr>
                    <w:t>Médio</w:t>
                  </w:r>
                </w:p>
              </w:tc>
              <w:tc>
                <w:tcPr>
                  <w:tcW w:w="1239" w:type="dxa"/>
                  <w:shd w:val="clear" w:color="auto" w:fill="auto"/>
                  <w:vAlign w:val="center"/>
                  <w:hideMark/>
                </w:tcPr>
                <w:p w14:paraId="1FE7FEB2" w14:textId="77777777" w:rsidR="004C59D8" w:rsidRPr="00505ADA" w:rsidRDefault="004C59D8" w:rsidP="00E65177">
                  <w:pPr>
                    <w:spacing w:after="0" w:line="276" w:lineRule="auto"/>
                    <w:ind w:firstLine="0"/>
                    <w:contextualSpacing w:val="0"/>
                    <w:jc w:val="center"/>
                    <w:rPr>
                      <w:rFonts w:ascii="Times New Roman" w:eastAsia="Times New Roman" w:hAnsi="Times New Roman" w:cs="Times New Roman"/>
                      <w:color w:val="000000"/>
                      <w:sz w:val="20"/>
                      <w:szCs w:val="20"/>
                      <w:lang w:eastAsia="pt-BR"/>
                    </w:rPr>
                  </w:pPr>
                  <w:r w:rsidRPr="00505ADA">
                    <w:rPr>
                      <w:rFonts w:ascii="Times New Roman" w:eastAsia="Times New Roman" w:hAnsi="Times New Roman" w:cs="Times New Roman"/>
                      <w:color w:val="000000"/>
                      <w:sz w:val="20"/>
                      <w:szCs w:val="20"/>
                      <w:lang w:eastAsia="pt-BR"/>
                    </w:rPr>
                    <w:t>Alta</w:t>
                  </w:r>
                </w:p>
              </w:tc>
              <w:tc>
                <w:tcPr>
                  <w:tcW w:w="1342" w:type="dxa"/>
                  <w:shd w:val="clear" w:color="auto" w:fill="auto"/>
                  <w:vAlign w:val="center"/>
                  <w:hideMark/>
                </w:tcPr>
                <w:p w14:paraId="2222B654" w14:textId="77777777" w:rsidR="004C59D8" w:rsidRPr="00505ADA" w:rsidRDefault="004C59D8" w:rsidP="00E65177">
                  <w:pPr>
                    <w:spacing w:after="0" w:line="276" w:lineRule="auto"/>
                    <w:ind w:firstLine="0"/>
                    <w:contextualSpacing w:val="0"/>
                    <w:jc w:val="center"/>
                    <w:rPr>
                      <w:rFonts w:ascii="Times New Roman" w:eastAsia="Times New Roman" w:hAnsi="Times New Roman" w:cs="Times New Roman"/>
                      <w:color w:val="000000"/>
                      <w:sz w:val="20"/>
                      <w:szCs w:val="20"/>
                      <w:lang w:eastAsia="pt-BR"/>
                    </w:rPr>
                  </w:pPr>
                  <w:r w:rsidRPr="00505ADA">
                    <w:rPr>
                      <w:rFonts w:ascii="Times New Roman" w:eastAsia="Times New Roman" w:hAnsi="Times New Roman" w:cs="Times New Roman"/>
                      <w:color w:val="000000"/>
                      <w:sz w:val="20"/>
                      <w:szCs w:val="20"/>
                      <w:lang w:eastAsia="pt-BR"/>
                    </w:rPr>
                    <w:t>Alta</w:t>
                  </w:r>
                </w:p>
              </w:tc>
            </w:tr>
            <w:tr w:rsidR="004C59D8" w:rsidRPr="004655AD" w14:paraId="76504963" w14:textId="77777777" w:rsidTr="00BC1510">
              <w:trPr>
                <w:trHeight w:val="63"/>
              </w:trPr>
              <w:tc>
                <w:tcPr>
                  <w:tcW w:w="1734" w:type="dxa"/>
                  <w:shd w:val="clear" w:color="auto" w:fill="auto"/>
                  <w:vAlign w:val="center"/>
                  <w:hideMark/>
                </w:tcPr>
                <w:p w14:paraId="6BF6EB85" w14:textId="77777777" w:rsidR="004C59D8" w:rsidRPr="00505ADA" w:rsidRDefault="004C59D8" w:rsidP="00E65177">
                  <w:pPr>
                    <w:spacing w:after="0" w:line="276" w:lineRule="auto"/>
                    <w:ind w:firstLine="0"/>
                    <w:contextualSpacing w:val="0"/>
                    <w:jc w:val="left"/>
                    <w:rPr>
                      <w:rFonts w:ascii="Times New Roman" w:eastAsia="Times New Roman" w:hAnsi="Times New Roman" w:cs="Times New Roman"/>
                      <w:color w:val="000000"/>
                      <w:sz w:val="20"/>
                      <w:szCs w:val="20"/>
                      <w:lang w:eastAsia="pt-BR"/>
                    </w:rPr>
                  </w:pPr>
                  <w:r w:rsidRPr="00505ADA">
                    <w:rPr>
                      <w:rFonts w:ascii="Times New Roman" w:eastAsia="Times New Roman" w:hAnsi="Times New Roman" w:cs="Times New Roman"/>
                      <w:color w:val="000000"/>
                      <w:sz w:val="20"/>
                      <w:szCs w:val="20"/>
                      <w:lang w:eastAsia="pt-BR"/>
                    </w:rPr>
                    <w:t>Flexibilidade</w:t>
                  </w:r>
                </w:p>
              </w:tc>
              <w:tc>
                <w:tcPr>
                  <w:tcW w:w="1290" w:type="dxa"/>
                  <w:shd w:val="clear" w:color="auto" w:fill="auto"/>
                  <w:vAlign w:val="center"/>
                  <w:hideMark/>
                </w:tcPr>
                <w:p w14:paraId="7AB64619" w14:textId="77777777" w:rsidR="004C59D8" w:rsidRPr="00505ADA" w:rsidRDefault="004C59D8" w:rsidP="00E65177">
                  <w:pPr>
                    <w:spacing w:after="0" w:line="276" w:lineRule="auto"/>
                    <w:ind w:firstLine="0"/>
                    <w:contextualSpacing w:val="0"/>
                    <w:jc w:val="center"/>
                    <w:rPr>
                      <w:rFonts w:ascii="Times New Roman" w:eastAsia="Times New Roman" w:hAnsi="Times New Roman" w:cs="Times New Roman"/>
                      <w:color w:val="000000"/>
                      <w:sz w:val="20"/>
                      <w:szCs w:val="20"/>
                      <w:lang w:eastAsia="pt-BR"/>
                    </w:rPr>
                  </w:pPr>
                  <w:r w:rsidRPr="00505ADA">
                    <w:rPr>
                      <w:rFonts w:ascii="Times New Roman" w:eastAsia="Times New Roman" w:hAnsi="Times New Roman" w:cs="Times New Roman"/>
                      <w:color w:val="000000"/>
                      <w:sz w:val="20"/>
                      <w:szCs w:val="20"/>
                      <w:lang w:eastAsia="pt-BR"/>
                    </w:rPr>
                    <w:t>Alta</w:t>
                  </w:r>
                </w:p>
              </w:tc>
              <w:tc>
                <w:tcPr>
                  <w:tcW w:w="1243" w:type="dxa"/>
                  <w:shd w:val="clear" w:color="auto" w:fill="auto"/>
                  <w:vAlign w:val="center"/>
                  <w:hideMark/>
                </w:tcPr>
                <w:p w14:paraId="3DAC25CB" w14:textId="77777777" w:rsidR="004C59D8" w:rsidRPr="00505ADA" w:rsidRDefault="00880F19" w:rsidP="00E65177">
                  <w:pPr>
                    <w:spacing w:after="0" w:line="276" w:lineRule="auto"/>
                    <w:ind w:firstLine="0"/>
                    <w:contextualSpacing w:val="0"/>
                    <w:jc w:val="center"/>
                    <w:rPr>
                      <w:rFonts w:ascii="Times New Roman" w:eastAsia="Times New Roman" w:hAnsi="Times New Roman" w:cs="Times New Roman"/>
                      <w:color w:val="000000"/>
                      <w:sz w:val="20"/>
                      <w:szCs w:val="20"/>
                      <w:lang w:eastAsia="pt-BR"/>
                    </w:rPr>
                  </w:pPr>
                  <w:r>
                    <w:rPr>
                      <w:rFonts w:ascii="Times New Roman" w:eastAsia="Times New Roman" w:hAnsi="Times New Roman" w:cs="Times New Roman"/>
                      <w:color w:val="000000"/>
                      <w:sz w:val="20"/>
                      <w:szCs w:val="20"/>
                      <w:lang w:eastAsia="pt-BR"/>
                    </w:rPr>
                    <w:t>Alta</w:t>
                  </w:r>
                </w:p>
              </w:tc>
              <w:tc>
                <w:tcPr>
                  <w:tcW w:w="1187" w:type="dxa"/>
                  <w:shd w:val="clear" w:color="auto" w:fill="auto"/>
                  <w:vAlign w:val="center"/>
                  <w:hideMark/>
                </w:tcPr>
                <w:p w14:paraId="1032A834" w14:textId="77777777" w:rsidR="004C59D8" w:rsidRPr="00505ADA" w:rsidRDefault="004C59D8" w:rsidP="00E65177">
                  <w:pPr>
                    <w:spacing w:after="0" w:line="276" w:lineRule="auto"/>
                    <w:ind w:firstLine="0"/>
                    <w:contextualSpacing w:val="0"/>
                    <w:jc w:val="center"/>
                    <w:rPr>
                      <w:rFonts w:ascii="Times New Roman" w:eastAsia="Times New Roman" w:hAnsi="Times New Roman" w:cs="Times New Roman"/>
                      <w:color w:val="000000"/>
                      <w:sz w:val="20"/>
                      <w:szCs w:val="20"/>
                      <w:lang w:eastAsia="pt-BR"/>
                    </w:rPr>
                  </w:pPr>
                  <w:r w:rsidRPr="00505ADA">
                    <w:rPr>
                      <w:rFonts w:ascii="Times New Roman" w:eastAsia="Times New Roman" w:hAnsi="Times New Roman" w:cs="Times New Roman"/>
                      <w:color w:val="000000"/>
                      <w:sz w:val="20"/>
                      <w:szCs w:val="20"/>
                      <w:lang w:eastAsia="pt-BR"/>
                    </w:rPr>
                    <w:t>Média</w:t>
                  </w:r>
                </w:p>
              </w:tc>
              <w:tc>
                <w:tcPr>
                  <w:tcW w:w="948" w:type="dxa"/>
                  <w:vAlign w:val="center"/>
                </w:tcPr>
                <w:p w14:paraId="026B8300" w14:textId="77777777" w:rsidR="004C59D8" w:rsidRPr="00505ADA" w:rsidRDefault="004C59D8" w:rsidP="00E65177">
                  <w:pPr>
                    <w:spacing w:after="0" w:line="276" w:lineRule="auto"/>
                    <w:ind w:firstLine="0"/>
                    <w:contextualSpacing w:val="0"/>
                    <w:jc w:val="center"/>
                    <w:rPr>
                      <w:rFonts w:ascii="Times New Roman" w:eastAsia="Times New Roman" w:hAnsi="Times New Roman" w:cs="Times New Roman"/>
                      <w:color w:val="000000"/>
                      <w:sz w:val="20"/>
                      <w:szCs w:val="20"/>
                      <w:lang w:eastAsia="pt-BR"/>
                    </w:rPr>
                  </w:pPr>
                  <w:r>
                    <w:rPr>
                      <w:rFonts w:ascii="Times New Roman" w:eastAsia="Times New Roman" w:hAnsi="Times New Roman" w:cs="Times New Roman"/>
                      <w:color w:val="000000"/>
                      <w:sz w:val="20"/>
                      <w:szCs w:val="20"/>
                      <w:lang w:eastAsia="pt-BR"/>
                    </w:rPr>
                    <w:t>Médio</w:t>
                  </w:r>
                </w:p>
              </w:tc>
              <w:tc>
                <w:tcPr>
                  <w:tcW w:w="1239" w:type="dxa"/>
                  <w:shd w:val="clear" w:color="auto" w:fill="auto"/>
                  <w:vAlign w:val="center"/>
                  <w:hideMark/>
                </w:tcPr>
                <w:p w14:paraId="718D3BA3" w14:textId="77777777" w:rsidR="004C59D8" w:rsidRPr="00505ADA" w:rsidRDefault="004C59D8" w:rsidP="00E65177">
                  <w:pPr>
                    <w:spacing w:after="0" w:line="276" w:lineRule="auto"/>
                    <w:ind w:firstLine="0"/>
                    <w:contextualSpacing w:val="0"/>
                    <w:jc w:val="center"/>
                    <w:rPr>
                      <w:rFonts w:ascii="Times New Roman" w:eastAsia="Times New Roman" w:hAnsi="Times New Roman" w:cs="Times New Roman"/>
                      <w:color w:val="000000"/>
                      <w:sz w:val="20"/>
                      <w:szCs w:val="20"/>
                      <w:lang w:eastAsia="pt-BR"/>
                    </w:rPr>
                  </w:pPr>
                  <w:r w:rsidRPr="00505ADA">
                    <w:rPr>
                      <w:rFonts w:ascii="Times New Roman" w:eastAsia="Times New Roman" w:hAnsi="Times New Roman" w:cs="Times New Roman"/>
                      <w:color w:val="000000"/>
                      <w:sz w:val="20"/>
                      <w:szCs w:val="20"/>
                      <w:lang w:eastAsia="pt-BR"/>
                    </w:rPr>
                    <w:t>Média</w:t>
                  </w:r>
                </w:p>
              </w:tc>
              <w:tc>
                <w:tcPr>
                  <w:tcW w:w="1342" w:type="dxa"/>
                  <w:shd w:val="clear" w:color="auto" w:fill="auto"/>
                  <w:vAlign w:val="center"/>
                  <w:hideMark/>
                </w:tcPr>
                <w:p w14:paraId="5235D59A" w14:textId="77777777" w:rsidR="004C59D8" w:rsidRPr="00505ADA" w:rsidRDefault="004C59D8" w:rsidP="00E65177">
                  <w:pPr>
                    <w:spacing w:after="0" w:line="276" w:lineRule="auto"/>
                    <w:ind w:firstLine="0"/>
                    <w:contextualSpacing w:val="0"/>
                    <w:jc w:val="center"/>
                    <w:rPr>
                      <w:rFonts w:ascii="Times New Roman" w:eastAsia="Times New Roman" w:hAnsi="Times New Roman" w:cs="Times New Roman"/>
                      <w:color w:val="000000"/>
                      <w:sz w:val="20"/>
                      <w:szCs w:val="20"/>
                      <w:lang w:eastAsia="pt-BR"/>
                    </w:rPr>
                  </w:pPr>
                  <w:r w:rsidRPr="00505ADA">
                    <w:rPr>
                      <w:rFonts w:ascii="Times New Roman" w:eastAsia="Times New Roman" w:hAnsi="Times New Roman" w:cs="Times New Roman"/>
                      <w:color w:val="000000"/>
                      <w:sz w:val="20"/>
                      <w:szCs w:val="20"/>
                      <w:lang w:eastAsia="pt-BR"/>
                    </w:rPr>
                    <w:t>Alta</w:t>
                  </w:r>
                </w:p>
              </w:tc>
            </w:tr>
            <w:tr w:rsidR="004C59D8" w:rsidRPr="004655AD" w14:paraId="66107F3B" w14:textId="77777777" w:rsidTr="00BC1510">
              <w:trPr>
                <w:trHeight w:val="63"/>
              </w:trPr>
              <w:tc>
                <w:tcPr>
                  <w:tcW w:w="1734" w:type="dxa"/>
                  <w:shd w:val="clear" w:color="auto" w:fill="auto"/>
                  <w:vAlign w:val="center"/>
                  <w:hideMark/>
                </w:tcPr>
                <w:p w14:paraId="011C5002" w14:textId="77777777" w:rsidR="004C59D8" w:rsidRPr="00505ADA" w:rsidRDefault="004C59D8" w:rsidP="00E65177">
                  <w:pPr>
                    <w:spacing w:after="0" w:line="276" w:lineRule="auto"/>
                    <w:ind w:firstLine="0"/>
                    <w:contextualSpacing w:val="0"/>
                    <w:jc w:val="left"/>
                    <w:rPr>
                      <w:rFonts w:ascii="Times New Roman" w:eastAsia="Times New Roman" w:hAnsi="Times New Roman" w:cs="Times New Roman"/>
                      <w:color w:val="000000"/>
                      <w:sz w:val="20"/>
                      <w:szCs w:val="20"/>
                      <w:lang w:eastAsia="pt-BR"/>
                    </w:rPr>
                  </w:pPr>
                  <w:r w:rsidRPr="004C59D8">
                    <w:rPr>
                      <w:rFonts w:ascii="Times New Roman" w:eastAsia="Times New Roman" w:hAnsi="Times New Roman" w:cs="Times New Roman"/>
                      <w:color w:val="000000"/>
                      <w:sz w:val="20"/>
                      <w:szCs w:val="20"/>
                      <w:lang w:eastAsia="pt-BR"/>
                    </w:rPr>
                    <w:t>Adequação às Necessidades</w:t>
                  </w:r>
                </w:p>
              </w:tc>
              <w:tc>
                <w:tcPr>
                  <w:tcW w:w="1290" w:type="dxa"/>
                  <w:shd w:val="clear" w:color="auto" w:fill="auto"/>
                  <w:vAlign w:val="center"/>
                  <w:hideMark/>
                </w:tcPr>
                <w:p w14:paraId="363605B7" w14:textId="77777777" w:rsidR="004C59D8" w:rsidRPr="00505ADA" w:rsidRDefault="004C59D8" w:rsidP="00E65177">
                  <w:pPr>
                    <w:spacing w:after="0" w:line="276" w:lineRule="auto"/>
                    <w:ind w:firstLine="0"/>
                    <w:contextualSpacing w:val="0"/>
                    <w:jc w:val="center"/>
                    <w:rPr>
                      <w:rFonts w:ascii="Times New Roman" w:eastAsia="Times New Roman" w:hAnsi="Times New Roman" w:cs="Times New Roman"/>
                      <w:color w:val="000000"/>
                      <w:sz w:val="20"/>
                      <w:szCs w:val="20"/>
                      <w:lang w:eastAsia="pt-BR"/>
                    </w:rPr>
                  </w:pPr>
                  <w:r w:rsidRPr="00505ADA">
                    <w:rPr>
                      <w:rFonts w:ascii="Times New Roman" w:eastAsia="Times New Roman" w:hAnsi="Times New Roman" w:cs="Times New Roman"/>
                      <w:color w:val="000000"/>
                      <w:sz w:val="20"/>
                      <w:szCs w:val="20"/>
                      <w:lang w:eastAsia="pt-BR"/>
                    </w:rPr>
                    <w:t>Alta</w:t>
                  </w:r>
                </w:p>
              </w:tc>
              <w:tc>
                <w:tcPr>
                  <w:tcW w:w="1243" w:type="dxa"/>
                  <w:shd w:val="clear" w:color="auto" w:fill="auto"/>
                  <w:vAlign w:val="center"/>
                  <w:hideMark/>
                </w:tcPr>
                <w:p w14:paraId="5185FEAB" w14:textId="77777777" w:rsidR="004C59D8" w:rsidRPr="00505ADA" w:rsidRDefault="004C59D8" w:rsidP="00E65177">
                  <w:pPr>
                    <w:spacing w:after="0" w:line="276" w:lineRule="auto"/>
                    <w:ind w:firstLine="0"/>
                    <w:contextualSpacing w:val="0"/>
                    <w:jc w:val="center"/>
                    <w:rPr>
                      <w:rFonts w:ascii="Times New Roman" w:eastAsia="Times New Roman" w:hAnsi="Times New Roman" w:cs="Times New Roman"/>
                      <w:color w:val="000000"/>
                      <w:sz w:val="20"/>
                      <w:szCs w:val="20"/>
                      <w:lang w:eastAsia="pt-BR"/>
                    </w:rPr>
                  </w:pPr>
                  <w:r w:rsidRPr="00505ADA">
                    <w:rPr>
                      <w:rFonts w:ascii="Times New Roman" w:eastAsia="Times New Roman" w:hAnsi="Times New Roman" w:cs="Times New Roman"/>
                      <w:color w:val="000000"/>
                      <w:sz w:val="20"/>
                      <w:szCs w:val="20"/>
                      <w:lang w:eastAsia="pt-BR"/>
                    </w:rPr>
                    <w:t>Alta</w:t>
                  </w:r>
                </w:p>
              </w:tc>
              <w:tc>
                <w:tcPr>
                  <w:tcW w:w="1187" w:type="dxa"/>
                  <w:shd w:val="clear" w:color="auto" w:fill="auto"/>
                  <w:vAlign w:val="center"/>
                  <w:hideMark/>
                </w:tcPr>
                <w:p w14:paraId="1C87CC7A" w14:textId="77777777" w:rsidR="004C59D8" w:rsidRPr="00505ADA" w:rsidRDefault="004C59D8" w:rsidP="00E65177">
                  <w:pPr>
                    <w:spacing w:after="0" w:line="276" w:lineRule="auto"/>
                    <w:ind w:firstLine="0"/>
                    <w:contextualSpacing w:val="0"/>
                    <w:jc w:val="center"/>
                    <w:rPr>
                      <w:rFonts w:ascii="Times New Roman" w:eastAsia="Times New Roman" w:hAnsi="Times New Roman" w:cs="Times New Roman"/>
                      <w:color w:val="000000"/>
                      <w:sz w:val="20"/>
                      <w:szCs w:val="20"/>
                      <w:lang w:eastAsia="pt-BR"/>
                    </w:rPr>
                  </w:pPr>
                  <w:r w:rsidRPr="00505ADA">
                    <w:rPr>
                      <w:rFonts w:ascii="Times New Roman" w:eastAsia="Times New Roman" w:hAnsi="Times New Roman" w:cs="Times New Roman"/>
                      <w:color w:val="000000"/>
                      <w:sz w:val="20"/>
                      <w:szCs w:val="20"/>
                      <w:lang w:eastAsia="pt-BR"/>
                    </w:rPr>
                    <w:t>Alta</w:t>
                  </w:r>
                </w:p>
              </w:tc>
              <w:tc>
                <w:tcPr>
                  <w:tcW w:w="948" w:type="dxa"/>
                  <w:vAlign w:val="center"/>
                </w:tcPr>
                <w:p w14:paraId="20BC1C72" w14:textId="77777777" w:rsidR="004C59D8" w:rsidRPr="00505ADA" w:rsidRDefault="004C59D8" w:rsidP="00E65177">
                  <w:pPr>
                    <w:spacing w:after="0" w:line="276" w:lineRule="auto"/>
                    <w:ind w:firstLine="0"/>
                    <w:contextualSpacing w:val="0"/>
                    <w:jc w:val="center"/>
                    <w:rPr>
                      <w:rFonts w:ascii="Times New Roman" w:eastAsia="Times New Roman" w:hAnsi="Times New Roman" w:cs="Times New Roman"/>
                      <w:color w:val="000000"/>
                      <w:sz w:val="20"/>
                      <w:szCs w:val="20"/>
                      <w:lang w:eastAsia="pt-BR"/>
                    </w:rPr>
                  </w:pPr>
                  <w:r>
                    <w:rPr>
                      <w:rFonts w:ascii="Times New Roman" w:eastAsia="Times New Roman" w:hAnsi="Times New Roman" w:cs="Times New Roman"/>
                      <w:color w:val="000000"/>
                      <w:sz w:val="20"/>
                      <w:szCs w:val="20"/>
                      <w:lang w:eastAsia="pt-BR"/>
                    </w:rPr>
                    <w:t>Médio</w:t>
                  </w:r>
                </w:p>
              </w:tc>
              <w:tc>
                <w:tcPr>
                  <w:tcW w:w="1239" w:type="dxa"/>
                  <w:shd w:val="clear" w:color="auto" w:fill="auto"/>
                  <w:vAlign w:val="center"/>
                  <w:hideMark/>
                </w:tcPr>
                <w:p w14:paraId="6B9BF6C3" w14:textId="77777777" w:rsidR="004C59D8" w:rsidRPr="00505ADA" w:rsidRDefault="004C59D8" w:rsidP="00E65177">
                  <w:pPr>
                    <w:spacing w:after="0" w:line="276" w:lineRule="auto"/>
                    <w:ind w:firstLine="0"/>
                    <w:contextualSpacing w:val="0"/>
                    <w:jc w:val="center"/>
                    <w:rPr>
                      <w:rFonts w:ascii="Times New Roman" w:eastAsia="Times New Roman" w:hAnsi="Times New Roman" w:cs="Times New Roman"/>
                      <w:color w:val="000000"/>
                      <w:sz w:val="20"/>
                      <w:szCs w:val="20"/>
                      <w:lang w:eastAsia="pt-BR"/>
                    </w:rPr>
                  </w:pPr>
                  <w:r w:rsidRPr="00505ADA">
                    <w:rPr>
                      <w:rFonts w:ascii="Times New Roman" w:eastAsia="Times New Roman" w:hAnsi="Times New Roman" w:cs="Times New Roman"/>
                      <w:color w:val="000000"/>
                      <w:sz w:val="20"/>
                      <w:szCs w:val="20"/>
                      <w:lang w:eastAsia="pt-BR"/>
                    </w:rPr>
                    <w:t>Média</w:t>
                  </w:r>
                </w:p>
              </w:tc>
              <w:tc>
                <w:tcPr>
                  <w:tcW w:w="1342" w:type="dxa"/>
                  <w:shd w:val="clear" w:color="auto" w:fill="auto"/>
                  <w:vAlign w:val="center"/>
                  <w:hideMark/>
                </w:tcPr>
                <w:p w14:paraId="59567D44" w14:textId="77777777" w:rsidR="004C59D8" w:rsidRPr="00505ADA" w:rsidRDefault="004C59D8" w:rsidP="00E65177">
                  <w:pPr>
                    <w:spacing w:after="0" w:line="276" w:lineRule="auto"/>
                    <w:ind w:firstLine="0"/>
                    <w:contextualSpacing w:val="0"/>
                    <w:jc w:val="center"/>
                    <w:rPr>
                      <w:rFonts w:ascii="Times New Roman" w:eastAsia="Times New Roman" w:hAnsi="Times New Roman" w:cs="Times New Roman"/>
                      <w:color w:val="000000"/>
                      <w:sz w:val="20"/>
                      <w:szCs w:val="20"/>
                      <w:lang w:eastAsia="pt-BR"/>
                    </w:rPr>
                  </w:pPr>
                  <w:r w:rsidRPr="00505ADA">
                    <w:rPr>
                      <w:rFonts w:ascii="Times New Roman" w:eastAsia="Times New Roman" w:hAnsi="Times New Roman" w:cs="Times New Roman"/>
                      <w:color w:val="000000"/>
                      <w:sz w:val="20"/>
                      <w:szCs w:val="20"/>
                      <w:lang w:eastAsia="pt-BR"/>
                    </w:rPr>
                    <w:t>Alta</w:t>
                  </w:r>
                </w:p>
              </w:tc>
            </w:tr>
          </w:tbl>
          <w:p w14:paraId="21EDD8FF" w14:textId="77777777" w:rsidR="00B61D2C" w:rsidRPr="004655AD" w:rsidRDefault="00B61D2C" w:rsidP="00E65177">
            <w:pPr>
              <w:spacing w:after="0" w:line="276" w:lineRule="auto"/>
              <w:ind w:firstLine="0"/>
              <w:rPr>
                <w:rFonts w:ascii="Times New Roman" w:hAnsi="Times New Roman" w:cs="Times New Roman"/>
                <w:sz w:val="20"/>
                <w:szCs w:val="20"/>
              </w:rPr>
            </w:pPr>
          </w:p>
          <w:p w14:paraId="3CAA6AF4" w14:textId="77777777" w:rsidR="00880F19" w:rsidRPr="00880F19" w:rsidRDefault="00880F19" w:rsidP="00E65177">
            <w:pPr>
              <w:spacing w:after="0" w:line="276" w:lineRule="auto"/>
              <w:ind w:firstLine="596"/>
              <w:rPr>
                <w:rFonts w:ascii="Times New Roman" w:hAnsi="Times New Roman" w:cs="Times New Roman"/>
                <w:sz w:val="20"/>
                <w:szCs w:val="20"/>
              </w:rPr>
            </w:pPr>
            <w:r w:rsidRPr="00880F19">
              <w:rPr>
                <w:rFonts w:ascii="Times New Roman" w:hAnsi="Times New Roman" w:cs="Times New Roman"/>
                <w:sz w:val="20"/>
                <w:szCs w:val="20"/>
              </w:rPr>
              <w:t>Após criteriosa análise técnica e econômica, verifica-se que a adoção do Pregão Eletrônico com formação de Ata de Registro de Preços constitui a solução mais adequada para o Município de Paverama. Essa alternativa apresenta equilíbrio entre custo, eficiência, capacidade de fornecimento e flexibilidade, atendendo plenamente aos princípios do planejamento, eficiência, economicidade, competitividade e transparência que norteiam a Administração Pública.</w:t>
            </w:r>
          </w:p>
          <w:p w14:paraId="70D5F4F2" w14:textId="77777777" w:rsidR="00880F19" w:rsidRPr="00880F19" w:rsidRDefault="00880F19" w:rsidP="00E65177">
            <w:pPr>
              <w:spacing w:after="0" w:line="276" w:lineRule="auto"/>
              <w:ind w:firstLine="596"/>
              <w:rPr>
                <w:rFonts w:ascii="Times New Roman" w:hAnsi="Times New Roman" w:cs="Times New Roman"/>
                <w:sz w:val="20"/>
                <w:szCs w:val="20"/>
              </w:rPr>
            </w:pPr>
            <w:r w:rsidRPr="00880F19">
              <w:rPr>
                <w:rFonts w:ascii="Times New Roman" w:hAnsi="Times New Roman" w:cs="Times New Roman"/>
                <w:sz w:val="20"/>
                <w:szCs w:val="20"/>
              </w:rPr>
              <w:t>Ademais, o sistema de registro de preços permite a aquisição dos materiais elétricos de acordo com a demanda real das Secretarias Municipais, garantindo maior eficiência na gestão dos recursos públicos, continuidade nos serviços essenciais e previsibilidade administrativa e orçamentária.</w:t>
            </w:r>
          </w:p>
          <w:p w14:paraId="5B22CDBE" w14:textId="77777777" w:rsidR="0064267B" w:rsidRPr="00DD2D91" w:rsidRDefault="00880F19" w:rsidP="00E65177">
            <w:pPr>
              <w:spacing w:after="0" w:line="276" w:lineRule="auto"/>
              <w:ind w:firstLine="596"/>
              <w:rPr>
                <w:rFonts w:ascii="Times New Roman" w:hAnsi="Times New Roman" w:cs="Times New Roman"/>
                <w:sz w:val="20"/>
                <w:szCs w:val="20"/>
              </w:rPr>
            </w:pPr>
            <w:r w:rsidRPr="00880F19">
              <w:rPr>
                <w:rFonts w:ascii="Times New Roman" w:hAnsi="Times New Roman" w:cs="Times New Roman"/>
                <w:sz w:val="20"/>
                <w:szCs w:val="20"/>
              </w:rPr>
              <w:t>Dessa forma, conclui-se que o Pregão Eletrônico para Registro de Preços é a modalidade que melhor se coaduna às necessidades do Município, assegurando a governança responsável e o atendimento pleno das demandas administrativas e operacionais.</w:t>
            </w:r>
          </w:p>
        </w:tc>
      </w:tr>
    </w:tbl>
    <w:p w14:paraId="014556B5" w14:textId="77777777" w:rsidR="009823BA" w:rsidRPr="00A00198" w:rsidRDefault="009823BA" w:rsidP="00E65177">
      <w:pPr>
        <w:spacing w:after="0" w:line="276" w:lineRule="auto"/>
        <w:ind w:firstLine="0"/>
        <w:rPr>
          <w:rFonts w:ascii="Times New Roman" w:eastAsia="Times New Roman" w:hAnsi="Times New Roman" w:cs="Times New Roman"/>
          <w:i/>
          <w:sz w:val="20"/>
          <w:szCs w:val="20"/>
          <w:lang w:eastAsia="pt-BR"/>
        </w:rPr>
      </w:pPr>
    </w:p>
    <w:tbl>
      <w:tblPr>
        <w:tblStyle w:val="Tabelacomgrade"/>
        <w:tblW w:w="9209" w:type="dxa"/>
        <w:tblLook w:val="04A0" w:firstRow="1" w:lastRow="0" w:firstColumn="1" w:lastColumn="0" w:noHBand="0" w:noVBand="1"/>
      </w:tblPr>
      <w:tblGrid>
        <w:gridCol w:w="9209"/>
      </w:tblGrid>
      <w:tr w:rsidR="008F76F3" w:rsidRPr="00A00198" w14:paraId="3B8BB915" w14:textId="77777777" w:rsidTr="00C3667F">
        <w:tc>
          <w:tcPr>
            <w:tcW w:w="9209" w:type="dxa"/>
          </w:tcPr>
          <w:p w14:paraId="5C1C0F81" w14:textId="546EB0A3" w:rsidR="008F76F3" w:rsidRPr="00A00198" w:rsidRDefault="003E2002" w:rsidP="00E65177">
            <w:pPr>
              <w:spacing w:after="0" w:line="276" w:lineRule="auto"/>
              <w:ind w:firstLine="0"/>
              <w:rPr>
                <w:rFonts w:ascii="Times New Roman" w:eastAsia="Times New Roman" w:hAnsi="Times New Roman" w:cs="Times New Roman"/>
                <w:b/>
                <w:bCs/>
                <w:color w:val="000000"/>
                <w:sz w:val="20"/>
                <w:szCs w:val="20"/>
                <w:lang w:eastAsia="pt-BR"/>
              </w:rPr>
            </w:pPr>
            <w:r>
              <w:rPr>
                <w:rFonts w:ascii="Times New Roman" w:eastAsia="Times New Roman" w:hAnsi="Times New Roman" w:cs="Times New Roman"/>
                <w:b/>
                <w:bCs/>
                <w:color w:val="000000"/>
                <w:sz w:val="20"/>
                <w:szCs w:val="20"/>
                <w:lang w:eastAsia="pt-BR"/>
              </w:rPr>
              <w:t>7</w:t>
            </w:r>
            <w:r w:rsidR="008F76F3" w:rsidRPr="00A00198">
              <w:rPr>
                <w:rFonts w:ascii="Times New Roman" w:eastAsia="Times New Roman" w:hAnsi="Times New Roman" w:cs="Times New Roman"/>
                <w:b/>
                <w:bCs/>
                <w:color w:val="000000"/>
                <w:sz w:val="20"/>
                <w:szCs w:val="20"/>
                <w:lang w:eastAsia="pt-BR"/>
              </w:rPr>
              <w:t xml:space="preserve"> – ESTIMATIVA DO VALOR DA CONTRATAÇÃO</w:t>
            </w:r>
            <w:r w:rsidR="00FC4923">
              <w:rPr>
                <w:rFonts w:ascii="Times New Roman" w:eastAsia="Times New Roman" w:hAnsi="Times New Roman" w:cs="Times New Roman"/>
                <w:b/>
                <w:bCs/>
                <w:color w:val="000000"/>
                <w:sz w:val="20"/>
                <w:szCs w:val="20"/>
                <w:lang w:eastAsia="pt-BR"/>
              </w:rPr>
              <w:t>:</w:t>
            </w:r>
          </w:p>
        </w:tc>
      </w:tr>
      <w:tr w:rsidR="008F76F3" w:rsidRPr="00A00198" w14:paraId="3DAD414D" w14:textId="77777777" w:rsidTr="00C3667F">
        <w:tc>
          <w:tcPr>
            <w:tcW w:w="9209" w:type="dxa"/>
            <w:shd w:val="clear" w:color="auto" w:fill="F2F2F2" w:themeFill="background1" w:themeFillShade="F2"/>
          </w:tcPr>
          <w:p w14:paraId="7A482B2C" w14:textId="77777777" w:rsidR="008F76F3" w:rsidRPr="00A00198" w:rsidRDefault="008F76F3" w:rsidP="00E65177">
            <w:pPr>
              <w:spacing w:after="0" w:line="276" w:lineRule="auto"/>
              <w:ind w:firstLine="0"/>
              <w:rPr>
                <w:rFonts w:ascii="Times New Roman" w:eastAsia="Times New Roman" w:hAnsi="Times New Roman" w:cs="Times New Roman"/>
                <w:color w:val="000000"/>
                <w:sz w:val="20"/>
                <w:szCs w:val="20"/>
                <w:lang w:eastAsia="pt-BR"/>
              </w:rPr>
            </w:pPr>
            <w:r w:rsidRPr="00A00198">
              <w:rPr>
                <w:rFonts w:ascii="Times New Roman" w:eastAsia="Times New Roman" w:hAnsi="Times New Roman" w:cs="Times New Roman"/>
                <w:bCs/>
                <w:color w:val="000000"/>
                <w:sz w:val="20"/>
                <w:szCs w:val="20"/>
                <w:lang w:eastAsia="pt-BR"/>
              </w:rPr>
              <w:t xml:space="preserve">Fundamentação: </w:t>
            </w:r>
            <w:r w:rsidRPr="00A00198">
              <w:rPr>
                <w:rFonts w:ascii="Times New Roman" w:eastAsia="Times New Roman" w:hAnsi="Times New Roman" w:cs="Times New Roman"/>
                <w:color w:val="000000"/>
                <w:sz w:val="20"/>
                <w:szCs w:val="20"/>
                <w:lang w:eastAsia="pt-BR"/>
              </w:rPr>
              <w:t>Estimativa do valor da contratação, acompanhada dos preços unitários referenciais, das memórias de cálculo e dos documentos que lhe dão suporte, que poderão constar de anexo classificado, se a administração optar por preservar o seu sigilo até a conclusão da licitação (inciso VI do § 1° da Lei 14.133/21)</w:t>
            </w:r>
            <w:r w:rsidR="00E776F1">
              <w:rPr>
                <w:rFonts w:ascii="Times New Roman" w:eastAsia="Times New Roman" w:hAnsi="Times New Roman" w:cs="Times New Roman"/>
                <w:color w:val="000000"/>
                <w:sz w:val="20"/>
                <w:szCs w:val="20"/>
                <w:lang w:eastAsia="pt-BR"/>
              </w:rPr>
              <w:t>:</w:t>
            </w:r>
          </w:p>
        </w:tc>
      </w:tr>
      <w:tr w:rsidR="008F76F3" w:rsidRPr="00A00198" w14:paraId="2F5CE01B" w14:textId="77777777" w:rsidTr="00C3667F">
        <w:tc>
          <w:tcPr>
            <w:tcW w:w="9209" w:type="dxa"/>
          </w:tcPr>
          <w:p w14:paraId="3AAF0CCD" w14:textId="77777777" w:rsidR="008F76F3" w:rsidRPr="00CD38AF" w:rsidRDefault="00332733" w:rsidP="00E65177">
            <w:pPr>
              <w:spacing w:after="0" w:line="276" w:lineRule="auto"/>
              <w:ind w:firstLine="597"/>
              <w:rPr>
                <w:rFonts w:ascii="Times New Roman" w:hAnsi="Times New Roman" w:cs="Times New Roman"/>
                <w:b/>
                <w:bCs/>
                <w:sz w:val="20"/>
                <w:szCs w:val="20"/>
              </w:rPr>
            </w:pPr>
            <w:r w:rsidRPr="00CD38AF">
              <w:rPr>
                <w:rFonts w:ascii="Times New Roman" w:hAnsi="Times New Roman" w:cs="Times New Roman"/>
                <w:b/>
                <w:bCs/>
                <w:sz w:val="20"/>
                <w:szCs w:val="20"/>
              </w:rPr>
              <w:t xml:space="preserve">Consta em apêndice </w:t>
            </w:r>
            <w:r w:rsidR="00830BFC" w:rsidRPr="00CD38AF">
              <w:rPr>
                <w:rFonts w:ascii="Times New Roman" w:hAnsi="Times New Roman" w:cs="Times New Roman"/>
                <w:b/>
                <w:bCs/>
                <w:sz w:val="20"/>
                <w:szCs w:val="20"/>
              </w:rPr>
              <w:t>a</w:t>
            </w:r>
            <w:r w:rsidRPr="00CD38AF">
              <w:rPr>
                <w:rFonts w:ascii="Times New Roman" w:hAnsi="Times New Roman" w:cs="Times New Roman"/>
                <w:b/>
                <w:bCs/>
                <w:sz w:val="20"/>
                <w:szCs w:val="20"/>
              </w:rPr>
              <w:t>o ETP</w:t>
            </w:r>
            <w:r w:rsidR="00830BFC" w:rsidRPr="00CD38AF">
              <w:rPr>
                <w:rFonts w:ascii="Times New Roman" w:hAnsi="Times New Roman" w:cs="Times New Roman"/>
                <w:b/>
                <w:bCs/>
                <w:sz w:val="20"/>
                <w:szCs w:val="20"/>
              </w:rPr>
              <w:t xml:space="preserve">, </w:t>
            </w:r>
            <w:r w:rsidR="00C91D74" w:rsidRPr="00CD38AF">
              <w:rPr>
                <w:rFonts w:ascii="Times New Roman" w:hAnsi="Times New Roman" w:cs="Times New Roman"/>
                <w:b/>
                <w:bCs/>
                <w:sz w:val="20"/>
                <w:szCs w:val="20"/>
              </w:rPr>
              <w:t xml:space="preserve">pormenorizado </w:t>
            </w:r>
            <w:r w:rsidR="00830BFC" w:rsidRPr="00CD38AF">
              <w:rPr>
                <w:rFonts w:ascii="Times New Roman" w:hAnsi="Times New Roman" w:cs="Times New Roman"/>
                <w:b/>
                <w:bCs/>
                <w:sz w:val="20"/>
                <w:szCs w:val="20"/>
              </w:rPr>
              <w:t xml:space="preserve">as informações </w:t>
            </w:r>
            <w:r w:rsidR="00C91D74" w:rsidRPr="00CD38AF">
              <w:rPr>
                <w:rFonts w:ascii="Times New Roman" w:hAnsi="Times New Roman" w:cs="Times New Roman"/>
                <w:b/>
                <w:bCs/>
                <w:sz w:val="20"/>
                <w:szCs w:val="20"/>
              </w:rPr>
              <w:t xml:space="preserve">a </w:t>
            </w:r>
            <w:r w:rsidR="00CC7762" w:rsidRPr="00CD38AF">
              <w:rPr>
                <w:rFonts w:ascii="Times New Roman" w:hAnsi="Times New Roman" w:cs="Times New Roman"/>
                <w:b/>
                <w:bCs/>
                <w:sz w:val="20"/>
                <w:szCs w:val="20"/>
              </w:rPr>
              <w:t xml:space="preserve">cada </w:t>
            </w:r>
            <w:r w:rsidR="00C91D74" w:rsidRPr="00CD38AF">
              <w:rPr>
                <w:rFonts w:ascii="Times New Roman" w:hAnsi="Times New Roman" w:cs="Times New Roman"/>
                <w:b/>
                <w:bCs/>
                <w:sz w:val="20"/>
                <w:szCs w:val="20"/>
              </w:rPr>
              <w:t xml:space="preserve">item </w:t>
            </w:r>
            <w:r w:rsidR="00CC7762" w:rsidRPr="00CD38AF">
              <w:rPr>
                <w:rFonts w:ascii="Times New Roman" w:hAnsi="Times New Roman" w:cs="Times New Roman"/>
                <w:b/>
                <w:bCs/>
                <w:sz w:val="20"/>
                <w:szCs w:val="20"/>
              </w:rPr>
              <w:t>necessário</w:t>
            </w:r>
            <w:r w:rsidR="00830BFC" w:rsidRPr="00CD38AF">
              <w:rPr>
                <w:rFonts w:ascii="Times New Roman" w:hAnsi="Times New Roman" w:cs="Times New Roman"/>
                <w:b/>
                <w:bCs/>
                <w:sz w:val="20"/>
                <w:szCs w:val="20"/>
              </w:rPr>
              <w:t>.</w:t>
            </w:r>
          </w:p>
          <w:p w14:paraId="688AE88A" w14:textId="158B568F" w:rsidR="00CC7762" w:rsidRPr="00CD38AF" w:rsidRDefault="00CC7762" w:rsidP="00AD4829">
            <w:pPr>
              <w:spacing w:after="0" w:line="276" w:lineRule="auto"/>
              <w:ind w:firstLine="597"/>
              <w:rPr>
                <w:rFonts w:ascii="Times New Roman" w:hAnsi="Times New Roman" w:cs="Times New Roman"/>
                <w:sz w:val="20"/>
                <w:szCs w:val="20"/>
              </w:rPr>
            </w:pPr>
            <w:r w:rsidRPr="00CD38AF">
              <w:rPr>
                <w:rFonts w:ascii="Times New Roman" w:hAnsi="Times New Roman" w:cs="Times New Roman"/>
                <w:sz w:val="20"/>
                <w:szCs w:val="20"/>
              </w:rPr>
              <w:t>O valor total estimado é de</w:t>
            </w:r>
            <w:r w:rsidR="008A5B3F" w:rsidRPr="00CD38AF">
              <w:rPr>
                <w:rFonts w:ascii="Times New Roman" w:hAnsi="Times New Roman" w:cs="Times New Roman"/>
                <w:sz w:val="20"/>
                <w:szCs w:val="20"/>
              </w:rPr>
              <w:t xml:space="preserve"> </w:t>
            </w:r>
            <w:r w:rsidR="00CD38AF" w:rsidRPr="00CD38AF">
              <w:rPr>
                <w:rFonts w:ascii="Times New Roman" w:hAnsi="Times New Roman" w:cs="Times New Roman"/>
                <w:sz w:val="20"/>
                <w:szCs w:val="20"/>
              </w:rPr>
              <w:t>167.081,50</w:t>
            </w:r>
            <w:r w:rsidR="001D4CC4" w:rsidRPr="00CD38AF">
              <w:rPr>
                <w:rFonts w:ascii="Times New Roman" w:hAnsi="Times New Roman" w:cs="Times New Roman"/>
                <w:sz w:val="20"/>
                <w:szCs w:val="20"/>
              </w:rPr>
              <w:t>, com base no último processo de licitação realizado</w:t>
            </w:r>
            <w:r w:rsidR="00AD4829">
              <w:rPr>
                <w:rFonts w:ascii="Times New Roman" w:hAnsi="Times New Roman" w:cs="Times New Roman"/>
                <w:sz w:val="20"/>
                <w:szCs w:val="20"/>
              </w:rPr>
              <w:t>.</w:t>
            </w:r>
            <w:r w:rsidR="001D4CC4" w:rsidRPr="00CD38AF">
              <w:rPr>
                <w:rFonts w:ascii="Times New Roman" w:hAnsi="Times New Roman" w:cs="Times New Roman"/>
                <w:sz w:val="20"/>
                <w:szCs w:val="20"/>
              </w:rPr>
              <w:t xml:space="preserve"> </w:t>
            </w:r>
            <w:r w:rsidR="00AD4829">
              <w:rPr>
                <w:rFonts w:ascii="Times New Roman" w:hAnsi="Times New Roman" w:cs="Times New Roman"/>
                <w:sz w:val="20"/>
                <w:szCs w:val="20"/>
              </w:rPr>
              <w:t>N</w:t>
            </w:r>
            <w:r w:rsidR="001D4CC4" w:rsidRPr="00CD38AF">
              <w:rPr>
                <w:rFonts w:ascii="Times New Roman" w:hAnsi="Times New Roman" w:cs="Times New Roman"/>
                <w:sz w:val="20"/>
                <w:szCs w:val="20"/>
              </w:rPr>
              <w:t xml:space="preserve">o entanto foram realizados ajustes dos itens, especialmente </w:t>
            </w:r>
            <w:r w:rsidR="00AD4829">
              <w:rPr>
                <w:rFonts w:ascii="Times New Roman" w:hAnsi="Times New Roman" w:cs="Times New Roman"/>
                <w:sz w:val="20"/>
                <w:szCs w:val="20"/>
              </w:rPr>
              <w:t>n</w:t>
            </w:r>
            <w:r w:rsidR="001D4CC4" w:rsidRPr="00CD38AF">
              <w:rPr>
                <w:rFonts w:ascii="Times New Roman" w:hAnsi="Times New Roman" w:cs="Times New Roman"/>
                <w:sz w:val="20"/>
                <w:szCs w:val="20"/>
              </w:rPr>
              <w:t>as quantidades propostas</w:t>
            </w:r>
            <w:r w:rsidR="00F47083" w:rsidRPr="00CD38AF">
              <w:rPr>
                <w:rFonts w:ascii="Times New Roman" w:hAnsi="Times New Roman" w:cs="Times New Roman"/>
                <w:sz w:val="20"/>
                <w:szCs w:val="20"/>
              </w:rPr>
              <w:t xml:space="preserve"> e </w:t>
            </w:r>
            <w:r w:rsidR="00AD4829">
              <w:rPr>
                <w:rFonts w:ascii="Times New Roman" w:hAnsi="Times New Roman" w:cs="Times New Roman"/>
                <w:sz w:val="20"/>
                <w:szCs w:val="20"/>
              </w:rPr>
              <w:t xml:space="preserve">na </w:t>
            </w:r>
            <w:r w:rsidR="00F47083" w:rsidRPr="00CD38AF">
              <w:rPr>
                <w:rFonts w:ascii="Times New Roman" w:hAnsi="Times New Roman" w:cs="Times New Roman"/>
                <w:sz w:val="20"/>
                <w:szCs w:val="20"/>
              </w:rPr>
              <w:t>inclus</w:t>
            </w:r>
            <w:r w:rsidR="00AD4829">
              <w:rPr>
                <w:rFonts w:ascii="Times New Roman" w:hAnsi="Times New Roman" w:cs="Times New Roman"/>
                <w:sz w:val="20"/>
                <w:szCs w:val="20"/>
              </w:rPr>
              <w:t>ão</w:t>
            </w:r>
            <w:r w:rsidR="00F47083" w:rsidRPr="00CD38AF">
              <w:rPr>
                <w:rFonts w:ascii="Times New Roman" w:hAnsi="Times New Roman" w:cs="Times New Roman"/>
                <w:sz w:val="20"/>
                <w:szCs w:val="20"/>
              </w:rPr>
              <w:t xml:space="preserve"> e supress</w:t>
            </w:r>
            <w:r w:rsidR="00AD4829">
              <w:rPr>
                <w:rFonts w:ascii="Times New Roman" w:hAnsi="Times New Roman" w:cs="Times New Roman"/>
                <w:sz w:val="20"/>
                <w:szCs w:val="20"/>
              </w:rPr>
              <w:t>ão</w:t>
            </w:r>
            <w:r w:rsidR="00F47083" w:rsidRPr="00CD38AF">
              <w:rPr>
                <w:rFonts w:ascii="Times New Roman" w:hAnsi="Times New Roman" w:cs="Times New Roman"/>
                <w:sz w:val="20"/>
                <w:szCs w:val="20"/>
              </w:rPr>
              <w:t xml:space="preserve"> de itens</w:t>
            </w:r>
            <w:r w:rsidR="001D4CC4" w:rsidRPr="00CD38AF">
              <w:rPr>
                <w:rFonts w:ascii="Times New Roman" w:hAnsi="Times New Roman" w:cs="Times New Roman"/>
                <w:sz w:val="20"/>
                <w:szCs w:val="20"/>
              </w:rPr>
              <w:t xml:space="preserve">. </w:t>
            </w:r>
          </w:p>
          <w:p w14:paraId="3407EEB2" w14:textId="77777777" w:rsidR="00CC7762" w:rsidRPr="00CD38AF" w:rsidRDefault="001D4CC4" w:rsidP="00E65177">
            <w:pPr>
              <w:spacing w:after="0" w:line="276" w:lineRule="auto"/>
              <w:ind w:firstLine="597"/>
              <w:rPr>
                <w:rFonts w:ascii="Times New Roman" w:hAnsi="Times New Roman" w:cs="Times New Roman"/>
                <w:b/>
                <w:bCs/>
                <w:sz w:val="20"/>
                <w:szCs w:val="20"/>
              </w:rPr>
            </w:pPr>
            <w:r w:rsidRPr="00CD38AF">
              <w:rPr>
                <w:rFonts w:ascii="Times New Roman" w:hAnsi="Times New Roman" w:cs="Times New Roman"/>
                <w:b/>
                <w:bCs/>
                <w:sz w:val="20"/>
                <w:szCs w:val="20"/>
              </w:rPr>
              <w:t xml:space="preserve">Cabe destacar que não </w:t>
            </w:r>
            <w:r w:rsidR="00CC7762" w:rsidRPr="00CD38AF">
              <w:rPr>
                <w:rFonts w:ascii="Times New Roman" w:hAnsi="Times New Roman" w:cs="Times New Roman"/>
                <w:b/>
                <w:bCs/>
                <w:sz w:val="20"/>
                <w:szCs w:val="20"/>
              </w:rPr>
              <w:t>há necessidade de sigilo das informações.</w:t>
            </w:r>
          </w:p>
        </w:tc>
      </w:tr>
    </w:tbl>
    <w:p w14:paraId="190E438D" w14:textId="77777777" w:rsidR="008F76F3" w:rsidRPr="00A00198" w:rsidRDefault="008F76F3" w:rsidP="00E65177">
      <w:pPr>
        <w:spacing w:after="0" w:line="276" w:lineRule="auto"/>
        <w:rPr>
          <w:rFonts w:ascii="Times New Roman" w:hAnsi="Times New Roman" w:cs="Times New Roman"/>
          <w:b/>
          <w:sz w:val="20"/>
          <w:szCs w:val="20"/>
        </w:rPr>
      </w:pPr>
    </w:p>
    <w:tbl>
      <w:tblPr>
        <w:tblStyle w:val="Tabelacomgrade"/>
        <w:tblW w:w="9209" w:type="dxa"/>
        <w:tblLook w:val="04A0" w:firstRow="1" w:lastRow="0" w:firstColumn="1" w:lastColumn="0" w:noHBand="0" w:noVBand="1"/>
      </w:tblPr>
      <w:tblGrid>
        <w:gridCol w:w="9209"/>
      </w:tblGrid>
      <w:tr w:rsidR="008F76F3" w:rsidRPr="00A00198" w14:paraId="309B3546" w14:textId="77777777" w:rsidTr="00C3667F">
        <w:tc>
          <w:tcPr>
            <w:tcW w:w="9209" w:type="dxa"/>
          </w:tcPr>
          <w:p w14:paraId="53424699" w14:textId="53D37C0F" w:rsidR="008F76F3" w:rsidRPr="00A00198" w:rsidRDefault="003E2002" w:rsidP="00E65177">
            <w:pPr>
              <w:spacing w:after="0" w:line="276" w:lineRule="auto"/>
              <w:ind w:firstLine="0"/>
              <w:rPr>
                <w:rFonts w:ascii="Times New Roman" w:hAnsi="Times New Roman" w:cs="Times New Roman"/>
                <w:b/>
                <w:bCs/>
                <w:sz w:val="20"/>
                <w:szCs w:val="20"/>
              </w:rPr>
            </w:pPr>
            <w:r>
              <w:rPr>
                <w:rFonts w:ascii="Times New Roman" w:hAnsi="Times New Roman" w:cs="Times New Roman"/>
                <w:b/>
                <w:bCs/>
                <w:sz w:val="20"/>
                <w:szCs w:val="20"/>
              </w:rPr>
              <w:t>8</w:t>
            </w:r>
            <w:r w:rsidR="008F76F3" w:rsidRPr="00A00198">
              <w:rPr>
                <w:rFonts w:ascii="Times New Roman" w:hAnsi="Times New Roman" w:cs="Times New Roman"/>
                <w:b/>
                <w:bCs/>
                <w:sz w:val="20"/>
                <w:szCs w:val="20"/>
              </w:rPr>
              <w:t xml:space="preserve"> </w:t>
            </w:r>
            <w:r w:rsidR="00D36563">
              <w:rPr>
                <w:rFonts w:ascii="Times New Roman" w:hAnsi="Times New Roman" w:cs="Times New Roman"/>
                <w:b/>
                <w:bCs/>
                <w:sz w:val="20"/>
                <w:szCs w:val="20"/>
              </w:rPr>
              <w:t>–</w:t>
            </w:r>
            <w:r w:rsidR="008F76F3" w:rsidRPr="00A00198">
              <w:rPr>
                <w:rFonts w:ascii="Times New Roman" w:hAnsi="Times New Roman" w:cs="Times New Roman"/>
                <w:b/>
                <w:bCs/>
                <w:sz w:val="20"/>
                <w:szCs w:val="20"/>
              </w:rPr>
              <w:t xml:space="preserve"> DESCRIÇÃO DA SOLUÇÃO COMO UM TODO</w:t>
            </w:r>
            <w:r w:rsidR="00FC4923">
              <w:rPr>
                <w:rFonts w:ascii="Times New Roman" w:hAnsi="Times New Roman" w:cs="Times New Roman"/>
                <w:b/>
                <w:bCs/>
                <w:sz w:val="20"/>
                <w:szCs w:val="20"/>
              </w:rPr>
              <w:t>:</w:t>
            </w:r>
          </w:p>
        </w:tc>
      </w:tr>
      <w:tr w:rsidR="008F76F3" w:rsidRPr="00A00198" w14:paraId="312966E4" w14:textId="77777777" w:rsidTr="00C3667F">
        <w:tc>
          <w:tcPr>
            <w:tcW w:w="9209" w:type="dxa"/>
            <w:shd w:val="clear" w:color="auto" w:fill="F2F2F2" w:themeFill="background1" w:themeFillShade="F2"/>
          </w:tcPr>
          <w:p w14:paraId="4D57822A" w14:textId="77777777" w:rsidR="008F76F3" w:rsidRPr="00A00198" w:rsidRDefault="008F76F3" w:rsidP="00E65177">
            <w:pPr>
              <w:spacing w:after="0" w:line="276" w:lineRule="auto"/>
              <w:ind w:firstLine="0"/>
              <w:rPr>
                <w:rFonts w:ascii="Times New Roman" w:eastAsia="Times New Roman" w:hAnsi="Times New Roman" w:cs="Times New Roman"/>
                <w:color w:val="000000"/>
                <w:sz w:val="20"/>
                <w:szCs w:val="20"/>
                <w:lang w:eastAsia="pt-BR"/>
              </w:rPr>
            </w:pPr>
            <w:r w:rsidRPr="00A00198">
              <w:rPr>
                <w:rFonts w:ascii="Times New Roman" w:eastAsia="Times New Roman" w:hAnsi="Times New Roman" w:cs="Times New Roman"/>
                <w:bCs/>
                <w:color w:val="000000"/>
                <w:sz w:val="20"/>
                <w:szCs w:val="20"/>
                <w:lang w:eastAsia="pt-BR"/>
              </w:rPr>
              <w:t xml:space="preserve">Fundamentação: </w:t>
            </w:r>
            <w:r w:rsidRPr="00A00198">
              <w:rPr>
                <w:rFonts w:ascii="Times New Roman" w:eastAsia="Times New Roman" w:hAnsi="Times New Roman" w:cs="Times New Roman"/>
                <w:color w:val="000000"/>
                <w:sz w:val="20"/>
                <w:szCs w:val="20"/>
                <w:lang w:eastAsia="pt-BR"/>
              </w:rPr>
              <w:t>Descrição da solução como um todo, inclusive das exigências relacionadas à manutenção e à assistência técnica, quando for o caso (inciso VII do § 1° do art. 18 da Lei 14.133/21)</w:t>
            </w:r>
            <w:r w:rsidR="00E776F1">
              <w:rPr>
                <w:rFonts w:ascii="Times New Roman" w:eastAsia="Times New Roman" w:hAnsi="Times New Roman" w:cs="Times New Roman"/>
                <w:color w:val="000000"/>
                <w:sz w:val="20"/>
                <w:szCs w:val="20"/>
                <w:lang w:eastAsia="pt-BR"/>
              </w:rPr>
              <w:t>:</w:t>
            </w:r>
          </w:p>
        </w:tc>
      </w:tr>
      <w:tr w:rsidR="008F76F3" w:rsidRPr="00A00198" w14:paraId="51885817" w14:textId="77777777" w:rsidTr="00C3667F">
        <w:tc>
          <w:tcPr>
            <w:tcW w:w="9209" w:type="dxa"/>
          </w:tcPr>
          <w:p w14:paraId="1C5D064E" w14:textId="5C5BB347" w:rsidR="008A5B3F" w:rsidRPr="008A5B3F" w:rsidRDefault="008A5B3F" w:rsidP="00E65177">
            <w:pPr>
              <w:spacing w:after="0" w:line="276" w:lineRule="auto"/>
              <w:ind w:firstLine="596"/>
              <w:rPr>
                <w:rFonts w:ascii="Times New Roman" w:hAnsi="Times New Roman" w:cs="Times New Roman"/>
                <w:sz w:val="20"/>
                <w:szCs w:val="20"/>
              </w:rPr>
            </w:pPr>
            <w:r w:rsidRPr="008A5B3F">
              <w:rPr>
                <w:rFonts w:ascii="Times New Roman" w:hAnsi="Times New Roman" w:cs="Times New Roman"/>
                <w:sz w:val="20"/>
                <w:szCs w:val="20"/>
              </w:rPr>
              <w:t xml:space="preserve">A solução proposta consiste na contratação de empresas fornecedoras de materiais elétricos, por meio de Pregão Eletrônico com Sistema de Registro de Preços, para atendimento das demandas eventuais das diversas Secretarias Municipais do Município de Paverama. Os itens a serem fornecidos incluem, de forma exemplificativa, fios e cabos elétricos de diferentes bitolas, disjuntores, </w:t>
            </w:r>
            <w:r w:rsidR="00377BCC">
              <w:rPr>
                <w:rFonts w:ascii="Times New Roman" w:hAnsi="Times New Roman" w:cs="Times New Roman"/>
                <w:sz w:val="20"/>
                <w:szCs w:val="20"/>
              </w:rPr>
              <w:t>abraçadeiras, alicates, luminárias, lâmpadas LED, cabos</w:t>
            </w:r>
            <w:r w:rsidRPr="008A5B3F">
              <w:rPr>
                <w:rFonts w:ascii="Times New Roman" w:hAnsi="Times New Roman" w:cs="Times New Roman"/>
                <w:sz w:val="20"/>
                <w:szCs w:val="20"/>
              </w:rPr>
              <w:t>,</w:t>
            </w:r>
            <w:r w:rsidR="00377BCC">
              <w:rPr>
                <w:rFonts w:ascii="Times New Roman" w:hAnsi="Times New Roman" w:cs="Times New Roman"/>
                <w:sz w:val="20"/>
                <w:szCs w:val="20"/>
              </w:rPr>
              <w:t xml:space="preserve"> fita isolante, refletores</w:t>
            </w:r>
            <w:r w:rsidRPr="008A5B3F">
              <w:rPr>
                <w:rFonts w:ascii="Times New Roman" w:hAnsi="Times New Roman" w:cs="Times New Roman"/>
                <w:sz w:val="20"/>
                <w:szCs w:val="20"/>
              </w:rPr>
              <w:t xml:space="preserve"> e demais componentes essenciais à manutenção, ampliação e operação da infraestrutura elétrica municipal.</w:t>
            </w:r>
          </w:p>
          <w:p w14:paraId="02E3342E" w14:textId="333F8E14" w:rsidR="008A5B3F" w:rsidRPr="008A5B3F" w:rsidRDefault="008A5B3F" w:rsidP="00CF2979">
            <w:pPr>
              <w:spacing w:after="0" w:line="276" w:lineRule="auto"/>
              <w:ind w:firstLine="596"/>
              <w:rPr>
                <w:rFonts w:ascii="Times New Roman" w:hAnsi="Times New Roman" w:cs="Times New Roman"/>
                <w:sz w:val="20"/>
                <w:szCs w:val="20"/>
              </w:rPr>
            </w:pPr>
            <w:r w:rsidRPr="008A5B3F">
              <w:rPr>
                <w:rFonts w:ascii="Times New Roman" w:hAnsi="Times New Roman" w:cs="Times New Roman"/>
                <w:sz w:val="20"/>
                <w:szCs w:val="20"/>
              </w:rPr>
              <w:t>A contratação será realizada de forma eventual e parcelada, conforme a demanda apresentada pelos setores requisitantes, permitindo maior flexibilidade e adequação ao consumo real de cada unidade administrativa, sem a necessidade de manutenção de estoques excessivos.</w:t>
            </w:r>
            <w:r w:rsidR="00CF2979">
              <w:rPr>
                <w:rFonts w:ascii="Times New Roman" w:hAnsi="Times New Roman" w:cs="Times New Roman"/>
                <w:sz w:val="20"/>
                <w:szCs w:val="20"/>
              </w:rPr>
              <w:t xml:space="preserve"> </w:t>
            </w:r>
            <w:r w:rsidRPr="008A5B3F">
              <w:rPr>
                <w:rFonts w:ascii="Times New Roman" w:hAnsi="Times New Roman" w:cs="Times New Roman"/>
                <w:sz w:val="20"/>
                <w:szCs w:val="20"/>
              </w:rPr>
              <w:t>As empresas licitantes vencedoras deverão atender, obrigatoriamente, aos seguintes requisitos e condições:</w:t>
            </w:r>
          </w:p>
          <w:p w14:paraId="61557F7B" w14:textId="77777777" w:rsidR="008A5B3F" w:rsidRDefault="008A5B3F" w:rsidP="00E65177">
            <w:pPr>
              <w:spacing w:after="0" w:line="276" w:lineRule="auto"/>
              <w:ind w:firstLine="596"/>
              <w:rPr>
                <w:rFonts w:ascii="Times New Roman" w:hAnsi="Times New Roman" w:cs="Times New Roman"/>
                <w:sz w:val="20"/>
                <w:szCs w:val="20"/>
              </w:rPr>
            </w:pPr>
            <w:r>
              <w:rPr>
                <w:rFonts w:ascii="Times New Roman" w:hAnsi="Times New Roman" w:cs="Times New Roman"/>
                <w:sz w:val="20"/>
                <w:szCs w:val="20"/>
              </w:rPr>
              <w:t xml:space="preserve">1) </w:t>
            </w:r>
            <w:r w:rsidRPr="008A5B3F">
              <w:rPr>
                <w:rFonts w:ascii="Times New Roman" w:hAnsi="Times New Roman" w:cs="Times New Roman"/>
                <w:sz w:val="20"/>
                <w:szCs w:val="20"/>
              </w:rPr>
              <w:t>Qualida</w:t>
            </w:r>
            <w:r>
              <w:rPr>
                <w:rFonts w:ascii="Times New Roman" w:hAnsi="Times New Roman" w:cs="Times New Roman"/>
                <w:sz w:val="20"/>
                <w:szCs w:val="20"/>
              </w:rPr>
              <w:t xml:space="preserve">de e Conformidade dos Materiais: </w:t>
            </w:r>
            <w:r w:rsidRPr="008A5B3F">
              <w:rPr>
                <w:rFonts w:ascii="Times New Roman" w:hAnsi="Times New Roman" w:cs="Times New Roman"/>
                <w:sz w:val="20"/>
                <w:szCs w:val="20"/>
              </w:rPr>
              <w:t>Todos os produtos fornecidos deverão atender às normas técnicas da ABNT, bem como às regulamentações aplicáveis aos sistemas elétricos prediais e de iluminação pública.</w:t>
            </w:r>
            <w:r>
              <w:rPr>
                <w:rFonts w:ascii="Times New Roman" w:hAnsi="Times New Roman" w:cs="Times New Roman"/>
                <w:sz w:val="20"/>
                <w:szCs w:val="20"/>
              </w:rPr>
              <w:t xml:space="preserve"> </w:t>
            </w:r>
            <w:r w:rsidRPr="008A5B3F">
              <w:rPr>
                <w:rFonts w:ascii="Times New Roman" w:hAnsi="Times New Roman" w:cs="Times New Roman"/>
                <w:sz w:val="20"/>
                <w:szCs w:val="20"/>
              </w:rPr>
              <w:t>Os materiais deverão apresentar durabilidade, resistência e desempenho compatíveis com uso contínuo e seguro em edificações públicas e demais instalações municipais.</w:t>
            </w:r>
            <w:r>
              <w:rPr>
                <w:rFonts w:ascii="Times New Roman" w:hAnsi="Times New Roman" w:cs="Times New Roman"/>
                <w:sz w:val="20"/>
                <w:szCs w:val="20"/>
              </w:rPr>
              <w:t xml:space="preserve"> </w:t>
            </w:r>
            <w:r w:rsidRPr="008A5B3F">
              <w:rPr>
                <w:rFonts w:ascii="Times New Roman" w:hAnsi="Times New Roman" w:cs="Times New Roman"/>
                <w:sz w:val="20"/>
                <w:szCs w:val="20"/>
              </w:rPr>
              <w:t>Quando necessário, deverão ser apresentados certificados de conformidade, laudos técnicos, ensaios laboratoriais e demais documentos que atestem a qualidade, segurança e eficiência dos produtos.</w:t>
            </w:r>
          </w:p>
          <w:p w14:paraId="2808896C" w14:textId="77777777" w:rsidR="008A5B3F" w:rsidRDefault="008A5B3F" w:rsidP="00E65177">
            <w:pPr>
              <w:spacing w:after="0" w:line="276" w:lineRule="auto"/>
              <w:ind w:firstLine="596"/>
              <w:rPr>
                <w:rFonts w:ascii="Times New Roman" w:hAnsi="Times New Roman" w:cs="Times New Roman"/>
                <w:sz w:val="20"/>
                <w:szCs w:val="20"/>
              </w:rPr>
            </w:pPr>
            <w:r>
              <w:rPr>
                <w:rFonts w:ascii="Times New Roman" w:hAnsi="Times New Roman" w:cs="Times New Roman"/>
                <w:sz w:val="20"/>
                <w:szCs w:val="20"/>
              </w:rPr>
              <w:t xml:space="preserve">2) </w:t>
            </w:r>
            <w:r w:rsidRPr="008A5B3F">
              <w:rPr>
                <w:rFonts w:ascii="Times New Roman" w:hAnsi="Times New Roman" w:cs="Times New Roman"/>
                <w:sz w:val="20"/>
                <w:szCs w:val="20"/>
              </w:rPr>
              <w:t>Documentação e Regularidade</w:t>
            </w:r>
            <w:r>
              <w:rPr>
                <w:rFonts w:ascii="Times New Roman" w:hAnsi="Times New Roman" w:cs="Times New Roman"/>
                <w:sz w:val="20"/>
                <w:szCs w:val="20"/>
              </w:rPr>
              <w:t xml:space="preserve">: </w:t>
            </w:r>
            <w:r w:rsidRPr="008A5B3F">
              <w:rPr>
                <w:rFonts w:ascii="Times New Roman" w:hAnsi="Times New Roman" w:cs="Times New Roman"/>
                <w:sz w:val="20"/>
                <w:szCs w:val="20"/>
              </w:rPr>
              <w:t>A cada fornecimento, a contratada deverá apresentar a documentação fiscal e técnica exigida, incluindo nota fiscal eletrônica e comprovantes de origem dos materiais.</w:t>
            </w:r>
            <w:r>
              <w:rPr>
                <w:rFonts w:ascii="Times New Roman" w:hAnsi="Times New Roman" w:cs="Times New Roman"/>
                <w:sz w:val="20"/>
                <w:szCs w:val="20"/>
              </w:rPr>
              <w:t xml:space="preserve"> </w:t>
            </w:r>
            <w:r w:rsidRPr="008A5B3F">
              <w:rPr>
                <w:rFonts w:ascii="Times New Roman" w:hAnsi="Times New Roman" w:cs="Times New Roman"/>
                <w:sz w:val="20"/>
                <w:szCs w:val="20"/>
              </w:rPr>
              <w:t>A regularidade fiscal, trabalhista e jurídica das empresas será verificada conforme os critérios estabelecidos no edital.</w:t>
            </w:r>
          </w:p>
          <w:p w14:paraId="6A8CC8C0" w14:textId="77777777" w:rsidR="008A5B3F" w:rsidRDefault="008A5B3F" w:rsidP="00E65177">
            <w:pPr>
              <w:spacing w:after="0" w:line="276" w:lineRule="auto"/>
              <w:ind w:firstLine="596"/>
              <w:rPr>
                <w:rFonts w:ascii="Times New Roman" w:hAnsi="Times New Roman" w:cs="Times New Roman"/>
                <w:sz w:val="20"/>
                <w:szCs w:val="20"/>
              </w:rPr>
            </w:pPr>
            <w:r>
              <w:rPr>
                <w:rFonts w:ascii="Times New Roman" w:hAnsi="Times New Roman" w:cs="Times New Roman"/>
                <w:sz w:val="20"/>
                <w:szCs w:val="20"/>
              </w:rPr>
              <w:t xml:space="preserve">3) </w:t>
            </w:r>
            <w:r w:rsidRPr="008A5B3F">
              <w:rPr>
                <w:rFonts w:ascii="Times New Roman" w:hAnsi="Times New Roman" w:cs="Times New Roman"/>
                <w:sz w:val="20"/>
                <w:szCs w:val="20"/>
              </w:rPr>
              <w:t>Transporte e Condições de Entrega</w:t>
            </w:r>
            <w:r>
              <w:rPr>
                <w:rFonts w:ascii="Times New Roman" w:hAnsi="Times New Roman" w:cs="Times New Roman"/>
                <w:sz w:val="20"/>
                <w:szCs w:val="20"/>
              </w:rPr>
              <w:t xml:space="preserve">: </w:t>
            </w:r>
            <w:r w:rsidRPr="008A5B3F">
              <w:rPr>
                <w:rFonts w:ascii="Times New Roman" w:hAnsi="Times New Roman" w:cs="Times New Roman"/>
                <w:sz w:val="20"/>
                <w:szCs w:val="20"/>
              </w:rPr>
              <w:t>O transporte e a entrega dos materiais serão de responsabilidade exclusiva da empresa fornecedora, devendo ocorrer nos locais indicados pelos órgãos requisitantes.</w:t>
            </w:r>
            <w:r>
              <w:rPr>
                <w:rFonts w:ascii="Times New Roman" w:hAnsi="Times New Roman" w:cs="Times New Roman"/>
                <w:sz w:val="20"/>
                <w:szCs w:val="20"/>
              </w:rPr>
              <w:t xml:space="preserve"> </w:t>
            </w:r>
            <w:r w:rsidRPr="008A5B3F">
              <w:rPr>
                <w:rFonts w:ascii="Times New Roman" w:hAnsi="Times New Roman" w:cs="Times New Roman"/>
                <w:sz w:val="20"/>
                <w:szCs w:val="20"/>
              </w:rPr>
              <w:t xml:space="preserve">Os produtos deverão ser transportados em veículos apropriados, garantindo a integridade física e evitando danos aos itens, especialmente cabos, disjuntores e </w:t>
            </w:r>
            <w:r>
              <w:rPr>
                <w:rFonts w:ascii="Times New Roman" w:hAnsi="Times New Roman" w:cs="Times New Roman"/>
                <w:sz w:val="20"/>
                <w:szCs w:val="20"/>
              </w:rPr>
              <w:t xml:space="preserve">lâmpadas. </w:t>
            </w:r>
            <w:r w:rsidRPr="008A5B3F">
              <w:rPr>
                <w:rFonts w:ascii="Times New Roman" w:hAnsi="Times New Roman" w:cs="Times New Roman"/>
                <w:sz w:val="20"/>
                <w:szCs w:val="20"/>
              </w:rPr>
              <w:t>Todos os materiais deverão ser entregues em perfeitas condições, devidamente identificados e acompanhados da nota fiscal correspondente.</w:t>
            </w:r>
            <w:r>
              <w:rPr>
                <w:rFonts w:ascii="Times New Roman" w:hAnsi="Times New Roman" w:cs="Times New Roman"/>
                <w:sz w:val="20"/>
                <w:szCs w:val="20"/>
              </w:rPr>
              <w:t xml:space="preserve"> </w:t>
            </w:r>
            <w:r w:rsidRPr="008A5B3F">
              <w:rPr>
                <w:rFonts w:ascii="Times New Roman" w:hAnsi="Times New Roman" w:cs="Times New Roman"/>
                <w:sz w:val="20"/>
                <w:szCs w:val="20"/>
              </w:rPr>
              <w:t>O valor ofertado deverá incluir integralmente os custos de transporte, não sendo admitidas cobranças adicionais.</w:t>
            </w:r>
          </w:p>
          <w:p w14:paraId="35FE69C2" w14:textId="77777777" w:rsidR="008A5B3F" w:rsidRDefault="008A5B3F" w:rsidP="00E65177">
            <w:pPr>
              <w:spacing w:after="0" w:line="276" w:lineRule="auto"/>
              <w:ind w:firstLine="596"/>
              <w:rPr>
                <w:rFonts w:ascii="Times New Roman" w:hAnsi="Times New Roman" w:cs="Times New Roman"/>
                <w:sz w:val="20"/>
                <w:szCs w:val="20"/>
              </w:rPr>
            </w:pPr>
            <w:r>
              <w:rPr>
                <w:rFonts w:ascii="Times New Roman" w:hAnsi="Times New Roman" w:cs="Times New Roman"/>
                <w:sz w:val="20"/>
                <w:szCs w:val="20"/>
              </w:rPr>
              <w:t xml:space="preserve">4) </w:t>
            </w:r>
            <w:r w:rsidRPr="008A5B3F">
              <w:rPr>
                <w:rFonts w:ascii="Times New Roman" w:hAnsi="Times New Roman" w:cs="Times New Roman"/>
                <w:sz w:val="20"/>
                <w:szCs w:val="20"/>
              </w:rPr>
              <w:t>Suporte Técnico e Assistência</w:t>
            </w:r>
            <w:r>
              <w:rPr>
                <w:rFonts w:ascii="Times New Roman" w:hAnsi="Times New Roman" w:cs="Times New Roman"/>
                <w:sz w:val="20"/>
                <w:szCs w:val="20"/>
              </w:rPr>
              <w:t xml:space="preserve">: </w:t>
            </w:r>
            <w:r w:rsidRPr="008A5B3F">
              <w:rPr>
                <w:rFonts w:ascii="Times New Roman" w:hAnsi="Times New Roman" w:cs="Times New Roman"/>
                <w:sz w:val="20"/>
                <w:szCs w:val="20"/>
              </w:rPr>
              <w:t>O fornecedor deverá manter canal de comunicação direto com as Secretarias Municipais, disponível em horário comercial, para esclarecimentos técnicos, orientações de uso, substituição de materiais em desconformidade e demais tratativas operacionais.</w:t>
            </w:r>
            <w:r>
              <w:rPr>
                <w:rFonts w:ascii="Times New Roman" w:hAnsi="Times New Roman" w:cs="Times New Roman"/>
                <w:sz w:val="20"/>
                <w:szCs w:val="20"/>
              </w:rPr>
              <w:t xml:space="preserve"> </w:t>
            </w:r>
            <w:r w:rsidRPr="008A5B3F">
              <w:rPr>
                <w:rFonts w:ascii="Times New Roman" w:hAnsi="Times New Roman" w:cs="Times New Roman"/>
                <w:sz w:val="20"/>
                <w:szCs w:val="20"/>
              </w:rPr>
              <w:t>Materiais defeituosos, avariados ou fora das especificações deverão ser substituídos de forma imediata, sem custo adicional ao Município.</w:t>
            </w:r>
          </w:p>
          <w:p w14:paraId="7C2C028D" w14:textId="77777777" w:rsidR="008A5B3F" w:rsidRDefault="008A5B3F" w:rsidP="00E65177">
            <w:pPr>
              <w:spacing w:after="0" w:line="276" w:lineRule="auto"/>
              <w:ind w:firstLine="596"/>
              <w:rPr>
                <w:rFonts w:ascii="Times New Roman" w:hAnsi="Times New Roman" w:cs="Times New Roman"/>
                <w:sz w:val="20"/>
                <w:szCs w:val="20"/>
              </w:rPr>
            </w:pPr>
            <w:r>
              <w:rPr>
                <w:rFonts w:ascii="Times New Roman" w:hAnsi="Times New Roman" w:cs="Times New Roman"/>
                <w:sz w:val="20"/>
                <w:szCs w:val="20"/>
              </w:rPr>
              <w:t xml:space="preserve">5) </w:t>
            </w:r>
            <w:r w:rsidRPr="008A5B3F">
              <w:rPr>
                <w:rFonts w:ascii="Times New Roman" w:hAnsi="Times New Roman" w:cs="Times New Roman"/>
                <w:sz w:val="20"/>
                <w:szCs w:val="20"/>
              </w:rPr>
              <w:t>Condições de Pagamento</w:t>
            </w:r>
            <w:r>
              <w:rPr>
                <w:rFonts w:ascii="Times New Roman" w:hAnsi="Times New Roman" w:cs="Times New Roman"/>
                <w:sz w:val="20"/>
                <w:szCs w:val="20"/>
              </w:rPr>
              <w:t xml:space="preserve">: </w:t>
            </w:r>
            <w:r w:rsidRPr="008A5B3F">
              <w:rPr>
                <w:rFonts w:ascii="Times New Roman" w:hAnsi="Times New Roman" w:cs="Times New Roman"/>
                <w:sz w:val="20"/>
                <w:szCs w:val="20"/>
              </w:rPr>
              <w:t>O pagamento será efetuado de forma proporcional às entregas efetivamente realizadas, mediante apresentação de nota fiscal regular e atesto de recebimento emitido por servidor designado da Administração.</w:t>
            </w:r>
            <w:r>
              <w:rPr>
                <w:rFonts w:ascii="Times New Roman" w:hAnsi="Times New Roman" w:cs="Times New Roman"/>
                <w:sz w:val="20"/>
                <w:szCs w:val="20"/>
              </w:rPr>
              <w:t xml:space="preserve"> </w:t>
            </w:r>
            <w:r w:rsidRPr="008A5B3F">
              <w:rPr>
                <w:rFonts w:ascii="Times New Roman" w:hAnsi="Times New Roman" w:cs="Times New Roman"/>
                <w:sz w:val="20"/>
                <w:szCs w:val="20"/>
              </w:rPr>
              <w:t>O contrato poderá prever critérios de reajuste baseados em índices oficiais, observando a legislação vigente.</w:t>
            </w:r>
          </w:p>
          <w:p w14:paraId="3F6ADB93" w14:textId="77777777" w:rsidR="008A5B3F" w:rsidRDefault="008A5B3F" w:rsidP="00E65177">
            <w:pPr>
              <w:spacing w:after="0" w:line="276" w:lineRule="auto"/>
              <w:ind w:firstLine="596"/>
              <w:rPr>
                <w:rFonts w:ascii="Times New Roman" w:hAnsi="Times New Roman" w:cs="Times New Roman"/>
                <w:sz w:val="20"/>
                <w:szCs w:val="20"/>
              </w:rPr>
            </w:pPr>
            <w:r>
              <w:rPr>
                <w:rFonts w:ascii="Times New Roman" w:hAnsi="Times New Roman" w:cs="Times New Roman"/>
                <w:sz w:val="20"/>
                <w:szCs w:val="20"/>
              </w:rPr>
              <w:t xml:space="preserve">6) </w:t>
            </w:r>
            <w:r w:rsidRPr="008A5B3F">
              <w:rPr>
                <w:rFonts w:ascii="Times New Roman" w:hAnsi="Times New Roman" w:cs="Times New Roman"/>
                <w:sz w:val="20"/>
                <w:szCs w:val="20"/>
              </w:rPr>
              <w:t>Fiscalização e Monitoramento</w:t>
            </w:r>
            <w:r>
              <w:rPr>
                <w:rFonts w:ascii="Times New Roman" w:hAnsi="Times New Roman" w:cs="Times New Roman"/>
                <w:sz w:val="20"/>
                <w:szCs w:val="20"/>
              </w:rPr>
              <w:t xml:space="preserve">: </w:t>
            </w:r>
            <w:r w:rsidRPr="008A5B3F">
              <w:rPr>
                <w:rFonts w:ascii="Times New Roman" w:hAnsi="Times New Roman" w:cs="Times New Roman"/>
                <w:sz w:val="20"/>
                <w:szCs w:val="20"/>
              </w:rPr>
              <w:t>A fiscalização do fornecimento</w:t>
            </w:r>
            <w:r w:rsidR="009748DF">
              <w:rPr>
                <w:rFonts w:ascii="Times New Roman" w:hAnsi="Times New Roman" w:cs="Times New Roman"/>
                <w:sz w:val="20"/>
                <w:szCs w:val="20"/>
              </w:rPr>
              <w:t xml:space="preserve"> ficará a cargo da equipe </w:t>
            </w:r>
            <w:r w:rsidRPr="008A5B3F">
              <w:rPr>
                <w:rFonts w:ascii="Times New Roman" w:hAnsi="Times New Roman" w:cs="Times New Roman"/>
                <w:sz w:val="20"/>
                <w:szCs w:val="20"/>
              </w:rPr>
              <w:t>do Setor de Compras do Município.</w:t>
            </w:r>
            <w:r>
              <w:rPr>
                <w:rFonts w:ascii="Times New Roman" w:hAnsi="Times New Roman" w:cs="Times New Roman"/>
                <w:sz w:val="20"/>
                <w:szCs w:val="20"/>
              </w:rPr>
              <w:t xml:space="preserve"> </w:t>
            </w:r>
            <w:r w:rsidRPr="008A5B3F">
              <w:rPr>
                <w:rFonts w:ascii="Times New Roman" w:hAnsi="Times New Roman" w:cs="Times New Roman"/>
                <w:sz w:val="20"/>
                <w:szCs w:val="20"/>
              </w:rPr>
              <w:t>Poderão ser exigidos relatórios, registros de controle, comprovantes de entrega e registros fotográficos que comprovem o cumprimento integral das obrigações contratuais.</w:t>
            </w:r>
            <w:r>
              <w:rPr>
                <w:rFonts w:ascii="Times New Roman" w:hAnsi="Times New Roman" w:cs="Times New Roman"/>
                <w:sz w:val="20"/>
                <w:szCs w:val="20"/>
              </w:rPr>
              <w:t xml:space="preserve"> </w:t>
            </w:r>
            <w:r w:rsidRPr="008A5B3F">
              <w:rPr>
                <w:rFonts w:ascii="Times New Roman" w:hAnsi="Times New Roman" w:cs="Times New Roman"/>
                <w:sz w:val="20"/>
                <w:szCs w:val="20"/>
              </w:rPr>
              <w:t>Em caso de descumprimento das cláusulas, serão aplicadas as penalidades previstas na legislação e no edital.</w:t>
            </w:r>
          </w:p>
          <w:p w14:paraId="01767617" w14:textId="77777777" w:rsidR="008A5B3F" w:rsidRPr="008A5B3F" w:rsidRDefault="008A5B3F" w:rsidP="00E65177">
            <w:pPr>
              <w:spacing w:after="0" w:line="276" w:lineRule="auto"/>
              <w:ind w:firstLine="596"/>
              <w:rPr>
                <w:rFonts w:ascii="Times New Roman" w:hAnsi="Times New Roman" w:cs="Times New Roman"/>
                <w:sz w:val="20"/>
                <w:szCs w:val="20"/>
              </w:rPr>
            </w:pPr>
            <w:r>
              <w:rPr>
                <w:rFonts w:ascii="Times New Roman" w:hAnsi="Times New Roman" w:cs="Times New Roman"/>
                <w:sz w:val="20"/>
                <w:szCs w:val="20"/>
              </w:rPr>
              <w:t xml:space="preserve">7) </w:t>
            </w:r>
            <w:r w:rsidRPr="008A5B3F">
              <w:rPr>
                <w:rFonts w:ascii="Times New Roman" w:hAnsi="Times New Roman" w:cs="Times New Roman"/>
                <w:sz w:val="20"/>
                <w:szCs w:val="20"/>
              </w:rPr>
              <w:t>Habilitação e Exigências Complementares</w:t>
            </w:r>
            <w:r>
              <w:rPr>
                <w:rFonts w:ascii="Times New Roman" w:hAnsi="Times New Roman" w:cs="Times New Roman"/>
                <w:sz w:val="20"/>
                <w:szCs w:val="20"/>
              </w:rPr>
              <w:t xml:space="preserve">: </w:t>
            </w:r>
            <w:r w:rsidRPr="008A5B3F">
              <w:rPr>
                <w:rFonts w:ascii="Times New Roman" w:hAnsi="Times New Roman" w:cs="Times New Roman"/>
                <w:sz w:val="20"/>
                <w:szCs w:val="20"/>
              </w:rPr>
              <w:t>As empresas licitantes deverão apresentar documentação legal completa, incluindo CNPJ, certidões negativas e comprovação de regularidade fiscal e trabalhista.</w:t>
            </w:r>
            <w:r>
              <w:rPr>
                <w:rFonts w:ascii="Times New Roman" w:hAnsi="Times New Roman" w:cs="Times New Roman"/>
                <w:sz w:val="20"/>
                <w:szCs w:val="20"/>
              </w:rPr>
              <w:t xml:space="preserve"> </w:t>
            </w:r>
            <w:r w:rsidRPr="008A5B3F">
              <w:rPr>
                <w:rFonts w:ascii="Times New Roman" w:hAnsi="Times New Roman" w:cs="Times New Roman"/>
                <w:sz w:val="20"/>
                <w:szCs w:val="20"/>
              </w:rPr>
              <w:t>O edital deverá estabelecer cláusulas claras sobre a capacidade técnica, regularidade e aptidão das empresas para fornecer materiais elétricos de forma contínua e confiável.</w:t>
            </w:r>
          </w:p>
          <w:p w14:paraId="389D021C" w14:textId="77777777" w:rsidR="008A5B3F" w:rsidRDefault="008A5B3F" w:rsidP="00E65177">
            <w:pPr>
              <w:spacing w:after="0" w:line="276" w:lineRule="auto"/>
              <w:ind w:firstLine="596"/>
              <w:rPr>
                <w:rFonts w:ascii="Times New Roman" w:hAnsi="Times New Roman" w:cs="Times New Roman"/>
                <w:sz w:val="20"/>
                <w:szCs w:val="20"/>
              </w:rPr>
            </w:pPr>
            <w:r>
              <w:rPr>
                <w:rFonts w:ascii="Times New Roman" w:hAnsi="Times New Roman" w:cs="Times New Roman"/>
                <w:sz w:val="20"/>
                <w:szCs w:val="20"/>
              </w:rPr>
              <w:t xml:space="preserve">8) </w:t>
            </w:r>
            <w:r w:rsidRPr="008A5B3F">
              <w:rPr>
                <w:rFonts w:ascii="Times New Roman" w:hAnsi="Times New Roman" w:cs="Times New Roman"/>
                <w:sz w:val="20"/>
                <w:szCs w:val="20"/>
              </w:rPr>
              <w:t>Cláusulas da Ata de Registro de Preços</w:t>
            </w:r>
            <w:r>
              <w:rPr>
                <w:rFonts w:ascii="Times New Roman" w:hAnsi="Times New Roman" w:cs="Times New Roman"/>
                <w:sz w:val="20"/>
                <w:szCs w:val="20"/>
              </w:rPr>
              <w:t xml:space="preserve">: </w:t>
            </w:r>
            <w:r w:rsidRPr="008A5B3F">
              <w:rPr>
                <w:rFonts w:ascii="Times New Roman" w:hAnsi="Times New Roman" w:cs="Times New Roman"/>
                <w:sz w:val="20"/>
                <w:szCs w:val="20"/>
              </w:rPr>
              <w:t>A Ata deverá prever o fornecimento eventual e conforme demanda.</w:t>
            </w:r>
            <w:r>
              <w:rPr>
                <w:rFonts w:ascii="Times New Roman" w:hAnsi="Times New Roman" w:cs="Times New Roman"/>
                <w:sz w:val="20"/>
                <w:szCs w:val="20"/>
              </w:rPr>
              <w:t xml:space="preserve"> </w:t>
            </w:r>
            <w:r w:rsidRPr="008A5B3F">
              <w:rPr>
                <w:rFonts w:ascii="Times New Roman" w:hAnsi="Times New Roman" w:cs="Times New Roman"/>
                <w:sz w:val="20"/>
                <w:szCs w:val="20"/>
              </w:rPr>
              <w:t>Será exigida a conformidade dos materiais com normas técnicas de qualidade e segurança.</w:t>
            </w:r>
            <w:r>
              <w:rPr>
                <w:rFonts w:ascii="Times New Roman" w:hAnsi="Times New Roman" w:cs="Times New Roman"/>
                <w:sz w:val="20"/>
                <w:szCs w:val="20"/>
              </w:rPr>
              <w:t xml:space="preserve"> </w:t>
            </w:r>
            <w:r w:rsidRPr="008A5B3F">
              <w:rPr>
                <w:rFonts w:ascii="Times New Roman" w:hAnsi="Times New Roman" w:cs="Times New Roman"/>
                <w:sz w:val="20"/>
                <w:szCs w:val="20"/>
              </w:rPr>
              <w:t>Condições de entrega devem indicar local definido pela Administração e prazo adequado.</w:t>
            </w:r>
            <w:r>
              <w:rPr>
                <w:rFonts w:ascii="Times New Roman" w:hAnsi="Times New Roman" w:cs="Times New Roman"/>
                <w:sz w:val="20"/>
                <w:szCs w:val="20"/>
              </w:rPr>
              <w:t xml:space="preserve"> </w:t>
            </w:r>
            <w:r w:rsidRPr="008A5B3F">
              <w:rPr>
                <w:rFonts w:ascii="Times New Roman" w:hAnsi="Times New Roman" w:cs="Times New Roman"/>
                <w:sz w:val="20"/>
                <w:szCs w:val="20"/>
              </w:rPr>
              <w:t>Itens fora das especificações deverão ser substituídos imediatamente, sem ônus para o Município.</w:t>
            </w:r>
            <w:r>
              <w:rPr>
                <w:rFonts w:ascii="Times New Roman" w:hAnsi="Times New Roman" w:cs="Times New Roman"/>
                <w:sz w:val="20"/>
                <w:szCs w:val="20"/>
              </w:rPr>
              <w:t xml:space="preserve"> </w:t>
            </w:r>
            <w:r w:rsidRPr="008A5B3F">
              <w:rPr>
                <w:rFonts w:ascii="Times New Roman" w:hAnsi="Times New Roman" w:cs="Times New Roman"/>
                <w:sz w:val="20"/>
                <w:szCs w:val="20"/>
              </w:rPr>
              <w:t>Deverão ser observadas normas ambientais, sanitárias e de saúde pública, quando aplicáveis.</w:t>
            </w:r>
            <w:r>
              <w:rPr>
                <w:rFonts w:ascii="Times New Roman" w:hAnsi="Times New Roman" w:cs="Times New Roman"/>
                <w:sz w:val="20"/>
                <w:szCs w:val="20"/>
              </w:rPr>
              <w:t xml:space="preserve"> </w:t>
            </w:r>
            <w:r w:rsidRPr="008A5B3F">
              <w:rPr>
                <w:rFonts w:ascii="Times New Roman" w:hAnsi="Times New Roman" w:cs="Times New Roman"/>
                <w:sz w:val="20"/>
                <w:szCs w:val="20"/>
              </w:rPr>
              <w:t>Todas as disposições devem estar em estrita conformidade com a Lei nº 14.133/2021.</w:t>
            </w:r>
          </w:p>
          <w:p w14:paraId="7A66B706" w14:textId="77777777" w:rsidR="008F76F3" w:rsidRPr="00E9194F" w:rsidRDefault="008A5B3F" w:rsidP="00E65177">
            <w:pPr>
              <w:spacing w:after="0" w:line="276" w:lineRule="auto"/>
              <w:ind w:firstLine="596"/>
              <w:rPr>
                <w:rFonts w:ascii="Times New Roman" w:hAnsi="Times New Roman" w:cs="Times New Roman"/>
                <w:sz w:val="20"/>
                <w:szCs w:val="20"/>
              </w:rPr>
            </w:pPr>
            <w:r w:rsidRPr="009748DF">
              <w:rPr>
                <w:rFonts w:ascii="Times New Roman" w:hAnsi="Times New Roman" w:cs="Times New Roman"/>
                <w:sz w:val="20"/>
                <w:szCs w:val="20"/>
              </w:rPr>
              <w:t>A adoção desta solução garante que o Município de Paverama disponha de fornecimento ágil, técnico e economicamente eficiente de materiais elétricos, assegurando a continuidade e a qualidade dos serviços prestados pelas Secretarias Municipais. Tal abordagem contribui para a correta aplicação dos recursos públicos, fortalece a capacidade de resposta da Administração frente a demandas emergenciais e corrobora com os princípios da legalidade, eficiência e economicidade que regem a gestão pública.</w:t>
            </w:r>
          </w:p>
        </w:tc>
      </w:tr>
    </w:tbl>
    <w:p w14:paraId="76A84E62" w14:textId="77777777" w:rsidR="008F76F3" w:rsidRDefault="008F76F3" w:rsidP="00E65177">
      <w:pPr>
        <w:spacing w:after="0" w:line="276" w:lineRule="auto"/>
        <w:rPr>
          <w:rFonts w:ascii="Times New Roman" w:hAnsi="Times New Roman" w:cs="Times New Roman"/>
          <w:b/>
          <w:sz w:val="20"/>
          <w:szCs w:val="20"/>
        </w:rPr>
      </w:pPr>
    </w:p>
    <w:p w14:paraId="671CF63E" w14:textId="77777777" w:rsidR="00EC1157" w:rsidRPr="00A00198" w:rsidRDefault="00EC1157" w:rsidP="00E65177">
      <w:pPr>
        <w:spacing w:after="0" w:line="276" w:lineRule="auto"/>
        <w:rPr>
          <w:rFonts w:ascii="Times New Roman" w:hAnsi="Times New Roman" w:cs="Times New Roman"/>
          <w:b/>
          <w:sz w:val="20"/>
          <w:szCs w:val="20"/>
        </w:rPr>
      </w:pPr>
    </w:p>
    <w:tbl>
      <w:tblPr>
        <w:tblStyle w:val="Tabelacomgrade"/>
        <w:tblW w:w="9209" w:type="dxa"/>
        <w:tblLook w:val="04A0" w:firstRow="1" w:lastRow="0" w:firstColumn="1" w:lastColumn="0" w:noHBand="0" w:noVBand="1"/>
      </w:tblPr>
      <w:tblGrid>
        <w:gridCol w:w="9209"/>
      </w:tblGrid>
      <w:tr w:rsidR="008F76F3" w:rsidRPr="00A00198" w14:paraId="2B01436A" w14:textId="77777777" w:rsidTr="00C3667F">
        <w:tc>
          <w:tcPr>
            <w:tcW w:w="9209" w:type="dxa"/>
          </w:tcPr>
          <w:p w14:paraId="31D3F240" w14:textId="247DBE15" w:rsidR="008F76F3" w:rsidRPr="00A00198" w:rsidRDefault="003E2002" w:rsidP="00E65177">
            <w:pPr>
              <w:spacing w:after="0" w:line="276" w:lineRule="auto"/>
              <w:ind w:firstLine="0"/>
              <w:rPr>
                <w:rFonts w:ascii="Times New Roman" w:eastAsia="Times New Roman" w:hAnsi="Times New Roman" w:cs="Times New Roman"/>
                <w:b/>
                <w:bCs/>
                <w:color w:val="000000"/>
                <w:sz w:val="20"/>
                <w:szCs w:val="20"/>
                <w:lang w:eastAsia="pt-BR"/>
              </w:rPr>
            </w:pPr>
            <w:r>
              <w:rPr>
                <w:rFonts w:ascii="Times New Roman" w:eastAsia="Times New Roman" w:hAnsi="Times New Roman" w:cs="Times New Roman"/>
                <w:b/>
                <w:bCs/>
                <w:color w:val="000000"/>
                <w:sz w:val="20"/>
                <w:szCs w:val="20"/>
                <w:lang w:eastAsia="pt-BR"/>
              </w:rPr>
              <w:t>9</w:t>
            </w:r>
            <w:r w:rsidR="008F76F3" w:rsidRPr="00A00198">
              <w:rPr>
                <w:rFonts w:ascii="Times New Roman" w:eastAsia="Times New Roman" w:hAnsi="Times New Roman" w:cs="Times New Roman"/>
                <w:b/>
                <w:bCs/>
                <w:color w:val="000000"/>
                <w:sz w:val="20"/>
                <w:szCs w:val="20"/>
                <w:lang w:eastAsia="pt-BR"/>
              </w:rPr>
              <w:t xml:space="preserve"> – JUSTIFICATIVA PARA PARCELAMENTO</w:t>
            </w:r>
            <w:r w:rsidR="00FC4923">
              <w:rPr>
                <w:rFonts w:ascii="Times New Roman" w:eastAsia="Times New Roman" w:hAnsi="Times New Roman" w:cs="Times New Roman"/>
                <w:b/>
                <w:bCs/>
                <w:color w:val="000000"/>
                <w:sz w:val="20"/>
                <w:szCs w:val="20"/>
                <w:lang w:eastAsia="pt-BR"/>
              </w:rPr>
              <w:t>:</w:t>
            </w:r>
          </w:p>
        </w:tc>
      </w:tr>
      <w:tr w:rsidR="008F76F3" w:rsidRPr="00A00198" w14:paraId="6463577B" w14:textId="77777777" w:rsidTr="00CF2979">
        <w:trPr>
          <w:trHeight w:val="166"/>
        </w:trPr>
        <w:tc>
          <w:tcPr>
            <w:tcW w:w="9209" w:type="dxa"/>
            <w:shd w:val="clear" w:color="auto" w:fill="F2F2F2" w:themeFill="background1" w:themeFillShade="F2"/>
          </w:tcPr>
          <w:p w14:paraId="6A83FBE4" w14:textId="77777777" w:rsidR="008F76F3" w:rsidRPr="00A00198" w:rsidRDefault="008F76F3" w:rsidP="00E65177">
            <w:pPr>
              <w:spacing w:after="0" w:line="276" w:lineRule="auto"/>
              <w:ind w:firstLine="0"/>
              <w:rPr>
                <w:rFonts w:ascii="Times New Roman" w:eastAsia="Times New Roman" w:hAnsi="Times New Roman" w:cs="Times New Roman"/>
                <w:color w:val="000000"/>
                <w:sz w:val="20"/>
                <w:szCs w:val="20"/>
                <w:lang w:eastAsia="pt-BR"/>
              </w:rPr>
            </w:pPr>
            <w:r w:rsidRPr="00A00198">
              <w:rPr>
                <w:rFonts w:ascii="Times New Roman" w:eastAsia="Times New Roman" w:hAnsi="Times New Roman" w:cs="Times New Roman"/>
                <w:bCs/>
                <w:color w:val="000000"/>
                <w:sz w:val="20"/>
                <w:szCs w:val="20"/>
                <w:lang w:eastAsia="pt-BR"/>
              </w:rPr>
              <w:t xml:space="preserve">Fundamentação: </w:t>
            </w:r>
            <w:r w:rsidRPr="00A00198">
              <w:rPr>
                <w:rFonts w:ascii="Times New Roman" w:eastAsia="Times New Roman" w:hAnsi="Times New Roman" w:cs="Times New Roman"/>
                <w:color w:val="000000"/>
                <w:sz w:val="20"/>
                <w:szCs w:val="20"/>
                <w:lang w:eastAsia="pt-BR"/>
              </w:rPr>
              <w:t>Justificativas para o parcelamento ou não da contratação (inciso VIII do § 1° do art. 18 da Lei 14.133/21)</w:t>
            </w:r>
            <w:r w:rsidR="00E776F1">
              <w:rPr>
                <w:rFonts w:ascii="Times New Roman" w:eastAsia="Times New Roman" w:hAnsi="Times New Roman" w:cs="Times New Roman"/>
                <w:color w:val="000000"/>
                <w:sz w:val="20"/>
                <w:szCs w:val="20"/>
                <w:lang w:eastAsia="pt-BR"/>
              </w:rPr>
              <w:t>:</w:t>
            </w:r>
          </w:p>
        </w:tc>
      </w:tr>
      <w:tr w:rsidR="008F76F3" w:rsidRPr="00A00198" w14:paraId="5F4F4B97" w14:textId="77777777" w:rsidTr="00C3667F">
        <w:tc>
          <w:tcPr>
            <w:tcW w:w="9209" w:type="dxa"/>
          </w:tcPr>
          <w:p w14:paraId="521FFAF9" w14:textId="77777777" w:rsidR="009748DF" w:rsidRPr="009748DF" w:rsidRDefault="009748DF" w:rsidP="00E65177">
            <w:pPr>
              <w:spacing w:after="0" w:line="276" w:lineRule="auto"/>
              <w:ind w:firstLine="596"/>
              <w:rPr>
                <w:rFonts w:ascii="Times New Roman" w:hAnsi="Times New Roman" w:cs="Times New Roman"/>
                <w:iCs/>
                <w:sz w:val="20"/>
                <w:szCs w:val="20"/>
              </w:rPr>
            </w:pPr>
            <w:r w:rsidRPr="009748DF">
              <w:rPr>
                <w:rFonts w:ascii="Times New Roman" w:hAnsi="Times New Roman" w:cs="Times New Roman"/>
                <w:iCs/>
                <w:sz w:val="20"/>
                <w:szCs w:val="20"/>
              </w:rPr>
              <w:t>A presente contratação foi estruturada com a adoção do parcelamento por itens, em razão da natureza diversificada dos materiais elétricos a serem adquiridos, abrangendo cabos e fios, disjuntores, interruptores, tomadas, re</w:t>
            </w:r>
            <w:r w:rsidR="00377BCC">
              <w:rPr>
                <w:rFonts w:ascii="Times New Roman" w:hAnsi="Times New Roman" w:cs="Times New Roman"/>
                <w:iCs/>
                <w:sz w:val="20"/>
                <w:szCs w:val="20"/>
              </w:rPr>
              <w:t>fletores, lâmpadas, luminárias</w:t>
            </w:r>
            <w:r w:rsidRPr="009748DF">
              <w:rPr>
                <w:rFonts w:ascii="Times New Roman" w:hAnsi="Times New Roman" w:cs="Times New Roman"/>
                <w:iCs/>
                <w:sz w:val="20"/>
                <w:szCs w:val="20"/>
              </w:rPr>
              <w:t>, eletrodutos, entre outros componentes necessários à manutenção, ampliação e modernização das instalações elétricas vinculadas às diferentes Secretarias Municipais.</w:t>
            </w:r>
          </w:p>
          <w:p w14:paraId="2FEC14E0" w14:textId="77777777" w:rsidR="009748DF" w:rsidRPr="009748DF" w:rsidRDefault="009748DF" w:rsidP="00E65177">
            <w:pPr>
              <w:spacing w:after="0" w:line="276" w:lineRule="auto"/>
              <w:ind w:firstLine="596"/>
              <w:rPr>
                <w:rFonts w:ascii="Times New Roman" w:hAnsi="Times New Roman" w:cs="Times New Roman"/>
                <w:iCs/>
                <w:sz w:val="20"/>
                <w:szCs w:val="20"/>
              </w:rPr>
            </w:pPr>
            <w:r w:rsidRPr="009748DF">
              <w:rPr>
                <w:rFonts w:ascii="Times New Roman" w:hAnsi="Times New Roman" w:cs="Times New Roman"/>
                <w:iCs/>
                <w:sz w:val="20"/>
                <w:szCs w:val="20"/>
              </w:rPr>
              <w:t>O fracionamento da contratação por itens demonstra-se medida técnica e juridicamente adequada, uma vez que permite a participação de fornecedores especializados em segmentos distintos do ramo elétrico, ampliando a competitividade e promovendo melhores condições de preço, qualidade e eficiência. Tal sistemática possibilita que empresas concorram apenas nos itens em que detenham efetiva capacidade técnica, logística e comercial, evitando restrições indevidas e assegurando maior isonomia entre os licitantes.</w:t>
            </w:r>
          </w:p>
          <w:p w14:paraId="0EE996DE" w14:textId="77777777" w:rsidR="009748DF" w:rsidRPr="009748DF" w:rsidRDefault="009748DF" w:rsidP="00E65177">
            <w:pPr>
              <w:spacing w:after="0" w:line="276" w:lineRule="auto"/>
              <w:ind w:firstLine="596"/>
              <w:rPr>
                <w:rFonts w:ascii="Times New Roman" w:hAnsi="Times New Roman" w:cs="Times New Roman"/>
                <w:iCs/>
                <w:sz w:val="20"/>
                <w:szCs w:val="20"/>
              </w:rPr>
            </w:pPr>
            <w:r w:rsidRPr="009748DF">
              <w:rPr>
                <w:rFonts w:ascii="Times New Roman" w:hAnsi="Times New Roman" w:cs="Times New Roman"/>
                <w:iCs/>
                <w:sz w:val="20"/>
                <w:szCs w:val="20"/>
              </w:rPr>
              <w:t>Outro aspecto relevante consiste na agilidade e flexibilidade operacional conferida pelo parcelamento, especialmente em situações emergenciais ou em demandas imediatas relacionadas à manutenção preventiva e corretiva das redes e sistemas elétricos, circunstância em que a disponibilidade rápida dos insumos é fundamental para assegurar a continuidade dos serviços públicos essenciais.</w:t>
            </w:r>
          </w:p>
          <w:p w14:paraId="324D6CAF" w14:textId="77777777" w:rsidR="008F76F3" w:rsidRPr="00ED27C3" w:rsidRDefault="009748DF" w:rsidP="00E65177">
            <w:pPr>
              <w:spacing w:after="0" w:line="276" w:lineRule="auto"/>
              <w:ind w:firstLine="596"/>
              <w:rPr>
                <w:rFonts w:ascii="Times New Roman" w:hAnsi="Times New Roman" w:cs="Times New Roman"/>
                <w:iCs/>
                <w:sz w:val="20"/>
                <w:szCs w:val="20"/>
                <w:highlight w:val="yellow"/>
              </w:rPr>
            </w:pPr>
            <w:r w:rsidRPr="009748DF">
              <w:rPr>
                <w:rFonts w:ascii="Times New Roman" w:hAnsi="Times New Roman" w:cs="Times New Roman"/>
                <w:iCs/>
                <w:sz w:val="20"/>
                <w:szCs w:val="20"/>
              </w:rPr>
              <w:t>Portanto, a adoção do parcelamento por itens revela-se não apenas juridicamente amparada, mas, sobretudo</w:t>
            </w:r>
            <w:r>
              <w:rPr>
                <w:rFonts w:ascii="Times New Roman" w:hAnsi="Times New Roman" w:cs="Times New Roman"/>
                <w:iCs/>
                <w:sz w:val="20"/>
                <w:szCs w:val="20"/>
              </w:rPr>
              <w:t>,</w:t>
            </w:r>
            <w:r w:rsidRPr="009748DF">
              <w:rPr>
                <w:rFonts w:ascii="Times New Roman" w:hAnsi="Times New Roman" w:cs="Times New Roman"/>
                <w:iCs/>
                <w:sz w:val="20"/>
                <w:szCs w:val="20"/>
              </w:rPr>
              <w:t xml:space="preserve"> recomendável do ponto de vista técnico e administrativo, encontrando respaldo nos princípios da eficiência, economicidade, isonomia, competitividade e transparência que regem as contratações públicas, conforme disposto na Lei nº 14.133/2021</w:t>
            </w:r>
          </w:p>
        </w:tc>
      </w:tr>
    </w:tbl>
    <w:p w14:paraId="0013CDC8" w14:textId="77777777" w:rsidR="008F76F3" w:rsidRPr="00A00198" w:rsidRDefault="008F76F3" w:rsidP="00E65177">
      <w:pPr>
        <w:spacing w:after="0" w:line="276" w:lineRule="auto"/>
        <w:rPr>
          <w:rFonts w:ascii="Times New Roman" w:hAnsi="Times New Roman" w:cs="Times New Roman"/>
          <w:b/>
          <w:bCs/>
          <w:sz w:val="20"/>
          <w:szCs w:val="20"/>
        </w:rPr>
      </w:pPr>
    </w:p>
    <w:tbl>
      <w:tblPr>
        <w:tblStyle w:val="Tabelacomgrade"/>
        <w:tblW w:w="9209" w:type="dxa"/>
        <w:tblLook w:val="04A0" w:firstRow="1" w:lastRow="0" w:firstColumn="1" w:lastColumn="0" w:noHBand="0" w:noVBand="1"/>
      </w:tblPr>
      <w:tblGrid>
        <w:gridCol w:w="9209"/>
      </w:tblGrid>
      <w:tr w:rsidR="008F76F3" w:rsidRPr="00A00198" w14:paraId="6CEE9E54" w14:textId="77777777" w:rsidTr="00C3667F">
        <w:tc>
          <w:tcPr>
            <w:tcW w:w="9209" w:type="dxa"/>
          </w:tcPr>
          <w:p w14:paraId="12CA10AE" w14:textId="41377E17" w:rsidR="008F76F3" w:rsidRPr="00A00198" w:rsidRDefault="003E2002" w:rsidP="00E65177">
            <w:pPr>
              <w:spacing w:after="0" w:line="276" w:lineRule="auto"/>
              <w:ind w:firstLine="0"/>
              <w:rPr>
                <w:rFonts w:ascii="Times New Roman" w:hAnsi="Times New Roman" w:cs="Times New Roman"/>
                <w:b/>
                <w:sz w:val="20"/>
                <w:szCs w:val="20"/>
              </w:rPr>
            </w:pPr>
            <w:r>
              <w:rPr>
                <w:rFonts w:ascii="Times New Roman" w:hAnsi="Times New Roman" w:cs="Times New Roman"/>
                <w:b/>
                <w:sz w:val="20"/>
                <w:szCs w:val="20"/>
              </w:rPr>
              <w:t>10</w:t>
            </w:r>
            <w:r w:rsidR="008F76F3" w:rsidRPr="00A00198">
              <w:rPr>
                <w:rFonts w:ascii="Times New Roman" w:hAnsi="Times New Roman" w:cs="Times New Roman"/>
                <w:b/>
                <w:sz w:val="20"/>
                <w:szCs w:val="20"/>
              </w:rPr>
              <w:t xml:space="preserve"> - DEMONSTRATIVO DOS RESULTADOS PRETENDIDOS</w:t>
            </w:r>
            <w:r w:rsidR="00FC4923">
              <w:rPr>
                <w:rFonts w:ascii="Times New Roman" w:hAnsi="Times New Roman" w:cs="Times New Roman"/>
                <w:b/>
                <w:sz w:val="20"/>
                <w:szCs w:val="20"/>
              </w:rPr>
              <w:t>:</w:t>
            </w:r>
          </w:p>
        </w:tc>
      </w:tr>
      <w:tr w:rsidR="008F76F3" w:rsidRPr="00A00198" w14:paraId="51D2DE65" w14:textId="77777777" w:rsidTr="00C3667F">
        <w:tc>
          <w:tcPr>
            <w:tcW w:w="9209" w:type="dxa"/>
            <w:shd w:val="clear" w:color="auto" w:fill="F2F2F2" w:themeFill="background1" w:themeFillShade="F2"/>
          </w:tcPr>
          <w:p w14:paraId="193CF014" w14:textId="77777777" w:rsidR="008F76F3" w:rsidRPr="00A00198" w:rsidRDefault="008F76F3" w:rsidP="00E65177">
            <w:pPr>
              <w:spacing w:after="0" w:line="276" w:lineRule="auto"/>
              <w:ind w:firstLine="0"/>
              <w:rPr>
                <w:rFonts w:ascii="Times New Roman" w:eastAsia="Times New Roman" w:hAnsi="Times New Roman" w:cs="Times New Roman"/>
                <w:color w:val="000000"/>
                <w:sz w:val="20"/>
                <w:szCs w:val="20"/>
                <w:lang w:eastAsia="pt-BR"/>
              </w:rPr>
            </w:pPr>
            <w:r w:rsidRPr="00A00198">
              <w:rPr>
                <w:rFonts w:ascii="Times New Roman" w:eastAsia="Times New Roman" w:hAnsi="Times New Roman" w:cs="Times New Roman"/>
                <w:bCs/>
                <w:color w:val="000000"/>
                <w:sz w:val="20"/>
                <w:szCs w:val="20"/>
                <w:lang w:eastAsia="pt-BR"/>
              </w:rPr>
              <w:t xml:space="preserve">Fundamentação: </w:t>
            </w:r>
            <w:r w:rsidRPr="00A00198">
              <w:rPr>
                <w:rFonts w:ascii="Times New Roman" w:hAnsi="Times New Roman" w:cs="Times New Roman"/>
                <w:sz w:val="20"/>
                <w:szCs w:val="20"/>
              </w:rPr>
              <w:t>Demonstrativo dos resultados pretendidos em termos de economicidade e de melhor aproveitamento dos recursos humanos, materiais e financeiros disponíveis (</w:t>
            </w:r>
            <w:r w:rsidRPr="00A00198">
              <w:rPr>
                <w:rFonts w:ascii="Times New Roman" w:eastAsia="Times New Roman" w:hAnsi="Times New Roman" w:cs="Times New Roman"/>
                <w:color w:val="000000"/>
                <w:sz w:val="20"/>
                <w:szCs w:val="20"/>
                <w:lang w:eastAsia="pt-BR"/>
              </w:rPr>
              <w:t>inciso IX do § 1° do art. 18 da Lei 14.133/21)</w:t>
            </w:r>
            <w:r w:rsidR="00E776F1">
              <w:rPr>
                <w:rFonts w:ascii="Times New Roman" w:eastAsia="Times New Roman" w:hAnsi="Times New Roman" w:cs="Times New Roman"/>
                <w:color w:val="000000"/>
                <w:sz w:val="20"/>
                <w:szCs w:val="20"/>
                <w:lang w:eastAsia="pt-BR"/>
              </w:rPr>
              <w:t>:</w:t>
            </w:r>
          </w:p>
        </w:tc>
      </w:tr>
      <w:tr w:rsidR="00A42A6B" w:rsidRPr="00A00198" w14:paraId="79E55845" w14:textId="77777777" w:rsidTr="00C3667F">
        <w:tc>
          <w:tcPr>
            <w:tcW w:w="9209" w:type="dxa"/>
          </w:tcPr>
          <w:p w14:paraId="44A1E3B8" w14:textId="77777777" w:rsidR="00EA514A" w:rsidRPr="00EA514A" w:rsidRDefault="00EA514A" w:rsidP="00EA514A">
            <w:pPr>
              <w:spacing w:after="0" w:line="276" w:lineRule="auto"/>
              <w:ind w:firstLine="596"/>
              <w:rPr>
                <w:rFonts w:ascii="Times New Roman" w:hAnsi="Times New Roman" w:cs="Times New Roman"/>
                <w:sz w:val="20"/>
                <w:szCs w:val="20"/>
              </w:rPr>
            </w:pPr>
            <w:r w:rsidRPr="00EA514A">
              <w:rPr>
                <w:rFonts w:ascii="Times New Roman" w:hAnsi="Times New Roman" w:cs="Times New Roman"/>
                <w:sz w:val="20"/>
                <w:szCs w:val="20"/>
              </w:rPr>
              <w:t>A adoção da solução proposta — consistente na aquisição eventual e parcelada de materiais elétricos por meio de Pregão Eletrônico com Sistema de Registro de Preços — pretende alcançar resultados concretos em termos de economicidade, eficiência operacional e melhor aproveitamento dos recursos humanos, materiais e financeiros disponíveis à Administração Municipal. Trata-se de medida que atende às necessidades das Secretarias Municipais, especialmente no que se refere às manutenções prediais, ao funcionamento de serviços públicos essenciais e às intervenções de infraestrutura elétrica, assegurando a continuidade, a segurança e a qualidade das atividades prestadas à população.</w:t>
            </w:r>
          </w:p>
          <w:p w14:paraId="3DC1600C" w14:textId="77777777" w:rsidR="00EA514A" w:rsidRPr="00EA514A" w:rsidRDefault="00EA514A" w:rsidP="00EA514A">
            <w:pPr>
              <w:spacing w:after="0" w:line="276" w:lineRule="auto"/>
              <w:ind w:firstLine="596"/>
              <w:rPr>
                <w:rFonts w:ascii="Times New Roman" w:hAnsi="Times New Roman" w:cs="Times New Roman"/>
                <w:sz w:val="20"/>
                <w:szCs w:val="20"/>
              </w:rPr>
            </w:pPr>
            <w:r w:rsidRPr="00EA514A">
              <w:rPr>
                <w:rFonts w:ascii="Times New Roman" w:hAnsi="Times New Roman" w:cs="Times New Roman"/>
                <w:sz w:val="20"/>
                <w:szCs w:val="20"/>
              </w:rPr>
              <w:t>Sob a perspectiva da economicidade, espera-se que o procedimento licitatório eletrônico amplie a competitividade entre fornecedores e permita a obtenção de preços mais vantajosos, reduzindo custos diretos para o Município. A possibilidade de aquisição sob demanda evita a formação de estoques excessivos, diminui despesas relacionadas ao armazenamento e mitiga perdas decorrentes de deterioração ou obsolescência. Ademais, o registro prévio de valores unitários e condições de fornecimento favorece a racionalização das despesas públicas e proporciona maior previsibilidade orçamentária, permitindo que os recursos sejam alocados de forma planejada e eficiente.</w:t>
            </w:r>
          </w:p>
          <w:p w14:paraId="7DADB976" w14:textId="77777777" w:rsidR="00EA514A" w:rsidRPr="00EA514A" w:rsidRDefault="00EA514A" w:rsidP="00EA514A">
            <w:pPr>
              <w:spacing w:after="0" w:line="276" w:lineRule="auto"/>
              <w:ind w:firstLine="596"/>
              <w:rPr>
                <w:rFonts w:ascii="Times New Roman" w:hAnsi="Times New Roman" w:cs="Times New Roman"/>
                <w:sz w:val="20"/>
                <w:szCs w:val="20"/>
              </w:rPr>
            </w:pPr>
            <w:r w:rsidRPr="00EA514A">
              <w:rPr>
                <w:rFonts w:ascii="Times New Roman" w:hAnsi="Times New Roman" w:cs="Times New Roman"/>
                <w:sz w:val="20"/>
                <w:szCs w:val="20"/>
              </w:rPr>
              <w:t>No que se refere ao aproveitamento dos recursos humanos, o uso de uma Ata de Registro de Preços reduz significativamente a necessidade de realização de múltiplos certames ao longo do exercício, diminuindo o tempo despendido pelas equipes administrativas e simplificando a gestão dos processos de aquisição. A sistemática de fornecimento parcelado permite organizar de forma mais eficiente as demandas de manutenção predial e iluminação pública, aprimorando o fluxo operacional das Secretarias e fortalecendo a capacidade de resposta do Município diante de situações emergenciais.</w:t>
            </w:r>
          </w:p>
          <w:p w14:paraId="7994B36C" w14:textId="77777777" w:rsidR="00EA514A" w:rsidRPr="00EA514A" w:rsidRDefault="00EA514A" w:rsidP="00EA514A">
            <w:pPr>
              <w:spacing w:after="0" w:line="276" w:lineRule="auto"/>
              <w:ind w:firstLine="596"/>
              <w:rPr>
                <w:rFonts w:ascii="Times New Roman" w:hAnsi="Times New Roman" w:cs="Times New Roman"/>
                <w:sz w:val="20"/>
                <w:szCs w:val="20"/>
              </w:rPr>
            </w:pPr>
            <w:r w:rsidRPr="00EA514A">
              <w:rPr>
                <w:rFonts w:ascii="Times New Roman" w:hAnsi="Times New Roman" w:cs="Times New Roman"/>
                <w:sz w:val="20"/>
                <w:szCs w:val="20"/>
              </w:rPr>
              <w:t>Quanto aos recursos materiais, a contratação estruturada garante a aquisição de produtos que atendam às normas técnicas exigidas, assegurando maior durabilidade, qualidade e segurança nas intervenções realizadas. O fornecimento conforme a necessidade real possibilita a utilização de materiais devidamente adequados às especificidades de cada serviço, seja em instalações internas, seja na rede de iluminação pública, evitando desperdícios e retrabalhos.</w:t>
            </w:r>
          </w:p>
          <w:p w14:paraId="14AD579B" w14:textId="77777777" w:rsidR="00EA514A" w:rsidRPr="00EA514A" w:rsidRDefault="00EA514A" w:rsidP="00EA514A">
            <w:pPr>
              <w:spacing w:after="0" w:line="276" w:lineRule="auto"/>
              <w:ind w:firstLine="596"/>
              <w:rPr>
                <w:rFonts w:ascii="Times New Roman" w:hAnsi="Times New Roman" w:cs="Times New Roman"/>
                <w:sz w:val="20"/>
                <w:szCs w:val="20"/>
              </w:rPr>
            </w:pPr>
            <w:r w:rsidRPr="00EA514A">
              <w:rPr>
                <w:rFonts w:ascii="Times New Roman" w:hAnsi="Times New Roman" w:cs="Times New Roman"/>
                <w:sz w:val="20"/>
                <w:szCs w:val="20"/>
              </w:rPr>
              <w:t>Por fim, em relação aos recursos financeiros, a formalização de uma Ata de Registro de Preços confere maior controle sobre a execução orçamentária, permitindo planejamento mais preciso, acompanhamento transparente dos gastos e flexibilidade para ajustar as aquisições à sazonalidade das demandas públicas. A compra sob demanda, alinhada à realidade de consumo das Secretarias, contribui para o equilíbrio fiscal e fortalece a governança responsável.</w:t>
            </w:r>
          </w:p>
          <w:p w14:paraId="57B5F0D7" w14:textId="6E2CD0FC" w:rsidR="00A42A6B" w:rsidRPr="00E9194F" w:rsidRDefault="00EA514A" w:rsidP="00EA514A">
            <w:pPr>
              <w:spacing w:after="0" w:line="276" w:lineRule="auto"/>
              <w:ind w:firstLine="596"/>
              <w:rPr>
                <w:rFonts w:ascii="Times New Roman" w:hAnsi="Times New Roman" w:cs="Times New Roman"/>
                <w:sz w:val="20"/>
                <w:szCs w:val="20"/>
              </w:rPr>
            </w:pPr>
            <w:r w:rsidRPr="00EA514A">
              <w:rPr>
                <w:rFonts w:ascii="Times New Roman" w:hAnsi="Times New Roman" w:cs="Times New Roman"/>
                <w:sz w:val="20"/>
                <w:szCs w:val="20"/>
              </w:rPr>
              <w:t>Em síntese, a solução delineada promove eficiência, economia, previsibilidade administrativa e melhor utilização dos recursos públicos, em consonância com os princípios da moderna gestão pública e com as diretrizes estabelecidas pela Lei nº 14.133/2021. A contratação de materiais elétricos por meio de registro de preços qualificará a execução dos serviços de manutenção predial e iluminação pública, garantindo maior segurança, conforto e bem-estar à comunidade paveramense.</w:t>
            </w:r>
          </w:p>
        </w:tc>
      </w:tr>
    </w:tbl>
    <w:p w14:paraId="6E784C0B" w14:textId="77777777" w:rsidR="008F76F3" w:rsidRPr="00A00198" w:rsidRDefault="008F76F3" w:rsidP="00E65177">
      <w:pPr>
        <w:spacing w:after="0" w:line="276" w:lineRule="auto"/>
        <w:rPr>
          <w:rFonts w:ascii="Times New Roman" w:eastAsia="Times New Roman" w:hAnsi="Times New Roman" w:cs="Times New Roman"/>
          <w:i/>
          <w:sz w:val="20"/>
          <w:szCs w:val="20"/>
          <w:lang w:eastAsia="pt-BR"/>
        </w:rPr>
      </w:pPr>
    </w:p>
    <w:tbl>
      <w:tblPr>
        <w:tblStyle w:val="Tabelacomgrade"/>
        <w:tblW w:w="9209" w:type="dxa"/>
        <w:tblLook w:val="04A0" w:firstRow="1" w:lastRow="0" w:firstColumn="1" w:lastColumn="0" w:noHBand="0" w:noVBand="1"/>
      </w:tblPr>
      <w:tblGrid>
        <w:gridCol w:w="9209"/>
      </w:tblGrid>
      <w:tr w:rsidR="008F76F3" w:rsidRPr="00A00198" w14:paraId="5C77F1D3" w14:textId="77777777" w:rsidTr="00C3667F">
        <w:tc>
          <w:tcPr>
            <w:tcW w:w="9209" w:type="dxa"/>
          </w:tcPr>
          <w:p w14:paraId="180A414D" w14:textId="06B25E70" w:rsidR="008F76F3" w:rsidRPr="00A00198" w:rsidRDefault="008F76F3" w:rsidP="00E65177">
            <w:pPr>
              <w:shd w:val="clear" w:color="auto" w:fill="FFFFFF"/>
              <w:spacing w:after="0" w:line="276" w:lineRule="auto"/>
              <w:ind w:firstLine="0"/>
              <w:textAlignment w:val="baseline"/>
              <w:rPr>
                <w:rFonts w:ascii="Times New Roman" w:eastAsia="Times New Roman" w:hAnsi="Times New Roman" w:cs="Times New Roman"/>
                <w:b/>
                <w:bCs/>
                <w:color w:val="000000"/>
                <w:sz w:val="20"/>
                <w:szCs w:val="20"/>
                <w:lang w:eastAsia="pt-BR"/>
              </w:rPr>
            </w:pPr>
            <w:r w:rsidRPr="00A00198">
              <w:rPr>
                <w:rFonts w:ascii="Times New Roman" w:eastAsia="Times New Roman" w:hAnsi="Times New Roman" w:cs="Times New Roman"/>
                <w:b/>
                <w:bCs/>
                <w:color w:val="000000"/>
                <w:sz w:val="20"/>
                <w:szCs w:val="20"/>
                <w:lang w:eastAsia="pt-BR"/>
              </w:rPr>
              <w:t>1</w:t>
            </w:r>
            <w:r w:rsidR="003E2002">
              <w:rPr>
                <w:rFonts w:ascii="Times New Roman" w:eastAsia="Times New Roman" w:hAnsi="Times New Roman" w:cs="Times New Roman"/>
                <w:b/>
                <w:bCs/>
                <w:color w:val="000000"/>
                <w:sz w:val="20"/>
                <w:szCs w:val="20"/>
                <w:lang w:eastAsia="pt-BR"/>
              </w:rPr>
              <w:t>1</w:t>
            </w:r>
            <w:r w:rsidRPr="00A00198">
              <w:rPr>
                <w:rFonts w:ascii="Times New Roman" w:eastAsia="Times New Roman" w:hAnsi="Times New Roman" w:cs="Times New Roman"/>
                <w:b/>
                <w:bCs/>
                <w:color w:val="000000"/>
                <w:sz w:val="20"/>
                <w:szCs w:val="20"/>
                <w:lang w:eastAsia="pt-BR"/>
              </w:rPr>
              <w:t xml:space="preserve"> – PROVIDÊNCIAS PRÉVIAS AO CONTRATO</w:t>
            </w:r>
            <w:r w:rsidR="00FC4923">
              <w:rPr>
                <w:rFonts w:ascii="Times New Roman" w:eastAsia="Times New Roman" w:hAnsi="Times New Roman" w:cs="Times New Roman"/>
                <w:b/>
                <w:bCs/>
                <w:color w:val="000000"/>
                <w:sz w:val="20"/>
                <w:szCs w:val="20"/>
                <w:lang w:eastAsia="pt-BR"/>
              </w:rPr>
              <w:t>:</w:t>
            </w:r>
          </w:p>
        </w:tc>
      </w:tr>
      <w:tr w:rsidR="008F76F3" w:rsidRPr="00A00198" w14:paraId="0CD4060F" w14:textId="77777777" w:rsidTr="00C3667F">
        <w:tc>
          <w:tcPr>
            <w:tcW w:w="9209" w:type="dxa"/>
            <w:shd w:val="clear" w:color="auto" w:fill="F2F2F2" w:themeFill="background1" w:themeFillShade="F2"/>
          </w:tcPr>
          <w:p w14:paraId="0085171B" w14:textId="77777777" w:rsidR="008F76F3" w:rsidRPr="00A00198" w:rsidRDefault="008F76F3" w:rsidP="00E65177">
            <w:pPr>
              <w:spacing w:after="0" w:line="276" w:lineRule="auto"/>
              <w:ind w:firstLine="0"/>
              <w:rPr>
                <w:rFonts w:ascii="Times New Roman" w:eastAsia="Times New Roman" w:hAnsi="Times New Roman" w:cs="Times New Roman"/>
                <w:color w:val="000000"/>
                <w:sz w:val="20"/>
                <w:szCs w:val="20"/>
                <w:lang w:eastAsia="pt-BR"/>
              </w:rPr>
            </w:pPr>
            <w:r w:rsidRPr="00A00198">
              <w:rPr>
                <w:rFonts w:ascii="Times New Roman" w:eastAsia="Times New Roman" w:hAnsi="Times New Roman" w:cs="Times New Roman"/>
                <w:bCs/>
                <w:color w:val="000000"/>
                <w:sz w:val="20"/>
                <w:szCs w:val="20"/>
                <w:lang w:eastAsia="pt-BR"/>
              </w:rPr>
              <w:t xml:space="preserve">Fundamentação: </w:t>
            </w:r>
            <w:bookmarkStart w:id="0" w:name="_Hlk190197186"/>
            <w:r w:rsidRPr="00A00198">
              <w:rPr>
                <w:rFonts w:ascii="Times New Roman" w:eastAsia="Times New Roman" w:hAnsi="Times New Roman" w:cs="Times New Roman"/>
                <w:color w:val="000000"/>
                <w:sz w:val="20"/>
                <w:szCs w:val="20"/>
                <w:lang w:eastAsia="pt-BR"/>
              </w:rPr>
              <w:t>Providências a serem adotadas pela administração previamente à celebração do contrato, inclusive quanto à capacitação de servidores ou de empregados para fiscalização e gestão contratual</w:t>
            </w:r>
            <w:bookmarkEnd w:id="0"/>
            <w:r w:rsidRPr="00A00198">
              <w:rPr>
                <w:rFonts w:ascii="Times New Roman" w:eastAsia="Times New Roman" w:hAnsi="Times New Roman" w:cs="Times New Roman"/>
                <w:color w:val="000000"/>
                <w:sz w:val="20"/>
                <w:szCs w:val="20"/>
                <w:lang w:eastAsia="pt-BR"/>
              </w:rPr>
              <w:t xml:space="preserve"> (inciso X do § 1° do art. 18 da Lei 14.133/21); </w:t>
            </w:r>
          </w:p>
        </w:tc>
      </w:tr>
      <w:tr w:rsidR="008F76F3" w:rsidRPr="00A00198" w14:paraId="6D081AD5" w14:textId="77777777" w:rsidTr="00CF2979">
        <w:trPr>
          <w:trHeight w:val="70"/>
        </w:trPr>
        <w:tc>
          <w:tcPr>
            <w:tcW w:w="9209" w:type="dxa"/>
          </w:tcPr>
          <w:p w14:paraId="6822443A" w14:textId="77777777" w:rsidR="00EA514A" w:rsidRPr="00EA514A" w:rsidRDefault="00EA514A" w:rsidP="00EA514A">
            <w:pPr>
              <w:spacing w:after="0" w:line="276" w:lineRule="auto"/>
              <w:ind w:firstLine="598"/>
              <w:rPr>
                <w:rFonts w:ascii="Times New Roman" w:hAnsi="Times New Roman" w:cs="Times New Roman"/>
                <w:sz w:val="20"/>
                <w:szCs w:val="20"/>
              </w:rPr>
            </w:pPr>
            <w:r w:rsidRPr="00EA514A">
              <w:rPr>
                <w:rFonts w:ascii="Times New Roman" w:hAnsi="Times New Roman" w:cs="Times New Roman"/>
                <w:sz w:val="20"/>
                <w:szCs w:val="20"/>
              </w:rPr>
              <w:t>Para assegurar a adequada execução do futuro contrato voltado à aquisição eventual e parcelada de materiais elétricos, destinados tanto à manutenção predial quanto à rede de iluminação pública do Município de Paverama/RS, a Administração Municipal deverá adotar um conjunto de providências prévias essenciais ao bom andamento do processo. Inicialmente, serão elaborados o Edital e o Termo de Referência, ambos estruturados com base neste Estudo Técnico Preliminar, contendo especificações técnicas detalhadas, critérios objetivos de julgamento e exigências legais proporcionais e compatíveis com a natureza do objeto, garantindo isonomia, segurança jurídica e qualidade no fornecimento.</w:t>
            </w:r>
          </w:p>
          <w:p w14:paraId="7323B993" w14:textId="77777777" w:rsidR="00EA514A" w:rsidRPr="00EA514A" w:rsidRDefault="00EA514A" w:rsidP="00EA514A">
            <w:pPr>
              <w:spacing w:after="0" w:line="276" w:lineRule="auto"/>
              <w:ind w:firstLine="598"/>
              <w:rPr>
                <w:rFonts w:ascii="Times New Roman" w:hAnsi="Times New Roman" w:cs="Times New Roman"/>
                <w:sz w:val="20"/>
                <w:szCs w:val="20"/>
              </w:rPr>
            </w:pPr>
            <w:r w:rsidRPr="00EA514A">
              <w:rPr>
                <w:rFonts w:ascii="Times New Roman" w:hAnsi="Times New Roman" w:cs="Times New Roman"/>
                <w:sz w:val="20"/>
                <w:szCs w:val="20"/>
              </w:rPr>
              <w:t>Após a elaboração dos instrumentos convocatórios, o processo licitatório será amplamente divulgado nos meios oficiais, incluindo o Portal da Transparência e o Portal Nacional de Contratações Públicas (PNCP), assegurando publicidade, competitividade e transparência. Paralelamente, a autoridade competente designará formalmente a equipe responsável pela fiscalização e gestão contratual, observando os princípios da segregação de funções e da responsabilidade técnica, conforme as diretrizes da Lei nº 14.133/2021 e orientações do Tribunal de Contas do Estado.</w:t>
            </w:r>
          </w:p>
          <w:p w14:paraId="78662E05" w14:textId="77777777" w:rsidR="00EA514A" w:rsidRPr="00EA514A" w:rsidRDefault="00EA514A" w:rsidP="00EA514A">
            <w:pPr>
              <w:spacing w:after="0" w:line="276" w:lineRule="auto"/>
              <w:ind w:firstLine="598"/>
              <w:rPr>
                <w:rFonts w:ascii="Times New Roman" w:hAnsi="Times New Roman" w:cs="Times New Roman"/>
                <w:sz w:val="20"/>
                <w:szCs w:val="20"/>
              </w:rPr>
            </w:pPr>
            <w:r w:rsidRPr="00EA514A">
              <w:rPr>
                <w:rFonts w:ascii="Times New Roman" w:hAnsi="Times New Roman" w:cs="Times New Roman"/>
                <w:sz w:val="20"/>
                <w:szCs w:val="20"/>
              </w:rPr>
              <w:t>Os servidores nomeados para exercer essas funções deverão ser capacitados previamente, seja por meio de treinamentos internos ou externos, abrangendo conteúdos técnicos relacionados aos materiais elétricos, normas de qualidade aplicáveis — como ABNT e INMETRO —, procedimentos administrativos e instrumentos necessários ao monitoramento da execução contratual, incluindo planos de fiscalização, critérios de recebimento e elaboração de relatórios de conformidade.</w:t>
            </w:r>
          </w:p>
          <w:p w14:paraId="421BA264" w14:textId="77777777" w:rsidR="00EA514A" w:rsidRPr="00EA514A" w:rsidRDefault="00EA514A" w:rsidP="00EA514A">
            <w:pPr>
              <w:spacing w:after="0" w:line="276" w:lineRule="auto"/>
              <w:ind w:firstLine="598"/>
              <w:rPr>
                <w:rFonts w:ascii="Times New Roman" w:hAnsi="Times New Roman" w:cs="Times New Roman"/>
                <w:sz w:val="20"/>
                <w:szCs w:val="20"/>
              </w:rPr>
            </w:pPr>
            <w:r w:rsidRPr="00EA514A">
              <w:rPr>
                <w:rFonts w:ascii="Times New Roman" w:hAnsi="Times New Roman" w:cs="Times New Roman"/>
                <w:sz w:val="20"/>
                <w:szCs w:val="20"/>
              </w:rPr>
              <w:t>Também deverão ser definidos, antes da celebração do contrato, os locais de entrega dos materiais, considerando as particularidades operacionais das Secretarias envolvidas. A Administração garantirá infraestrutura adequada para recebimento, conferência e eventual armazenagem temporária, além de estabelecer logística apropriada para entregas descentralizadas, conforme a necessidade dos serviços municipais.</w:t>
            </w:r>
          </w:p>
          <w:p w14:paraId="41D5EF15" w14:textId="77777777" w:rsidR="00EA514A" w:rsidRPr="00EA514A" w:rsidRDefault="00EA514A" w:rsidP="00EA514A">
            <w:pPr>
              <w:spacing w:after="0" w:line="276" w:lineRule="auto"/>
              <w:ind w:firstLine="598"/>
              <w:rPr>
                <w:rFonts w:ascii="Times New Roman" w:hAnsi="Times New Roman" w:cs="Times New Roman"/>
                <w:sz w:val="20"/>
                <w:szCs w:val="20"/>
              </w:rPr>
            </w:pPr>
            <w:r w:rsidRPr="00EA514A">
              <w:rPr>
                <w:rFonts w:ascii="Times New Roman" w:hAnsi="Times New Roman" w:cs="Times New Roman"/>
                <w:sz w:val="20"/>
                <w:szCs w:val="20"/>
              </w:rPr>
              <w:t>No âmbito da fiscalização, serão instituídos procedimentos padronizados que permitam a verificação rigorosa da conformidade técnica dos materiais entregues, contemplando aspectos como tensão, potência, capacidade, durabilidade e certificações exigidas. Esses procedimentos incluirão o controle dos quantitativos recebidos, a identificação de não conformidades e a formalização de ocorrências para fins de adoção de medidas corretivas e aplicação das sanções cabíveis.</w:t>
            </w:r>
          </w:p>
          <w:p w14:paraId="41A1A95F" w14:textId="77777777" w:rsidR="00EA514A" w:rsidRPr="00EA514A" w:rsidRDefault="00EA514A" w:rsidP="00EA514A">
            <w:pPr>
              <w:spacing w:after="0" w:line="276" w:lineRule="auto"/>
              <w:ind w:firstLine="598"/>
              <w:rPr>
                <w:rFonts w:ascii="Times New Roman" w:hAnsi="Times New Roman" w:cs="Times New Roman"/>
                <w:sz w:val="20"/>
                <w:szCs w:val="20"/>
              </w:rPr>
            </w:pPr>
            <w:r w:rsidRPr="00EA514A">
              <w:rPr>
                <w:rFonts w:ascii="Times New Roman" w:hAnsi="Times New Roman" w:cs="Times New Roman"/>
                <w:sz w:val="20"/>
                <w:szCs w:val="20"/>
              </w:rPr>
              <w:t>Por fim, a Administração realizará, na fase de habilitação, análise detalhada da regularidade jurídica, fiscal, trabalhista e técnica das empresas participantes, de modo a garantir que apenas fornecedores aptos, qualificados e capazes de atender às exigências contratuais sejam habilitados para o certame.</w:t>
            </w:r>
          </w:p>
          <w:p w14:paraId="1612DF2A" w14:textId="72103B8E" w:rsidR="00CF2979" w:rsidRPr="00CF2979" w:rsidRDefault="00EA514A" w:rsidP="00EA514A">
            <w:pPr>
              <w:spacing w:after="0" w:line="276" w:lineRule="auto"/>
              <w:ind w:firstLine="598"/>
              <w:rPr>
                <w:rFonts w:ascii="Times New Roman" w:hAnsi="Times New Roman" w:cs="Times New Roman"/>
                <w:sz w:val="20"/>
                <w:szCs w:val="20"/>
              </w:rPr>
            </w:pPr>
            <w:r w:rsidRPr="00EA514A">
              <w:rPr>
                <w:rFonts w:ascii="Times New Roman" w:hAnsi="Times New Roman" w:cs="Times New Roman"/>
                <w:sz w:val="20"/>
                <w:szCs w:val="20"/>
              </w:rPr>
              <w:t>A execução coordenada dessas providências prévias assegura maior eficiência, legalidade e rastreabilidade ao processo, contribuindo para a correta aplicação dos recursos públicos, para o atendimento oportuno das demandas das Secretarias Municipais e para a continuidade dos serviços essenciais prestados à população, especialmente nas áreas de manutenção predial e iluminação pública.</w:t>
            </w:r>
          </w:p>
        </w:tc>
      </w:tr>
    </w:tbl>
    <w:p w14:paraId="6AFA4FA4" w14:textId="77777777" w:rsidR="008F76F3" w:rsidRPr="00A00198" w:rsidRDefault="008F76F3" w:rsidP="00E65177">
      <w:pPr>
        <w:spacing w:after="0" w:line="276" w:lineRule="auto"/>
        <w:rPr>
          <w:rFonts w:ascii="Times New Roman" w:hAnsi="Times New Roman" w:cs="Times New Roman"/>
          <w:color w:val="FF0000"/>
          <w:sz w:val="20"/>
          <w:szCs w:val="20"/>
        </w:rPr>
      </w:pPr>
    </w:p>
    <w:tbl>
      <w:tblPr>
        <w:tblStyle w:val="Tabelacomgrade"/>
        <w:tblW w:w="9209" w:type="dxa"/>
        <w:tblLook w:val="04A0" w:firstRow="1" w:lastRow="0" w:firstColumn="1" w:lastColumn="0" w:noHBand="0" w:noVBand="1"/>
      </w:tblPr>
      <w:tblGrid>
        <w:gridCol w:w="9209"/>
      </w:tblGrid>
      <w:tr w:rsidR="008F76F3" w:rsidRPr="00A00198" w14:paraId="4783F825" w14:textId="77777777" w:rsidTr="00CF2979">
        <w:trPr>
          <w:trHeight w:val="70"/>
        </w:trPr>
        <w:tc>
          <w:tcPr>
            <w:tcW w:w="9209" w:type="dxa"/>
          </w:tcPr>
          <w:p w14:paraId="1FCE46EF" w14:textId="6ADEFD31" w:rsidR="008F76F3" w:rsidRPr="00A00198" w:rsidRDefault="008F76F3" w:rsidP="00E65177">
            <w:pPr>
              <w:shd w:val="clear" w:color="auto" w:fill="FFFFFF"/>
              <w:spacing w:after="0" w:line="276" w:lineRule="auto"/>
              <w:ind w:firstLine="0"/>
              <w:textAlignment w:val="baseline"/>
              <w:rPr>
                <w:rFonts w:ascii="Times New Roman" w:eastAsia="Times New Roman" w:hAnsi="Times New Roman" w:cs="Times New Roman"/>
                <w:b/>
                <w:bCs/>
                <w:color w:val="000000"/>
                <w:sz w:val="20"/>
                <w:szCs w:val="20"/>
                <w:lang w:eastAsia="pt-BR"/>
              </w:rPr>
            </w:pPr>
            <w:r w:rsidRPr="00A00198">
              <w:rPr>
                <w:rFonts w:ascii="Times New Roman" w:eastAsia="Times New Roman" w:hAnsi="Times New Roman" w:cs="Times New Roman"/>
                <w:b/>
                <w:bCs/>
                <w:color w:val="000000"/>
                <w:sz w:val="20"/>
                <w:szCs w:val="20"/>
                <w:lang w:eastAsia="pt-BR"/>
              </w:rPr>
              <w:t>1</w:t>
            </w:r>
            <w:r w:rsidR="003E2002">
              <w:rPr>
                <w:rFonts w:ascii="Times New Roman" w:eastAsia="Times New Roman" w:hAnsi="Times New Roman" w:cs="Times New Roman"/>
                <w:b/>
                <w:bCs/>
                <w:color w:val="000000"/>
                <w:sz w:val="20"/>
                <w:szCs w:val="20"/>
                <w:lang w:eastAsia="pt-BR"/>
              </w:rPr>
              <w:t>2</w:t>
            </w:r>
            <w:r w:rsidRPr="00A00198">
              <w:rPr>
                <w:rFonts w:ascii="Times New Roman" w:eastAsia="Times New Roman" w:hAnsi="Times New Roman" w:cs="Times New Roman"/>
                <w:b/>
                <w:bCs/>
                <w:color w:val="000000"/>
                <w:sz w:val="20"/>
                <w:szCs w:val="20"/>
                <w:lang w:eastAsia="pt-BR"/>
              </w:rPr>
              <w:t xml:space="preserve"> – CONTRATAÇÕES CORRELATAS/INTERDEPENDENTES</w:t>
            </w:r>
            <w:r w:rsidR="00FC4923">
              <w:rPr>
                <w:rFonts w:ascii="Times New Roman" w:eastAsia="Times New Roman" w:hAnsi="Times New Roman" w:cs="Times New Roman"/>
                <w:b/>
                <w:bCs/>
                <w:color w:val="000000"/>
                <w:sz w:val="20"/>
                <w:szCs w:val="20"/>
                <w:lang w:eastAsia="pt-BR"/>
              </w:rPr>
              <w:t>:</w:t>
            </w:r>
          </w:p>
        </w:tc>
      </w:tr>
      <w:tr w:rsidR="008F76F3" w:rsidRPr="00A00198" w14:paraId="4837E7CD" w14:textId="77777777" w:rsidTr="00C3667F">
        <w:tc>
          <w:tcPr>
            <w:tcW w:w="9209" w:type="dxa"/>
            <w:shd w:val="clear" w:color="auto" w:fill="F2F2F2" w:themeFill="background1" w:themeFillShade="F2"/>
          </w:tcPr>
          <w:p w14:paraId="2CD37B8F" w14:textId="77777777" w:rsidR="008F76F3" w:rsidRPr="00A00198" w:rsidRDefault="008F76F3" w:rsidP="00E65177">
            <w:pPr>
              <w:spacing w:after="0" w:line="276" w:lineRule="auto"/>
              <w:ind w:firstLine="0"/>
              <w:rPr>
                <w:rFonts w:ascii="Times New Roman" w:eastAsia="Times New Roman" w:hAnsi="Times New Roman" w:cs="Times New Roman"/>
                <w:color w:val="000000"/>
                <w:sz w:val="20"/>
                <w:szCs w:val="20"/>
                <w:lang w:eastAsia="pt-BR"/>
              </w:rPr>
            </w:pPr>
            <w:r w:rsidRPr="00A00198">
              <w:rPr>
                <w:rFonts w:ascii="Times New Roman" w:eastAsia="Times New Roman" w:hAnsi="Times New Roman" w:cs="Times New Roman"/>
                <w:bCs/>
                <w:color w:val="000000"/>
                <w:sz w:val="20"/>
                <w:szCs w:val="20"/>
                <w:lang w:eastAsia="pt-BR"/>
              </w:rPr>
              <w:t xml:space="preserve">Fundamentação: </w:t>
            </w:r>
            <w:r w:rsidRPr="00A00198">
              <w:rPr>
                <w:rFonts w:ascii="Times New Roman" w:eastAsia="Times New Roman" w:hAnsi="Times New Roman" w:cs="Times New Roman"/>
                <w:color w:val="000000"/>
                <w:sz w:val="20"/>
                <w:szCs w:val="20"/>
                <w:lang w:eastAsia="pt-BR"/>
              </w:rPr>
              <w:t>Contratações correlatas e/ou interdependentes (inciso XI do § 1° do art. 18 da Lei 14.133/21);</w:t>
            </w:r>
          </w:p>
        </w:tc>
      </w:tr>
      <w:tr w:rsidR="00E57D09" w:rsidRPr="001074C0" w14:paraId="494AB3BE" w14:textId="77777777" w:rsidTr="00C3667F">
        <w:tc>
          <w:tcPr>
            <w:tcW w:w="9209" w:type="dxa"/>
          </w:tcPr>
          <w:p w14:paraId="23C48EEC" w14:textId="77777777" w:rsidR="000525B3" w:rsidRPr="000525B3" w:rsidRDefault="000525B3" w:rsidP="00E65177">
            <w:pPr>
              <w:spacing w:after="0" w:line="276" w:lineRule="auto"/>
              <w:ind w:firstLine="596"/>
              <w:rPr>
                <w:rFonts w:ascii="Times New Roman" w:hAnsi="Times New Roman" w:cs="Times New Roman"/>
                <w:sz w:val="20"/>
                <w:szCs w:val="20"/>
              </w:rPr>
            </w:pPr>
            <w:r w:rsidRPr="000525B3">
              <w:rPr>
                <w:rFonts w:ascii="Times New Roman" w:hAnsi="Times New Roman" w:cs="Times New Roman"/>
                <w:sz w:val="20"/>
                <w:szCs w:val="20"/>
              </w:rPr>
              <w:t>Para garantir a efetividade, a segurança e a continuidade dos serviços públicos prestados pelo Município de Paverama, é necessário considerar contratações correlatas ou interdependentes à aquisição eventual e parcelada de materiais elétricos destinados às diversas Secretarias Municipais.</w:t>
            </w:r>
          </w:p>
          <w:p w14:paraId="46ABB958" w14:textId="77777777" w:rsidR="000525B3" w:rsidRDefault="000525B3" w:rsidP="00E65177">
            <w:pPr>
              <w:spacing w:after="0" w:line="276" w:lineRule="auto"/>
              <w:ind w:firstLine="596"/>
              <w:rPr>
                <w:rFonts w:ascii="Times New Roman" w:hAnsi="Times New Roman" w:cs="Times New Roman"/>
                <w:sz w:val="20"/>
                <w:szCs w:val="20"/>
              </w:rPr>
            </w:pPr>
            <w:r w:rsidRPr="000525B3">
              <w:rPr>
                <w:rFonts w:ascii="Times New Roman" w:hAnsi="Times New Roman" w:cs="Times New Roman"/>
                <w:sz w:val="20"/>
                <w:szCs w:val="20"/>
              </w:rPr>
              <w:t>Essas contratações complementares possibilitam a plena utilização dos materiais adquiridos e devem ser planejadas de forma articulada pelas unidades administrativas competentes. Entre elas, destacam-se:</w:t>
            </w:r>
          </w:p>
          <w:p w14:paraId="44F234FE" w14:textId="77777777" w:rsidR="000525B3" w:rsidRPr="000525B3" w:rsidRDefault="000525B3" w:rsidP="00E65177">
            <w:pPr>
              <w:spacing w:after="0" w:line="276" w:lineRule="auto"/>
              <w:ind w:firstLine="596"/>
              <w:rPr>
                <w:rFonts w:ascii="Times New Roman" w:hAnsi="Times New Roman" w:cs="Times New Roman"/>
                <w:sz w:val="20"/>
                <w:szCs w:val="20"/>
              </w:rPr>
            </w:pPr>
            <w:r>
              <w:rPr>
                <w:rFonts w:ascii="Times New Roman" w:hAnsi="Times New Roman" w:cs="Times New Roman"/>
                <w:sz w:val="20"/>
                <w:szCs w:val="20"/>
              </w:rPr>
              <w:t xml:space="preserve">1) </w:t>
            </w:r>
            <w:r w:rsidRPr="000525B3">
              <w:rPr>
                <w:rFonts w:ascii="Times New Roman" w:hAnsi="Times New Roman" w:cs="Times New Roman"/>
                <w:sz w:val="20"/>
                <w:szCs w:val="20"/>
              </w:rPr>
              <w:t>Serviços Técnicos de Engenharia Elétrica e Fiscalização Externa:</w:t>
            </w:r>
          </w:p>
          <w:p w14:paraId="1AE7CDD1" w14:textId="77777777" w:rsidR="000525B3" w:rsidRPr="000525B3" w:rsidRDefault="000525B3" w:rsidP="00E65177">
            <w:pPr>
              <w:spacing w:after="0" w:line="276" w:lineRule="auto"/>
              <w:ind w:firstLine="596"/>
              <w:rPr>
                <w:rFonts w:ascii="Times New Roman" w:hAnsi="Times New Roman" w:cs="Times New Roman"/>
                <w:sz w:val="20"/>
                <w:szCs w:val="20"/>
              </w:rPr>
            </w:pPr>
            <w:r w:rsidRPr="000525B3">
              <w:rPr>
                <w:rFonts w:ascii="Times New Roman" w:hAnsi="Times New Roman" w:cs="Times New Roman"/>
                <w:sz w:val="20"/>
                <w:szCs w:val="20"/>
              </w:rPr>
              <w:t>Objetivo: Assegurar o correto dimensionamento, instalação e manutenção de redes e sistemas elétricos externos, com responsabilidade técnica e acompanhamento adequado.</w:t>
            </w:r>
          </w:p>
          <w:p w14:paraId="49CF80B9" w14:textId="77777777" w:rsidR="000525B3" w:rsidRDefault="000525B3" w:rsidP="00E65177">
            <w:pPr>
              <w:spacing w:after="0" w:line="276" w:lineRule="auto"/>
              <w:ind w:firstLine="596"/>
              <w:rPr>
                <w:rFonts w:ascii="Times New Roman" w:hAnsi="Times New Roman" w:cs="Times New Roman"/>
                <w:sz w:val="20"/>
                <w:szCs w:val="20"/>
              </w:rPr>
            </w:pPr>
            <w:r w:rsidRPr="000525B3">
              <w:rPr>
                <w:rFonts w:ascii="Times New Roman" w:hAnsi="Times New Roman" w:cs="Times New Roman"/>
                <w:sz w:val="20"/>
                <w:szCs w:val="20"/>
              </w:rPr>
              <w:t>Descrição: Elaboração de projetos elétricos, memoriais técnicos, croquis, Anotação de Responsabilidade Técnica (ART) e fiscalização de intervenções externas, quando necessárias.</w:t>
            </w:r>
          </w:p>
          <w:p w14:paraId="388A2315" w14:textId="77777777" w:rsidR="00C344F0" w:rsidRDefault="000525B3" w:rsidP="00E65177">
            <w:pPr>
              <w:spacing w:after="0" w:line="276" w:lineRule="auto"/>
              <w:ind w:firstLine="596"/>
              <w:rPr>
                <w:rFonts w:ascii="Times New Roman" w:hAnsi="Times New Roman" w:cs="Times New Roman"/>
                <w:sz w:val="20"/>
                <w:szCs w:val="20"/>
              </w:rPr>
            </w:pPr>
            <w:r>
              <w:rPr>
                <w:rFonts w:ascii="Times New Roman" w:hAnsi="Times New Roman" w:cs="Times New Roman"/>
                <w:sz w:val="20"/>
                <w:szCs w:val="20"/>
              </w:rPr>
              <w:t xml:space="preserve">2) </w:t>
            </w:r>
            <w:r w:rsidRPr="000525B3">
              <w:rPr>
                <w:rFonts w:ascii="Times New Roman" w:hAnsi="Times New Roman" w:cs="Times New Roman"/>
                <w:sz w:val="20"/>
                <w:szCs w:val="20"/>
              </w:rPr>
              <w:t>Contratação de Mão de Obra Especializada para Serviços Externos:</w:t>
            </w:r>
          </w:p>
          <w:p w14:paraId="2670A95B" w14:textId="77777777" w:rsidR="00C344F0" w:rsidRDefault="000525B3" w:rsidP="00E65177">
            <w:pPr>
              <w:spacing w:after="0" w:line="276" w:lineRule="auto"/>
              <w:ind w:firstLine="596"/>
              <w:rPr>
                <w:rFonts w:ascii="Times New Roman" w:hAnsi="Times New Roman" w:cs="Times New Roman"/>
                <w:sz w:val="20"/>
                <w:szCs w:val="20"/>
              </w:rPr>
            </w:pPr>
            <w:r w:rsidRPr="000525B3">
              <w:rPr>
                <w:rFonts w:ascii="Times New Roman" w:hAnsi="Times New Roman" w:cs="Times New Roman"/>
                <w:sz w:val="20"/>
                <w:szCs w:val="20"/>
              </w:rPr>
              <w:t>Objetivo: Executar a instalação, manutenção e reparos em redes elétricas externas, de maior complexidade ou que exijam responsabilidade técnica específica.</w:t>
            </w:r>
          </w:p>
          <w:p w14:paraId="4B1DE1E6" w14:textId="77777777" w:rsidR="00C344F0" w:rsidRDefault="000525B3" w:rsidP="00E65177">
            <w:pPr>
              <w:spacing w:after="0" w:line="276" w:lineRule="auto"/>
              <w:ind w:firstLine="596"/>
              <w:rPr>
                <w:rFonts w:ascii="Times New Roman" w:hAnsi="Times New Roman" w:cs="Times New Roman"/>
                <w:sz w:val="20"/>
                <w:szCs w:val="20"/>
              </w:rPr>
            </w:pPr>
            <w:r w:rsidRPr="000525B3">
              <w:rPr>
                <w:rFonts w:ascii="Times New Roman" w:hAnsi="Times New Roman" w:cs="Times New Roman"/>
                <w:sz w:val="20"/>
                <w:szCs w:val="20"/>
              </w:rPr>
              <w:t>Descrição: Contratação de profissionais ou empresas terceirizadas devidamente habilitadas, considerando a necessidade de intervenções que ultrapassem a atuação da equipe interna do Município.</w:t>
            </w:r>
          </w:p>
          <w:p w14:paraId="5470063A" w14:textId="77777777" w:rsidR="000525B3" w:rsidRPr="000525B3" w:rsidRDefault="00C344F0" w:rsidP="00E65177">
            <w:pPr>
              <w:spacing w:after="0" w:line="276" w:lineRule="auto"/>
              <w:ind w:firstLine="596"/>
              <w:rPr>
                <w:rFonts w:ascii="Times New Roman" w:hAnsi="Times New Roman" w:cs="Times New Roman"/>
                <w:sz w:val="20"/>
                <w:szCs w:val="20"/>
              </w:rPr>
            </w:pPr>
            <w:r>
              <w:rPr>
                <w:rFonts w:ascii="Times New Roman" w:hAnsi="Times New Roman" w:cs="Times New Roman"/>
                <w:sz w:val="20"/>
                <w:szCs w:val="20"/>
              </w:rPr>
              <w:t xml:space="preserve">3) </w:t>
            </w:r>
            <w:r w:rsidR="000525B3" w:rsidRPr="000525B3">
              <w:rPr>
                <w:rFonts w:ascii="Times New Roman" w:hAnsi="Times New Roman" w:cs="Times New Roman"/>
                <w:sz w:val="20"/>
                <w:szCs w:val="20"/>
              </w:rPr>
              <w:t>Locação ou Aquisição de Equipamentos e Ferramentas Específicas:</w:t>
            </w:r>
            <w:r w:rsidRPr="000525B3">
              <w:rPr>
                <w:rFonts w:ascii="Times New Roman" w:hAnsi="Times New Roman" w:cs="Times New Roman"/>
                <w:sz w:val="20"/>
                <w:szCs w:val="20"/>
              </w:rPr>
              <w:t xml:space="preserve"> </w:t>
            </w:r>
          </w:p>
          <w:p w14:paraId="68ABB875" w14:textId="77777777" w:rsidR="000525B3" w:rsidRPr="000525B3" w:rsidRDefault="000525B3" w:rsidP="00E65177">
            <w:pPr>
              <w:spacing w:after="0" w:line="276" w:lineRule="auto"/>
              <w:ind w:firstLine="596"/>
              <w:rPr>
                <w:rFonts w:ascii="Times New Roman" w:hAnsi="Times New Roman" w:cs="Times New Roman"/>
                <w:sz w:val="20"/>
                <w:szCs w:val="20"/>
              </w:rPr>
            </w:pPr>
            <w:r w:rsidRPr="000525B3">
              <w:rPr>
                <w:rFonts w:ascii="Times New Roman" w:hAnsi="Times New Roman" w:cs="Times New Roman"/>
                <w:sz w:val="20"/>
                <w:szCs w:val="20"/>
              </w:rPr>
              <w:t>Objetivo: Apoiar a execução dos serviços elétricos externos, assegurando eficiência e segurança.</w:t>
            </w:r>
            <w:r w:rsidR="00C344F0" w:rsidRPr="000525B3">
              <w:rPr>
                <w:rFonts w:ascii="Times New Roman" w:hAnsi="Times New Roman" w:cs="Times New Roman"/>
                <w:sz w:val="20"/>
                <w:szCs w:val="20"/>
              </w:rPr>
              <w:t xml:space="preserve"> </w:t>
            </w:r>
          </w:p>
          <w:p w14:paraId="1ED05518" w14:textId="77777777" w:rsidR="00C344F0" w:rsidRDefault="000525B3" w:rsidP="00E65177">
            <w:pPr>
              <w:spacing w:after="0" w:line="276" w:lineRule="auto"/>
              <w:ind w:firstLine="596"/>
              <w:rPr>
                <w:rFonts w:ascii="Times New Roman" w:hAnsi="Times New Roman" w:cs="Times New Roman"/>
                <w:sz w:val="20"/>
                <w:szCs w:val="20"/>
              </w:rPr>
            </w:pPr>
            <w:r w:rsidRPr="000525B3">
              <w:rPr>
                <w:rFonts w:ascii="Times New Roman" w:hAnsi="Times New Roman" w:cs="Times New Roman"/>
                <w:sz w:val="20"/>
                <w:szCs w:val="20"/>
              </w:rPr>
              <w:t>Descrição: Locação ou compra de ferramentas e equipamentos como escadas isoladas, plataformas elevatórias, instrumentos de medição elétrica, equipamentos de proteção individual (EPIs) e demais itens indispensáveis à realização dos trabalhos.</w:t>
            </w:r>
            <w:r w:rsidR="00C344F0" w:rsidRPr="000525B3">
              <w:rPr>
                <w:rFonts w:ascii="Times New Roman" w:hAnsi="Times New Roman" w:cs="Times New Roman"/>
                <w:sz w:val="20"/>
                <w:szCs w:val="20"/>
              </w:rPr>
              <w:t xml:space="preserve"> </w:t>
            </w:r>
          </w:p>
          <w:p w14:paraId="395D4579" w14:textId="77777777" w:rsidR="00C344F0" w:rsidRDefault="00C344F0" w:rsidP="00E65177">
            <w:pPr>
              <w:spacing w:after="0" w:line="276" w:lineRule="auto"/>
              <w:ind w:firstLine="596"/>
              <w:rPr>
                <w:rFonts w:ascii="Times New Roman" w:hAnsi="Times New Roman" w:cs="Times New Roman"/>
                <w:sz w:val="20"/>
                <w:szCs w:val="20"/>
              </w:rPr>
            </w:pPr>
            <w:r>
              <w:rPr>
                <w:rFonts w:ascii="Times New Roman" w:hAnsi="Times New Roman" w:cs="Times New Roman"/>
                <w:sz w:val="20"/>
                <w:szCs w:val="20"/>
              </w:rPr>
              <w:t xml:space="preserve">4) </w:t>
            </w:r>
            <w:r w:rsidR="000525B3" w:rsidRPr="000525B3">
              <w:rPr>
                <w:rFonts w:ascii="Times New Roman" w:hAnsi="Times New Roman" w:cs="Times New Roman"/>
                <w:sz w:val="20"/>
                <w:szCs w:val="20"/>
              </w:rPr>
              <w:t>Serviços de Transporte e Logística Complementar:</w:t>
            </w:r>
          </w:p>
          <w:p w14:paraId="4A3EFEEF" w14:textId="77777777" w:rsidR="00C344F0" w:rsidRDefault="000525B3" w:rsidP="00E65177">
            <w:pPr>
              <w:spacing w:after="0" w:line="276" w:lineRule="auto"/>
              <w:ind w:firstLine="596"/>
              <w:rPr>
                <w:rFonts w:ascii="Times New Roman" w:hAnsi="Times New Roman" w:cs="Times New Roman"/>
                <w:sz w:val="20"/>
                <w:szCs w:val="20"/>
              </w:rPr>
            </w:pPr>
            <w:r w:rsidRPr="000525B3">
              <w:rPr>
                <w:rFonts w:ascii="Times New Roman" w:hAnsi="Times New Roman" w:cs="Times New Roman"/>
                <w:sz w:val="20"/>
                <w:szCs w:val="20"/>
              </w:rPr>
              <w:t>Objetivo: Viabilizar o transporte e a distribuição dos materiais elétricos adquiridos, sobretudo para áreas de difícil acesso.</w:t>
            </w:r>
          </w:p>
          <w:p w14:paraId="6DC6F7B4" w14:textId="77777777" w:rsidR="000525B3" w:rsidRPr="000525B3" w:rsidRDefault="000525B3" w:rsidP="00E65177">
            <w:pPr>
              <w:spacing w:after="0" w:line="276" w:lineRule="auto"/>
              <w:ind w:firstLine="596"/>
              <w:rPr>
                <w:rFonts w:ascii="Times New Roman" w:hAnsi="Times New Roman" w:cs="Times New Roman"/>
                <w:sz w:val="20"/>
                <w:szCs w:val="20"/>
              </w:rPr>
            </w:pPr>
            <w:r w:rsidRPr="000525B3">
              <w:rPr>
                <w:rFonts w:ascii="Times New Roman" w:hAnsi="Times New Roman" w:cs="Times New Roman"/>
                <w:sz w:val="20"/>
                <w:szCs w:val="20"/>
              </w:rPr>
              <w:t>Descrição: Contratação eventual de veículos especiais ou apoio logístico para entrega e movimentação de materiais em locais descentralizados.</w:t>
            </w:r>
          </w:p>
          <w:p w14:paraId="0519AF47" w14:textId="77777777" w:rsidR="000525B3" w:rsidRPr="000525B3" w:rsidRDefault="00C344F0" w:rsidP="00E65177">
            <w:pPr>
              <w:spacing w:after="0" w:line="276" w:lineRule="auto"/>
              <w:ind w:firstLine="596"/>
              <w:rPr>
                <w:rFonts w:ascii="Times New Roman" w:hAnsi="Times New Roman" w:cs="Times New Roman"/>
                <w:sz w:val="20"/>
                <w:szCs w:val="20"/>
              </w:rPr>
            </w:pPr>
            <w:r>
              <w:rPr>
                <w:rFonts w:ascii="Times New Roman" w:hAnsi="Times New Roman" w:cs="Times New Roman"/>
                <w:sz w:val="20"/>
                <w:szCs w:val="20"/>
              </w:rPr>
              <w:t xml:space="preserve">5) </w:t>
            </w:r>
            <w:r w:rsidR="000525B3" w:rsidRPr="000525B3">
              <w:rPr>
                <w:rFonts w:ascii="Times New Roman" w:hAnsi="Times New Roman" w:cs="Times New Roman"/>
                <w:sz w:val="20"/>
                <w:szCs w:val="20"/>
              </w:rPr>
              <w:t>Capacitação de Servidores Públicos Municipais:</w:t>
            </w:r>
          </w:p>
          <w:p w14:paraId="4565E613" w14:textId="77777777" w:rsidR="000525B3" w:rsidRPr="000525B3" w:rsidRDefault="000525B3" w:rsidP="00E65177">
            <w:pPr>
              <w:spacing w:after="0" w:line="276" w:lineRule="auto"/>
              <w:ind w:firstLine="596"/>
              <w:rPr>
                <w:rFonts w:ascii="Times New Roman" w:hAnsi="Times New Roman" w:cs="Times New Roman"/>
                <w:sz w:val="20"/>
                <w:szCs w:val="20"/>
              </w:rPr>
            </w:pPr>
            <w:r w:rsidRPr="000525B3">
              <w:rPr>
                <w:rFonts w:ascii="Times New Roman" w:hAnsi="Times New Roman" w:cs="Times New Roman"/>
                <w:sz w:val="20"/>
                <w:szCs w:val="20"/>
              </w:rPr>
              <w:t>Objetivo: Qualificar agentes públicos para o acompanhamento, fiscalização e gestão contratual, bem como para a correta aplicação dos materiais elétricos.</w:t>
            </w:r>
          </w:p>
          <w:p w14:paraId="713831FA" w14:textId="77777777" w:rsidR="000525B3" w:rsidRPr="000525B3" w:rsidRDefault="000525B3" w:rsidP="00E65177">
            <w:pPr>
              <w:spacing w:after="0" w:line="276" w:lineRule="auto"/>
              <w:ind w:firstLine="596"/>
              <w:rPr>
                <w:rFonts w:ascii="Times New Roman" w:hAnsi="Times New Roman" w:cs="Times New Roman"/>
                <w:sz w:val="20"/>
                <w:szCs w:val="20"/>
              </w:rPr>
            </w:pPr>
            <w:r w:rsidRPr="000525B3">
              <w:rPr>
                <w:rFonts w:ascii="Times New Roman" w:hAnsi="Times New Roman" w:cs="Times New Roman"/>
                <w:sz w:val="20"/>
                <w:szCs w:val="20"/>
              </w:rPr>
              <w:t>Descrição: Treinamentos internos ou externos voltados a boas práticas na conferência de materiais, controle de estoque, utilização segura, fiscalização contratual e atendimento às normas técnicas e legais.</w:t>
            </w:r>
          </w:p>
          <w:p w14:paraId="13E2442D" w14:textId="77777777" w:rsidR="00C344F0" w:rsidRDefault="00C344F0" w:rsidP="00E65177">
            <w:pPr>
              <w:spacing w:after="0" w:line="276" w:lineRule="auto"/>
              <w:ind w:firstLine="596"/>
              <w:rPr>
                <w:rFonts w:ascii="Times New Roman" w:hAnsi="Times New Roman" w:cs="Times New Roman"/>
                <w:sz w:val="20"/>
                <w:szCs w:val="20"/>
              </w:rPr>
            </w:pPr>
            <w:r>
              <w:rPr>
                <w:rFonts w:ascii="Times New Roman" w:hAnsi="Times New Roman" w:cs="Times New Roman"/>
                <w:sz w:val="20"/>
                <w:szCs w:val="20"/>
              </w:rPr>
              <w:t xml:space="preserve">6) </w:t>
            </w:r>
            <w:r w:rsidR="000525B3" w:rsidRPr="000525B3">
              <w:rPr>
                <w:rFonts w:ascii="Times New Roman" w:hAnsi="Times New Roman" w:cs="Times New Roman"/>
                <w:sz w:val="20"/>
                <w:szCs w:val="20"/>
              </w:rPr>
              <w:t>Contratações Relacionadas à Segurança e Sinalização:</w:t>
            </w:r>
          </w:p>
          <w:p w14:paraId="6A5E2BAA" w14:textId="77777777" w:rsidR="00C344F0" w:rsidRDefault="000525B3" w:rsidP="00E65177">
            <w:pPr>
              <w:spacing w:after="0" w:line="276" w:lineRule="auto"/>
              <w:ind w:firstLine="596"/>
              <w:rPr>
                <w:rFonts w:ascii="Times New Roman" w:hAnsi="Times New Roman" w:cs="Times New Roman"/>
                <w:sz w:val="20"/>
                <w:szCs w:val="20"/>
              </w:rPr>
            </w:pPr>
            <w:r w:rsidRPr="000525B3">
              <w:rPr>
                <w:rFonts w:ascii="Times New Roman" w:hAnsi="Times New Roman" w:cs="Times New Roman"/>
                <w:sz w:val="20"/>
                <w:szCs w:val="20"/>
              </w:rPr>
              <w:t>Objetivo: Garantir a segurança dos trabalhadores e da população durante a execução de serviços elétricos externos.</w:t>
            </w:r>
          </w:p>
          <w:p w14:paraId="39BE173D" w14:textId="77777777" w:rsidR="000525B3" w:rsidRPr="000525B3" w:rsidRDefault="000525B3" w:rsidP="00E65177">
            <w:pPr>
              <w:spacing w:after="0" w:line="276" w:lineRule="auto"/>
              <w:ind w:firstLine="596"/>
              <w:rPr>
                <w:rFonts w:ascii="Times New Roman" w:hAnsi="Times New Roman" w:cs="Times New Roman"/>
                <w:sz w:val="20"/>
                <w:szCs w:val="20"/>
              </w:rPr>
            </w:pPr>
            <w:r w:rsidRPr="000525B3">
              <w:rPr>
                <w:rFonts w:ascii="Times New Roman" w:hAnsi="Times New Roman" w:cs="Times New Roman"/>
                <w:sz w:val="20"/>
                <w:szCs w:val="20"/>
              </w:rPr>
              <w:t>Descrição: Aquisição ou locação de materiais de sinalização e segurança, como cones, barreiras, placas indicativas, iluminação provisória e equipamentos de isolamento de áreas em obras.</w:t>
            </w:r>
          </w:p>
          <w:p w14:paraId="4C8E4A03" w14:textId="77777777" w:rsidR="000525B3" w:rsidRPr="000525B3" w:rsidRDefault="000525B3" w:rsidP="00E65177">
            <w:pPr>
              <w:spacing w:after="0" w:line="276" w:lineRule="auto"/>
              <w:ind w:firstLine="596"/>
              <w:rPr>
                <w:rFonts w:ascii="Times New Roman" w:hAnsi="Times New Roman" w:cs="Times New Roman"/>
                <w:sz w:val="20"/>
                <w:szCs w:val="20"/>
              </w:rPr>
            </w:pPr>
            <w:r w:rsidRPr="000525B3">
              <w:rPr>
                <w:rFonts w:ascii="Times New Roman" w:hAnsi="Times New Roman" w:cs="Times New Roman"/>
                <w:sz w:val="20"/>
                <w:szCs w:val="20"/>
              </w:rPr>
              <w:t>Essas contratações acessórias, quando necessárias, são complementares e, em alguns casos, interdependentes da contratação principal, devendo ser avaliadas em consonância com as demandas específicas de cada Secretaria.</w:t>
            </w:r>
          </w:p>
          <w:p w14:paraId="09BA408A" w14:textId="77777777" w:rsidR="008F76F3" w:rsidRPr="001074C0" w:rsidRDefault="000525B3" w:rsidP="00E65177">
            <w:pPr>
              <w:spacing w:after="0" w:line="276" w:lineRule="auto"/>
              <w:ind w:firstLine="596"/>
              <w:rPr>
                <w:rFonts w:ascii="Times New Roman" w:hAnsi="Times New Roman" w:cs="Times New Roman"/>
                <w:sz w:val="20"/>
                <w:szCs w:val="20"/>
              </w:rPr>
            </w:pPr>
            <w:r w:rsidRPr="000525B3">
              <w:rPr>
                <w:rFonts w:ascii="Times New Roman" w:hAnsi="Times New Roman" w:cs="Times New Roman"/>
                <w:sz w:val="20"/>
                <w:szCs w:val="20"/>
              </w:rPr>
              <w:t>A adequada coordenação entre a aquisição dos materiais elétricos e as contratações correlatas fortalece o planejamento público, assegura maior eficiência na aplicação dos recursos, promove segurança nas intervenções e garante a efetiva continuidade dos serviços essenciais pres</w:t>
            </w:r>
            <w:r w:rsidR="00246DDB">
              <w:rPr>
                <w:rFonts w:ascii="Times New Roman" w:hAnsi="Times New Roman" w:cs="Times New Roman"/>
                <w:sz w:val="20"/>
                <w:szCs w:val="20"/>
              </w:rPr>
              <w:t>tados à população de Paverama</w:t>
            </w:r>
            <w:r w:rsidRPr="000525B3">
              <w:rPr>
                <w:rFonts w:ascii="Times New Roman" w:hAnsi="Times New Roman" w:cs="Times New Roman"/>
                <w:sz w:val="20"/>
                <w:szCs w:val="20"/>
              </w:rPr>
              <w:t>.</w:t>
            </w:r>
          </w:p>
        </w:tc>
      </w:tr>
    </w:tbl>
    <w:p w14:paraId="3D68683F" w14:textId="77777777" w:rsidR="00EC1157" w:rsidRPr="00A00198" w:rsidRDefault="00EC1157" w:rsidP="00E65177">
      <w:pPr>
        <w:spacing w:after="0" w:line="276" w:lineRule="auto"/>
        <w:rPr>
          <w:rFonts w:ascii="Times New Roman" w:eastAsia="Times New Roman" w:hAnsi="Times New Roman" w:cs="Times New Roman"/>
          <w:color w:val="000000"/>
          <w:sz w:val="20"/>
          <w:szCs w:val="20"/>
          <w:lang w:eastAsia="pt-BR"/>
        </w:rPr>
      </w:pPr>
    </w:p>
    <w:tbl>
      <w:tblPr>
        <w:tblStyle w:val="Tabelacomgrade"/>
        <w:tblW w:w="9209" w:type="dxa"/>
        <w:tblLook w:val="04A0" w:firstRow="1" w:lastRow="0" w:firstColumn="1" w:lastColumn="0" w:noHBand="0" w:noVBand="1"/>
      </w:tblPr>
      <w:tblGrid>
        <w:gridCol w:w="9209"/>
      </w:tblGrid>
      <w:tr w:rsidR="008F76F3" w:rsidRPr="00A00198" w14:paraId="349C14B8" w14:textId="77777777" w:rsidTr="000F458C">
        <w:tc>
          <w:tcPr>
            <w:tcW w:w="9209" w:type="dxa"/>
          </w:tcPr>
          <w:p w14:paraId="58B1B5E6" w14:textId="41228EC5" w:rsidR="008F76F3" w:rsidRPr="00A00198" w:rsidRDefault="008F76F3" w:rsidP="00E65177">
            <w:pPr>
              <w:spacing w:after="0" w:line="276" w:lineRule="auto"/>
              <w:ind w:firstLine="0"/>
              <w:rPr>
                <w:rFonts w:ascii="Times New Roman" w:eastAsia="Times New Roman" w:hAnsi="Times New Roman" w:cs="Times New Roman"/>
                <w:b/>
                <w:color w:val="000000"/>
                <w:sz w:val="20"/>
                <w:szCs w:val="20"/>
                <w:lang w:eastAsia="pt-BR"/>
              </w:rPr>
            </w:pPr>
            <w:r w:rsidRPr="00A00198">
              <w:rPr>
                <w:rFonts w:ascii="Times New Roman" w:eastAsia="Times New Roman" w:hAnsi="Times New Roman" w:cs="Times New Roman"/>
                <w:b/>
                <w:bCs/>
                <w:color w:val="000000"/>
                <w:sz w:val="20"/>
                <w:szCs w:val="20"/>
                <w:lang w:eastAsia="pt-BR"/>
              </w:rPr>
              <w:t>1</w:t>
            </w:r>
            <w:r w:rsidR="003E2002">
              <w:rPr>
                <w:rFonts w:ascii="Times New Roman" w:eastAsia="Times New Roman" w:hAnsi="Times New Roman" w:cs="Times New Roman"/>
                <w:b/>
                <w:bCs/>
                <w:color w:val="000000"/>
                <w:sz w:val="20"/>
                <w:szCs w:val="20"/>
                <w:lang w:eastAsia="pt-BR"/>
              </w:rPr>
              <w:t>3</w:t>
            </w:r>
            <w:r w:rsidRPr="00A00198">
              <w:rPr>
                <w:rFonts w:ascii="Times New Roman" w:eastAsia="Times New Roman" w:hAnsi="Times New Roman" w:cs="Times New Roman"/>
                <w:b/>
                <w:bCs/>
                <w:color w:val="000000"/>
                <w:sz w:val="20"/>
                <w:szCs w:val="20"/>
                <w:lang w:eastAsia="pt-BR"/>
              </w:rPr>
              <w:t xml:space="preserve"> – IMPACTOS AMBIENTAIS</w:t>
            </w:r>
            <w:r w:rsidR="00FC4923">
              <w:rPr>
                <w:rFonts w:ascii="Times New Roman" w:eastAsia="Times New Roman" w:hAnsi="Times New Roman" w:cs="Times New Roman"/>
                <w:b/>
                <w:bCs/>
                <w:color w:val="000000"/>
                <w:sz w:val="20"/>
                <w:szCs w:val="20"/>
                <w:lang w:eastAsia="pt-BR"/>
              </w:rPr>
              <w:t>:</w:t>
            </w:r>
          </w:p>
        </w:tc>
      </w:tr>
      <w:tr w:rsidR="008F76F3" w:rsidRPr="00A00198" w14:paraId="6AD561C8" w14:textId="77777777" w:rsidTr="000F458C">
        <w:tc>
          <w:tcPr>
            <w:tcW w:w="9209" w:type="dxa"/>
            <w:shd w:val="clear" w:color="auto" w:fill="F2F2F2" w:themeFill="background1" w:themeFillShade="F2"/>
          </w:tcPr>
          <w:p w14:paraId="62D39A5A" w14:textId="77777777" w:rsidR="008F76F3" w:rsidRPr="00A00198" w:rsidRDefault="008F76F3" w:rsidP="00E65177">
            <w:pPr>
              <w:spacing w:after="0" w:line="276" w:lineRule="auto"/>
              <w:ind w:firstLine="0"/>
              <w:rPr>
                <w:rFonts w:ascii="Times New Roman" w:eastAsia="Times New Roman" w:hAnsi="Times New Roman" w:cs="Times New Roman"/>
                <w:color w:val="000000"/>
                <w:sz w:val="20"/>
                <w:szCs w:val="20"/>
                <w:lang w:eastAsia="pt-BR"/>
              </w:rPr>
            </w:pPr>
            <w:r w:rsidRPr="00A00198">
              <w:rPr>
                <w:rFonts w:ascii="Times New Roman" w:eastAsia="Times New Roman" w:hAnsi="Times New Roman" w:cs="Times New Roman"/>
                <w:bCs/>
                <w:color w:val="000000"/>
                <w:sz w:val="20"/>
                <w:szCs w:val="20"/>
                <w:lang w:eastAsia="pt-BR"/>
              </w:rPr>
              <w:t xml:space="preserve">Fundamentação: </w:t>
            </w:r>
            <w:r w:rsidRPr="00A00198">
              <w:rPr>
                <w:rFonts w:ascii="Times New Roman" w:hAnsi="Times New Roman" w:cs="Times New Roman"/>
                <w:sz w:val="20"/>
                <w:szCs w:val="20"/>
              </w:rPr>
              <w:t>Descrição de possíveis impactos ambientais e respectivas medidas mitigadoras, incluídos requisitos de baixo consumo de energia e de outros recursos, bem como logística reversa para desfazimento e reciclagem de bens e refugos, quando aplicável (</w:t>
            </w:r>
            <w:r w:rsidRPr="00A00198">
              <w:rPr>
                <w:rFonts w:ascii="Times New Roman" w:eastAsia="Times New Roman" w:hAnsi="Times New Roman" w:cs="Times New Roman"/>
                <w:color w:val="000000"/>
                <w:sz w:val="20"/>
                <w:szCs w:val="20"/>
                <w:lang w:eastAsia="pt-BR"/>
              </w:rPr>
              <w:t>inciso XII do § 1° do art. 18 da Lei 14.133/21)</w:t>
            </w:r>
            <w:r w:rsidR="00B62DC3">
              <w:rPr>
                <w:rFonts w:ascii="Times New Roman" w:eastAsia="Times New Roman" w:hAnsi="Times New Roman" w:cs="Times New Roman"/>
                <w:color w:val="000000"/>
                <w:sz w:val="20"/>
                <w:szCs w:val="20"/>
                <w:lang w:eastAsia="pt-BR"/>
              </w:rPr>
              <w:t>:</w:t>
            </w:r>
          </w:p>
        </w:tc>
      </w:tr>
      <w:tr w:rsidR="008F76F3" w:rsidRPr="00A00198" w14:paraId="3B391372" w14:textId="77777777" w:rsidTr="000F458C">
        <w:tc>
          <w:tcPr>
            <w:tcW w:w="9209" w:type="dxa"/>
          </w:tcPr>
          <w:p w14:paraId="23C00AAC" w14:textId="1C78D77E" w:rsidR="00C344F0" w:rsidRPr="00C344F0" w:rsidRDefault="00C344F0" w:rsidP="00CF2979">
            <w:pPr>
              <w:spacing w:after="0" w:line="276" w:lineRule="auto"/>
              <w:ind w:firstLine="596"/>
              <w:rPr>
                <w:rFonts w:ascii="Times New Roman" w:hAnsi="Times New Roman" w:cs="Times New Roman"/>
                <w:sz w:val="20"/>
                <w:szCs w:val="20"/>
              </w:rPr>
            </w:pPr>
            <w:r w:rsidRPr="00C344F0">
              <w:rPr>
                <w:rFonts w:ascii="Times New Roman" w:hAnsi="Times New Roman" w:cs="Times New Roman"/>
                <w:sz w:val="20"/>
                <w:szCs w:val="20"/>
              </w:rPr>
              <w:t>A aquisição eventual e parcelada de materiais elétricos — tais como cabos, condutores, disjuntores, luminárias, lâmpadas LED, e demais componentes elétricos — poderá ocasionar impactos ambientais diretos e indiretos ao longo de sua cadeia de fornecimento, desde a produção e transporte dos insumos até a instalação, utilização e destinação final dos produtos.</w:t>
            </w:r>
            <w:r w:rsidR="00CF2979">
              <w:rPr>
                <w:rFonts w:ascii="Times New Roman" w:hAnsi="Times New Roman" w:cs="Times New Roman"/>
                <w:sz w:val="20"/>
                <w:szCs w:val="20"/>
              </w:rPr>
              <w:t xml:space="preserve"> </w:t>
            </w:r>
            <w:r w:rsidRPr="00C344F0">
              <w:rPr>
                <w:rFonts w:ascii="Times New Roman" w:hAnsi="Times New Roman" w:cs="Times New Roman"/>
                <w:sz w:val="20"/>
                <w:szCs w:val="20"/>
              </w:rPr>
              <w:t>Com vistas à promoção da sustentabilidade ambiental, eficiência no uso dos recursos e mitigação de impactos potenciais descreve-se a seguir os principais riscos identificados e as medidas de controle correspondentes:</w:t>
            </w:r>
          </w:p>
          <w:p w14:paraId="1966227B" w14:textId="77777777" w:rsidR="00C344F0" w:rsidRPr="00C344F0" w:rsidRDefault="00C344F0" w:rsidP="00E65177">
            <w:pPr>
              <w:spacing w:after="0" w:line="276" w:lineRule="auto"/>
              <w:ind w:firstLine="596"/>
              <w:rPr>
                <w:rFonts w:ascii="Times New Roman" w:hAnsi="Times New Roman" w:cs="Times New Roman"/>
                <w:sz w:val="20"/>
                <w:szCs w:val="20"/>
              </w:rPr>
            </w:pPr>
            <w:r>
              <w:rPr>
                <w:rFonts w:ascii="Times New Roman" w:hAnsi="Times New Roman" w:cs="Times New Roman"/>
                <w:sz w:val="20"/>
                <w:szCs w:val="20"/>
              </w:rPr>
              <w:t xml:space="preserve">1) </w:t>
            </w:r>
            <w:r w:rsidRPr="00C344F0">
              <w:rPr>
                <w:rFonts w:ascii="Times New Roman" w:hAnsi="Times New Roman" w:cs="Times New Roman"/>
                <w:sz w:val="20"/>
                <w:szCs w:val="20"/>
              </w:rPr>
              <w:t>Produção e Fabricação de Materiais Elétricos:</w:t>
            </w:r>
          </w:p>
          <w:p w14:paraId="7E4592C9" w14:textId="77777777" w:rsidR="00C344F0" w:rsidRPr="00C344F0" w:rsidRDefault="00C344F0" w:rsidP="00E65177">
            <w:pPr>
              <w:spacing w:after="0" w:line="276" w:lineRule="auto"/>
              <w:ind w:firstLine="596"/>
              <w:rPr>
                <w:rFonts w:ascii="Times New Roman" w:hAnsi="Times New Roman" w:cs="Times New Roman"/>
                <w:sz w:val="20"/>
                <w:szCs w:val="20"/>
              </w:rPr>
            </w:pPr>
            <w:r w:rsidRPr="00C344F0">
              <w:rPr>
                <w:rFonts w:ascii="Times New Roman" w:hAnsi="Times New Roman" w:cs="Times New Roman"/>
                <w:sz w:val="20"/>
                <w:szCs w:val="20"/>
              </w:rPr>
              <w:t>Impacto: A fabricação de cabos, luminárias e componentes elétricos consome recursos naturais, pode gerar emissões poluentes e resíduos industriais.</w:t>
            </w:r>
          </w:p>
          <w:p w14:paraId="4E1D1B82" w14:textId="77777777" w:rsidR="00C344F0" w:rsidRPr="00C344F0" w:rsidRDefault="00C344F0" w:rsidP="00E65177">
            <w:pPr>
              <w:spacing w:after="0" w:line="276" w:lineRule="auto"/>
              <w:ind w:firstLine="596"/>
              <w:rPr>
                <w:rFonts w:ascii="Times New Roman" w:hAnsi="Times New Roman" w:cs="Times New Roman"/>
                <w:sz w:val="20"/>
                <w:szCs w:val="20"/>
              </w:rPr>
            </w:pPr>
            <w:r w:rsidRPr="00C344F0">
              <w:rPr>
                <w:rFonts w:ascii="Times New Roman" w:hAnsi="Times New Roman" w:cs="Times New Roman"/>
                <w:sz w:val="20"/>
                <w:szCs w:val="20"/>
              </w:rPr>
              <w:t>Medidas Mitigadoras:</w:t>
            </w:r>
          </w:p>
          <w:p w14:paraId="4DB5390C" w14:textId="68D14602" w:rsidR="00C344F0" w:rsidRPr="00C344F0" w:rsidRDefault="00C344F0" w:rsidP="00E65177">
            <w:pPr>
              <w:spacing w:after="0" w:line="276" w:lineRule="auto"/>
              <w:ind w:firstLine="596"/>
              <w:rPr>
                <w:rFonts w:ascii="Times New Roman" w:hAnsi="Times New Roman" w:cs="Times New Roman"/>
                <w:sz w:val="20"/>
                <w:szCs w:val="20"/>
              </w:rPr>
            </w:pPr>
            <w:r w:rsidRPr="00C344F0">
              <w:rPr>
                <w:rFonts w:ascii="Times New Roman" w:hAnsi="Times New Roman" w:cs="Times New Roman"/>
                <w:sz w:val="20"/>
                <w:szCs w:val="20"/>
              </w:rPr>
              <w:t>a) Exigir comprovação de licenciamento ambiental válido por parte dos fornecedores;</w:t>
            </w:r>
            <w:r w:rsidR="00CF2979">
              <w:rPr>
                <w:rFonts w:ascii="Times New Roman" w:hAnsi="Times New Roman" w:cs="Times New Roman"/>
                <w:sz w:val="20"/>
                <w:szCs w:val="20"/>
              </w:rPr>
              <w:t xml:space="preserve"> e</w:t>
            </w:r>
          </w:p>
          <w:p w14:paraId="3C5A4DA3" w14:textId="2290DEAC" w:rsidR="00C344F0" w:rsidRPr="00C344F0" w:rsidRDefault="00C344F0" w:rsidP="00E65177">
            <w:pPr>
              <w:spacing w:after="0" w:line="276" w:lineRule="auto"/>
              <w:ind w:firstLine="596"/>
              <w:rPr>
                <w:rFonts w:ascii="Times New Roman" w:hAnsi="Times New Roman" w:cs="Times New Roman"/>
                <w:sz w:val="20"/>
                <w:szCs w:val="20"/>
              </w:rPr>
            </w:pPr>
            <w:r w:rsidRPr="00C344F0">
              <w:rPr>
                <w:rFonts w:ascii="Times New Roman" w:hAnsi="Times New Roman" w:cs="Times New Roman"/>
                <w:sz w:val="20"/>
                <w:szCs w:val="20"/>
              </w:rPr>
              <w:t>b) Priorizar produtos com certificação de eficiência energética e conteúdo reciclado quando disponível</w:t>
            </w:r>
            <w:r w:rsidR="00CF2979">
              <w:rPr>
                <w:rFonts w:ascii="Times New Roman" w:hAnsi="Times New Roman" w:cs="Times New Roman"/>
                <w:sz w:val="20"/>
                <w:szCs w:val="20"/>
              </w:rPr>
              <w:t>.</w:t>
            </w:r>
          </w:p>
          <w:p w14:paraId="005EF0B6" w14:textId="77777777" w:rsidR="00C344F0" w:rsidRPr="00C344F0" w:rsidRDefault="00C344F0" w:rsidP="00E65177">
            <w:pPr>
              <w:spacing w:after="0" w:line="276" w:lineRule="auto"/>
              <w:ind w:firstLine="596"/>
              <w:rPr>
                <w:rFonts w:ascii="Times New Roman" w:hAnsi="Times New Roman" w:cs="Times New Roman"/>
                <w:sz w:val="20"/>
                <w:szCs w:val="20"/>
              </w:rPr>
            </w:pPr>
            <w:r>
              <w:rPr>
                <w:rFonts w:ascii="Times New Roman" w:hAnsi="Times New Roman" w:cs="Times New Roman"/>
                <w:sz w:val="20"/>
                <w:szCs w:val="20"/>
              </w:rPr>
              <w:t xml:space="preserve">2) </w:t>
            </w:r>
            <w:r w:rsidRPr="00C344F0">
              <w:rPr>
                <w:rFonts w:ascii="Times New Roman" w:hAnsi="Times New Roman" w:cs="Times New Roman"/>
                <w:sz w:val="20"/>
                <w:szCs w:val="20"/>
              </w:rPr>
              <w:t>Emissões e Consumo de Energia no Transporte e Distribuição:</w:t>
            </w:r>
          </w:p>
          <w:p w14:paraId="554526E5" w14:textId="77777777" w:rsidR="00C344F0" w:rsidRPr="00C344F0" w:rsidRDefault="00C344F0" w:rsidP="00E65177">
            <w:pPr>
              <w:spacing w:after="0" w:line="276" w:lineRule="auto"/>
              <w:ind w:firstLine="596"/>
              <w:rPr>
                <w:rFonts w:ascii="Times New Roman" w:hAnsi="Times New Roman" w:cs="Times New Roman"/>
                <w:sz w:val="20"/>
                <w:szCs w:val="20"/>
              </w:rPr>
            </w:pPr>
            <w:r w:rsidRPr="00C344F0">
              <w:rPr>
                <w:rFonts w:ascii="Times New Roman" w:hAnsi="Times New Roman" w:cs="Times New Roman"/>
                <w:sz w:val="20"/>
                <w:szCs w:val="20"/>
              </w:rPr>
              <w:t>Impacto: Transporte de materiais elétricos pode gerar emissões de CO</w:t>
            </w:r>
            <w:r w:rsidRPr="00C344F0">
              <w:rPr>
                <w:rFonts w:ascii="Cambria Math" w:hAnsi="Cambria Math" w:cs="Cambria Math"/>
                <w:sz w:val="20"/>
                <w:szCs w:val="20"/>
              </w:rPr>
              <w:t>₂</w:t>
            </w:r>
            <w:r w:rsidRPr="00C344F0">
              <w:rPr>
                <w:rFonts w:ascii="Times New Roman" w:hAnsi="Times New Roman" w:cs="Times New Roman"/>
                <w:sz w:val="20"/>
                <w:szCs w:val="20"/>
              </w:rPr>
              <w:t xml:space="preserve"> e consumo significativo de combustível.</w:t>
            </w:r>
          </w:p>
          <w:p w14:paraId="58F2028C" w14:textId="77777777" w:rsidR="00C344F0" w:rsidRPr="00C344F0" w:rsidRDefault="00C344F0" w:rsidP="00E65177">
            <w:pPr>
              <w:spacing w:after="0" w:line="276" w:lineRule="auto"/>
              <w:ind w:firstLine="596"/>
              <w:rPr>
                <w:rFonts w:ascii="Times New Roman" w:hAnsi="Times New Roman" w:cs="Times New Roman"/>
                <w:sz w:val="20"/>
                <w:szCs w:val="20"/>
              </w:rPr>
            </w:pPr>
            <w:r w:rsidRPr="00C344F0">
              <w:rPr>
                <w:rFonts w:ascii="Times New Roman" w:hAnsi="Times New Roman" w:cs="Times New Roman"/>
                <w:sz w:val="20"/>
                <w:szCs w:val="20"/>
              </w:rPr>
              <w:t>Medidas Mitigadoras:</w:t>
            </w:r>
          </w:p>
          <w:p w14:paraId="7CBA6B6F" w14:textId="4B624801" w:rsidR="00C344F0" w:rsidRPr="00C344F0" w:rsidRDefault="00CF2979" w:rsidP="00E65177">
            <w:pPr>
              <w:spacing w:after="0" w:line="276" w:lineRule="auto"/>
              <w:ind w:firstLine="596"/>
              <w:rPr>
                <w:rFonts w:ascii="Times New Roman" w:hAnsi="Times New Roman" w:cs="Times New Roman"/>
                <w:sz w:val="20"/>
                <w:szCs w:val="20"/>
              </w:rPr>
            </w:pPr>
            <w:r>
              <w:rPr>
                <w:rFonts w:ascii="Times New Roman" w:hAnsi="Times New Roman" w:cs="Times New Roman"/>
                <w:sz w:val="20"/>
                <w:szCs w:val="20"/>
              </w:rPr>
              <w:t>a</w:t>
            </w:r>
            <w:r w:rsidR="00C344F0" w:rsidRPr="00C344F0">
              <w:rPr>
                <w:rFonts w:ascii="Times New Roman" w:hAnsi="Times New Roman" w:cs="Times New Roman"/>
                <w:sz w:val="20"/>
                <w:szCs w:val="20"/>
              </w:rPr>
              <w:t>) Incentivar o uso de veículos com manutenção adequada e menor impacto ambiental;</w:t>
            </w:r>
            <w:r>
              <w:rPr>
                <w:rFonts w:ascii="Times New Roman" w:hAnsi="Times New Roman" w:cs="Times New Roman"/>
                <w:sz w:val="20"/>
                <w:szCs w:val="20"/>
              </w:rPr>
              <w:t xml:space="preserve"> e</w:t>
            </w:r>
          </w:p>
          <w:p w14:paraId="16B88D85" w14:textId="5772FE48" w:rsidR="00C344F0" w:rsidRPr="00C344F0" w:rsidRDefault="00CF2979" w:rsidP="00E65177">
            <w:pPr>
              <w:spacing w:after="0" w:line="276" w:lineRule="auto"/>
              <w:ind w:firstLine="596"/>
              <w:rPr>
                <w:rFonts w:ascii="Times New Roman" w:hAnsi="Times New Roman" w:cs="Times New Roman"/>
                <w:sz w:val="20"/>
                <w:szCs w:val="20"/>
              </w:rPr>
            </w:pPr>
            <w:r>
              <w:rPr>
                <w:rFonts w:ascii="Times New Roman" w:hAnsi="Times New Roman" w:cs="Times New Roman"/>
                <w:sz w:val="20"/>
                <w:szCs w:val="20"/>
              </w:rPr>
              <w:t>b</w:t>
            </w:r>
            <w:r w:rsidR="00C344F0" w:rsidRPr="00C344F0">
              <w:rPr>
                <w:rFonts w:ascii="Times New Roman" w:hAnsi="Times New Roman" w:cs="Times New Roman"/>
                <w:sz w:val="20"/>
                <w:szCs w:val="20"/>
              </w:rPr>
              <w:t>) Planejar rotas logísticas eficientes para minimizar consumo de combustível.</w:t>
            </w:r>
          </w:p>
          <w:p w14:paraId="4119D519" w14:textId="77777777" w:rsidR="00C344F0" w:rsidRPr="00C344F0" w:rsidRDefault="00C344F0" w:rsidP="00E65177">
            <w:pPr>
              <w:spacing w:after="0" w:line="276" w:lineRule="auto"/>
              <w:ind w:firstLine="596"/>
              <w:rPr>
                <w:rFonts w:ascii="Times New Roman" w:hAnsi="Times New Roman" w:cs="Times New Roman"/>
                <w:sz w:val="20"/>
                <w:szCs w:val="20"/>
              </w:rPr>
            </w:pPr>
            <w:r>
              <w:rPr>
                <w:rFonts w:ascii="Times New Roman" w:hAnsi="Times New Roman" w:cs="Times New Roman"/>
                <w:sz w:val="20"/>
                <w:szCs w:val="20"/>
              </w:rPr>
              <w:t xml:space="preserve">3) </w:t>
            </w:r>
            <w:r w:rsidRPr="00C344F0">
              <w:rPr>
                <w:rFonts w:ascii="Times New Roman" w:hAnsi="Times New Roman" w:cs="Times New Roman"/>
                <w:sz w:val="20"/>
                <w:szCs w:val="20"/>
              </w:rPr>
              <w:t>Geração de Resíduos e Refugos de Materiais Elétricos:</w:t>
            </w:r>
          </w:p>
          <w:p w14:paraId="1710F940" w14:textId="77777777" w:rsidR="00C344F0" w:rsidRPr="00C344F0" w:rsidRDefault="00C344F0" w:rsidP="00E65177">
            <w:pPr>
              <w:spacing w:after="0" w:line="276" w:lineRule="auto"/>
              <w:ind w:firstLine="596"/>
              <w:rPr>
                <w:rFonts w:ascii="Times New Roman" w:hAnsi="Times New Roman" w:cs="Times New Roman"/>
                <w:sz w:val="20"/>
                <w:szCs w:val="20"/>
              </w:rPr>
            </w:pPr>
            <w:r w:rsidRPr="00C344F0">
              <w:rPr>
                <w:rFonts w:ascii="Times New Roman" w:hAnsi="Times New Roman" w:cs="Times New Roman"/>
                <w:sz w:val="20"/>
                <w:szCs w:val="20"/>
              </w:rPr>
              <w:t>Impacto: Sobras, peças danificadas ou componentes obsoletos podem gerar resíduos sólidos e potencial contaminação.</w:t>
            </w:r>
          </w:p>
          <w:p w14:paraId="0136C593" w14:textId="77777777" w:rsidR="00C344F0" w:rsidRPr="00C344F0" w:rsidRDefault="00C344F0" w:rsidP="00E65177">
            <w:pPr>
              <w:spacing w:after="0" w:line="276" w:lineRule="auto"/>
              <w:ind w:firstLine="596"/>
              <w:rPr>
                <w:rFonts w:ascii="Times New Roman" w:hAnsi="Times New Roman" w:cs="Times New Roman"/>
                <w:sz w:val="20"/>
                <w:szCs w:val="20"/>
              </w:rPr>
            </w:pPr>
            <w:r w:rsidRPr="00C344F0">
              <w:rPr>
                <w:rFonts w:ascii="Times New Roman" w:hAnsi="Times New Roman" w:cs="Times New Roman"/>
                <w:sz w:val="20"/>
                <w:szCs w:val="20"/>
              </w:rPr>
              <w:t>Medidas Mitigadoras:</w:t>
            </w:r>
          </w:p>
          <w:p w14:paraId="2D464A28" w14:textId="77777777" w:rsidR="00C344F0" w:rsidRPr="00C344F0" w:rsidRDefault="00C344F0" w:rsidP="00E65177">
            <w:pPr>
              <w:spacing w:after="0" w:line="276" w:lineRule="auto"/>
              <w:ind w:firstLine="596"/>
              <w:rPr>
                <w:rFonts w:ascii="Times New Roman" w:hAnsi="Times New Roman" w:cs="Times New Roman"/>
                <w:sz w:val="20"/>
                <w:szCs w:val="20"/>
              </w:rPr>
            </w:pPr>
            <w:r w:rsidRPr="00C344F0">
              <w:rPr>
                <w:rFonts w:ascii="Times New Roman" w:hAnsi="Times New Roman" w:cs="Times New Roman"/>
                <w:sz w:val="20"/>
                <w:szCs w:val="20"/>
              </w:rPr>
              <w:t>a) Planejar corretamente a aplicação dos materiais para minimizar desperdícios;</w:t>
            </w:r>
          </w:p>
          <w:p w14:paraId="7C97AB62" w14:textId="546B820B" w:rsidR="00C344F0" w:rsidRPr="00C344F0" w:rsidRDefault="00C344F0" w:rsidP="00E65177">
            <w:pPr>
              <w:spacing w:after="0" w:line="276" w:lineRule="auto"/>
              <w:ind w:firstLine="596"/>
              <w:rPr>
                <w:rFonts w:ascii="Times New Roman" w:hAnsi="Times New Roman" w:cs="Times New Roman"/>
                <w:sz w:val="20"/>
                <w:szCs w:val="20"/>
              </w:rPr>
            </w:pPr>
            <w:r w:rsidRPr="00C344F0">
              <w:rPr>
                <w:rFonts w:ascii="Times New Roman" w:hAnsi="Times New Roman" w:cs="Times New Roman"/>
                <w:sz w:val="20"/>
                <w:szCs w:val="20"/>
              </w:rPr>
              <w:t>b) Implantar logística reversa para recolhimento, reciclagem ou descarte ambientalmente adequado de refugos;</w:t>
            </w:r>
            <w:r w:rsidR="00CF2979">
              <w:rPr>
                <w:rFonts w:ascii="Times New Roman" w:hAnsi="Times New Roman" w:cs="Times New Roman"/>
                <w:sz w:val="20"/>
                <w:szCs w:val="20"/>
              </w:rPr>
              <w:t xml:space="preserve"> e</w:t>
            </w:r>
          </w:p>
          <w:p w14:paraId="6196C58C" w14:textId="77777777" w:rsidR="00C344F0" w:rsidRPr="00C344F0" w:rsidRDefault="00C344F0" w:rsidP="00E65177">
            <w:pPr>
              <w:spacing w:after="0" w:line="276" w:lineRule="auto"/>
              <w:ind w:firstLine="596"/>
              <w:rPr>
                <w:rFonts w:ascii="Times New Roman" w:hAnsi="Times New Roman" w:cs="Times New Roman"/>
                <w:sz w:val="20"/>
                <w:szCs w:val="20"/>
              </w:rPr>
            </w:pPr>
            <w:r w:rsidRPr="00C344F0">
              <w:rPr>
                <w:rFonts w:ascii="Times New Roman" w:hAnsi="Times New Roman" w:cs="Times New Roman"/>
                <w:sz w:val="20"/>
                <w:szCs w:val="20"/>
              </w:rPr>
              <w:t>c) Promover reutilização ou doação de materiais aproveitáveis em outros projetos públicos, sempre que possível.</w:t>
            </w:r>
          </w:p>
          <w:p w14:paraId="70258684" w14:textId="77777777" w:rsidR="00C344F0" w:rsidRPr="00C344F0" w:rsidRDefault="00C344F0" w:rsidP="00E65177">
            <w:pPr>
              <w:spacing w:after="0" w:line="276" w:lineRule="auto"/>
              <w:ind w:firstLine="596"/>
              <w:rPr>
                <w:rFonts w:ascii="Times New Roman" w:hAnsi="Times New Roman" w:cs="Times New Roman"/>
                <w:sz w:val="20"/>
                <w:szCs w:val="20"/>
              </w:rPr>
            </w:pPr>
            <w:r>
              <w:rPr>
                <w:rFonts w:ascii="Times New Roman" w:hAnsi="Times New Roman" w:cs="Times New Roman"/>
                <w:sz w:val="20"/>
                <w:szCs w:val="20"/>
              </w:rPr>
              <w:t xml:space="preserve">4) </w:t>
            </w:r>
            <w:r w:rsidRPr="00C344F0">
              <w:rPr>
                <w:rFonts w:ascii="Times New Roman" w:hAnsi="Times New Roman" w:cs="Times New Roman"/>
                <w:sz w:val="20"/>
                <w:szCs w:val="20"/>
              </w:rPr>
              <w:t>Armazenamento Adequado dos Materiais:</w:t>
            </w:r>
          </w:p>
          <w:p w14:paraId="6AA65D0D" w14:textId="77777777" w:rsidR="00C344F0" w:rsidRPr="00C344F0" w:rsidRDefault="00C344F0" w:rsidP="00E65177">
            <w:pPr>
              <w:spacing w:after="0" w:line="276" w:lineRule="auto"/>
              <w:ind w:firstLine="596"/>
              <w:rPr>
                <w:rFonts w:ascii="Times New Roman" w:hAnsi="Times New Roman" w:cs="Times New Roman"/>
                <w:sz w:val="20"/>
                <w:szCs w:val="20"/>
              </w:rPr>
            </w:pPr>
            <w:r w:rsidRPr="00C344F0">
              <w:rPr>
                <w:rFonts w:ascii="Times New Roman" w:hAnsi="Times New Roman" w:cs="Times New Roman"/>
                <w:sz w:val="20"/>
                <w:szCs w:val="20"/>
              </w:rPr>
              <w:t>Impacto: Armazenagem inadequada pode comprometer a durabilidade dos produtos e gerar riscos ambientais.</w:t>
            </w:r>
          </w:p>
          <w:p w14:paraId="0B4CB988" w14:textId="77777777" w:rsidR="00C344F0" w:rsidRPr="00C344F0" w:rsidRDefault="00C344F0" w:rsidP="00E65177">
            <w:pPr>
              <w:spacing w:after="0" w:line="276" w:lineRule="auto"/>
              <w:ind w:firstLine="596"/>
              <w:rPr>
                <w:rFonts w:ascii="Times New Roman" w:hAnsi="Times New Roman" w:cs="Times New Roman"/>
                <w:sz w:val="20"/>
                <w:szCs w:val="20"/>
              </w:rPr>
            </w:pPr>
            <w:r w:rsidRPr="00C344F0">
              <w:rPr>
                <w:rFonts w:ascii="Times New Roman" w:hAnsi="Times New Roman" w:cs="Times New Roman"/>
                <w:sz w:val="20"/>
                <w:szCs w:val="20"/>
              </w:rPr>
              <w:t>Medidas Mitigadoras:</w:t>
            </w:r>
          </w:p>
          <w:p w14:paraId="197648E9" w14:textId="3FD8886F" w:rsidR="00C344F0" w:rsidRPr="00C344F0" w:rsidRDefault="00C344F0" w:rsidP="00E65177">
            <w:pPr>
              <w:spacing w:after="0" w:line="276" w:lineRule="auto"/>
              <w:ind w:firstLine="596"/>
              <w:rPr>
                <w:rFonts w:ascii="Times New Roman" w:hAnsi="Times New Roman" w:cs="Times New Roman"/>
                <w:sz w:val="20"/>
                <w:szCs w:val="20"/>
              </w:rPr>
            </w:pPr>
            <w:r w:rsidRPr="00C344F0">
              <w:rPr>
                <w:rFonts w:ascii="Times New Roman" w:hAnsi="Times New Roman" w:cs="Times New Roman"/>
                <w:sz w:val="20"/>
                <w:szCs w:val="20"/>
              </w:rPr>
              <w:t>a) Garantir locais de estocagem cobertos, ventilados, organizados e sinalizados;</w:t>
            </w:r>
            <w:r w:rsidR="00CF2979">
              <w:rPr>
                <w:rFonts w:ascii="Times New Roman" w:hAnsi="Times New Roman" w:cs="Times New Roman"/>
                <w:sz w:val="20"/>
                <w:szCs w:val="20"/>
              </w:rPr>
              <w:t xml:space="preserve"> e</w:t>
            </w:r>
          </w:p>
          <w:p w14:paraId="69D7D674" w14:textId="77777777" w:rsidR="00C344F0" w:rsidRPr="00C344F0" w:rsidRDefault="00C344F0" w:rsidP="00E65177">
            <w:pPr>
              <w:spacing w:after="0" w:line="276" w:lineRule="auto"/>
              <w:ind w:firstLine="596"/>
              <w:rPr>
                <w:rFonts w:ascii="Times New Roman" w:hAnsi="Times New Roman" w:cs="Times New Roman"/>
                <w:sz w:val="20"/>
                <w:szCs w:val="20"/>
              </w:rPr>
            </w:pPr>
            <w:r w:rsidRPr="00C344F0">
              <w:rPr>
                <w:rFonts w:ascii="Times New Roman" w:hAnsi="Times New Roman" w:cs="Times New Roman"/>
                <w:sz w:val="20"/>
                <w:szCs w:val="20"/>
              </w:rPr>
              <w:t>b) Orientar servidores e fornecedores quanto ao manuseio correto e armazenamento seguro dos materiais.</w:t>
            </w:r>
          </w:p>
          <w:p w14:paraId="184B08BE" w14:textId="77777777" w:rsidR="00C344F0" w:rsidRPr="00C344F0" w:rsidRDefault="00C344F0" w:rsidP="00E65177">
            <w:pPr>
              <w:spacing w:after="0" w:line="276" w:lineRule="auto"/>
              <w:ind w:firstLine="596"/>
              <w:rPr>
                <w:rFonts w:ascii="Times New Roman" w:hAnsi="Times New Roman" w:cs="Times New Roman"/>
                <w:sz w:val="20"/>
                <w:szCs w:val="20"/>
              </w:rPr>
            </w:pPr>
            <w:r>
              <w:rPr>
                <w:rFonts w:ascii="Times New Roman" w:hAnsi="Times New Roman" w:cs="Times New Roman"/>
                <w:sz w:val="20"/>
                <w:szCs w:val="20"/>
              </w:rPr>
              <w:t xml:space="preserve">5) </w:t>
            </w:r>
            <w:r w:rsidRPr="00C344F0">
              <w:rPr>
                <w:rFonts w:ascii="Times New Roman" w:hAnsi="Times New Roman" w:cs="Times New Roman"/>
                <w:sz w:val="20"/>
                <w:szCs w:val="20"/>
              </w:rPr>
              <w:t>Descarte Final de Materiais com Vida Útil Esgotada ou Danificados:</w:t>
            </w:r>
          </w:p>
          <w:p w14:paraId="119B2A62" w14:textId="77777777" w:rsidR="00C344F0" w:rsidRPr="00C344F0" w:rsidRDefault="00C344F0" w:rsidP="00E65177">
            <w:pPr>
              <w:spacing w:after="0" w:line="276" w:lineRule="auto"/>
              <w:ind w:firstLine="596"/>
              <w:rPr>
                <w:rFonts w:ascii="Times New Roman" w:hAnsi="Times New Roman" w:cs="Times New Roman"/>
                <w:sz w:val="20"/>
                <w:szCs w:val="20"/>
              </w:rPr>
            </w:pPr>
            <w:r w:rsidRPr="00C344F0">
              <w:rPr>
                <w:rFonts w:ascii="Times New Roman" w:hAnsi="Times New Roman" w:cs="Times New Roman"/>
                <w:sz w:val="20"/>
                <w:szCs w:val="20"/>
              </w:rPr>
              <w:t>Impacto: Descarte incorreto pode causar poluição ambiental e visual.</w:t>
            </w:r>
          </w:p>
          <w:p w14:paraId="08B59E6A" w14:textId="77777777" w:rsidR="00C344F0" w:rsidRPr="00C344F0" w:rsidRDefault="00C344F0" w:rsidP="00E65177">
            <w:pPr>
              <w:spacing w:after="0" w:line="276" w:lineRule="auto"/>
              <w:ind w:firstLine="596"/>
              <w:rPr>
                <w:rFonts w:ascii="Times New Roman" w:hAnsi="Times New Roman" w:cs="Times New Roman"/>
                <w:sz w:val="20"/>
                <w:szCs w:val="20"/>
              </w:rPr>
            </w:pPr>
            <w:r w:rsidRPr="00C344F0">
              <w:rPr>
                <w:rFonts w:ascii="Times New Roman" w:hAnsi="Times New Roman" w:cs="Times New Roman"/>
                <w:sz w:val="20"/>
                <w:szCs w:val="20"/>
              </w:rPr>
              <w:t>Medidas Mitigadoras:</w:t>
            </w:r>
          </w:p>
          <w:p w14:paraId="3A8AED73" w14:textId="025C1261" w:rsidR="00C344F0" w:rsidRPr="00C344F0" w:rsidRDefault="00C344F0" w:rsidP="00E65177">
            <w:pPr>
              <w:spacing w:after="0" w:line="276" w:lineRule="auto"/>
              <w:ind w:firstLine="596"/>
              <w:rPr>
                <w:rFonts w:ascii="Times New Roman" w:hAnsi="Times New Roman" w:cs="Times New Roman"/>
                <w:sz w:val="20"/>
                <w:szCs w:val="20"/>
              </w:rPr>
            </w:pPr>
            <w:r w:rsidRPr="00C344F0">
              <w:rPr>
                <w:rFonts w:ascii="Times New Roman" w:hAnsi="Times New Roman" w:cs="Times New Roman"/>
                <w:sz w:val="20"/>
                <w:szCs w:val="20"/>
              </w:rPr>
              <w:t>a) Estabelecer procedimentos de descarte ambientalmente adequado, priorizando reciclagem;</w:t>
            </w:r>
            <w:r w:rsidR="00CF2979">
              <w:rPr>
                <w:rFonts w:ascii="Times New Roman" w:hAnsi="Times New Roman" w:cs="Times New Roman"/>
                <w:sz w:val="20"/>
                <w:szCs w:val="20"/>
              </w:rPr>
              <w:t xml:space="preserve"> e </w:t>
            </w:r>
          </w:p>
          <w:p w14:paraId="7EC41D4E" w14:textId="77777777" w:rsidR="00C344F0" w:rsidRPr="00C344F0" w:rsidRDefault="00C344F0" w:rsidP="00E65177">
            <w:pPr>
              <w:spacing w:after="0" w:line="276" w:lineRule="auto"/>
              <w:ind w:firstLine="596"/>
              <w:rPr>
                <w:rFonts w:ascii="Times New Roman" w:hAnsi="Times New Roman" w:cs="Times New Roman"/>
                <w:sz w:val="20"/>
                <w:szCs w:val="20"/>
              </w:rPr>
            </w:pPr>
            <w:r w:rsidRPr="00C344F0">
              <w:rPr>
                <w:rFonts w:ascii="Times New Roman" w:hAnsi="Times New Roman" w:cs="Times New Roman"/>
                <w:sz w:val="20"/>
                <w:szCs w:val="20"/>
              </w:rPr>
              <w:t>b) Estimular a reutilização ou doação de materiais em outros projetos, conforme normas vigentes.</w:t>
            </w:r>
          </w:p>
          <w:p w14:paraId="44A532F2" w14:textId="77777777" w:rsidR="00C344F0" w:rsidRPr="00C344F0" w:rsidRDefault="00C344F0" w:rsidP="00E65177">
            <w:pPr>
              <w:spacing w:after="0" w:line="276" w:lineRule="auto"/>
              <w:ind w:firstLine="596"/>
              <w:rPr>
                <w:rFonts w:ascii="Times New Roman" w:hAnsi="Times New Roman" w:cs="Times New Roman"/>
                <w:sz w:val="20"/>
                <w:szCs w:val="20"/>
              </w:rPr>
            </w:pPr>
            <w:r>
              <w:rPr>
                <w:rFonts w:ascii="Times New Roman" w:hAnsi="Times New Roman" w:cs="Times New Roman"/>
                <w:sz w:val="20"/>
                <w:szCs w:val="20"/>
              </w:rPr>
              <w:t xml:space="preserve">6) </w:t>
            </w:r>
            <w:r w:rsidRPr="00C344F0">
              <w:rPr>
                <w:rFonts w:ascii="Times New Roman" w:hAnsi="Times New Roman" w:cs="Times New Roman"/>
                <w:sz w:val="20"/>
                <w:szCs w:val="20"/>
              </w:rPr>
              <w:t>Capacitação de Servidores Municipais para Práticas Sustentáveis:</w:t>
            </w:r>
          </w:p>
          <w:p w14:paraId="10A04043" w14:textId="77777777" w:rsidR="00C344F0" w:rsidRPr="00C344F0" w:rsidRDefault="00C344F0" w:rsidP="00E65177">
            <w:pPr>
              <w:spacing w:after="0" w:line="276" w:lineRule="auto"/>
              <w:ind w:firstLine="596"/>
              <w:rPr>
                <w:rFonts w:ascii="Times New Roman" w:hAnsi="Times New Roman" w:cs="Times New Roman"/>
                <w:sz w:val="20"/>
                <w:szCs w:val="20"/>
              </w:rPr>
            </w:pPr>
            <w:r w:rsidRPr="00C344F0">
              <w:rPr>
                <w:rFonts w:ascii="Times New Roman" w:hAnsi="Times New Roman" w:cs="Times New Roman"/>
                <w:sz w:val="20"/>
                <w:szCs w:val="20"/>
              </w:rPr>
              <w:t>Impacto: Falta de capacitação pode resultar em uso inadequado dos materiais, desperdício e risco ambiental.</w:t>
            </w:r>
          </w:p>
          <w:p w14:paraId="73240357" w14:textId="38111995" w:rsidR="00C344F0" w:rsidRPr="00C344F0" w:rsidRDefault="00C344F0" w:rsidP="00CF2979">
            <w:pPr>
              <w:spacing w:after="0" w:line="276" w:lineRule="auto"/>
              <w:ind w:firstLine="596"/>
              <w:rPr>
                <w:rFonts w:ascii="Times New Roman" w:hAnsi="Times New Roman" w:cs="Times New Roman"/>
                <w:sz w:val="20"/>
                <w:szCs w:val="20"/>
              </w:rPr>
            </w:pPr>
            <w:r w:rsidRPr="00C344F0">
              <w:rPr>
                <w:rFonts w:ascii="Times New Roman" w:hAnsi="Times New Roman" w:cs="Times New Roman"/>
                <w:sz w:val="20"/>
                <w:szCs w:val="20"/>
              </w:rPr>
              <w:t>Medidas Mitigadoras:</w:t>
            </w:r>
            <w:r w:rsidR="00CF2979">
              <w:rPr>
                <w:rFonts w:ascii="Times New Roman" w:hAnsi="Times New Roman" w:cs="Times New Roman"/>
                <w:sz w:val="20"/>
                <w:szCs w:val="20"/>
              </w:rPr>
              <w:t xml:space="preserve"> </w:t>
            </w:r>
            <w:r w:rsidRPr="00C344F0">
              <w:rPr>
                <w:rFonts w:ascii="Times New Roman" w:hAnsi="Times New Roman" w:cs="Times New Roman"/>
                <w:sz w:val="20"/>
                <w:szCs w:val="20"/>
              </w:rPr>
              <w:t>Realizar treinamentos periódicos sobre manuseio correto, instalação segura, eficiência energética, controle de estoque e destinação ambientalmente responsável de resíduos elétricos.</w:t>
            </w:r>
          </w:p>
          <w:p w14:paraId="47A1162B" w14:textId="77777777" w:rsidR="00C344F0" w:rsidRPr="00C344F0" w:rsidRDefault="00C344F0" w:rsidP="00E65177">
            <w:pPr>
              <w:spacing w:after="0" w:line="276" w:lineRule="auto"/>
              <w:ind w:firstLine="596"/>
              <w:rPr>
                <w:rFonts w:ascii="Times New Roman" w:hAnsi="Times New Roman" w:cs="Times New Roman"/>
                <w:sz w:val="20"/>
                <w:szCs w:val="20"/>
              </w:rPr>
            </w:pPr>
            <w:r>
              <w:rPr>
                <w:rFonts w:ascii="Times New Roman" w:hAnsi="Times New Roman" w:cs="Times New Roman"/>
                <w:sz w:val="20"/>
                <w:szCs w:val="20"/>
              </w:rPr>
              <w:t xml:space="preserve">7) </w:t>
            </w:r>
            <w:r w:rsidRPr="00C344F0">
              <w:rPr>
                <w:rFonts w:ascii="Times New Roman" w:hAnsi="Times New Roman" w:cs="Times New Roman"/>
                <w:sz w:val="20"/>
                <w:szCs w:val="20"/>
              </w:rPr>
              <w:t>Potenciais Benefícios Ambientais e Sociais:</w:t>
            </w:r>
          </w:p>
          <w:p w14:paraId="09DC4950" w14:textId="77777777" w:rsidR="00C344F0" w:rsidRPr="00C344F0" w:rsidRDefault="00C344F0" w:rsidP="00E65177">
            <w:pPr>
              <w:spacing w:after="0" w:line="276" w:lineRule="auto"/>
              <w:ind w:firstLine="596"/>
              <w:rPr>
                <w:rFonts w:ascii="Times New Roman" w:hAnsi="Times New Roman" w:cs="Times New Roman"/>
                <w:sz w:val="20"/>
                <w:szCs w:val="20"/>
              </w:rPr>
            </w:pPr>
            <w:r w:rsidRPr="00C344F0">
              <w:rPr>
                <w:rFonts w:ascii="Times New Roman" w:hAnsi="Times New Roman" w:cs="Times New Roman"/>
                <w:sz w:val="20"/>
                <w:szCs w:val="20"/>
              </w:rPr>
              <w:t>Benefício: A correta instalação e manutenção de sistemas elétricos prediais e de iluminação pública contribuem para a redução do consumo de energia, aumento da eficiência operacional e segurança da população, promovendo soluções sustentáveis e duradouras.</w:t>
            </w:r>
          </w:p>
          <w:p w14:paraId="62F545CC" w14:textId="77777777" w:rsidR="00C344F0" w:rsidRPr="00C344F0" w:rsidRDefault="00C344F0" w:rsidP="00E65177">
            <w:pPr>
              <w:spacing w:after="0" w:line="276" w:lineRule="auto"/>
              <w:ind w:firstLine="596"/>
              <w:rPr>
                <w:rFonts w:ascii="Times New Roman" w:hAnsi="Times New Roman" w:cs="Times New Roman"/>
                <w:sz w:val="20"/>
                <w:szCs w:val="20"/>
              </w:rPr>
            </w:pPr>
            <w:r w:rsidRPr="00C344F0">
              <w:rPr>
                <w:rFonts w:ascii="Times New Roman" w:hAnsi="Times New Roman" w:cs="Times New Roman"/>
                <w:sz w:val="20"/>
                <w:szCs w:val="20"/>
              </w:rPr>
              <w:t>Promoção: Garantir que todas as intervenções externas sejam realizadas de forma eficiente, com produtos de baixo consumo energético, duráveis e ambientalmente responsáveis.</w:t>
            </w:r>
          </w:p>
          <w:p w14:paraId="768384BD" w14:textId="77777777" w:rsidR="00C344F0" w:rsidRPr="00CF2979" w:rsidRDefault="00C344F0" w:rsidP="00E65177">
            <w:pPr>
              <w:spacing w:after="0" w:line="276" w:lineRule="auto"/>
              <w:ind w:firstLine="596"/>
              <w:rPr>
                <w:rFonts w:ascii="Times New Roman" w:hAnsi="Times New Roman" w:cs="Times New Roman"/>
                <w:b/>
                <w:bCs/>
                <w:sz w:val="20"/>
                <w:szCs w:val="20"/>
              </w:rPr>
            </w:pPr>
            <w:r w:rsidRPr="00CF2979">
              <w:rPr>
                <w:rFonts w:ascii="Times New Roman" w:hAnsi="Times New Roman" w:cs="Times New Roman"/>
                <w:b/>
                <w:bCs/>
                <w:sz w:val="20"/>
                <w:szCs w:val="20"/>
              </w:rPr>
              <w:t>Ressalta-se que os fornecedores deverão cumprir integralmente todas as normas ambientais vigentes, incluindo legislações municipais, estaduais e federais aplicáveis, sob risco de responsabilização administrativa, civil e ambiental em caso de descumprimento.</w:t>
            </w:r>
          </w:p>
          <w:p w14:paraId="2E883A80" w14:textId="77777777" w:rsidR="00B62DC3" w:rsidRPr="00585328" w:rsidRDefault="00C344F0" w:rsidP="00E65177">
            <w:pPr>
              <w:spacing w:after="0" w:line="276" w:lineRule="auto"/>
              <w:ind w:firstLine="596"/>
              <w:rPr>
                <w:rFonts w:ascii="Times New Roman" w:hAnsi="Times New Roman" w:cs="Times New Roman"/>
                <w:sz w:val="20"/>
                <w:szCs w:val="20"/>
              </w:rPr>
            </w:pPr>
            <w:r w:rsidRPr="00CF2979">
              <w:rPr>
                <w:rFonts w:ascii="Times New Roman" w:hAnsi="Times New Roman" w:cs="Times New Roman"/>
                <w:b/>
                <w:bCs/>
                <w:sz w:val="20"/>
                <w:szCs w:val="20"/>
              </w:rPr>
              <w:t>A implementação das medidas acima evidencia o compromisso da Administração Municipal de Paverama com a contratação pública ambientalmente sustentável, alinhada aos princípios da Lei nº 14.133/2021, promovendo boa governança, conformidade legal e preservação do meio ambiente.</w:t>
            </w:r>
          </w:p>
        </w:tc>
      </w:tr>
    </w:tbl>
    <w:p w14:paraId="17ABD92E" w14:textId="77777777" w:rsidR="008F76F3" w:rsidRPr="00A00198" w:rsidRDefault="008F76F3" w:rsidP="00E65177">
      <w:pPr>
        <w:spacing w:after="0" w:line="276" w:lineRule="auto"/>
        <w:rPr>
          <w:rFonts w:ascii="Times New Roman" w:eastAsia="Times New Roman" w:hAnsi="Times New Roman" w:cs="Times New Roman"/>
          <w:color w:val="000000"/>
          <w:sz w:val="20"/>
          <w:szCs w:val="20"/>
          <w:lang w:eastAsia="pt-BR"/>
        </w:rPr>
      </w:pPr>
    </w:p>
    <w:tbl>
      <w:tblPr>
        <w:tblStyle w:val="Tabelacomgrade"/>
        <w:tblW w:w="9209" w:type="dxa"/>
        <w:tblLook w:val="04A0" w:firstRow="1" w:lastRow="0" w:firstColumn="1" w:lastColumn="0" w:noHBand="0" w:noVBand="1"/>
      </w:tblPr>
      <w:tblGrid>
        <w:gridCol w:w="9209"/>
      </w:tblGrid>
      <w:tr w:rsidR="008F76F3" w:rsidRPr="00A00198" w14:paraId="3526E4A5" w14:textId="77777777" w:rsidTr="000F458C">
        <w:tc>
          <w:tcPr>
            <w:tcW w:w="9209" w:type="dxa"/>
          </w:tcPr>
          <w:p w14:paraId="36B7683E" w14:textId="004213E0" w:rsidR="008F76F3" w:rsidRPr="00A00198" w:rsidRDefault="00117AC8" w:rsidP="00E65177">
            <w:pPr>
              <w:spacing w:after="0" w:line="276" w:lineRule="auto"/>
              <w:ind w:firstLine="0"/>
              <w:rPr>
                <w:rFonts w:ascii="Times New Roman" w:hAnsi="Times New Roman" w:cs="Times New Roman"/>
                <w:b/>
                <w:sz w:val="20"/>
                <w:szCs w:val="20"/>
              </w:rPr>
            </w:pPr>
            <w:r>
              <w:rPr>
                <w:rFonts w:ascii="Times New Roman" w:eastAsia="Times New Roman" w:hAnsi="Times New Roman" w:cs="Times New Roman"/>
                <w:b/>
                <w:bCs/>
                <w:color w:val="000000"/>
                <w:sz w:val="20"/>
                <w:szCs w:val="20"/>
                <w:lang w:eastAsia="pt-BR"/>
              </w:rPr>
              <w:t>1</w:t>
            </w:r>
            <w:r w:rsidR="003E2002">
              <w:rPr>
                <w:rFonts w:ascii="Times New Roman" w:eastAsia="Times New Roman" w:hAnsi="Times New Roman" w:cs="Times New Roman"/>
                <w:b/>
                <w:bCs/>
                <w:color w:val="000000"/>
                <w:sz w:val="20"/>
                <w:szCs w:val="20"/>
                <w:lang w:eastAsia="pt-BR"/>
              </w:rPr>
              <w:t>4</w:t>
            </w:r>
            <w:r>
              <w:rPr>
                <w:rFonts w:ascii="Times New Roman" w:eastAsia="Times New Roman" w:hAnsi="Times New Roman" w:cs="Times New Roman"/>
                <w:b/>
                <w:bCs/>
                <w:color w:val="000000"/>
                <w:sz w:val="20"/>
                <w:szCs w:val="20"/>
                <w:lang w:eastAsia="pt-BR"/>
              </w:rPr>
              <w:t xml:space="preserve"> </w:t>
            </w:r>
            <w:r w:rsidR="008F76F3" w:rsidRPr="00A00198">
              <w:rPr>
                <w:rFonts w:ascii="Times New Roman" w:eastAsia="Times New Roman" w:hAnsi="Times New Roman" w:cs="Times New Roman"/>
                <w:b/>
                <w:bCs/>
                <w:color w:val="000000"/>
                <w:sz w:val="20"/>
                <w:szCs w:val="20"/>
                <w:lang w:eastAsia="pt-BR"/>
              </w:rPr>
              <w:t>– VIABILIDADE DA CONTRATAÇÃO</w:t>
            </w:r>
            <w:r w:rsidR="00FC4923">
              <w:rPr>
                <w:rFonts w:ascii="Times New Roman" w:eastAsia="Times New Roman" w:hAnsi="Times New Roman" w:cs="Times New Roman"/>
                <w:b/>
                <w:bCs/>
                <w:color w:val="000000"/>
                <w:sz w:val="20"/>
                <w:szCs w:val="20"/>
                <w:lang w:eastAsia="pt-BR"/>
              </w:rPr>
              <w:t>:</w:t>
            </w:r>
          </w:p>
        </w:tc>
      </w:tr>
      <w:tr w:rsidR="008F76F3" w:rsidRPr="00A00198" w14:paraId="19F33028" w14:textId="77777777" w:rsidTr="000F458C">
        <w:tc>
          <w:tcPr>
            <w:tcW w:w="9209" w:type="dxa"/>
            <w:shd w:val="clear" w:color="auto" w:fill="F2F2F2" w:themeFill="background1" w:themeFillShade="F2"/>
          </w:tcPr>
          <w:p w14:paraId="301E6AC7" w14:textId="77777777" w:rsidR="008F76F3" w:rsidRPr="00A00198" w:rsidRDefault="008F76F3" w:rsidP="00E65177">
            <w:pPr>
              <w:spacing w:after="0" w:line="276" w:lineRule="auto"/>
              <w:ind w:firstLine="0"/>
              <w:rPr>
                <w:rFonts w:ascii="Times New Roman" w:eastAsia="Times New Roman" w:hAnsi="Times New Roman" w:cs="Times New Roman"/>
                <w:color w:val="000000"/>
                <w:sz w:val="20"/>
                <w:szCs w:val="20"/>
                <w:lang w:eastAsia="pt-BR"/>
              </w:rPr>
            </w:pPr>
            <w:r w:rsidRPr="00A00198">
              <w:rPr>
                <w:rFonts w:ascii="Times New Roman" w:eastAsia="Times New Roman" w:hAnsi="Times New Roman" w:cs="Times New Roman"/>
                <w:bCs/>
                <w:color w:val="000000"/>
                <w:sz w:val="20"/>
                <w:szCs w:val="20"/>
                <w:lang w:eastAsia="pt-BR"/>
              </w:rPr>
              <w:t xml:space="preserve">Fundamentação: </w:t>
            </w:r>
            <w:r w:rsidRPr="00A00198">
              <w:rPr>
                <w:rFonts w:ascii="Times New Roman" w:hAnsi="Times New Roman" w:cs="Times New Roman"/>
                <w:sz w:val="20"/>
                <w:szCs w:val="20"/>
              </w:rPr>
              <w:t>Posicionamento conclusivo sobre a adequação da contratação para o atendimento da necessidade a que se destina</w:t>
            </w:r>
            <w:r w:rsidRPr="00A00198">
              <w:rPr>
                <w:rFonts w:ascii="Times New Roman" w:eastAsia="Times New Roman" w:hAnsi="Times New Roman" w:cs="Times New Roman"/>
                <w:color w:val="000000"/>
                <w:sz w:val="20"/>
                <w:szCs w:val="20"/>
                <w:lang w:eastAsia="pt-BR"/>
              </w:rPr>
              <w:t xml:space="preserve"> (inciso XIII do § 1° do art. 18 da Lei 14.133/21); </w:t>
            </w:r>
          </w:p>
        </w:tc>
      </w:tr>
      <w:tr w:rsidR="008F76F3" w:rsidRPr="00A00198" w14:paraId="57319F5C" w14:textId="77777777" w:rsidTr="000F458C">
        <w:tc>
          <w:tcPr>
            <w:tcW w:w="9209" w:type="dxa"/>
          </w:tcPr>
          <w:p w14:paraId="218B3C89" w14:textId="77777777" w:rsidR="00C344F0" w:rsidRPr="00C344F0" w:rsidRDefault="00C344F0" w:rsidP="00E65177">
            <w:pPr>
              <w:spacing w:after="0" w:line="276" w:lineRule="auto"/>
              <w:ind w:firstLine="594"/>
              <w:rPr>
                <w:rFonts w:ascii="Times New Roman" w:hAnsi="Times New Roman" w:cs="Times New Roman"/>
                <w:sz w:val="20"/>
                <w:szCs w:val="20"/>
              </w:rPr>
            </w:pPr>
            <w:r w:rsidRPr="00C344F0">
              <w:rPr>
                <w:rFonts w:ascii="Times New Roman" w:hAnsi="Times New Roman" w:cs="Times New Roman"/>
                <w:sz w:val="20"/>
                <w:szCs w:val="20"/>
              </w:rPr>
              <w:t>Com base na análise técnica, operacional, logística, ambiental e financeira realizada ao longo deste Estudo Técnico Preliminar, conclui-se que a contratação de empresa(s) para o fornecimento eventual e parcelado de materiais elétricos por meio de Pregão Eletrônico com Sistema de Registro de Preços é plenamente viável e representa a solução mais adequada ao atendimento das necessidades da Administração Pública Municipal de Paverama</w:t>
            </w:r>
            <w:r>
              <w:rPr>
                <w:rFonts w:ascii="Times New Roman" w:hAnsi="Times New Roman" w:cs="Times New Roman"/>
                <w:sz w:val="20"/>
                <w:szCs w:val="20"/>
              </w:rPr>
              <w:t xml:space="preserve">, especialmente no que se refere às </w:t>
            </w:r>
            <w:r w:rsidRPr="00C344F0">
              <w:rPr>
                <w:rFonts w:ascii="Times New Roman" w:hAnsi="Times New Roman" w:cs="Times New Roman"/>
                <w:sz w:val="20"/>
                <w:szCs w:val="20"/>
              </w:rPr>
              <w:t>demandas elétricas das Secretarias Municipais</w:t>
            </w:r>
            <w:r>
              <w:rPr>
                <w:rFonts w:ascii="Times New Roman" w:hAnsi="Times New Roman" w:cs="Times New Roman"/>
                <w:sz w:val="20"/>
                <w:szCs w:val="20"/>
              </w:rPr>
              <w:t>,</w:t>
            </w:r>
            <w:r w:rsidRPr="00C344F0">
              <w:rPr>
                <w:rFonts w:ascii="Times New Roman" w:hAnsi="Times New Roman" w:cs="Times New Roman"/>
                <w:sz w:val="20"/>
                <w:szCs w:val="20"/>
              </w:rPr>
              <w:t xml:space="preserve"> à manutenção predial e à rede de iluminação pública externa.</w:t>
            </w:r>
          </w:p>
          <w:p w14:paraId="759E0A9D" w14:textId="77777777" w:rsidR="00C344F0" w:rsidRPr="00C344F0" w:rsidRDefault="00C344F0" w:rsidP="00E65177">
            <w:pPr>
              <w:spacing w:after="0" w:line="276" w:lineRule="auto"/>
              <w:ind w:firstLine="594"/>
              <w:rPr>
                <w:rFonts w:ascii="Times New Roman" w:hAnsi="Times New Roman" w:cs="Times New Roman"/>
                <w:sz w:val="20"/>
                <w:szCs w:val="20"/>
              </w:rPr>
            </w:pPr>
            <w:r w:rsidRPr="00C344F0">
              <w:rPr>
                <w:rFonts w:ascii="Times New Roman" w:hAnsi="Times New Roman" w:cs="Times New Roman"/>
                <w:sz w:val="20"/>
                <w:szCs w:val="20"/>
              </w:rPr>
              <w:t>A presente contratação encontra-se diretamente vinculada ao interesse público, considerando que os materiais elétricos são essenciais para garantir a continuidade e a eficiência</w:t>
            </w:r>
            <w:r>
              <w:rPr>
                <w:rFonts w:ascii="Times New Roman" w:hAnsi="Times New Roman" w:cs="Times New Roman"/>
                <w:sz w:val="20"/>
                <w:szCs w:val="20"/>
              </w:rPr>
              <w:t xml:space="preserve"> nos serviços de eletricidade</w:t>
            </w:r>
            <w:r w:rsidRPr="00C344F0">
              <w:rPr>
                <w:rFonts w:ascii="Times New Roman" w:hAnsi="Times New Roman" w:cs="Times New Roman"/>
                <w:sz w:val="20"/>
                <w:szCs w:val="20"/>
              </w:rPr>
              <w:t>. A disponibilidade contínua e parcelada desses insumos possibilita respostas rápidas e eficazes a situações emergenciais e operacionais, assegurando a segurança e o bem-estar da população.</w:t>
            </w:r>
          </w:p>
          <w:p w14:paraId="4B0A27BD" w14:textId="77777777" w:rsidR="00C344F0" w:rsidRPr="00C344F0" w:rsidRDefault="00C344F0" w:rsidP="00E65177">
            <w:pPr>
              <w:spacing w:after="0" w:line="276" w:lineRule="auto"/>
              <w:ind w:firstLine="594"/>
              <w:rPr>
                <w:rFonts w:ascii="Times New Roman" w:hAnsi="Times New Roman" w:cs="Times New Roman"/>
                <w:sz w:val="20"/>
                <w:szCs w:val="20"/>
              </w:rPr>
            </w:pPr>
            <w:r w:rsidRPr="00C344F0">
              <w:rPr>
                <w:rFonts w:ascii="Times New Roman" w:hAnsi="Times New Roman" w:cs="Times New Roman"/>
                <w:sz w:val="20"/>
                <w:szCs w:val="20"/>
              </w:rPr>
              <w:t>Ademais, a contratação planejada fortalece a infraestrutura elétrica do Município, promove maior previsibilidade e organização na gestão dos serviços públicos e contribui para a eficiência energética e a sustentabilidade ambiental.</w:t>
            </w:r>
          </w:p>
          <w:p w14:paraId="5FA35D7E" w14:textId="77777777" w:rsidR="00C344F0" w:rsidRPr="00C344F0" w:rsidRDefault="00C344F0" w:rsidP="00E65177">
            <w:pPr>
              <w:spacing w:after="0" w:line="276" w:lineRule="auto"/>
              <w:ind w:firstLine="594"/>
              <w:rPr>
                <w:rFonts w:ascii="Times New Roman" w:hAnsi="Times New Roman" w:cs="Times New Roman"/>
                <w:sz w:val="20"/>
                <w:szCs w:val="20"/>
              </w:rPr>
            </w:pPr>
            <w:r w:rsidRPr="00C344F0">
              <w:rPr>
                <w:rFonts w:ascii="Times New Roman" w:hAnsi="Times New Roman" w:cs="Times New Roman"/>
                <w:sz w:val="20"/>
                <w:szCs w:val="20"/>
              </w:rPr>
              <w:t>Destacam-se os principais fundamentos que sustentam esta conclusão:</w:t>
            </w:r>
          </w:p>
          <w:p w14:paraId="194690D4" w14:textId="77777777" w:rsidR="00C344F0" w:rsidRPr="00C344F0" w:rsidRDefault="00C344F0" w:rsidP="00E65177">
            <w:pPr>
              <w:spacing w:after="0" w:line="276" w:lineRule="auto"/>
              <w:ind w:firstLine="594"/>
              <w:rPr>
                <w:rFonts w:ascii="Times New Roman" w:hAnsi="Times New Roman" w:cs="Times New Roman"/>
                <w:sz w:val="20"/>
                <w:szCs w:val="20"/>
              </w:rPr>
            </w:pPr>
            <w:r>
              <w:rPr>
                <w:rFonts w:ascii="Times New Roman" w:hAnsi="Times New Roman" w:cs="Times New Roman"/>
                <w:sz w:val="20"/>
                <w:szCs w:val="20"/>
              </w:rPr>
              <w:t xml:space="preserve">1) </w:t>
            </w:r>
            <w:r w:rsidRPr="00C344F0">
              <w:rPr>
                <w:rFonts w:ascii="Times New Roman" w:hAnsi="Times New Roman" w:cs="Times New Roman"/>
                <w:sz w:val="20"/>
                <w:szCs w:val="20"/>
              </w:rPr>
              <w:t>Adequação ao Interesse Público: Atende diretamente às demandas operacionais das Secretarias Municipais, assegurando continuidade e qualidade nos serviços de manutenção predia</w:t>
            </w:r>
            <w:r>
              <w:rPr>
                <w:rFonts w:ascii="Times New Roman" w:hAnsi="Times New Roman" w:cs="Times New Roman"/>
                <w:sz w:val="20"/>
                <w:szCs w:val="20"/>
              </w:rPr>
              <w:t>l e iluminação pública externa.</w:t>
            </w:r>
          </w:p>
          <w:p w14:paraId="432ED7A1" w14:textId="77777777" w:rsidR="00C344F0" w:rsidRPr="00C344F0" w:rsidRDefault="00C344F0" w:rsidP="00E65177">
            <w:pPr>
              <w:spacing w:after="0" w:line="276" w:lineRule="auto"/>
              <w:ind w:firstLine="594"/>
              <w:rPr>
                <w:rFonts w:ascii="Times New Roman" w:hAnsi="Times New Roman" w:cs="Times New Roman"/>
                <w:sz w:val="20"/>
                <w:szCs w:val="20"/>
              </w:rPr>
            </w:pPr>
            <w:r>
              <w:rPr>
                <w:rFonts w:ascii="Times New Roman" w:hAnsi="Times New Roman" w:cs="Times New Roman"/>
                <w:sz w:val="20"/>
                <w:szCs w:val="20"/>
              </w:rPr>
              <w:t xml:space="preserve">2) </w:t>
            </w:r>
            <w:r w:rsidRPr="00C344F0">
              <w:rPr>
                <w:rFonts w:ascii="Times New Roman" w:hAnsi="Times New Roman" w:cs="Times New Roman"/>
                <w:sz w:val="20"/>
                <w:szCs w:val="20"/>
              </w:rPr>
              <w:t>Eficiência e Racionalidade Administrativa: O Pregão Eletrônico com registro de preços permite aquisições sob demanda, garantindo flexibilidade, agilidade e economia, compatíveis com o planejamento operacional das Secretarias.</w:t>
            </w:r>
          </w:p>
          <w:p w14:paraId="77130152" w14:textId="77777777" w:rsidR="00C344F0" w:rsidRDefault="00C344F0" w:rsidP="00E65177">
            <w:pPr>
              <w:spacing w:after="0" w:line="276" w:lineRule="auto"/>
              <w:ind w:firstLine="594"/>
              <w:rPr>
                <w:rFonts w:ascii="Times New Roman" w:hAnsi="Times New Roman" w:cs="Times New Roman"/>
                <w:sz w:val="20"/>
                <w:szCs w:val="20"/>
              </w:rPr>
            </w:pPr>
            <w:r>
              <w:rPr>
                <w:rFonts w:ascii="Times New Roman" w:hAnsi="Times New Roman" w:cs="Times New Roman"/>
                <w:sz w:val="20"/>
                <w:szCs w:val="20"/>
              </w:rPr>
              <w:t xml:space="preserve">3) </w:t>
            </w:r>
            <w:r w:rsidRPr="00C344F0">
              <w:rPr>
                <w:rFonts w:ascii="Times New Roman" w:hAnsi="Times New Roman" w:cs="Times New Roman"/>
                <w:sz w:val="20"/>
                <w:szCs w:val="20"/>
              </w:rPr>
              <w:t>Otimização dos Recursos Públicos: A compra parcelada evita estoques excessivos, reduz perdas e desperdícios, facilita o controle orçamentário e amplia a competitividade entre fornecedores, resultando em melhores condições comerciais.</w:t>
            </w:r>
          </w:p>
          <w:p w14:paraId="2F268BB8" w14:textId="77777777" w:rsidR="00C344F0" w:rsidRDefault="00C344F0" w:rsidP="00E65177">
            <w:pPr>
              <w:spacing w:after="0" w:line="276" w:lineRule="auto"/>
              <w:ind w:firstLine="594"/>
              <w:rPr>
                <w:rFonts w:ascii="Times New Roman" w:hAnsi="Times New Roman" w:cs="Times New Roman"/>
                <w:sz w:val="20"/>
                <w:szCs w:val="20"/>
              </w:rPr>
            </w:pPr>
            <w:r>
              <w:rPr>
                <w:rFonts w:ascii="Times New Roman" w:hAnsi="Times New Roman" w:cs="Times New Roman"/>
                <w:sz w:val="20"/>
                <w:szCs w:val="20"/>
              </w:rPr>
              <w:t xml:space="preserve">4) </w:t>
            </w:r>
            <w:r w:rsidRPr="00C344F0">
              <w:rPr>
                <w:rFonts w:ascii="Times New Roman" w:hAnsi="Times New Roman" w:cs="Times New Roman"/>
                <w:sz w:val="20"/>
                <w:szCs w:val="20"/>
              </w:rPr>
              <w:t>Segurança Técnica e Qualidade dos Materiais: O edital estabelecerá exigências técnicas rigorosas, em conformidade com normas técnicas vigentes, garantindo durabilidade, eficiência energética e desempenho adequado dos materiais elétricos.</w:t>
            </w:r>
          </w:p>
          <w:p w14:paraId="74CADF18" w14:textId="77777777" w:rsidR="00C344F0" w:rsidRPr="00C344F0" w:rsidRDefault="00C344F0" w:rsidP="00E65177">
            <w:pPr>
              <w:spacing w:after="0" w:line="276" w:lineRule="auto"/>
              <w:ind w:firstLine="594"/>
              <w:rPr>
                <w:rFonts w:ascii="Times New Roman" w:hAnsi="Times New Roman" w:cs="Times New Roman"/>
                <w:sz w:val="20"/>
                <w:szCs w:val="20"/>
              </w:rPr>
            </w:pPr>
            <w:r>
              <w:rPr>
                <w:rFonts w:ascii="Times New Roman" w:hAnsi="Times New Roman" w:cs="Times New Roman"/>
                <w:sz w:val="20"/>
                <w:szCs w:val="20"/>
              </w:rPr>
              <w:t xml:space="preserve">5) </w:t>
            </w:r>
            <w:r w:rsidRPr="00C344F0">
              <w:rPr>
                <w:rFonts w:ascii="Times New Roman" w:hAnsi="Times New Roman" w:cs="Times New Roman"/>
                <w:sz w:val="20"/>
                <w:szCs w:val="20"/>
              </w:rPr>
              <w:t>Sustentabilidade e Conformidade Ambiental: A contratação incluirá requisitos relativos à eficiência energética, logística reversa, reaproveitamento e regularidade ambiental dos fornecedores, em consonância com a legislação aplicável.</w:t>
            </w:r>
          </w:p>
          <w:p w14:paraId="25DD7FFA" w14:textId="77777777" w:rsidR="00C344F0" w:rsidRPr="00C344F0" w:rsidRDefault="00C344F0" w:rsidP="00E65177">
            <w:pPr>
              <w:spacing w:after="0" w:line="276" w:lineRule="auto"/>
              <w:ind w:firstLine="594"/>
              <w:rPr>
                <w:rFonts w:ascii="Times New Roman" w:hAnsi="Times New Roman" w:cs="Times New Roman"/>
                <w:sz w:val="20"/>
                <w:szCs w:val="20"/>
              </w:rPr>
            </w:pPr>
            <w:r>
              <w:rPr>
                <w:rFonts w:ascii="Times New Roman" w:hAnsi="Times New Roman" w:cs="Times New Roman"/>
                <w:sz w:val="20"/>
                <w:szCs w:val="20"/>
              </w:rPr>
              <w:t xml:space="preserve">6) </w:t>
            </w:r>
            <w:r w:rsidRPr="00C344F0">
              <w:rPr>
                <w:rFonts w:ascii="Times New Roman" w:hAnsi="Times New Roman" w:cs="Times New Roman"/>
                <w:sz w:val="20"/>
                <w:szCs w:val="20"/>
              </w:rPr>
              <w:t>Entrega Técnica Direta: Os materiais deverão ser entregues nos locais indicados pelas Secretarias Municipais, sem cobrança adicional de frete, em condições que preservem a integridade dos produtos.</w:t>
            </w:r>
          </w:p>
          <w:p w14:paraId="3D834ECC" w14:textId="77777777" w:rsidR="00C344F0" w:rsidRPr="00C344F0" w:rsidRDefault="00C344F0" w:rsidP="00E65177">
            <w:pPr>
              <w:spacing w:after="0" w:line="276" w:lineRule="auto"/>
              <w:ind w:firstLine="594"/>
              <w:rPr>
                <w:rFonts w:ascii="Times New Roman" w:hAnsi="Times New Roman" w:cs="Times New Roman"/>
                <w:sz w:val="20"/>
                <w:szCs w:val="20"/>
              </w:rPr>
            </w:pPr>
            <w:r>
              <w:rPr>
                <w:rFonts w:ascii="Times New Roman" w:hAnsi="Times New Roman" w:cs="Times New Roman"/>
                <w:sz w:val="20"/>
                <w:szCs w:val="20"/>
              </w:rPr>
              <w:t xml:space="preserve">7) </w:t>
            </w:r>
            <w:r w:rsidRPr="00C344F0">
              <w:rPr>
                <w:rFonts w:ascii="Times New Roman" w:hAnsi="Times New Roman" w:cs="Times New Roman"/>
                <w:sz w:val="20"/>
                <w:szCs w:val="20"/>
              </w:rPr>
              <w:t>Conformidade Legal e Instrumental: A contratação observará integralmente os princípios da legalidade, eficiência, economicidade e transparência, em estrita conformidade com a Lei nº 14.133/2021 e orientações dos órgãos de controle.</w:t>
            </w:r>
          </w:p>
          <w:p w14:paraId="7172ABB1" w14:textId="47E7B4C8" w:rsidR="00BD7104" w:rsidRPr="000D2661" w:rsidRDefault="00C344F0" w:rsidP="00E65177">
            <w:pPr>
              <w:spacing w:after="0" w:line="276" w:lineRule="auto"/>
              <w:ind w:firstLine="594"/>
              <w:rPr>
                <w:rFonts w:ascii="Times New Roman" w:hAnsi="Times New Roman" w:cs="Times New Roman"/>
                <w:sz w:val="20"/>
                <w:szCs w:val="20"/>
              </w:rPr>
            </w:pPr>
            <w:r w:rsidRPr="00C344F0">
              <w:rPr>
                <w:rFonts w:ascii="Times New Roman" w:hAnsi="Times New Roman" w:cs="Times New Roman"/>
                <w:sz w:val="20"/>
                <w:szCs w:val="20"/>
              </w:rPr>
              <w:t>Diante do exposto, conclui-se que a contratação proposta é tecnicamente viável, juridicamente adequada e economicamente vantajosa, configurando-se como a estratégia mais eficiente para atender à demanda da Administração Municipal por materiais elétricos essenciais à manutenção predial e à iluminação pública externa. A modalidade de Pregão Eletrônico com registro de preços assegura previsibilidade, segurança contratual, agilidade operacional e capacidade de resposta, promovendo boa governança e correta aplicação dos recursos públicos, em benefício direto da coletividade de Paverama.</w:t>
            </w:r>
          </w:p>
        </w:tc>
      </w:tr>
    </w:tbl>
    <w:p w14:paraId="25BB6237" w14:textId="77777777" w:rsidR="000F458C" w:rsidRDefault="000F458C" w:rsidP="00E65177">
      <w:pPr>
        <w:spacing w:after="0" w:line="276" w:lineRule="auto"/>
        <w:jc w:val="center"/>
        <w:rPr>
          <w:rFonts w:ascii="Times New Roman" w:hAnsi="Times New Roman" w:cs="Times New Roman"/>
          <w:sz w:val="20"/>
          <w:szCs w:val="20"/>
        </w:rPr>
      </w:pPr>
    </w:p>
    <w:p w14:paraId="20B3B0FF" w14:textId="014E45C5" w:rsidR="000F458C" w:rsidRPr="00D74DB1" w:rsidRDefault="00117BBF" w:rsidP="00E65177">
      <w:pPr>
        <w:spacing w:after="0" w:line="276" w:lineRule="auto"/>
        <w:jc w:val="center"/>
        <w:rPr>
          <w:rFonts w:ascii="Times New Roman" w:hAnsi="Times New Roman" w:cs="Times New Roman"/>
          <w:sz w:val="20"/>
          <w:szCs w:val="20"/>
        </w:rPr>
      </w:pPr>
      <w:r w:rsidRPr="00D74DB1">
        <w:rPr>
          <w:rFonts w:ascii="Times New Roman" w:hAnsi="Times New Roman" w:cs="Times New Roman"/>
          <w:sz w:val="20"/>
          <w:szCs w:val="20"/>
        </w:rPr>
        <w:t>Paverama/RS</w:t>
      </w:r>
      <w:r w:rsidR="008F76F3" w:rsidRPr="00D74DB1">
        <w:rPr>
          <w:rFonts w:ascii="Times New Roman" w:hAnsi="Times New Roman" w:cs="Times New Roman"/>
          <w:sz w:val="20"/>
          <w:szCs w:val="20"/>
        </w:rPr>
        <w:t xml:space="preserve">, </w:t>
      </w:r>
      <w:r w:rsidR="00794F99">
        <w:rPr>
          <w:rFonts w:ascii="Times New Roman" w:hAnsi="Times New Roman" w:cs="Times New Roman"/>
          <w:sz w:val="20"/>
          <w:szCs w:val="20"/>
        </w:rPr>
        <w:t>02</w:t>
      </w:r>
      <w:r w:rsidR="00C344F0">
        <w:rPr>
          <w:rFonts w:ascii="Times New Roman" w:hAnsi="Times New Roman" w:cs="Times New Roman"/>
          <w:sz w:val="20"/>
          <w:szCs w:val="20"/>
        </w:rPr>
        <w:t xml:space="preserve"> de </w:t>
      </w:r>
      <w:r w:rsidR="00794F99">
        <w:rPr>
          <w:rFonts w:ascii="Times New Roman" w:hAnsi="Times New Roman" w:cs="Times New Roman"/>
          <w:sz w:val="20"/>
          <w:szCs w:val="20"/>
        </w:rPr>
        <w:t>s</w:t>
      </w:r>
      <w:r w:rsidR="00C344F0">
        <w:rPr>
          <w:rFonts w:ascii="Times New Roman" w:hAnsi="Times New Roman" w:cs="Times New Roman"/>
          <w:sz w:val="20"/>
          <w:szCs w:val="20"/>
        </w:rPr>
        <w:t xml:space="preserve">etembro de </w:t>
      </w:r>
      <w:r w:rsidR="008F76F3" w:rsidRPr="00D74DB1">
        <w:rPr>
          <w:rFonts w:ascii="Times New Roman" w:hAnsi="Times New Roman" w:cs="Times New Roman"/>
          <w:sz w:val="20"/>
          <w:szCs w:val="20"/>
        </w:rPr>
        <w:t>202</w:t>
      </w:r>
      <w:r w:rsidR="00A92FB1" w:rsidRPr="00D74DB1">
        <w:rPr>
          <w:rFonts w:ascii="Times New Roman" w:hAnsi="Times New Roman" w:cs="Times New Roman"/>
          <w:sz w:val="20"/>
          <w:szCs w:val="20"/>
        </w:rPr>
        <w:t>5</w:t>
      </w:r>
      <w:r w:rsidR="008F76F3" w:rsidRPr="00D74DB1">
        <w:rPr>
          <w:rFonts w:ascii="Times New Roman" w:hAnsi="Times New Roman" w:cs="Times New Roman"/>
          <w:sz w:val="20"/>
          <w:szCs w:val="20"/>
        </w:rPr>
        <w:t>.</w:t>
      </w:r>
    </w:p>
    <w:p w14:paraId="2899F863" w14:textId="77777777" w:rsidR="007A6217" w:rsidRPr="00D74DB1" w:rsidRDefault="007A6217" w:rsidP="00E65177">
      <w:pPr>
        <w:spacing w:after="0" w:line="276" w:lineRule="auto"/>
        <w:jc w:val="center"/>
        <w:rPr>
          <w:rFonts w:ascii="Times New Roman" w:hAnsi="Times New Roman" w:cs="Times New Roman"/>
          <w:sz w:val="20"/>
          <w:szCs w:val="20"/>
        </w:rPr>
      </w:pPr>
    </w:p>
    <w:p w14:paraId="35DAA7F6" w14:textId="77777777" w:rsidR="00F561A6" w:rsidRDefault="00F561A6" w:rsidP="00E65177">
      <w:pPr>
        <w:spacing w:after="0" w:line="276" w:lineRule="auto"/>
        <w:jc w:val="center"/>
        <w:rPr>
          <w:rFonts w:ascii="Times New Roman" w:hAnsi="Times New Roman" w:cs="Times New Roman"/>
          <w:sz w:val="20"/>
          <w:szCs w:val="20"/>
        </w:rPr>
      </w:pPr>
    </w:p>
    <w:p w14:paraId="206A5279" w14:textId="77777777" w:rsidR="00246DDB" w:rsidRPr="00D74DB1" w:rsidRDefault="00246DDB" w:rsidP="00E65177">
      <w:pPr>
        <w:spacing w:after="0" w:line="276" w:lineRule="auto"/>
        <w:jc w:val="center"/>
        <w:rPr>
          <w:rFonts w:ascii="Times New Roman" w:hAnsi="Times New Roman" w:cs="Times New Roman"/>
          <w:sz w:val="20"/>
          <w:szCs w:val="20"/>
        </w:rPr>
      </w:pPr>
    </w:p>
    <w:p w14:paraId="29EAB816" w14:textId="77777777" w:rsidR="00810D15" w:rsidRPr="00D74DB1" w:rsidRDefault="00810D15" w:rsidP="00E65177">
      <w:pPr>
        <w:spacing w:after="0" w:line="276" w:lineRule="auto"/>
        <w:jc w:val="center"/>
        <w:rPr>
          <w:rFonts w:ascii="Times New Roman" w:hAnsi="Times New Roman" w:cs="Times New Roman"/>
          <w:b/>
          <w:sz w:val="20"/>
          <w:szCs w:val="20"/>
        </w:rPr>
      </w:pPr>
      <w:r w:rsidRPr="00D74DB1">
        <w:rPr>
          <w:rFonts w:ascii="Times New Roman" w:hAnsi="Times New Roman" w:cs="Times New Roman"/>
          <w:b/>
          <w:sz w:val="20"/>
          <w:szCs w:val="20"/>
        </w:rPr>
        <w:t>UÉSLEI JOSÉ GARCIA</w:t>
      </w:r>
    </w:p>
    <w:p w14:paraId="2CA4EC73" w14:textId="030F3F3A" w:rsidR="00A678B5" w:rsidRDefault="00810D15" w:rsidP="00E65177">
      <w:pPr>
        <w:spacing w:after="0" w:line="276" w:lineRule="auto"/>
        <w:jc w:val="center"/>
        <w:rPr>
          <w:rFonts w:ascii="Times New Roman" w:hAnsi="Times New Roman" w:cs="Times New Roman"/>
          <w:b/>
          <w:sz w:val="20"/>
          <w:szCs w:val="20"/>
        </w:rPr>
      </w:pPr>
      <w:r w:rsidRPr="00D74DB1">
        <w:rPr>
          <w:rFonts w:ascii="Times New Roman" w:hAnsi="Times New Roman" w:cs="Times New Roman"/>
          <w:b/>
          <w:sz w:val="20"/>
          <w:szCs w:val="20"/>
        </w:rPr>
        <w:t>Chefe do Setor de Compras</w:t>
      </w:r>
    </w:p>
    <w:p w14:paraId="7F4BB74E" w14:textId="16C42B04" w:rsidR="00CF2979" w:rsidRDefault="00CF2979" w:rsidP="00E65177">
      <w:pPr>
        <w:spacing w:after="0" w:line="276" w:lineRule="auto"/>
        <w:jc w:val="center"/>
        <w:rPr>
          <w:rFonts w:ascii="Times New Roman" w:hAnsi="Times New Roman" w:cs="Times New Roman"/>
          <w:b/>
          <w:sz w:val="20"/>
          <w:szCs w:val="20"/>
        </w:rPr>
      </w:pPr>
    </w:p>
    <w:p w14:paraId="7EB2FFB5" w14:textId="3408B8FE" w:rsidR="00CF2979" w:rsidRDefault="00CF2979" w:rsidP="00E65177">
      <w:pPr>
        <w:spacing w:after="0" w:line="276" w:lineRule="auto"/>
        <w:jc w:val="center"/>
        <w:rPr>
          <w:rFonts w:ascii="Times New Roman" w:hAnsi="Times New Roman" w:cs="Times New Roman"/>
          <w:b/>
          <w:sz w:val="20"/>
          <w:szCs w:val="20"/>
        </w:rPr>
      </w:pPr>
    </w:p>
    <w:p w14:paraId="4DADB407" w14:textId="1E9F9F34" w:rsidR="00CF2979" w:rsidRDefault="00CF2979" w:rsidP="00E65177">
      <w:pPr>
        <w:spacing w:after="0" w:line="276" w:lineRule="auto"/>
        <w:jc w:val="center"/>
        <w:rPr>
          <w:rFonts w:ascii="Times New Roman" w:hAnsi="Times New Roman" w:cs="Times New Roman"/>
          <w:b/>
          <w:sz w:val="20"/>
          <w:szCs w:val="20"/>
        </w:rPr>
      </w:pPr>
      <w:r>
        <w:rPr>
          <w:rFonts w:ascii="Times New Roman" w:hAnsi="Times New Roman" w:cs="Times New Roman"/>
          <w:b/>
          <w:sz w:val="20"/>
          <w:szCs w:val="20"/>
        </w:rPr>
        <w:t>FREDERICO DA SILVA PACHECO</w:t>
      </w:r>
    </w:p>
    <w:p w14:paraId="6CAB4C3B" w14:textId="5D1111B6" w:rsidR="00CF2979" w:rsidRPr="00D74DB1" w:rsidRDefault="00CF2979" w:rsidP="00E65177">
      <w:pPr>
        <w:spacing w:after="0" w:line="276" w:lineRule="auto"/>
        <w:jc w:val="center"/>
        <w:rPr>
          <w:rFonts w:ascii="Times New Roman" w:hAnsi="Times New Roman" w:cs="Times New Roman"/>
          <w:b/>
          <w:sz w:val="20"/>
          <w:szCs w:val="20"/>
        </w:rPr>
      </w:pPr>
      <w:r>
        <w:rPr>
          <w:rFonts w:ascii="Times New Roman" w:hAnsi="Times New Roman" w:cs="Times New Roman"/>
          <w:b/>
          <w:sz w:val="20"/>
          <w:szCs w:val="20"/>
        </w:rPr>
        <w:t>Estagiário</w:t>
      </w:r>
    </w:p>
    <w:p w14:paraId="4E0FC40E" w14:textId="77777777" w:rsidR="000F458C" w:rsidRPr="00D74DB1" w:rsidRDefault="000F458C" w:rsidP="00E65177">
      <w:pPr>
        <w:spacing w:after="0" w:line="276" w:lineRule="auto"/>
        <w:jc w:val="center"/>
        <w:rPr>
          <w:rFonts w:ascii="Times New Roman" w:hAnsi="Times New Roman" w:cs="Times New Roman"/>
          <w:b/>
          <w:sz w:val="20"/>
          <w:szCs w:val="20"/>
        </w:rPr>
      </w:pPr>
    </w:p>
    <w:p w14:paraId="4DE1237A" w14:textId="77777777" w:rsidR="00430906" w:rsidRDefault="00430906" w:rsidP="00E65177">
      <w:pPr>
        <w:spacing w:line="276" w:lineRule="auto"/>
        <w:rPr>
          <w:rFonts w:ascii="Times New Roman" w:hAnsi="Times New Roman" w:cs="Times New Roman"/>
          <w:sz w:val="20"/>
          <w:szCs w:val="20"/>
        </w:rPr>
      </w:pPr>
      <w:r w:rsidRPr="00D74DB1">
        <w:rPr>
          <w:rFonts w:ascii="Times New Roman" w:hAnsi="Times New Roman" w:cs="Times New Roman"/>
          <w:sz w:val="20"/>
          <w:szCs w:val="20"/>
        </w:rPr>
        <w:t>Realizadas as tarefas pertinentes ao ETP, encaminho o documento solicitando ciência e aprovação para posterior elaboração do Termo de Referência e/ou Projeto Básico</w:t>
      </w:r>
      <w:r w:rsidR="00B959A7" w:rsidRPr="00D74DB1">
        <w:rPr>
          <w:rFonts w:ascii="Times New Roman" w:hAnsi="Times New Roman" w:cs="Times New Roman"/>
          <w:sz w:val="20"/>
          <w:szCs w:val="20"/>
        </w:rPr>
        <w:t>:</w:t>
      </w:r>
    </w:p>
    <w:p w14:paraId="511AE9B8" w14:textId="77777777" w:rsidR="00246DDB" w:rsidRPr="00C344F0" w:rsidRDefault="00246DDB" w:rsidP="00E65177">
      <w:pPr>
        <w:spacing w:line="276" w:lineRule="auto"/>
        <w:rPr>
          <w:rFonts w:ascii="Times New Roman" w:hAnsi="Times New Roman" w:cs="Times New Roman"/>
          <w:sz w:val="20"/>
          <w:szCs w:val="20"/>
        </w:rPr>
      </w:pPr>
    </w:p>
    <w:tbl>
      <w:tblPr>
        <w:tblStyle w:val="Tabelacomgrade"/>
        <w:tblW w:w="9209" w:type="dxa"/>
        <w:tblLook w:val="04A0" w:firstRow="1" w:lastRow="0" w:firstColumn="1" w:lastColumn="0" w:noHBand="0" w:noVBand="1"/>
      </w:tblPr>
      <w:tblGrid>
        <w:gridCol w:w="9209"/>
      </w:tblGrid>
      <w:tr w:rsidR="00430906" w14:paraId="235A8880" w14:textId="77777777" w:rsidTr="00C344F0">
        <w:trPr>
          <w:trHeight w:val="3089"/>
        </w:trPr>
        <w:tc>
          <w:tcPr>
            <w:tcW w:w="9209" w:type="dxa"/>
          </w:tcPr>
          <w:p w14:paraId="10850EFD" w14:textId="77777777" w:rsidR="00430906" w:rsidRPr="00D74DB1" w:rsidRDefault="00430906" w:rsidP="000B6843">
            <w:pPr>
              <w:spacing w:after="0" w:line="360" w:lineRule="auto"/>
              <w:ind w:firstLine="0"/>
              <w:jc w:val="center"/>
              <w:rPr>
                <w:rFonts w:ascii="Times New Roman" w:hAnsi="Times New Roman" w:cs="Times New Roman"/>
                <w:b/>
                <w:sz w:val="20"/>
                <w:szCs w:val="20"/>
              </w:rPr>
            </w:pPr>
          </w:p>
          <w:p w14:paraId="2707BE37" w14:textId="19B8FDDB" w:rsidR="00430906" w:rsidRPr="00D74DB1" w:rsidRDefault="004C117C" w:rsidP="000B6843">
            <w:pPr>
              <w:spacing w:after="0" w:line="360" w:lineRule="auto"/>
              <w:ind w:firstLine="0"/>
              <w:jc w:val="center"/>
              <w:rPr>
                <w:rFonts w:ascii="Times New Roman" w:hAnsi="Times New Roman" w:cs="Times New Roman"/>
                <w:b/>
                <w:sz w:val="20"/>
                <w:szCs w:val="20"/>
              </w:rPr>
            </w:pPr>
            <w:r w:rsidRPr="00D74DB1">
              <w:rPr>
                <w:rFonts w:ascii="Times New Roman" w:hAnsi="Times New Roman" w:cs="Times New Roman"/>
                <w:b/>
                <w:sz w:val="20"/>
                <w:szCs w:val="20"/>
              </w:rPr>
              <w:t xml:space="preserve">SECRETARIA MUNICIPAL DE </w:t>
            </w:r>
            <w:r w:rsidR="00D25F29" w:rsidRPr="00D74DB1">
              <w:rPr>
                <w:rFonts w:ascii="Times New Roman" w:hAnsi="Times New Roman" w:cs="Times New Roman"/>
                <w:b/>
                <w:sz w:val="20"/>
                <w:szCs w:val="20"/>
              </w:rPr>
              <w:t>ADMINISTRAÇÃO, FAZENDA E PLANEJAMENTO</w:t>
            </w:r>
            <w:r w:rsidRPr="00D74DB1">
              <w:rPr>
                <w:rFonts w:ascii="Times New Roman" w:hAnsi="Times New Roman" w:cs="Times New Roman"/>
                <w:b/>
                <w:sz w:val="20"/>
                <w:szCs w:val="20"/>
              </w:rPr>
              <w:t>:</w:t>
            </w:r>
          </w:p>
          <w:p w14:paraId="6F1904B7" w14:textId="77777777" w:rsidR="00430906" w:rsidRPr="00D74DB1" w:rsidRDefault="00430906" w:rsidP="000B6843">
            <w:pPr>
              <w:spacing w:after="0" w:line="360" w:lineRule="auto"/>
              <w:ind w:firstLine="314"/>
              <w:rPr>
                <w:rFonts w:ascii="Times New Roman" w:hAnsi="Times New Roman" w:cs="Times New Roman"/>
                <w:bCs/>
                <w:sz w:val="20"/>
                <w:szCs w:val="20"/>
              </w:rPr>
            </w:pPr>
            <w:r w:rsidRPr="00D74DB1">
              <w:rPr>
                <w:rFonts w:ascii="Times New Roman" w:hAnsi="Times New Roman" w:cs="Times New Roman"/>
                <w:bCs/>
                <w:sz w:val="20"/>
                <w:szCs w:val="20"/>
              </w:rPr>
              <w:t>Parecer conclusivo de ciência e aprovação:</w:t>
            </w:r>
          </w:p>
          <w:p w14:paraId="2DD6DE49" w14:textId="77777777" w:rsidR="00883842" w:rsidRPr="00D74DB1" w:rsidRDefault="00430906" w:rsidP="000B6843">
            <w:pPr>
              <w:spacing w:after="0" w:line="360" w:lineRule="auto"/>
              <w:ind w:firstLine="314"/>
              <w:rPr>
                <w:rFonts w:ascii="Times New Roman" w:hAnsi="Times New Roman" w:cs="Times New Roman"/>
                <w:bCs/>
                <w:sz w:val="20"/>
                <w:szCs w:val="20"/>
              </w:rPr>
            </w:pPr>
            <w:r w:rsidRPr="00D74DB1">
              <w:rPr>
                <w:rFonts w:ascii="Times New Roman" w:hAnsi="Times New Roman" w:cs="Times New Roman"/>
                <w:bCs/>
                <w:sz w:val="20"/>
                <w:szCs w:val="20"/>
              </w:rPr>
              <w:t>(</w:t>
            </w:r>
            <w:r w:rsidR="007B3E02" w:rsidRPr="00D74DB1">
              <w:rPr>
                <w:rFonts w:ascii="Times New Roman" w:hAnsi="Times New Roman" w:cs="Times New Roman"/>
                <w:bCs/>
                <w:sz w:val="20"/>
                <w:szCs w:val="20"/>
              </w:rPr>
              <w:t>X</w:t>
            </w:r>
            <w:r w:rsidRPr="00D74DB1">
              <w:rPr>
                <w:rFonts w:ascii="Times New Roman" w:hAnsi="Times New Roman" w:cs="Times New Roman"/>
                <w:bCs/>
                <w:sz w:val="20"/>
                <w:szCs w:val="20"/>
              </w:rPr>
              <w:t>) Defiro</w:t>
            </w:r>
            <w:r w:rsidR="00267657" w:rsidRPr="00D74DB1">
              <w:rPr>
                <w:rFonts w:ascii="Times New Roman" w:hAnsi="Times New Roman" w:cs="Times New Roman"/>
                <w:bCs/>
                <w:sz w:val="20"/>
                <w:szCs w:val="20"/>
              </w:rPr>
              <w:t>. Aprovo o Estudo Técnico Preliminar (ETP), por seus próprios fundamentos</w:t>
            </w:r>
            <w:r w:rsidRPr="00D74DB1">
              <w:rPr>
                <w:rFonts w:ascii="Times New Roman" w:hAnsi="Times New Roman" w:cs="Times New Roman"/>
                <w:bCs/>
                <w:sz w:val="20"/>
                <w:szCs w:val="20"/>
              </w:rPr>
              <w:t>; ou</w:t>
            </w:r>
          </w:p>
          <w:p w14:paraId="271A6F76" w14:textId="77777777" w:rsidR="00D73A89" w:rsidRPr="00D74DB1" w:rsidRDefault="00430906" w:rsidP="000B6843">
            <w:pPr>
              <w:spacing w:after="0" w:line="360" w:lineRule="auto"/>
              <w:ind w:firstLine="314"/>
              <w:rPr>
                <w:rFonts w:ascii="Times New Roman" w:hAnsi="Times New Roman" w:cs="Times New Roman"/>
                <w:bCs/>
                <w:sz w:val="20"/>
                <w:szCs w:val="20"/>
              </w:rPr>
            </w:pPr>
            <w:r w:rsidRPr="00D74DB1">
              <w:rPr>
                <w:rFonts w:ascii="Times New Roman" w:hAnsi="Times New Roman" w:cs="Times New Roman"/>
                <w:bCs/>
                <w:sz w:val="20"/>
                <w:szCs w:val="20"/>
              </w:rPr>
              <w:t>(   ) Indefiro</w:t>
            </w:r>
            <w:r w:rsidR="00267657" w:rsidRPr="00D74DB1">
              <w:rPr>
                <w:rFonts w:ascii="Times New Roman" w:hAnsi="Times New Roman" w:cs="Times New Roman"/>
                <w:bCs/>
                <w:sz w:val="20"/>
                <w:szCs w:val="20"/>
              </w:rPr>
              <w:t>:_________________________________________</w:t>
            </w:r>
            <w:r w:rsidR="00D73A89" w:rsidRPr="00D74DB1">
              <w:rPr>
                <w:rFonts w:ascii="Times New Roman" w:hAnsi="Times New Roman" w:cs="Times New Roman"/>
                <w:bCs/>
                <w:sz w:val="20"/>
                <w:szCs w:val="20"/>
              </w:rPr>
              <w:t>__________________________</w:t>
            </w:r>
            <w:r w:rsidR="005E1B87" w:rsidRPr="00D74DB1">
              <w:rPr>
                <w:rFonts w:ascii="Times New Roman" w:hAnsi="Times New Roman" w:cs="Times New Roman"/>
                <w:bCs/>
                <w:sz w:val="20"/>
                <w:szCs w:val="20"/>
              </w:rPr>
              <w:t>.</w:t>
            </w:r>
          </w:p>
          <w:p w14:paraId="3C32CCA5" w14:textId="77777777" w:rsidR="000F458C" w:rsidRPr="00D74DB1" w:rsidRDefault="000F458C" w:rsidP="000B6843">
            <w:pPr>
              <w:spacing w:after="0" w:line="360" w:lineRule="auto"/>
              <w:ind w:firstLine="0"/>
              <w:jc w:val="center"/>
              <w:rPr>
                <w:rFonts w:ascii="Times New Roman" w:hAnsi="Times New Roman" w:cs="Times New Roman"/>
                <w:b/>
                <w:sz w:val="20"/>
                <w:szCs w:val="20"/>
              </w:rPr>
            </w:pPr>
          </w:p>
          <w:p w14:paraId="03E1BA6D" w14:textId="3DA7390F" w:rsidR="00430906" w:rsidRPr="00D74DB1" w:rsidRDefault="00430906" w:rsidP="000B6843">
            <w:pPr>
              <w:spacing w:after="0" w:line="360" w:lineRule="auto"/>
              <w:ind w:firstLine="0"/>
              <w:jc w:val="center"/>
              <w:rPr>
                <w:rFonts w:ascii="Times New Roman" w:hAnsi="Times New Roman" w:cs="Times New Roman"/>
                <w:bCs/>
                <w:sz w:val="20"/>
                <w:szCs w:val="20"/>
              </w:rPr>
            </w:pPr>
            <w:r w:rsidRPr="00D74DB1">
              <w:rPr>
                <w:rFonts w:ascii="Times New Roman" w:hAnsi="Times New Roman" w:cs="Times New Roman"/>
                <w:bCs/>
                <w:sz w:val="20"/>
                <w:szCs w:val="20"/>
              </w:rPr>
              <w:t xml:space="preserve">Paverama/RS, </w:t>
            </w:r>
            <w:r w:rsidR="00EA514A">
              <w:rPr>
                <w:rFonts w:ascii="Times New Roman" w:hAnsi="Times New Roman" w:cs="Times New Roman"/>
                <w:bCs/>
                <w:sz w:val="20"/>
                <w:szCs w:val="20"/>
              </w:rPr>
              <w:t>28</w:t>
            </w:r>
            <w:r w:rsidR="00CD47B1">
              <w:rPr>
                <w:rFonts w:ascii="Times New Roman" w:hAnsi="Times New Roman" w:cs="Times New Roman"/>
                <w:bCs/>
                <w:sz w:val="20"/>
                <w:szCs w:val="20"/>
              </w:rPr>
              <w:t xml:space="preserve"> </w:t>
            </w:r>
            <w:r w:rsidR="00C344F0">
              <w:rPr>
                <w:rFonts w:ascii="Times New Roman" w:hAnsi="Times New Roman" w:cs="Times New Roman"/>
                <w:bCs/>
                <w:sz w:val="20"/>
                <w:szCs w:val="20"/>
              </w:rPr>
              <w:t xml:space="preserve">de </w:t>
            </w:r>
            <w:r w:rsidR="00EA514A">
              <w:rPr>
                <w:rFonts w:ascii="Times New Roman" w:hAnsi="Times New Roman" w:cs="Times New Roman"/>
                <w:bCs/>
                <w:sz w:val="20"/>
                <w:szCs w:val="20"/>
              </w:rPr>
              <w:t>novembro</w:t>
            </w:r>
            <w:r w:rsidR="00C344F0">
              <w:rPr>
                <w:rFonts w:ascii="Times New Roman" w:hAnsi="Times New Roman" w:cs="Times New Roman"/>
                <w:bCs/>
                <w:sz w:val="20"/>
                <w:szCs w:val="20"/>
              </w:rPr>
              <w:t xml:space="preserve"> </w:t>
            </w:r>
            <w:r w:rsidRPr="00D74DB1">
              <w:rPr>
                <w:rFonts w:ascii="Times New Roman" w:hAnsi="Times New Roman" w:cs="Times New Roman"/>
                <w:bCs/>
                <w:sz w:val="20"/>
                <w:szCs w:val="20"/>
              </w:rPr>
              <w:t xml:space="preserve">de </w:t>
            </w:r>
            <w:r w:rsidR="00883842" w:rsidRPr="00D74DB1">
              <w:rPr>
                <w:rFonts w:ascii="Times New Roman" w:hAnsi="Times New Roman" w:cs="Times New Roman"/>
                <w:bCs/>
                <w:sz w:val="20"/>
                <w:szCs w:val="20"/>
              </w:rPr>
              <w:t>2025.</w:t>
            </w:r>
          </w:p>
          <w:p w14:paraId="6385BF60" w14:textId="68EF81D0" w:rsidR="000F458C" w:rsidRDefault="000F458C" w:rsidP="000B6843">
            <w:pPr>
              <w:spacing w:after="0" w:line="360" w:lineRule="auto"/>
              <w:ind w:firstLine="0"/>
              <w:rPr>
                <w:rFonts w:ascii="Times New Roman" w:hAnsi="Times New Roman" w:cs="Times New Roman"/>
                <w:b/>
                <w:sz w:val="20"/>
                <w:szCs w:val="20"/>
              </w:rPr>
            </w:pPr>
          </w:p>
          <w:p w14:paraId="4753FECD" w14:textId="77777777" w:rsidR="000B6843" w:rsidRPr="00D74DB1" w:rsidRDefault="000B6843" w:rsidP="000B6843">
            <w:pPr>
              <w:spacing w:after="0" w:line="360" w:lineRule="auto"/>
              <w:ind w:firstLine="0"/>
              <w:jc w:val="center"/>
              <w:rPr>
                <w:rFonts w:ascii="Times New Roman" w:hAnsi="Times New Roman" w:cs="Times New Roman"/>
                <w:b/>
                <w:sz w:val="20"/>
                <w:szCs w:val="20"/>
              </w:rPr>
            </w:pPr>
          </w:p>
          <w:p w14:paraId="1D0BADE1" w14:textId="77777777" w:rsidR="00D73A89" w:rsidRPr="00D74DB1" w:rsidRDefault="00883842" w:rsidP="000B6843">
            <w:pPr>
              <w:spacing w:after="0" w:line="360" w:lineRule="auto"/>
              <w:ind w:firstLine="0"/>
              <w:jc w:val="center"/>
              <w:rPr>
                <w:rFonts w:ascii="Times New Roman" w:hAnsi="Times New Roman" w:cs="Times New Roman"/>
                <w:b/>
                <w:sz w:val="20"/>
                <w:szCs w:val="20"/>
              </w:rPr>
            </w:pPr>
            <w:r w:rsidRPr="00D74DB1">
              <w:rPr>
                <w:rFonts w:ascii="Times New Roman" w:hAnsi="Times New Roman" w:cs="Times New Roman"/>
                <w:b/>
                <w:sz w:val="20"/>
                <w:szCs w:val="20"/>
              </w:rPr>
              <w:t>ALEXANDRE LUÍS KLEBER</w:t>
            </w:r>
          </w:p>
          <w:p w14:paraId="641A48B5" w14:textId="77777777" w:rsidR="00430906" w:rsidRDefault="005E1B87" w:rsidP="000B6843">
            <w:pPr>
              <w:spacing w:after="0" w:line="360" w:lineRule="auto"/>
              <w:ind w:firstLine="0"/>
              <w:jc w:val="center"/>
              <w:rPr>
                <w:rFonts w:ascii="Times New Roman" w:hAnsi="Times New Roman" w:cs="Times New Roman"/>
                <w:b/>
                <w:sz w:val="20"/>
                <w:szCs w:val="20"/>
              </w:rPr>
            </w:pPr>
            <w:r w:rsidRPr="00D74DB1">
              <w:rPr>
                <w:rFonts w:ascii="Times New Roman" w:hAnsi="Times New Roman" w:cs="Times New Roman"/>
                <w:b/>
                <w:sz w:val="20"/>
                <w:szCs w:val="20"/>
              </w:rPr>
              <w:t>Secretário Municipal de Administração, Fazenda e Planejamento</w:t>
            </w:r>
          </w:p>
          <w:p w14:paraId="5F643BE4" w14:textId="77777777" w:rsidR="002E7840" w:rsidRDefault="002E7840" w:rsidP="000B6843">
            <w:pPr>
              <w:spacing w:after="0" w:line="360" w:lineRule="auto"/>
              <w:ind w:firstLine="0"/>
              <w:jc w:val="center"/>
              <w:rPr>
                <w:rFonts w:ascii="Times New Roman" w:hAnsi="Times New Roman" w:cs="Times New Roman"/>
                <w:b/>
                <w:sz w:val="20"/>
                <w:szCs w:val="20"/>
              </w:rPr>
            </w:pPr>
          </w:p>
        </w:tc>
      </w:tr>
    </w:tbl>
    <w:p w14:paraId="633354D7" w14:textId="77777777" w:rsidR="00117BBF" w:rsidRPr="00A00198" w:rsidRDefault="00117BBF" w:rsidP="00E65177">
      <w:pPr>
        <w:spacing w:after="0" w:line="276" w:lineRule="auto"/>
        <w:ind w:firstLine="0"/>
        <w:rPr>
          <w:rFonts w:ascii="Times New Roman" w:hAnsi="Times New Roman" w:cs="Times New Roman"/>
          <w:b/>
          <w:sz w:val="20"/>
          <w:szCs w:val="20"/>
        </w:rPr>
      </w:pPr>
    </w:p>
    <w:sectPr w:rsidR="00117BBF" w:rsidRPr="00A00198" w:rsidSect="00EA514A">
      <w:headerReference w:type="default" r:id="rId9"/>
      <w:footerReference w:type="default" r:id="rId10"/>
      <w:headerReference w:type="first" r:id="rId11"/>
      <w:footerReference w:type="first" r:id="rId12"/>
      <w:pgSz w:w="11906" w:h="16838" w:code="9"/>
      <w:pgMar w:top="1843" w:right="1416" w:bottom="1276" w:left="1701" w:header="113"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02EEE3" w14:textId="77777777" w:rsidR="00377BCC" w:rsidRDefault="00377BCC" w:rsidP="009F2D5E">
      <w:pPr>
        <w:spacing w:after="0"/>
      </w:pPr>
      <w:r>
        <w:separator/>
      </w:r>
    </w:p>
  </w:endnote>
  <w:endnote w:type="continuationSeparator" w:id="0">
    <w:p w14:paraId="5BDA56C3" w14:textId="77777777" w:rsidR="00377BCC" w:rsidRDefault="00377BCC" w:rsidP="009F2D5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BoldMT">
    <w:altName w:val="Arial"/>
    <w:charset w:val="00"/>
    <w:family w:val="auto"/>
    <w:pitch w:val="default"/>
  </w:font>
  <w:font w:name="ArialMT">
    <w:altName w:val="Arial"/>
    <w:charset w:val="00"/>
    <w:family w:val="auto"/>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4"/>
        <w:szCs w:val="14"/>
      </w:rPr>
      <w:id w:val="442349205"/>
      <w:docPartObj>
        <w:docPartGallery w:val="Page Numbers (Bottom of Page)"/>
        <w:docPartUnique/>
      </w:docPartObj>
    </w:sdtPr>
    <w:sdtEndPr/>
    <w:sdtContent>
      <w:sdt>
        <w:sdtPr>
          <w:rPr>
            <w:sz w:val="14"/>
            <w:szCs w:val="14"/>
          </w:rPr>
          <w:id w:val="-582686688"/>
          <w:docPartObj>
            <w:docPartGallery w:val="Page Numbers (Top of Page)"/>
            <w:docPartUnique/>
          </w:docPartObj>
        </w:sdtPr>
        <w:sdtEndPr/>
        <w:sdtContent>
          <w:p w14:paraId="630F3F8D" w14:textId="77777777" w:rsidR="00377BCC" w:rsidRPr="002E46A9" w:rsidRDefault="00377BCC">
            <w:pPr>
              <w:pStyle w:val="Rodap"/>
              <w:jc w:val="right"/>
              <w:rPr>
                <w:sz w:val="14"/>
                <w:szCs w:val="14"/>
              </w:rPr>
            </w:pPr>
            <w:r>
              <w:rPr>
                <w:noProof/>
                <w:sz w:val="14"/>
                <w:szCs w:val="14"/>
                <w:lang w:eastAsia="pt-BR"/>
              </w:rPr>
              <w:drawing>
                <wp:anchor distT="0" distB="0" distL="114300" distR="114300" simplePos="0" relativeHeight="251660288" behindDoc="1" locked="0" layoutInCell="1" allowOverlap="1" wp14:anchorId="25B0B132" wp14:editId="068A8F47">
                  <wp:simplePos x="0" y="0"/>
                  <wp:positionH relativeFrom="column">
                    <wp:posOffset>497584</wp:posOffset>
                  </wp:positionH>
                  <wp:positionV relativeFrom="paragraph">
                    <wp:posOffset>-392900</wp:posOffset>
                  </wp:positionV>
                  <wp:extent cx="4714240" cy="781050"/>
                  <wp:effectExtent l="0" t="0" r="0" b="0"/>
                  <wp:wrapNone/>
                  <wp:docPr id="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14240" cy="781050"/>
                          </a:xfrm>
                          <a:prstGeom prst="rect">
                            <a:avLst/>
                          </a:prstGeom>
                          <a:noFill/>
                        </pic:spPr>
                      </pic:pic>
                    </a:graphicData>
                  </a:graphic>
                </wp:anchor>
              </w:drawing>
            </w:r>
            <w:r w:rsidRPr="002E46A9">
              <w:rPr>
                <w:sz w:val="14"/>
                <w:szCs w:val="14"/>
              </w:rPr>
              <w:t xml:space="preserve">Página </w:t>
            </w:r>
            <w:r w:rsidR="00115F76" w:rsidRPr="002E46A9">
              <w:rPr>
                <w:b/>
                <w:bCs/>
                <w:sz w:val="14"/>
                <w:szCs w:val="14"/>
              </w:rPr>
              <w:fldChar w:fldCharType="begin"/>
            </w:r>
            <w:r w:rsidRPr="002E46A9">
              <w:rPr>
                <w:b/>
                <w:bCs/>
                <w:sz w:val="14"/>
                <w:szCs w:val="14"/>
              </w:rPr>
              <w:instrText>PAGE</w:instrText>
            </w:r>
            <w:r w:rsidR="00115F76" w:rsidRPr="002E46A9">
              <w:rPr>
                <w:b/>
                <w:bCs/>
                <w:sz w:val="14"/>
                <w:szCs w:val="14"/>
              </w:rPr>
              <w:fldChar w:fldCharType="separate"/>
            </w:r>
            <w:r w:rsidR="009823BA">
              <w:rPr>
                <w:b/>
                <w:bCs/>
                <w:noProof/>
                <w:sz w:val="14"/>
                <w:szCs w:val="14"/>
              </w:rPr>
              <w:t>10</w:t>
            </w:r>
            <w:r w:rsidR="00115F76" w:rsidRPr="002E46A9">
              <w:rPr>
                <w:b/>
                <w:bCs/>
                <w:sz w:val="14"/>
                <w:szCs w:val="14"/>
              </w:rPr>
              <w:fldChar w:fldCharType="end"/>
            </w:r>
            <w:r w:rsidRPr="002E46A9">
              <w:rPr>
                <w:sz w:val="14"/>
                <w:szCs w:val="14"/>
              </w:rPr>
              <w:t xml:space="preserve"> de </w:t>
            </w:r>
            <w:r w:rsidR="00115F76" w:rsidRPr="002E46A9">
              <w:rPr>
                <w:b/>
                <w:bCs/>
                <w:sz w:val="14"/>
                <w:szCs w:val="14"/>
              </w:rPr>
              <w:fldChar w:fldCharType="begin"/>
            </w:r>
            <w:r w:rsidRPr="002E46A9">
              <w:rPr>
                <w:b/>
                <w:bCs/>
                <w:sz w:val="14"/>
                <w:szCs w:val="14"/>
              </w:rPr>
              <w:instrText>NUMPAGES</w:instrText>
            </w:r>
            <w:r w:rsidR="00115F76" w:rsidRPr="002E46A9">
              <w:rPr>
                <w:b/>
                <w:bCs/>
                <w:sz w:val="14"/>
                <w:szCs w:val="14"/>
              </w:rPr>
              <w:fldChar w:fldCharType="separate"/>
            </w:r>
            <w:r w:rsidR="009823BA">
              <w:rPr>
                <w:b/>
                <w:bCs/>
                <w:noProof/>
                <w:sz w:val="14"/>
                <w:szCs w:val="14"/>
              </w:rPr>
              <w:t>10</w:t>
            </w:r>
            <w:r w:rsidR="00115F76" w:rsidRPr="002E46A9">
              <w:rPr>
                <w:b/>
                <w:bCs/>
                <w:sz w:val="14"/>
                <w:szCs w:val="14"/>
              </w:rPr>
              <w:fldChar w:fldCharType="end"/>
            </w:r>
          </w:p>
        </w:sdtContent>
      </w:sdt>
    </w:sdtContent>
  </w:sdt>
  <w:p w14:paraId="5B05FBF5" w14:textId="77777777" w:rsidR="00377BCC" w:rsidRPr="00EC4156" w:rsidRDefault="00377BCC" w:rsidP="00EC4156">
    <w:pPr>
      <w:pStyle w:val="Rodap"/>
      <w:ind w:firstLine="0"/>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4"/>
        <w:szCs w:val="14"/>
      </w:rPr>
      <w:id w:val="-2026235190"/>
      <w:docPartObj>
        <w:docPartGallery w:val="Page Numbers (Top of Page)"/>
        <w:docPartUnique/>
      </w:docPartObj>
    </w:sdtPr>
    <w:sdtEndPr/>
    <w:sdtContent>
      <w:p w14:paraId="6B26B5FD" w14:textId="77777777" w:rsidR="00377BCC" w:rsidRDefault="00377BCC" w:rsidP="007B19F6">
        <w:pPr>
          <w:pStyle w:val="Rodap"/>
          <w:jc w:val="right"/>
          <w:rPr>
            <w:sz w:val="14"/>
            <w:szCs w:val="14"/>
          </w:rPr>
        </w:pPr>
        <w:r>
          <w:rPr>
            <w:noProof/>
            <w:sz w:val="14"/>
            <w:szCs w:val="14"/>
            <w:lang w:eastAsia="pt-BR"/>
          </w:rPr>
          <w:drawing>
            <wp:anchor distT="0" distB="0" distL="114300" distR="114300" simplePos="0" relativeHeight="251663360" behindDoc="1" locked="0" layoutInCell="1" allowOverlap="1" wp14:anchorId="172B61D2" wp14:editId="76547281">
              <wp:simplePos x="0" y="0"/>
              <wp:positionH relativeFrom="column">
                <wp:posOffset>195894</wp:posOffset>
              </wp:positionH>
              <wp:positionV relativeFrom="paragraph">
                <wp:posOffset>-392504</wp:posOffset>
              </wp:positionV>
              <wp:extent cx="4714240" cy="781050"/>
              <wp:effectExtent l="0" t="0" r="0" b="0"/>
              <wp:wrapNone/>
              <wp:docPr id="4"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14240" cy="781050"/>
                      </a:xfrm>
                      <a:prstGeom prst="rect">
                        <a:avLst/>
                      </a:prstGeom>
                      <a:noFill/>
                    </pic:spPr>
                  </pic:pic>
                </a:graphicData>
              </a:graphic>
            </wp:anchor>
          </w:drawing>
        </w:r>
        <w:r w:rsidRPr="002E46A9">
          <w:rPr>
            <w:sz w:val="14"/>
            <w:szCs w:val="14"/>
          </w:rPr>
          <w:t xml:space="preserve">Página </w:t>
        </w:r>
        <w:r w:rsidR="00115F76" w:rsidRPr="002E46A9">
          <w:rPr>
            <w:b/>
            <w:bCs/>
            <w:sz w:val="14"/>
            <w:szCs w:val="14"/>
          </w:rPr>
          <w:fldChar w:fldCharType="begin"/>
        </w:r>
        <w:r w:rsidRPr="002E46A9">
          <w:rPr>
            <w:b/>
            <w:bCs/>
            <w:sz w:val="14"/>
            <w:szCs w:val="14"/>
          </w:rPr>
          <w:instrText>PAGE</w:instrText>
        </w:r>
        <w:r w:rsidR="00115F76" w:rsidRPr="002E46A9">
          <w:rPr>
            <w:b/>
            <w:bCs/>
            <w:sz w:val="14"/>
            <w:szCs w:val="14"/>
          </w:rPr>
          <w:fldChar w:fldCharType="separate"/>
        </w:r>
        <w:r w:rsidR="009823BA">
          <w:rPr>
            <w:b/>
            <w:bCs/>
            <w:noProof/>
            <w:sz w:val="14"/>
            <w:szCs w:val="14"/>
          </w:rPr>
          <w:t>1</w:t>
        </w:r>
        <w:r w:rsidR="00115F76" w:rsidRPr="002E46A9">
          <w:rPr>
            <w:b/>
            <w:bCs/>
            <w:sz w:val="14"/>
            <w:szCs w:val="14"/>
          </w:rPr>
          <w:fldChar w:fldCharType="end"/>
        </w:r>
        <w:r w:rsidRPr="002E46A9">
          <w:rPr>
            <w:sz w:val="14"/>
            <w:szCs w:val="14"/>
          </w:rPr>
          <w:t xml:space="preserve"> de </w:t>
        </w:r>
        <w:r w:rsidR="00115F76" w:rsidRPr="002E46A9">
          <w:rPr>
            <w:b/>
            <w:bCs/>
            <w:sz w:val="14"/>
            <w:szCs w:val="14"/>
          </w:rPr>
          <w:fldChar w:fldCharType="begin"/>
        </w:r>
        <w:r w:rsidRPr="002E46A9">
          <w:rPr>
            <w:b/>
            <w:bCs/>
            <w:sz w:val="14"/>
            <w:szCs w:val="14"/>
          </w:rPr>
          <w:instrText>NUMPAGES</w:instrText>
        </w:r>
        <w:r w:rsidR="00115F76" w:rsidRPr="002E46A9">
          <w:rPr>
            <w:b/>
            <w:bCs/>
            <w:sz w:val="14"/>
            <w:szCs w:val="14"/>
          </w:rPr>
          <w:fldChar w:fldCharType="separate"/>
        </w:r>
        <w:r w:rsidR="009823BA">
          <w:rPr>
            <w:b/>
            <w:bCs/>
            <w:noProof/>
            <w:sz w:val="14"/>
            <w:szCs w:val="14"/>
          </w:rPr>
          <w:t>11</w:t>
        </w:r>
        <w:r w:rsidR="00115F76" w:rsidRPr="002E46A9">
          <w:rPr>
            <w:b/>
            <w:bCs/>
            <w:sz w:val="14"/>
            <w:szCs w:val="14"/>
          </w:rPr>
          <w:fldChar w:fldCharType="end"/>
        </w:r>
      </w:p>
    </w:sdtContent>
  </w:sdt>
  <w:p w14:paraId="47209F20" w14:textId="77777777" w:rsidR="00377BCC" w:rsidRDefault="00377BCC">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4A9ABD" w14:textId="77777777" w:rsidR="00377BCC" w:rsidRDefault="00377BCC" w:rsidP="009F2D5E">
      <w:pPr>
        <w:spacing w:after="0"/>
      </w:pPr>
      <w:r>
        <w:separator/>
      </w:r>
    </w:p>
  </w:footnote>
  <w:footnote w:type="continuationSeparator" w:id="0">
    <w:p w14:paraId="67406AE2" w14:textId="77777777" w:rsidR="00377BCC" w:rsidRDefault="00377BCC" w:rsidP="009F2D5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D2B4AF" w14:textId="77777777" w:rsidR="00377BCC" w:rsidRDefault="00377BCC">
    <w:pPr>
      <w:pStyle w:val="Cabealho"/>
    </w:pPr>
  </w:p>
  <w:tbl>
    <w:tblPr>
      <w:tblStyle w:val="Tabelacomgrade"/>
      <w:tblW w:w="1020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838"/>
      <w:gridCol w:w="4961"/>
      <w:gridCol w:w="3402"/>
    </w:tblGrid>
    <w:tr w:rsidR="00377BCC" w14:paraId="40F481CB" w14:textId="77777777" w:rsidTr="005A641F">
      <w:trPr>
        <w:trHeight w:val="930"/>
      </w:trPr>
      <w:tc>
        <w:tcPr>
          <w:tcW w:w="1838" w:type="dxa"/>
          <w:vAlign w:val="center"/>
        </w:tcPr>
        <w:p w14:paraId="126A5A45" w14:textId="77777777" w:rsidR="00377BCC" w:rsidRDefault="00377BCC" w:rsidP="00D15024">
          <w:pPr>
            <w:pStyle w:val="Cabealho"/>
            <w:ind w:firstLine="0"/>
            <w:jc w:val="center"/>
          </w:pPr>
        </w:p>
      </w:tc>
      <w:tc>
        <w:tcPr>
          <w:tcW w:w="4961" w:type="dxa"/>
          <w:vAlign w:val="center"/>
        </w:tcPr>
        <w:p w14:paraId="1515C17E" w14:textId="77777777" w:rsidR="00377BCC" w:rsidRDefault="00377BCC" w:rsidP="00D15024">
          <w:pPr>
            <w:pStyle w:val="Cabealho"/>
            <w:ind w:firstLine="0"/>
          </w:pPr>
          <w:r>
            <w:rPr>
              <w:noProof/>
              <w:lang w:eastAsia="pt-BR"/>
            </w:rPr>
            <w:drawing>
              <wp:anchor distT="0" distB="0" distL="114300" distR="114300" simplePos="0" relativeHeight="251656192" behindDoc="1" locked="0" layoutInCell="1" allowOverlap="1" wp14:anchorId="02FA849E" wp14:editId="5FBE6189">
                <wp:simplePos x="0" y="0"/>
                <wp:positionH relativeFrom="column">
                  <wp:posOffset>-438150</wp:posOffset>
                </wp:positionH>
                <wp:positionV relativeFrom="paragraph">
                  <wp:posOffset>-78105</wp:posOffset>
                </wp:positionV>
                <wp:extent cx="4377055" cy="981710"/>
                <wp:effectExtent l="0" t="0" r="4445" b="889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77055" cy="981710"/>
                        </a:xfrm>
                        <a:prstGeom prst="rect">
                          <a:avLst/>
                        </a:prstGeom>
                        <a:noFill/>
                      </pic:spPr>
                    </pic:pic>
                  </a:graphicData>
                </a:graphic>
              </wp:anchor>
            </w:drawing>
          </w:r>
        </w:p>
      </w:tc>
      <w:tc>
        <w:tcPr>
          <w:tcW w:w="3402" w:type="dxa"/>
          <w:vAlign w:val="center"/>
        </w:tcPr>
        <w:p w14:paraId="7EACA9A1" w14:textId="77777777" w:rsidR="00377BCC" w:rsidRDefault="00377BCC" w:rsidP="005A641F">
          <w:pPr>
            <w:pStyle w:val="Cabealho"/>
            <w:ind w:firstLine="0"/>
            <w:jc w:val="center"/>
          </w:pPr>
        </w:p>
      </w:tc>
    </w:tr>
  </w:tbl>
  <w:p w14:paraId="7F242FC5" w14:textId="77777777" w:rsidR="00377BCC" w:rsidRDefault="00377BCC" w:rsidP="00C47D4F">
    <w:pPr>
      <w:pStyle w:val="Cabealho"/>
      <w:ind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10C1D1" w14:textId="77777777" w:rsidR="00377BCC" w:rsidRDefault="00377BCC">
    <w:pPr>
      <w:pStyle w:val="Cabealho"/>
    </w:pPr>
    <w:r>
      <w:rPr>
        <w:noProof/>
        <w:lang w:eastAsia="pt-BR"/>
      </w:rPr>
      <w:drawing>
        <wp:anchor distT="0" distB="0" distL="114300" distR="114300" simplePos="0" relativeHeight="251654144" behindDoc="1" locked="0" layoutInCell="1" allowOverlap="1" wp14:anchorId="0CA74E8B" wp14:editId="684389C7">
          <wp:simplePos x="0" y="0"/>
          <wp:positionH relativeFrom="column">
            <wp:posOffset>593090</wp:posOffset>
          </wp:positionH>
          <wp:positionV relativeFrom="paragraph">
            <wp:posOffset>99695</wp:posOffset>
          </wp:positionV>
          <wp:extent cx="4377055" cy="981710"/>
          <wp:effectExtent l="0" t="0" r="4445" b="8890"/>
          <wp:wrapNone/>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77055" cy="98171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072176"/>
    <w:multiLevelType w:val="hybridMultilevel"/>
    <w:tmpl w:val="8130B570"/>
    <w:lvl w:ilvl="0" w:tplc="BF0CDFFC">
      <w:start w:val="1"/>
      <w:numFmt w:val="lowerLetter"/>
      <w:lvlText w:val="%1)"/>
      <w:lvlJc w:val="left"/>
      <w:pPr>
        <w:ind w:left="492" w:hanging="360"/>
      </w:pPr>
      <w:rPr>
        <w:rFonts w:hint="default"/>
      </w:rPr>
    </w:lvl>
    <w:lvl w:ilvl="1" w:tplc="04160019" w:tentative="1">
      <w:start w:val="1"/>
      <w:numFmt w:val="lowerLetter"/>
      <w:lvlText w:val="%2."/>
      <w:lvlJc w:val="left"/>
      <w:pPr>
        <w:ind w:left="1212" w:hanging="360"/>
      </w:pPr>
    </w:lvl>
    <w:lvl w:ilvl="2" w:tplc="0416001B" w:tentative="1">
      <w:start w:val="1"/>
      <w:numFmt w:val="lowerRoman"/>
      <w:lvlText w:val="%3."/>
      <w:lvlJc w:val="right"/>
      <w:pPr>
        <w:ind w:left="1932" w:hanging="180"/>
      </w:pPr>
    </w:lvl>
    <w:lvl w:ilvl="3" w:tplc="0416000F" w:tentative="1">
      <w:start w:val="1"/>
      <w:numFmt w:val="decimal"/>
      <w:lvlText w:val="%4."/>
      <w:lvlJc w:val="left"/>
      <w:pPr>
        <w:ind w:left="2652" w:hanging="360"/>
      </w:pPr>
    </w:lvl>
    <w:lvl w:ilvl="4" w:tplc="04160019" w:tentative="1">
      <w:start w:val="1"/>
      <w:numFmt w:val="lowerLetter"/>
      <w:lvlText w:val="%5."/>
      <w:lvlJc w:val="left"/>
      <w:pPr>
        <w:ind w:left="3372" w:hanging="360"/>
      </w:pPr>
    </w:lvl>
    <w:lvl w:ilvl="5" w:tplc="0416001B" w:tentative="1">
      <w:start w:val="1"/>
      <w:numFmt w:val="lowerRoman"/>
      <w:lvlText w:val="%6."/>
      <w:lvlJc w:val="right"/>
      <w:pPr>
        <w:ind w:left="4092" w:hanging="180"/>
      </w:pPr>
    </w:lvl>
    <w:lvl w:ilvl="6" w:tplc="0416000F" w:tentative="1">
      <w:start w:val="1"/>
      <w:numFmt w:val="decimal"/>
      <w:lvlText w:val="%7."/>
      <w:lvlJc w:val="left"/>
      <w:pPr>
        <w:ind w:left="4812" w:hanging="360"/>
      </w:pPr>
    </w:lvl>
    <w:lvl w:ilvl="7" w:tplc="04160019" w:tentative="1">
      <w:start w:val="1"/>
      <w:numFmt w:val="lowerLetter"/>
      <w:lvlText w:val="%8."/>
      <w:lvlJc w:val="left"/>
      <w:pPr>
        <w:ind w:left="5532" w:hanging="360"/>
      </w:pPr>
    </w:lvl>
    <w:lvl w:ilvl="8" w:tplc="0416001B" w:tentative="1">
      <w:start w:val="1"/>
      <w:numFmt w:val="lowerRoman"/>
      <w:lvlText w:val="%9."/>
      <w:lvlJc w:val="right"/>
      <w:pPr>
        <w:ind w:left="6252" w:hanging="180"/>
      </w:pPr>
    </w:lvl>
  </w:abstractNum>
  <w:abstractNum w:abstractNumId="1" w15:restartNumberingAfterBreak="0">
    <w:nsid w:val="142A31D8"/>
    <w:multiLevelType w:val="hybridMultilevel"/>
    <w:tmpl w:val="4254DA86"/>
    <w:lvl w:ilvl="0" w:tplc="034CDD24">
      <w:start w:val="1"/>
      <w:numFmt w:val="low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2" w15:restartNumberingAfterBreak="0">
    <w:nsid w:val="1A7650E2"/>
    <w:multiLevelType w:val="hybridMultilevel"/>
    <w:tmpl w:val="1A0E134C"/>
    <w:lvl w:ilvl="0" w:tplc="1FF42894">
      <w:start w:val="1"/>
      <w:numFmt w:val="low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3" w15:restartNumberingAfterBreak="0">
    <w:nsid w:val="21CA029D"/>
    <w:multiLevelType w:val="hybridMultilevel"/>
    <w:tmpl w:val="404612D6"/>
    <w:lvl w:ilvl="0" w:tplc="D12AE7E8">
      <w:start w:val="1"/>
      <w:numFmt w:val="low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4" w15:restartNumberingAfterBreak="0">
    <w:nsid w:val="225E3ADB"/>
    <w:multiLevelType w:val="hybridMultilevel"/>
    <w:tmpl w:val="58169AC2"/>
    <w:lvl w:ilvl="0" w:tplc="04160001">
      <w:start w:val="1"/>
      <w:numFmt w:val="bullet"/>
      <w:lvlText w:val=""/>
      <w:lvlJc w:val="left"/>
      <w:pPr>
        <w:ind w:left="1004" w:hanging="360"/>
      </w:pPr>
      <w:rPr>
        <w:rFonts w:ascii="Symbol" w:hAnsi="Symbol" w:hint="default"/>
      </w:rPr>
    </w:lvl>
    <w:lvl w:ilvl="1" w:tplc="04160003" w:tentative="1">
      <w:start w:val="1"/>
      <w:numFmt w:val="bullet"/>
      <w:lvlText w:val="o"/>
      <w:lvlJc w:val="left"/>
      <w:pPr>
        <w:ind w:left="1724" w:hanging="360"/>
      </w:pPr>
      <w:rPr>
        <w:rFonts w:ascii="Courier New" w:hAnsi="Courier New" w:cs="Courier New" w:hint="default"/>
      </w:rPr>
    </w:lvl>
    <w:lvl w:ilvl="2" w:tplc="04160005" w:tentative="1">
      <w:start w:val="1"/>
      <w:numFmt w:val="bullet"/>
      <w:lvlText w:val=""/>
      <w:lvlJc w:val="left"/>
      <w:pPr>
        <w:ind w:left="2444" w:hanging="360"/>
      </w:pPr>
      <w:rPr>
        <w:rFonts w:ascii="Wingdings" w:hAnsi="Wingdings" w:hint="default"/>
      </w:rPr>
    </w:lvl>
    <w:lvl w:ilvl="3" w:tplc="04160001" w:tentative="1">
      <w:start w:val="1"/>
      <w:numFmt w:val="bullet"/>
      <w:lvlText w:val=""/>
      <w:lvlJc w:val="left"/>
      <w:pPr>
        <w:ind w:left="3164" w:hanging="360"/>
      </w:pPr>
      <w:rPr>
        <w:rFonts w:ascii="Symbol" w:hAnsi="Symbol" w:hint="default"/>
      </w:rPr>
    </w:lvl>
    <w:lvl w:ilvl="4" w:tplc="04160003" w:tentative="1">
      <w:start w:val="1"/>
      <w:numFmt w:val="bullet"/>
      <w:lvlText w:val="o"/>
      <w:lvlJc w:val="left"/>
      <w:pPr>
        <w:ind w:left="3884" w:hanging="360"/>
      </w:pPr>
      <w:rPr>
        <w:rFonts w:ascii="Courier New" w:hAnsi="Courier New" w:cs="Courier New" w:hint="default"/>
      </w:rPr>
    </w:lvl>
    <w:lvl w:ilvl="5" w:tplc="04160005" w:tentative="1">
      <w:start w:val="1"/>
      <w:numFmt w:val="bullet"/>
      <w:lvlText w:val=""/>
      <w:lvlJc w:val="left"/>
      <w:pPr>
        <w:ind w:left="4604" w:hanging="360"/>
      </w:pPr>
      <w:rPr>
        <w:rFonts w:ascii="Wingdings" w:hAnsi="Wingdings" w:hint="default"/>
      </w:rPr>
    </w:lvl>
    <w:lvl w:ilvl="6" w:tplc="04160001" w:tentative="1">
      <w:start w:val="1"/>
      <w:numFmt w:val="bullet"/>
      <w:lvlText w:val=""/>
      <w:lvlJc w:val="left"/>
      <w:pPr>
        <w:ind w:left="5324" w:hanging="360"/>
      </w:pPr>
      <w:rPr>
        <w:rFonts w:ascii="Symbol" w:hAnsi="Symbol" w:hint="default"/>
      </w:rPr>
    </w:lvl>
    <w:lvl w:ilvl="7" w:tplc="04160003" w:tentative="1">
      <w:start w:val="1"/>
      <w:numFmt w:val="bullet"/>
      <w:lvlText w:val="o"/>
      <w:lvlJc w:val="left"/>
      <w:pPr>
        <w:ind w:left="6044" w:hanging="360"/>
      </w:pPr>
      <w:rPr>
        <w:rFonts w:ascii="Courier New" w:hAnsi="Courier New" w:cs="Courier New" w:hint="default"/>
      </w:rPr>
    </w:lvl>
    <w:lvl w:ilvl="8" w:tplc="04160005" w:tentative="1">
      <w:start w:val="1"/>
      <w:numFmt w:val="bullet"/>
      <w:lvlText w:val=""/>
      <w:lvlJc w:val="left"/>
      <w:pPr>
        <w:ind w:left="6764" w:hanging="360"/>
      </w:pPr>
      <w:rPr>
        <w:rFonts w:ascii="Wingdings" w:hAnsi="Wingdings" w:hint="default"/>
      </w:rPr>
    </w:lvl>
  </w:abstractNum>
  <w:abstractNum w:abstractNumId="5" w15:restartNumberingAfterBreak="0">
    <w:nsid w:val="249C308B"/>
    <w:multiLevelType w:val="hybridMultilevel"/>
    <w:tmpl w:val="28CA4066"/>
    <w:lvl w:ilvl="0" w:tplc="FFFFFFFF">
      <w:start w:val="1"/>
      <w:numFmt w:val="lowerLetter"/>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6" w15:restartNumberingAfterBreak="0">
    <w:nsid w:val="25642A1F"/>
    <w:multiLevelType w:val="hybridMultilevel"/>
    <w:tmpl w:val="06E031FA"/>
    <w:lvl w:ilvl="0" w:tplc="1D1E5902">
      <w:start w:val="1"/>
      <w:numFmt w:val="low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7" w15:restartNumberingAfterBreak="0">
    <w:nsid w:val="28DB1DD5"/>
    <w:multiLevelType w:val="hybridMultilevel"/>
    <w:tmpl w:val="7D661FE0"/>
    <w:lvl w:ilvl="0" w:tplc="585C26A2">
      <w:start w:val="1"/>
      <w:numFmt w:val="low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8" w15:restartNumberingAfterBreak="0">
    <w:nsid w:val="2DF00769"/>
    <w:multiLevelType w:val="hybridMultilevel"/>
    <w:tmpl w:val="0474491C"/>
    <w:lvl w:ilvl="0" w:tplc="04160001">
      <w:start w:val="1"/>
      <w:numFmt w:val="bullet"/>
      <w:lvlText w:val=""/>
      <w:lvlJc w:val="left"/>
      <w:pPr>
        <w:ind w:left="1004" w:hanging="360"/>
      </w:pPr>
      <w:rPr>
        <w:rFonts w:ascii="Symbol" w:hAnsi="Symbol" w:hint="default"/>
      </w:rPr>
    </w:lvl>
    <w:lvl w:ilvl="1" w:tplc="04160003" w:tentative="1">
      <w:start w:val="1"/>
      <w:numFmt w:val="bullet"/>
      <w:lvlText w:val="o"/>
      <w:lvlJc w:val="left"/>
      <w:pPr>
        <w:ind w:left="1724" w:hanging="360"/>
      </w:pPr>
      <w:rPr>
        <w:rFonts w:ascii="Courier New" w:hAnsi="Courier New" w:cs="Courier New" w:hint="default"/>
      </w:rPr>
    </w:lvl>
    <w:lvl w:ilvl="2" w:tplc="04160005" w:tentative="1">
      <w:start w:val="1"/>
      <w:numFmt w:val="bullet"/>
      <w:lvlText w:val=""/>
      <w:lvlJc w:val="left"/>
      <w:pPr>
        <w:ind w:left="2444" w:hanging="360"/>
      </w:pPr>
      <w:rPr>
        <w:rFonts w:ascii="Wingdings" w:hAnsi="Wingdings" w:hint="default"/>
      </w:rPr>
    </w:lvl>
    <w:lvl w:ilvl="3" w:tplc="04160001" w:tentative="1">
      <w:start w:val="1"/>
      <w:numFmt w:val="bullet"/>
      <w:lvlText w:val=""/>
      <w:lvlJc w:val="left"/>
      <w:pPr>
        <w:ind w:left="3164" w:hanging="360"/>
      </w:pPr>
      <w:rPr>
        <w:rFonts w:ascii="Symbol" w:hAnsi="Symbol" w:hint="default"/>
      </w:rPr>
    </w:lvl>
    <w:lvl w:ilvl="4" w:tplc="04160003" w:tentative="1">
      <w:start w:val="1"/>
      <w:numFmt w:val="bullet"/>
      <w:lvlText w:val="o"/>
      <w:lvlJc w:val="left"/>
      <w:pPr>
        <w:ind w:left="3884" w:hanging="360"/>
      </w:pPr>
      <w:rPr>
        <w:rFonts w:ascii="Courier New" w:hAnsi="Courier New" w:cs="Courier New" w:hint="default"/>
      </w:rPr>
    </w:lvl>
    <w:lvl w:ilvl="5" w:tplc="04160005" w:tentative="1">
      <w:start w:val="1"/>
      <w:numFmt w:val="bullet"/>
      <w:lvlText w:val=""/>
      <w:lvlJc w:val="left"/>
      <w:pPr>
        <w:ind w:left="4604" w:hanging="360"/>
      </w:pPr>
      <w:rPr>
        <w:rFonts w:ascii="Wingdings" w:hAnsi="Wingdings" w:hint="default"/>
      </w:rPr>
    </w:lvl>
    <w:lvl w:ilvl="6" w:tplc="04160001" w:tentative="1">
      <w:start w:val="1"/>
      <w:numFmt w:val="bullet"/>
      <w:lvlText w:val=""/>
      <w:lvlJc w:val="left"/>
      <w:pPr>
        <w:ind w:left="5324" w:hanging="360"/>
      </w:pPr>
      <w:rPr>
        <w:rFonts w:ascii="Symbol" w:hAnsi="Symbol" w:hint="default"/>
      </w:rPr>
    </w:lvl>
    <w:lvl w:ilvl="7" w:tplc="04160003" w:tentative="1">
      <w:start w:val="1"/>
      <w:numFmt w:val="bullet"/>
      <w:lvlText w:val="o"/>
      <w:lvlJc w:val="left"/>
      <w:pPr>
        <w:ind w:left="6044" w:hanging="360"/>
      </w:pPr>
      <w:rPr>
        <w:rFonts w:ascii="Courier New" w:hAnsi="Courier New" w:cs="Courier New" w:hint="default"/>
      </w:rPr>
    </w:lvl>
    <w:lvl w:ilvl="8" w:tplc="04160005" w:tentative="1">
      <w:start w:val="1"/>
      <w:numFmt w:val="bullet"/>
      <w:lvlText w:val=""/>
      <w:lvlJc w:val="left"/>
      <w:pPr>
        <w:ind w:left="6764" w:hanging="360"/>
      </w:pPr>
      <w:rPr>
        <w:rFonts w:ascii="Wingdings" w:hAnsi="Wingdings" w:hint="default"/>
      </w:rPr>
    </w:lvl>
  </w:abstractNum>
  <w:abstractNum w:abstractNumId="9" w15:restartNumberingAfterBreak="0">
    <w:nsid w:val="2ED554C0"/>
    <w:multiLevelType w:val="multilevel"/>
    <w:tmpl w:val="5BE49278"/>
    <w:lvl w:ilvl="0">
      <w:start w:val="1"/>
      <w:numFmt w:val="decimal"/>
      <w:pStyle w:val="Ttulo1"/>
      <w:lvlText w:val="%1"/>
      <w:lvlJc w:val="left"/>
      <w:pPr>
        <w:ind w:left="432" w:hanging="432"/>
      </w:pPr>
      <w:rPr>
        <w:u w:val="words"/>
      </w:rPr>
    </w:lvl>
    <w:lvl w:ilvl="1">
      <w:start w:val="1"/>
      <w:numFmt w:val="decimal"/>
      <w:pStyle w:val="Ttulo2"/>
      <w:lvlText w:val="%1.%2"/>
      <w:lvlJc w:val="left"/>
      <w:pPr>
        <w:ind w:left="5822" w:hanging="576"/>
      </w:pPr>
      <w:rPr>
        <w:u w:val="words"/>
      </w:rPr>
    </w:lvl>
    <w:lvl w:ilvl="2">
      <w:start w:val="1"/>
      <w:numFmt w:val="decimal"/>
      <w:pStyle w:val="Ttulo3"/>
      <w:lvlText w:val="%1.%2.%3"/>
      <w:lvlJc w:val="left"/>
      <w:pPr>
        <w:ind w:left="720" w:hanging="720"/>
      </w:pPr>
    </w:lvl>
    <w:lvl w:ilvl="3">
      <w:start w:val="1"/>
      <w:numFmt w:val="decimal"/>
      <w:pStyle w:val="Ttulo4"/>
      <w:lvlText w:val="%1.%2.%3.%4"/>
      <w:lvlJc w:val="left"/>
      <w:pPr>
        <w:ind w:left="3275"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10" w15:restartNumberingAfterBreak="0">
    <w:nsid w:val="33A56ECB"/>
    <w:multiLevelType w:val="hybridMultilevel"/>
    <w:tmpl w:val="C674F95C"/>
    <w:lvl w:ilvl="0" w:tplc="5C3A9850">
      <w:start w:val="1"/>
      <w:numFmt w:val="decimal"/>
      <w:lvlText w:val="%1)"/>
      <w:lvlJc w:val="left"/>
      <w:pPr>
        <w:ind w:left="956" w:hanging="360"/>
      </w:pPr>
      <w:rPr>
        <w:rFonts w:hint="default"/>
      </w:rPr>
    </w:lvl>
    <w:lvl w:ilvl="1" w:tplc="04160019" w:tentative="1">
      <w:start w:val="1"/>
      <w:numFmt w:val="lowerLetter"/>
      <w:lvlText w:val="%2."/>
      <w:lvlJc w:val="left"/>
      <w:pPr>
        <w:ind w:left="1676" w:hanging="360"/>
      </w:pPr>
    </w:lvl>
    <w:lvl w:ilvl="2" w:tplc="0416001B" w:tentative="1">
      <w:start w:val="1"/>
      <w:numFmt w:val="lowerRoman"/>
      <w:lvlText w:val="%3."/>
      <w:lvlJc w:val="right"/>
      <w:pPr>
        <w:ind w:left="2396" w:hanging="180"/>
      </w:pPr>
    </w:lvl>
    <w:lvl w:ilvl="3" w:tplc="0416000F" w:tentative="1">
      <w:start w:val="1"/>
      <w:numFmt w:val="decimal"/>
      <w:lvlText w:val="%4."/>
      <w:lvlJc w:val="left"/>
      <w:pPr>
        <w:ind w:left="3116" w:hanging="360"/>
      </w:pPr>
    </w:lvl>
    <w:lvl w:ilvl="4" w:tplc="04160019" w:tentative="1">
      <w:start w:val="1"/>
      <w:numFmt w:val="lowerLetter"/>
      <w:lvlText w:val="%5."/>
      <w:lvlJc w:val="left"/>
      <w:pPr>
        <w:ind w:left="3836" w:hanging="360"/>
      </w:pPr>
    </w:lvl>
    <w:lvl w:ilvl="5" w:tplc="0416001B" w:tentative="1">
      <w:start w:val="1"/>
      <w:numFmt w:val="lowerRoman"/>
      <w:lvlText w:val="%6."/>
      <w:lvlJc w:val="right"/>
      <w:pPr>
        <w:ind w:left="4556" w:hanging="180"/>
      </w:pPr>
    </w:lvl>
    <w:lvl w:ilvl="6" w:tplc="0416000F" w:tentative="1">
      <w:start w:val="1"/>
      <w:numFmt w:val="decimal"/>
      <w:lvlText w:val="%7."/>
      <w:lvlJc w:val="left"/>
      <w:pPr>
        <w:ind w:left="5276" w:hanging="360"/>
      </w:pPr>
    </w:lvl>
    <w:lvl w:ilvl="7" w:tplc="04160019" w:tentative="1">
      <w:start w:val="1"/>
      <w:numFmt w:val="lowerLetter"/>
      <w:lvlText w:val="%8."/>
      <w:lvlJc w:val="left"/>
      <w:pPr>
        <w:ind w:left="5996" w:hanging="360"/>
      </w:pPr>
    </w:lvl>
    <w:lvl w:ilvl="8" w:tplc="0416001B" w:tentative="1">
      <w:start w:val="1"/>
      <w:numFmt w:val="lowerRoman"/>
      <w:lvlText w:val="%9."/>
      <w:lvlJc w:val="right"/>
      <w:pPr>
        <w:ind w:left="6716" w:hanging="180"/>
      </w:pPr>
    </w:lvl>
  </w:abstractNum>
  <w:abstractNum w:abstractNumId="11" w15:restartNumberingAfterBreak="0">
    <w:nsid w:val="38181E4F"/>
    <w:multiLevelType w:val="hybridMultilevel"/>
    <w:tmpl w:val="F73A229E"/>
    <w:lvl w:ilvl="0" w:tplc="BAA6EB4A">
      <w:start w:val="1"/>
      <w:numFmt w:val="low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2" w15:restartNumberingAfterBreak="0">
    <w:nsid w:val="38AA15B3"/>
    <w:multiLevelType w:val="hybridMultilevel"/>
    <w:tmpl w:val="82B86ED6"/>
    <w:lvl w:ilvl="0" w:tplc="0CC4376C">
      <w:start w:val="1"/>
      <w:numFmt w:val="low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3" w15:restartNumberingAfterBreak="0">
    <w:nsid w:val="48034EAF"/>
    <w:multiLevelType w:val="hybridMultilevel"/>
    <w:tmpl w:val="404612D6"/>
    <w:lvl w:ilvl="0" w:tplc="D12AE7E8">
      <w:start w:val="1"/>
      <w:numFmt w:val="low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4" w15:restartNumberingAfterBreak="0">
    <w:nsid w:val="4AB82F8E"/>
    <w:multiLevelType w:val="hybridMultilevel"/>
    <w:tmpl w:val="ED709282"/>
    <w:lvl w:ilvl="0" w:tplc="2638A3DE">
      <w:start w:val="1"/>
      <w:numFmt w:val="lowerLetter"/>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5" w15:restartNumberingAfterBreak="0">
    <w:nsid w:val="4C371A58"/>
    <w:multiLevelType w:val="hybridMultilevel"/>
    <w:tmpl w:val="ED8CB8EE"/>
    <w:lvl w:ilvl="0" w:tplc="BBD0AF98">
      <w:start w:val="1"/>
      <w:numFmt w:val="decimal"/>
      <w:lvlText w:val="%1)"/>
      <w:lvlJc w:val="left"/>
      <w:pPr>
        <w:ind w:left="956" w:hanging="360"/>
      </w:pPr>
      <w:rPr>
        <w:rFonts w:hint="default"/>
      </w:rPr>
    </w:lvl>
    <w:lvl w:ilvl="1" w:tplc="04160019" w:tentative="1">
      <w:start w:val="1"/>
      <w:numFmt w:val="lowerLetter"/>
      <w:lvlText w:val="%2."/>
      <w:lvlJc w:val="left"/>
      <w:pPr>
        <w:ind w:left="1676" w:hanging="360"/>
      </w:pPr>
    </w:lvl>
    <w:lvl w:ilvl="2" w:tplc="0416001B" w:tentative="1">
      <w:start w:val="1"/>
      <w:numFmt w:val="lowerRoman"/>
      <w:lvlText w:val="%3."/>
      <w:lvlJc w:val="right"/>
      <w:pPr>
        <w:ind w:left="2396" w:hanging="180"/>
      </w:pPr>
    </w:lvl>
    <w:lvl w:ilvl="3" w:tplc="0416000F" w:tentative="1">
      <w:start w:val="1"/>
      <w:numFmt w:val="decimal"/>
      <w:lvlText w:val="%4."/>
      <w:lvlJc w:val="left"/>
      <w:pPr>
        <w:ind w:left="3116" w:hanging="360"/>
      </w:pPr>
    </w:lvl>
    <w:lvl w:ilvl="4" w:tplc="04160019" w:tentative="1">
      <w:start w:val="1"/>
      <w:numFmt w:val="lowerLetter"/>
      <w:lvlText w:val="%5."/>
      <w:lvlJc w:val="left"/>
      <w:pPr>
        <w:ind w:left="3836" w:hanging="360"/>
      </w:pPr>
    </w:lvl>
    <w:lvl w:ilvl="5" w:tplc="0416001B" w:tentative="1">
      <w:start w:val="1"/>
      <w:numFmt w:val="lowerRoman"/>
      <w:lvlText w:val="%6."/>
      <w:lvlJc w:val="right"/>
      <w:pPr>
        <w:ind w:left="4556" w:hanging="180"/>
      </w:pPr>
    </w:lvl>
    <w:lvl w:ilvl="6" w:tplc="0416000F" w:tentative="1">
      <w:start w:val="1"/>
      <w:numFmt w:val="decimal"/>
      <w:lvlText w:val="%7."/>
      <w:lvlJc w:val="left"/>
      <w:pPr>
        <w:ind w:left="5276" w:hanging="360"/>
      </w:pPr>
    </w:lvl>
    <w:lvl w:ilvl="7" w:tplc="04160019" w:tentative="1">
      <w:start w:val="1"/>
      <w:numFmt w:val="lowerLetter"/>
      <w:lvlText w:val="%8."/>
      <w:lvlJc w:val="left"/>
      <w:pPr>
        <w:ind w:left="5996" w:hanging="360"/>
      </w:pPr>
    </w:lvl>
    <w:lvl w:ilvl="8" w:tplc="0416001B" w:tentative="1">
      <w:start w:val="1"/>
      <w:numFmt w:val="lowerRoman"/>
      <w:lvlText w:val="%9."/>
      <w:lvlJc w:val="right"/>
      <w:pPr>
        <w:ind w:left="6716" w:hanging="180"/>
      </w:pPr>
    </w:lvl>
  </w:abstractNum>
  <w:abstractNum w:abstractNumId="16" w15:restartNumberingAfterBreak="0">
    <w:nsid w:val="4FFF2EF0"/>
    <w:multiLevelType w:val="hybridMultilevel"/>
    <w:tmpl w:val="E5523772"/>
    <w:lvl w:ilvl="0" w:tplc="04160017">
      <w:start w:val="1"/>
      <w:numFmt w:val="lowerLetter"/>
      <w:lvlText w:val="%1)"/>
      <w:lvlJc w:val="left"/>
      <w:pPr>
        <w:ind w:left="2160" w:hanging="360"/>
      </w:pPr>
    </w:lvl>
    <w:lvl w:ilvl="1" w:tplc="04160019" w:tentative="1">
      <w:start w:val="1"/>
      <w:numFmt w:val="lowerLetter"/>
      <w:lvlText w:val="%2."/>
      <w:lvlJc w:val="left"/>
      <w:pPr>
        <w:ind w:left="2880" w:hanging="360"/>
      </w:pPr>
    </w:lvl>
    <w:lvl w:ilvl="2" w:tplc="0416001B" w:tentative="1">
      <w:start w:val="1"/>
      <w:numFmt w:val="lowerRoman"/>
      <w:lvlText w:val="%3."/>
      <w:lvlJc w:val="right"/>
      <w:pPr>
        <w:ind w:left="3600" w:hanging="180"/>
      </w:pPr>
    </w:lvl>
    <w:lvl w:ilvl="3" w:tplc="0416000F" w:tentative="1">
      <w:start w:val="1"/>
      <w:numFmt w:val="decimal"/>
      <w:lvlText w:val="%4."/>
      <w:lvlJc w:val="left"/>
      <w:pPr>
        <w:ind w:left="4320" w:hanging="360"/>
      </w:pPr>
    </w:lvl>
    <w:lvl w:ilvl="4" w:tplc="04160019" w:tentative="1">
      <w:start w:val="1"/>
      <w:numFmt w:val="lowerLetter"/>
      <w:lvlText w:val="%5."/>
      <w:lvlJc w:val="left"/>
      <w:pPr>
        <w:ind w:left="5040" w:hanging="360"/>
      </w:pPr>
    </w:lvl>
    <w:lvl w:ilvl="5" w:tplc="0416001B" w:tentative="1">
      <w:start w:val="1"/>
      <w:numFmt w:val="lowerRoman"/>
      <w:lvlText w:val="%6."/>
      <w:lvlJc w:val="right"/>
      <w:pPr>
        <w:ind w:left="5760" w:hanging="180"/>
      </w:pPr>
    </w:lvl>
    <w:lvl w:ilvl="6" w:tplc="0416000F" w:tentative="1">
      <w:start w:val="1"/>
      <w:numFmt w:val="decimal"/>
      <w:lvlText w:val="%7."/>
      <w:lvlJc w:val="left"/>
      <w:pPr>
        <w:ind w:left="6480" w:hanging="360"/>
      </w:pPr>
    </w:lvl>
    <w:lvl w:ilvl="7" w:tplc="04160019" w:tentative="1">
      <w:start w:val="1"/>
      <w:numFmt w:val="lowerLetter"/>
      <w:lvlText w:val="%8."/>
      <w:lvlJc w:val="left"/>
      <w:pPr>
        <w:ind w:left="7200" w:hanging="360"/>
      </w:pPr>
    </w:lvl>
    <w:lvl w:ilvl="8" w:tplc="0416001B" w:tentative="1">
      <w:start w:val="1"/>
      <w:numFmt w:val="lowerRoman"/>
      <w:lvlText w:val="%9."/>
      <w:lvlJc w:val="right"/>
      <w:pPr>
        <w:ind w:left="7920" w:hanging="180"/>
      </w:pPr>
    </w:lvl>
  </w:abstractNum>
  <w:abstractNum w:abstractNumId="17" w15:restartNumberingAfterBreak="0">
    <w:nsid w:val="528862DD"/>
    <w:multiLevelType w:val="hybridMultilevel"/>
    <w:tmpl w:val="E1E80AA0"/>
    <w:lvl w:ilvl="0" w:tplc="E3640958">
      <w:start w:val="1"/>
      <w:numFmt w:val="low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8" w15:restartNumberingAfterBreak="0">
    <w:nsid w:val="5EEF49E9"/>
    <w:multiLevelType w:val="multilevel"/>
    <w:tmpl w:val="753E6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1890C5C"/>
    <w:multiLevelType w:val="hybridMultilevel"/>
    <w:tmpl w:val="28CA4066"/>
    <w:lvl w:ilvl="0" w:tplc="2946F038">
      <w:start w:val="1"/>
      <w:numFmt w:val="low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20" w15:restartNumberingAfterBreak="0">
    <w:nsid w:val="646F3D89"/>
    <w:multiLevelType w:val="multilevel"/>
    <w:tmpl w:val="E78C93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BEF0FB3"/>
    <w:multiLevelType w:val="multilevel"/>
    <w:tmpl w:val="FFB43F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16D30AC"/>
    <w:multiLevelType w:val="hybridMultilevel"/>
    <w:tmpl w:val="ED709282"/>
    <w:lvl w:ilvl="0" w:tplc="FFFFFFFF">
      <w:start w:val="1"/>
      <w:numFmt w:val="lowerLetter"/>
      <w:lvlText w:val="%1)"/>
      <w:lvlJc w:val="left"/>
      <w:pPr>
        <w:ind w:left="2628" w:hanging="360"/>
      </w:pPr>
      <w:rPr>
        <w:rFonts w:hint="default"/>
      </w:rPr>
    </w:lvl>
    <w:lvl w:ilvl="1" w:tplc="FFFFFFFF" w:tentative="1">
      <w:start w:val="1"/>
      <w:numFmt w:val="lowerLetter"/>
      <w:lvlText w:val="%2."/>
      <w:lvlJc w:val="left"/>
      <w:pPr>
        <w:ind w:left="3348" w:hanging="360"/>
      </w:pPr>
    </w:lvl>
    <w:lvl w:ilvl="2" w:tplc="FFFFFFFF" w:tentative="1">
      <w:start w:val="1"/>
      <w:numFmt w:val="lowerRoman"/>
      <w:lvlText w:val="%3."/>
      <w:lvlJc w:val="right"/>
      <w:pPr>
        <w:ind w:left="4068" w:hanging="180"/>
      </w:pPr>
    </w:lvl>
    <w:lvl w:ilvl="3" w:tplc="FFFFFFFF" w:tentative="1">
      <w:start w:val="1"/>
      <w:numFmt w:val="decimal"/>
      <w:lvlText w:val="%4."/>
      <w:lvlJc w:val="left"/>
      <w:pPr>
        <w:ind w:left="4788" w:hanging="360"/>
      </w:pPr>
    </w:lvl>
    <w:lvl w:ilvl="4" w:tplc="FFFFFFFF" w:tentative="1">
      <w:start w:val="1"/>
      <w:numFmt w:val="lowerLetter"/>
      <w:lvlText w:val="%5."/>
      <w:lvlJc w:val="left"/>
      <w:pPr>
        <w:ind w:left="5508" w:hanging="360"/>
      </w:pPr>
    </w:lvl>
    <w:lvl w:ilvl="5" w:tplc="FFFFFFFF" w:tentative="1">
      <w:start w:val="1"/>
      <w:numFmt w:val="lowerRoman"/>
      <w:lvlText w:val="%6."/>
      <w:lvlJc w:val="right"/>
      <w:pPr>
        <w:ind w:left="6228" w:hanging="180"/>
      </w:pPr>
    </w:lvl>
    <w:lvl w:ilvl="6" w:tplc="FFFFFFFF" w:tentative="1">
      <w:start w:val="1"/>
      <w:numFmt w:val="decimal"/>
      <w:lvlText w:val="%7."/>
      <w:lvlJc w:val="left"/>
      <w:pPr>
        <w:ind w:left="6948" w:hanging="360"/>
      </w:pPr>
    </w:lvl>
    <w:lvl w:ilvl="7" w:tplc="FFFFFFFF" w:tentative="1">
      <w:start w:val="1"/>
      <w:numFmt w:val="lowerLetter"/>
      <w:lvlText w:val="%8."/>
      <w:lvlJc w:val="left"/>
      <w:pPr>
        <w:ind w:left="7668" w:hanging="360"/>
      </w:pPr>
    </w:lvl>
    <w:lvl w:ilvl="8" w:tplc="FFFFFFFF" w:tentative="1">
      <w:start w:val="1"/>
      <w:numFmt w:val="lowerRoman"/>
      <w:lvlText w:val="%9."/>
      <w:lvlJc w:val="right"/>
      <w:pPr>
        <w:ind w:left="8388" w:hanging="180"/>
      </w:pPr>
    </w:lvl>
  </w:abstractNum>
  <w:abstractNum w:abstractNumId="23" w15:restartNumberingAfterBreak="0">
    <w:nsid w:val="793F47FE"/>
    <w:multiLevelType w:val="multilevel"/>
    <w:tmpl w:val="465EE9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C407DAA"/>
    <w:multiLevelType w:val="hybridMultilevel"/>
    <w:tmpl w:val="72A4856C"/>
    <w:lvl w:ilvl="0" w:tplc="04160001">
      <w:start w:val="1"/>
      <w:numFmt w:val="bullet"/>
      <w:lvlText w:val=""/>
      <w:lvlJc w:val="left"/>
      <w:pPr>
        <w:ind w:left="1724" w:hanging="360"/>
      </w:pPr>
      <w:rPr>
        <w:rFonts w:ascii="Symbol" w:hAnsi="Symbol" w:cs="Symbol" w:hint="default"/>
      </w:rPr>
    </w:lvl>
    <w:lvl w:ilvl="1" w:tplc="04160003">
      <w:start w:val="1"/>
      <w:numFmt w:val="bullet"/>
      <w:lvlText w:val="o"/>
      <w:lvlJc w:val="left"/>
      <w:pPr>
        <w:ind w:left="2444" w:hanging="360"/>
      </w:pPr>
      <w:rPr>
        <w:rFonts w:ascii="Courier New" w:hAnsi="Courier New" w:cs="Courier New" w:hint="default"/>
      </w:rPr>
    </w:lvl>
    <w:lvl w:ilvl="2" w:tplc="04160005">
      <w:start w:val="1"/>
      <w:numFmt w:val="bullet"/>
      <w:lvlText w:val=""/>
      <w:lvlJc w:val="left"/>
      <w:pPr>
        <w:ind w:left="3164" w:hanging="360"/>
      </w:pPr>
      <w:rPr>
        <w:rFonts w:ascii="Wingdings" w:hAnsi="Wingdings" w:cs="Wingdings" w:hint="default"/>
      </w:rPr>
    </w:lvl>
    <w:lvl w:ilvl="3" w:tplc="04160001">
      <w:start w:val="1"/>
      <w:numFmt w:val="bullet"/>
      <w:lvlText w:val=""/>
      <w:lvlJc w:val="left"/>
      <w:pPr>
        <w:ind w:left="3884" w:hanging="360"/>
      </w:pPr>
      <w:rPr>
        <w:rFonts w:ascii="Symbol" w:hAnsi="Symbol" w:cs="Symbol" w:hint="default"/>
      </w:rPr>
    </w:lvl>
    <w:lvl w:ilvl="4" w:tplc="04160003">
      <w:start w:val="1"/>
      <w:numFmt w:val="bullet"/>
      <w:lvlText w:val="o"/>
      <w:lvlJc w:val="left"/>
      <w:pPr>
        <w:ind w:left="4604" w:hanging="360"/>
      </w:pPr>
      <w:rPr>
        <w:rFonts w:ascii="Courier New" w:hAnsi="Courier New" w:cs="Courier New" w:hint="default"/>
      </w:rPr>
    </w:lvl>
    <w:lvl w:ilvl="5" w:tplc="04160005">
      <w:start w:val="1"/>
      <w:numFmt w:val="bullet"/>
      <w:lvlText w:val=""/>
      <w:lvlJc w:val="left"/>
      <w:pPr>
        <w:ind w:left="5324" w:hanging="360"/>
      </w:pPr>
      <w:rPr>
        <w:rFonts w:ascii="Wingdings" w:hAnsi="Wingdings" w:cs="Wingdings" w:hint="default"/>
      </w:rPr>
    </w:lvl>
    <w:lvl w:ilvl="6" w:tplc="04160001">
      <w:start w:val="1"/>
      <w:numFmt w:val="bullet"/>
      <w:lvlText w:val=""/>
      <w:lvlJc w:val="left"/>
      <w:pPr>
        <w:ind w:left="6044" w:hanging="360"/>
      </w:pPr>
      <w:rPr>
        <w:rFonts w:ascii="Symbol" w:hAnsi="Symbol" w:cs="Symbol" w:hint="default"/>
      </w:rPr>
    </w:lvl>
    <w:lvl w:ilvl="7" w:tplc="04160003">
      <w:start w:val="1"/>
      <w:numFmt w:val="bullet"/>
      <w:lvlText w:val="o"/>
      <w:lvlJc w:val="left"/>
      <w:pPr>
        <w:ind w:left="6764" w:hanging="360"/>
      </w:pPr>
      <w:rPr>
        <w:rFonts w:ascii="Courier New" w:hAnsi="Courier New" w:cs="Courier New" w:hint="default"/>
      </w:rPr>
    </w:lvl>
    <w:lvl w:ilvl="8" w:tplc="04160005">
      <w:start w:val="1"/>
      <w:numFmt w:val="bullet"/>
      <w:lvlText w:val=""/>
      <w:lvlJc w:val="left"/>
      <w:pPr>
        <w:ind w:left="7484" w:hanging="360"/>
      </w:pPr>
      <w:rPr>
        <w:rFonts w:ascii="Wingdings" w:hAnsi="Wingdings" w:cs="Wingdings" w:hint="default"/>
      </w:rPr>
    </w:lvl>
  </w:abstractNum>
  <w:num w:numId="1" w16cid:durableId="1739326036">
    <w:abstractNumId w:val="7"/>
  </w:num>
  <w:num w:numId="2" w16cid:durableId="146093761">
    <w:abstractNumId w:val="9"/>
  </w:num>
  <w:num w:numId="3" w16cid:durableId="887109873">
    <w:abstractNumId w:val="8"/>
  </w:num>
  <w:num w:numId="4" w16cid:durableId="1254167000">
    <w:abstractNumId w:val="2"/>
  </w:num>
  <w:num w:numId="5" w16cid:durableId="763649170">
    <w:abstractNumId w:val="0"/>
  </w:num>
  <w:num w:numId="6" w16cid:durableId="1881631508">
    <w:abstractNumId w:val="14"/>
  </w:num>
  <w:num w:numId="7" w16cid:durableId="910458250">
    <w:abstractNumId w:val="22"/>
  </w:num>
  <w:num w:numId="8" w16cid:durableId="1459685716">
    <w:abstractNumId w:val="16"/>
  </w:num>
  <w:num w:numId="9" w16cid:durableId="1087726919">
    <w:abstractNumId w:val="24"/>
  </w:num>
  <w:num w:numId="10" w16cid:durableId="1286279811">
    <w:abstractNumId w:val="12"/>
  </w:num>
  <w:num w:numId="11" w16cid:durableId="493033310">
    <w:abstractNumId w:val="19"/>
  </w:num>
  <w:num w:numId="12" w16cid:durableId="1084380546">
    <w:abstractNumId w:val="5"/>
  </w:num>
  <w:num w:numId="13" w16cid:durableId="1543321771">
    <w:abstractNumId w:val="3"/>
  </w:num>
  <w:num w:numId="14" w16cid:durableId="1986738437">
    <w:abstractNumId w:val="17"/>
  </w:num>
  <w:num w:numId="15" w16cid:durableId="1220287915">
    <w:abstractNumId w:val="13"/>
  </w:num>
  <w:num w:numId="16" w16cid:durableId="2010912586">
    <w:abstractNumId w:val="4"/>
  </w:num>
  <w:num w:numId="17" w16cid:durableId="1404640870">
    <w:abstractNumId w:val="6"/>
  </w:num>
  <w:num w:numId="18" w16cid:durableId="563640848">
    <w:abstractNumId w:val="11"/>
  </w:num>
  <w:num w:numId="19" w16cid:durableId="1408840397">
    <w:abstractNumId w:val="1"/>
  </w:num>
  <w:num w:numId="20" w16cid:durableId="975525799">
    <w:abstractNumId w:val="15"/>
  </w:num>
  <w:num w:numId="21" w16cid:durableId="1501041781">
    <w:abstractNumId w:val="10"/>
  </w:num>
  <w:num w:numId="22" w16cid:durableId="1764109253">
    <w:abstractNumId w:val="23"/>
  </w:num>
  <w:num w:numId="23" w16cid:durableId="394469343">
    <w:abstractNumId w:val="18"/>
  </w:num>
  <w:num w:numId="24" w16cid:durableId="1607814080">
    <w:abstractNumId w:val="20"/>
  </w:num>
  <w:num w:numId="25" w16cid:durableId="1625893129">
    <w:abstractNumId w:val="2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F2D5E"/>
    <w:rsid w:val="0000011E"/>
    <w:rsid w:val="00000A4F"/>
    <w:rsid w:val="00000FCC"/>
    <w:rsid w:val="00001EF4"/>
    <w:rsid w:val="000020B2"/>
    <w:rsid w:val="00002791"/>
    <w:rsid w:val="000034ED"/>
    <w:rsid w:val="00003B3B"/>
    <w:rsid w:val="00004973"/>
    <w:rsid w:val="00005DA8"/>
    <w:rsid w:val="00006300"/>
    <w:rsid w:val="0000702D"/>
    <w:rsid w:val="00011497"/>
    <w:rsid w:val="000126DA"/>
    <w:rsid w:val="000137E9"/>
    <w:rsid w:val="00014D34"/>
    <w:rsid w:val="000169A1"/>
    <w:rsid w:val="00020DE0"/>
    <w:rsid w:val="000212AF"/>
    <w:rsid w:val="0002143C"/>
    <w:rsid w:val="000219E1"/>
    <w:rsid w:val="00021C16"/>
    <w:rsid w:val="00021EB3"/>
    <w:rsid w:val="00023291"/>
    <w:rsid w:val="0002484E"/>
    <w:rsid w:val="00025308"/>
    <w:rsid w:val="0002603E"/>
    <w:rsid w:val="000263A4"/>
    <w:rsid w:val="00026991"/>
    <w:rsid w:val="00027CAC"/>
    <w:rsid w:val="0003344D"/>
    <w:rsid w:val="00033BD0"/>
    <w:rsid w:val="00037DA5"/>
    <w:rsid w:val="00037F83"/>
    <w:rsid w:val="000424DD"/>
    <w:rsid w:val="000453CF"/>
    <w:rsid w:val="000468D8"/>
    <w:rsid w:val="000477DA"/>
    <w:rsid w:val="00047C7B"/>
    <w:rsid w:val="000525B3"/>
    <w:rsid w:val="00053AEE"/>
    <w:rsid w:val="00055ACC"/>
    <w:rsid w:val="00056B79"/>
    <w:rsid w:val="0005728A"/>
    <w:rsid w:val="000607E0"/>
    <w:rsid w:val="00062105"/>
    <w:rsid w:val="000627AB"/>
    <w:rsid w:val="00064F48"/>
    <w:rsid w:val="000652E0"/>
    <w:rsid w:val="000665D5"/>
    <w:rsid w:val="00066A34"/>
    <w:rsid w:val="000670F3"/>
    <w:rsid w:val="00070C9B"/>
    <w:rsid w:val="00070EE3"/>
    <w:rsid w:val="00071A93"/>
    <w:rsid w:val="00072DA4"/>
    <w:rsid w:val="0007381D"/>
    <w:rsid w:val="00083A8D"/>
    <w:rsid w:val="000853A7"/>
    <w:rsid w:val="00087E7E"/>
    <w:rsid w:val="00090831"/>
    <w:rsid w:val="00090F2D"/>
    <w:rsid w:val="0009253A"/>
    <w:rsid w:val="00093581"/>
    <w:rsid w:val="00094376"/>
    <w:rsid w:val="00096D63"/>
    <w:rsid w:val="00097B9A"/>
    <w:rsid w:val="00097B9E"/>
    <w:rsid w:val="00097C59"/>
    <w:rsid w:val="000A159D"/>
    <w:rsid w:val="000A1A79"/>
    <w:rsid w:val="000A1BB9"/>
    <w:rsid w:val="000A1C6C"/>
    <w:rsid w:val="000A2CA1"/>
    <w:rsid w:val="000A35A5"/>
    <w:rsid w:val="000A7503"/>
    <w:rsid w:val="000B0DA9"/>
    <w:rsid w:val="000B1148"/>
    <w:rsid w:val="000B1A1B"/>
    <w:rsid w:val="000B1C67"/>
    <w:rsid w:val="000B2D3D"/>
    <w:rsid w:val="000B392C"/>
    <w:rsid w:val="000B4579"/>
    <w:rsid w:val="000B50A7"/>
    <w:rsid w:val="000B59B9"/>
    <w:rsid w:val="000B6843"/>
    <w:rsid w:val="000B6DFC"/>
    <w:rsid w:val="000B71A7"/>
    <w:rsid w:val="000C0A86"/>
    <w:rsid w:val="000C3EBA"/>
    <w:rsid w:val="000C44C7"/>
    <w:rsid w:val="000C4B43"/>
    <w:rsid w:val="000C706D"/>
    <w:rsid w:val="000C7951"/>
    <w:rsid w:val="000C7DBC"/>
    <w:rsid w:val="000D0DAF"/>
    <w:rsid w:val="000D1B60"/>
    <w:rsid w:val="000D2661"/>
    <w:rsid w:val="000D3B27"/>
    <w:rsid w:val="000D478B"/>
    <w:rsid w:val="000D512C"/>
    <w:rsid w:val="000E1EBD"/>
    <w:rsid w:val="000E3599"/>
    <w:rsid w:val="000E4804"/>
    <w:rsid w:val="000E6B10"/>
    <w:rsid w:val="000E7C5C"/>
    <w:rsid w:val="000F0BE7"/>
    <w:rsid w:val="000F3F04"/>
    <w:rsid w:val="000F3F37"/>
    <w:rsid w:val="000F458C"/>
    <w:rsid w:val="000F498F"/>
    <w:rsid w:val="000F7797"/>
    <w:rsid w:val="00100262"/>
    <w:rsid w:val="0010036D"/>
    <w:rsid w:val="00100AEC"/>
    <w:rsid w:val="00102299"/>
    <w:rsid w:val="001023D8"/>
    <w:rsid w:val="0010404D"/>
    <w:rsid w:val="00106483"/>
    <w:rsid w:val="001074C0"/>
    <w:rsid w:val="0010773D"/>
    <w:rsid w:val="001116DA"/>
    <w:rsid w:val="0011171F"/>
    <w:rsid w:val="00112764"/>
    <w:rsid w:val="00114696"/>
    <w:rsid w:val="00114881"/>
    <w:rsid w:val="00115AD4"/>
    <w:rsid w:val="00115F76"/>
    <w:rsid w:val="001162A0"/>
    <w:rsid w:val="00116958"/>
    <w:rsid w:val="0011777B"/>
    <w:rsid w:val="00117AC8"/>
    <w:rsid w:val="00117BBF"/>
    <w:rsid w:val="00117C31"/>
    <w:rsid w:val="00117EC2"/>
    <w:rsid w:val="00117F7E"/>
    <w:rsid w:val="00121005"/>
    <w:rsid w:val="00121CC2"/>
    <w:rsid w:val="00121F6B"/>
    <w:rsid w:val="001229E9"/>
    <w:rsid w:val="00122A15"/>
    <w:rsid w:val="00127BF5"/>
    <w:rsid w:val="00130D04"/>
    <w:rsid w:val="001350B0"/>
    <w:rsid w:val="00135A72"/>
    <w:rsid w:val="00136A50"/>
    <w:rsid w:val="0014054A"/>
    <w:rsid w:val="00140CAD"/>
    <w:rsid w:val="001412DF"/>
    <w:rsid w:val="00143919"/>
    <w:rsid w:val="00144E18"/>
    <w:rsid w:val="00145761"/>
    <w:rsid w:val="00146176"/>
    <w:rsid w:val="00146509"/>
    <w:rsid w:val="001467FB"/>
    <w:rsid w:val="00147A26"/>
    <w:rsid w:val="00150D3C"/>
    <w:rsid w:val="001510D9"/>
    <w:rsid w:val="00152B20"/>
    <w:rsid w:val="00154C9D"/>
    <w:rsid w:val="001557BF"/>
    <w:rsid w:val="00155C57"/>
    <w:rsid w:val="00156531"/>
    <w:rsid w:val="0016145B"/>
    <w:rsid w:val="001627A9"/>
    <w:rsid w:val="00163DCB"/>
    <w:rsid w:val="00165058"/>
    <w:rsid w:val="00167607"/>
    <w:rsid w:val="001676AE"/>
    <w:rsid w:val="00172BED"/>
    <w:rsid w:val="00174ADB"/>
    <w:rsid w:val="00175CAE"/>
    <w:rsid w:val="001767AE"/>
    <w:rsid w:val="001768AF"/>
    <w:rsid w:val="00180744"/>
    <w:rsid w:val="001812AB"/>
    <w:rsid w:val="0018195C"/>
    <w:rsid w:val="001821B2"/>
    <w:rsid w:val="00183158"/>
    <w:rsid w:val="00183F98"/>
    <w:rsid w:val="00184172"/>
    <w:rsid w:val="001841C5"/>
    <w:rsid w:val="0018610C"/>
    <w:rsid w:val="00191391"/>
    <w:rsid w:val="001915BB"/>
    <w:rsid w:val="00192130"/>
    <w:rsid w:val="0019273D"/>
    <w:rsid w:val="0019540B"/>
    <w:rsid w:val="00195CAA"/>
    <w:rsid w:val="001963AA"/>
    <w:rsid w:val="001A1AA9"/>
    <w:rsid w:val="001A3388"/>
    <w:rsid w:val="001A3AD1"/>
    <w:rsid w:val="001A4894"/>
    <w:rsid w:val="001A6FC7"/>
    <w:rsid w:val="001B01A3"/>
    <w:rsid w:val="001B03B7"/>
    <w:rsid w:val="001B2D5B"/>
    <w:rsid w:val="001C0C32"/>
    <w:rsid w:val="001C2428"/>
    <w:rsid w:val="001C4B1F"/>
    <w:rsid w:val="001C6615"/>
    <w:rsid w:val="001D4CC4"/>
    <w:rsid w:val="001D6147"/>
    <w:rsid w:val="001E1D78"/>
    <w:rsid w:val="001E3068"/>
    <w:rsid w:val="001E384F"/>
    <w:rsid w:val="001E38E7"/>
    <w:rsid w:val="001E422E"/>
    <w:rsid w:val="001E4876"/>
    <w:rsid w:val="001E48AB"/>
    <w:rsid w:val="001E6A8D"/>
    <w:rsid w:val="001E72AC"/>
    <w:rsid w:val="001E73E4"/>
    <w:rsid w:val="001F0503"/>
    <w:rsid w:val="001F10CC"/>
    <w:rsid w:val="001F2BF2"/>
    <w:rsid w:val="001F2E9E"/>
    <w:rsid w:val="001F3188"/>
    <w:rsid w:val="001F583D"/>
    <w:rsid w:val="001F63CE"/>
    <w:rsid w:val="00200ABF"/>
    <w:rsid w:val="002025A0"/>
    <w:rsid w:val="0020306A"/>
    <w:rsid w:val="00204028"/>
    <w:rsid w:val="0020554E"/>
    <w:rsid w:val="0021018F"/>
    <w:rsid w:val="00211FE4"/>
    <w:rsid w:val="00213AD4"/>
    <w:rsid w:val="00213C72"/>
    <w:rsid w:val="00214C5A"/>
    <w:rsid w:val="00216CDE"/>
    <w:rsid w:val="00216D17"/>
    <w:rsid w:val="0022314E"/>
    <w:rsid w:val="00231E3A"/>
    <w:rsid w:val="002338BA"/>
    <w:rsid w:val="00233B50"/>
    <w:rsid w:val="002344C9"/>
    <w:rsid w:val="00234917"/>
    <w:rsid w:val="0024509A"/>
    <w:rsid w:val="00246DDB"/>
    <w:rsid w:val="002474FB"/>
    <w:rsid w:val="00251212"/>
    <w:rsid w:val="00253093"/>
    <w:rsid w:val="00253FF3"/>
    <w:rsid w:val="00254CC1"/>
    <w:rsid w:val="002551EF"/>
    <w:rsid w:val="002607FE"/>
    <w:rsid w:val="00262A51"/>
    <w:rsid w:val="00263C53"/>
    <w:rsid w:val="00264FB7"/>
    <w:rsid w:val="002652F8"/>
    <w:rsid w:val="00266B88"/>
    <w:rsid w:val="00267657"/>
    <w:rsid w:val="00267E42"/>
    <w:rsid w:val="00271260"/>
    <w:rsid w:val="0027155B"/>
    <w:rsid w:val="002718D9"/>
    <w:rsid w:val="00273F4D"/>
    <w:rsid w:val="00274806"/>
    <w:rsid w:val="00275845"/>
    <w:rsid w:val="002772E1"/>
    <w:rsid w:val="00282158"/>
    <w:rsid w:val="00283D04"/>
    <w:rsid w:val="00283DCC"/>
    <w:rsid w:val="0028585B"/>
    <w:rsid w:val="002876CF"/>
    <w:rsid w:val="00290373"/>
    <w:rsid w:val="00290CEA"/>
    <w:rsid w:val="00292E4A"/>
    <w:rsid w:val="0029480D"/>
    <w:rsid w:val="002A07F4"/>
    <w:rsid w:val="002A1878"/>
    <w:rsid w:val="002A26CD"/>
    <w:rsid w:val="002A2777"/>
    <w:rsid w:val="002A5ACF"/>
    <w:rsid w:val="002A6CFB"/>
    <w:rsid w:val="002A6FFB"/>
    <w:rsid w:val="002A7366"/>
    <w:rsid w:val="002B042F"/>
    <w:rsid w:val="002B0FEB"/>
    <w:rsid w:val="002B25B6"/>
    <w:rsid w:val="002B2931"/>
    <w:rsid w:val="002B2B80"/>
    <w:rsid w:val="002B594D"/>
    <w:rsid w:val="002B6949"/>
    <w:rsid w:val="002B6D52"/>
    <w:rsid w:val="002B771D"/>
    <w:rsid w:val="002C0976"/>
    <w:rsid w:val="002C236C"/>
    <w:rsid w:val="002C2790"/>
    <w:rsid w:val="002C3A18"/>
    <w:rsid w:val="002C65DB"/>
    <w:rsid w:val="002D0BBB"/>
    <w:rsid w:val="002D16B7"/>
    <w:rsid w:val="002D29C3"/>
    <w:rsid w:val="002D41EE"/>
    <w:rsid w:val="002D52D3"/>
    <w:rsid w:val="002D65CF"/>
    <w:rsid w:val="002D66F5"/>
    <w:rsid w:val="002D7ACE"/>
    <w:rsid w:val="002D7EDA"/>
    <w:rsid w:val="002E13EA"/>
    <w:rsid w:val="002E3A79"/>
    <w:rsid w:val="002E46A9"/>
    <w:rsid w:val="002E7840"/>
    <w:rsid w:val="002E7D38"/>
    <w:rsid w:val="002F2904"/>
    <w:rsid w:val="002F4322"/>
    <w:rsid w:val="002F4949"/>
    <w:rsid w:val="002F65C1"/>
    <w:rsid w:val="002F7AFA"/>
    <w:rsid w:val="002F7FC3"/>
    <w:rsid w:val="0030166E"/>
    <w:rsid w:val="00303043"/>
    <w:rsid w:val="00304062"/>
    <w:rsid w:val="00307B5B"/>
    <w:rsid w:val="003107C3"/>
    <w:rsid w:val="003109B3"/>
    <w:rsid w:val="00313D8C"/>
    <w:rsid w:val="003142B3"/>
    <w:rsid w:val="00317F81"/>
    <w:rsid w:val="003203F1"/>
    <w:rsid w:val="00320C8F"/>
    <w:rsid w:val="00321645"/>
    <w:rsid w:val="00321992"/>
    <w:rsid w:val="003222D9"/>
    <w:rsid w:val="00322A43"/>
    <w:rsid w:val="003237AB"/>
    <w:rsid w:val="003237D0"/>
    <w:rsid w:val="00323F13"/>
    <w:rsid w:val="00325C26"/>
    <w:rsid w:val="00326CFC"/>
    <w:rsid w:val="0033136D"/>
    <w:rsid w:val="00332733"/>
    <w:rsid w:val="00332C0A"/>
    <w:rsid w:val="00337C40"/>
    <w:rsid w:val="00341D11"/>
    <w:rsid w:val="003430F4"/>
    <w:rsid w:val="00343734"/>
    <w:rsid w:val="00344386"/>
    <w:rsid w:val="00345320"/>
    <w:rsid w:val="00345BDE"/>
    <w:rsid w:val="0034679C"/>
    <w:rsid w:val="00347140"/>
    <w:rsid w:val="00347888"/>
    <w:rsid w:val="00347D92"/>
    <w:rsid w:val="0035022B"/>
    <w:rsid w:val="00352A88"/>
    <w:rsid w:val="0035321E"/>
    <w:rsid w:val="00353C51"/>
    <w:rsid w:val="00354772"/>
    <w:rsid w:val="00356C3D"/>
    <w:rsid w:val="00357DE1"/>
    <w:rsid w:val="0036597A"/>
    <w:rsid w:val="0037060B"/>
    <w:rsid w:val="00371634"/>
    <w:rsid w:val="003722EF"/>
    <w:rsid w:val="00376212"/>
    <w:rsid w:val="00377BCC"/>
    <w:rsid w:val="00377F0E"/>
    <w:rsid w:val="00380601"/>
    <w:rsid w:val="00381119"/>
    <w:rsid w:val="00386B80"/>
    <w:rsid w:val="00387366"/>
    <w:rsid w:val="003901F2"/>
    <w:rsid w:val="00391297"/>
    <w:rsid w:val="00391F9D"/>
    <w:rsid w:val="00396F87"/>
    <w:rsid w:val="003971C8"/>
    <w:rsid w:val="003A1B17"/>
    <w:rsid w:val="003A42DB"/>
    <w:rsid w:val="003A43EC"/>
    <w:rsid w:val="003A6E91"/>
    <w:rsid w:val="003A772A"/>
    <w:rsid w:val="003B0BD9"/>
    <w:rsid w:val="003B15DE"/>
    <w:rsid w:val="003B1FDE"/>
    <w:rsid w:val="003B2AA9"/>
    <w:rsid w:val="003B2DD1"/>
    <w:rsid w:val="003B2E21"/>
    <w:rsid w:val="003C00E8"/>
    <w:rsid w:val="003C0D48"/>
    <w:rsid w:val="003C320E"/>
    <w:rsid w:val="003C32C3"/>
    <w:rsid w:val="003C713D"/>
    <w:rsid w:val="003C790D"/>
    <w:rsid w:val="003D15E2"/>
    <w:rsid w:val="003D379D"/>
    <w:rsid w:val="003D4F2F"/>
    <w:rsid w:val="003D50B6"/>
    <w:rsid w:val="003E1137"/>
    <w:rsid w:val="003E2002"/>
    <w:rsid w:val="003E383E"/>
    <w:rsid w:val="003E6632"/>
    <w:rsid w:val="003E6FF8"/>
    <w:rsid w:val="003F143E"/>
    <w:rsid w:val="003F1787"/>
    <w:rsid w:val="003F30DF"/>
    <w:rsid w:val="003F6F7A"/>
    <w:rsid w:val="0040046A"/>
    <w:rsid w:val="00403D8E"/>
    <w:rsid w:val="00404EA3"/>
    <w:rsid w:val="00410CC6"/>
    <w:rsid w:val="00411249"/>
    <w:rsid w:val="00411945"/>
    <w:rsid w:val="004121C1"/>
    <w:rsid w:val="00413565"/>
    <w:rsid w:val="00414EE5"/>
    <w:rsid w:val="0041537C"/>
    <w:rsid w:val="004176D6"/>
    <w:rsid w:val="00420D38"/>
    <w:rsid w:val="00422230"/>
    <w:rsid w:val="00422FE7"/>
    <w:rsid w:val="00425AF3"/>
    <w:rsid w:val="00427AD4"/>
    <w:rsid w:val="0043009B"/>
    <w:rsid w:val="00430906"/>
    <w:rsid w:val="004318CF"/>
    <w:rsid w:val="004328CE"/>
    <w:rsid w:val="004337BE"/>
    <w:rsid w:val="0043464E"/>
    <w:rsid w:val="004372CE"/>
    <w:rsid w:val="00440376"/>
    <w:rsid w:val="004404B3"/>
    <w:rsid w:val="00440F1C"/>
    <w:rsid w:val="00441D8F"/>
    <w:rsid w:val="0044349E"/>
    <w:rsid w:val="0044382F"/>
    <w:rsid w:val="00447230"/>
    <w:rsid w:val="00451CF6"/>
    <w:rsid w:val="00452663"/>
    <w:rsid w:val="00452B4F"/>
    <w:rsid w:val="00454337"/>
    <w:rsid w:val="00455501"/>
    <w:rsid w:val="004556F1"/>
    <w:rsid w:val="0046099A"/>
    <w:rsid w:val="00463066"/>
    <w:rsid w:val="00464441"/>
    <w:rsid w:val="004655AD"/>
    <w:rsid w:val="00466149"/>
    <w:rsid w:val="004661FE"/>
    <w:rsid w:val="004669B9"/>
    <w:rsid w:val="00470BB5"/>
    <w:rsid w:val="00471358"/>
    <w:rsid w:val="00472B7B"/>
    <w:rsid w:val="00472CA3"/>
    <w:rsid w:val="0047365C"/>
    <w:rsid w:val="00473ED2"/>
    <w:rsid w:val="0047405F"/>
    <w:rsid w:val="00475BE8"/>
    <w:rsid w:val="004768A6"/>
    <w:rsid w:val="00476A12"/>
    <w:rsid w:val="00476EA7"/>
    <w:rsid w:val="004811C3"/>
    <w:rsid w:val="00481226"/>
    <w:rsid w:val="004832BE"/>
    <w:rsid w:val="00483D8A"/>
    <w:rsid w:val="00484570"/>
    <w:rsid w:val="004847CA"/>
    <w:rsid w:val="00485348"/>
    <w:rsid w:val="00485A20"/>
    <w:rsid w:val="00491E8D"/>
    <w:rsid w:val="0049620C"/>
    <w:rsid w:val="004A073E"/>
    <w:rsid w:val="004A2859"/>
    <w:rsid w:val="004A353F"/>
    <w:rsid w:val="004A5675"/>
    <w:rsid w:val="004A69A9"/>
    <w:rsid w:val="004B06CD"/>
    <w:rsid w:val="004B486C"/>
    <w:rsid w:val="004B55FC"/>
    <w:rsid w:val="004B639C"/>
    <w:rsid w:val="004B74C3"/>
    <w:rsid w:val="004C117C"/>
    <w:rsid w:val="004C1182"/>
    <w:rsid w:val="004C482F"/>
    <w:rsid w:val="004C59D8"/>
    <w:rsid w:val="004C76C6"/>
    <w:rsid w:val="004D26E5"/>
    <w:rsid w:val="004D3D32"/>
    <w:rsid w:val="004D4B49"/>
    <w:rsid w:val="004D754B"/>
    <w:rsid w:val="004D7D7A"/>
    <w:rsid w:val="004E0CA0"/>
    <w:rsid w:val="004E2EDE"/>
    <w:rsid w:val="004E3BB1"/>
    <w:rsid w:val="004E61BC"/>
    <w:rsid w:val="004E6CC2"/>
    <w:rsid w:val="004F1A8F"/>
    <w:rsid w:val="004F232A"/>
    <w:rsid w:val="004F304F"/>
    <w:rsid w:val="004F47D4"/>
    <w:rsid w:val="004F494E"/>
    <w:rsid w:val="004F4E09"/>
    <w:rsid w:val="004F7059"/>
    <w:rsid w:val="004F70F8"/>
    <w:rsid w:val="004F7D0A"/>
    <w:rsid w:val="00501F34"/>
    <w:rsid w:val="005036FE"/>
    <w:rsid w:val="0050534E"/>
    <w:rsid w:val="00505ADA"/>
    <w:rsid w:val="00511015"/>
    <w:rsid w:val="0051115B"/>
    <w:rsid w:val="00511694"/>
    <w:rsid w:val="0051220D"/>
    <w:rsid w:val="00512AE5"/>
    <w:rsid w:val="005166DE"/>
    <w:rsid w:val="005175A2"/>
    <w:rsid w:val="00517880"/>
    <w:rsid w:val="005179A6"/>
    <w:rsid w:val="00517A23"/>
    <w:rsid w:val="00520175"/>
    <w:rsid w:val="00522A62"/>
    <w:rsid w:val="00523620"/>
    <w:rsid w:val="0052418A"/>
    <w:rsid w:val="005250A5"/>
    <w:rsid w:val="005255FA"/>
    <w:rsid w:val="00525DB7"/>
    <w:rsid w:val="0052646A"/>
    <w:rsid w:val="0052701A"/>
    <w:rsid w:val="00530232"/>
    <w:rsid w:val="0053168A"/>
    <w:rsid w:val="005318D9"/>
    <w:rsid w:val="00533E63"/>
    <w:rsid w:val="00534E75"/>
    <w:rsid w:val="00536EA9"/>
    <w:rsid w:val="00537ED8"/>
    <w:rsid w:val="005402D8"/>
    <w:rsid w:val="00540C45"/>
    <w:rsid w:val="00540CCB"/>
    <w:rsid w:val="00541B12"/>
    <w:rsid w:val="005423A5"/>
    <w:rsid w:val="005428F2"/>
    <w:rsid w:val="00543C5C"/>
    <w:rsid w:val="00544B6D"/>
    <w:rsid w:val="005457E7"/>
    <w:rsid w:val="005507F4"/>
    <w:rsid w:val="005509C4"/>
    <w:rsid w:val="005521E7"/>
    <w:rsid w:val="005552DE"/>
    <w:rsid w:val="00555EAD"/>
    <w:rsid w:val="005560EB"/>
    <w:rsid w:val="005573C4"/>
    <w:rsid w:val="00557604"/>
    <w:rsid w:val="00561178"/>
    <w:rsid w:val="00561EB6"/>
    <w:rsid w:val="00562E6B"/>
    <w:rsid w:val="005660ED"/>
    <w:rsid w:val="005668B3"/>
    <w:rsid w:val="00571780"/>
    <w:rsid w:val="00573102"/>
    <w:rsid w:val="00573197"/>
    <w:rsid w:val="00573CD8"/>
    <w:rsid w:val="00573DE4"/>
    <w:rsid w:val="00575321"/>
    <w:rsid w:val="00577DB7"/>
    <w:rsid w:val="00577F57"/>
    <w:rsid w:val="005803CA"/>
    <w:rsid w:val="00581B73"/>
    <w:rsid w:val="00583D79"/>
    <w:rsid w:val="005840BE"/>
    <w:rsid w:val="005842A8"/>
    <w:rsid w:val="00585328"/>
    <w:rsid w:val="00586579"/>
    <w:rsid w:val="005867B0"/>
    <w:rsid w:val="005879A8"/>
    <w:rsid w:val="00592834"/>
    <w:rsid w:val="00592EB3"/>
    <w:rsid w:val="0059315D"/>
    <w:rsid w:val="00593340"/>
    <w:rsid w:val="005956F5"/>
    <w:rsid w:val="005A17CE"/>
    <w:rsid w:val="005A3B9B"/>
    <w:rsid w:val="005A3BF8"/>
    <w:rsid w:val="005A641F"/>
    <w:rsid w:val="005A6D1E"/>
    <w:rsid w:val="005B05C6"/>
    <w:rsid w:val="005B0F19"/>
    <w:rsid w:val="005B1FB3"/>
    <w:rsid w:val="005B25E4"/>
    <w:rsid w:val="005B3CB3"/>
    <w:rsid w:val="005C04C7"/>
    <w:rsid w:val="005C11A4"/>
    <w:rsid w:val="005C2703"/>
    <w:rsid w:val="005C43E8"/>
    <w:rsid w:val="005C481E"/>
    <w:rsid w:val="005C4D5B"/>
    <w:rsid w:val="005C6F72"/>
    <w:rsid w:val="005D0942"/>
    <w:rsid w:val="005D22AB"/>
    <w:rsid w:val="005D3B87"/>
    <w:rsid w:val="005D4D7F"/>
    <w:rsid w:val="005E1B87"/>
    <w:rsid w:val="005E6FA5"/>
    <w:rsid w:val="005E715C"/>
    <w:rsid w:val="005E7D3A"/>
    <w:rsid w:val="005F08FC"/>
    <w:rsid w:val="005F2ABD"/>
    <w:rsid w:val="005F362B"/>
    <w:rsid w:val="005F3B43"/>
    <w:rsid w:val="005F52E3"/>
    <w:rsid w:val="005F5E39"/>
    <w:rsid w:val="005F65B8"/>
    <w:rsid w:val="005F7239"/>
    <w:rsid w:val="006020BC"/>
    <w:rsid w:val="00605EAB"/>
    <w:rsid w:val="00610026"/>
    <w:rsid w:val="00611121"/>
    <w:rsid w:val="00611D04"/>
    <w:rsid w:val="00614923"/>
    <w:rsid w:val="00615FF7"/>
    <w:rsid w:val="00616AE8"/>
    <w:rsid w:val="006173BA"/>
    <w:rsid w:val="00617D2C"/>
    <w:rsid w:val="006208B3"/>
    <w:rsid w:val="0062225F"/>
    <w:rsid w:val="00622C59"/>
    <w:rsid w:val="006254B1"/>
    <w:rsid w:val="00626220"/>
    <w:rsid w:val="00626D9A"/>
    <w:rsid w:val="006270F6"/>
    <w:rsid w:val="00627578"/>
    <w:rsid w:val="0063080A"/>
    <w:rsid w:val="0063089D"/>
    <w:rsid w:val="00630959"/>
    <w:rsid w:val="00632B6B"/>
    <w:rsid w:val="0063334E"/>
    <w:rsid w:val="00635E92"/>
    <w:rsid w:val="006366A0"/>
    <w:rsid w:val="00637080"/>
    <w:rsid w:val="00641214"/>
    <w:rsid w:val="006417F2"/>
    <w:rsid w:val="0064267B"/>
    <w:rsid w:val="00642E84"/>
    <w:rsid w:val="00643950"/>
    <w:rsid w:val="00643C10"/>
    <w:rsid w:val="00650843"/>
    <w:rsid w:val="00650973"/>
    <w:rsid w:val="006525CE"/>
    <w:rsid w:val="00653EF0"/>
    <w:rsid w:val="00654068"/>
    <w:rsid w:val="0065448B"/>
    <w:rsid w:val="006554ED"/>
    <w:rsid w:val="00657AA9"/>
    <w:rsid w:val="006611A8"/>
    <w:rsid w:val="00661AAC"/>
    <w:rsid w:val="006623C1"/>
    <w:rsid w:val="00662A60"/>
    <w:rsid w:val="00662E99"/>
    <w:rsid w:val="0066381D"/>
    <w:rsid w:val="00665AC0"/>
    <w:rsid w:val="00665D73"/>
    <w:rsid w:val="006675A8"/>
    <w:rsid w:val="0067348D"/>
    <w:rsid w:val="00675D7D"/>
    <w:rsid w:val="00682663"/>
    <w:rsid w:val="00690058"/>
    <w:rsid w:val="00690134"/>
    <w:rsid w:val="00692556"/>
    <w:rsid w:val="00692A0D"/>
    <w:rsid w:val="00694964"/>
    <w:rsid w:val="00694C39"/>
    <w:rsid w:val="006A05D7"/>
    <w:rsid w:val="006A15E4"/>
    <w:rsid w:val="006A1732"/>
    <w:rsid w:val="006A36D9"/>
    <w:rsid w:val="006A36F8"/>
    <w:rsid w:val="006A52D4"/>
    <w:rsid w:val="006B1672"/>
    <w:rsid w:val="006B267E"/>
    <w:rsid w:val="006B4015"/>
    <w:rsid w:val="006B4921"/>
    <w:rsid w:val="006B6B06"/>
    <w:rsid w:val="006B6FB0"/>
    <w:rsid w:val="006C0B33"/>
    <w:rsid w:val="006C1D6F"/>
    <w:rsid w:val="006C22F0"/>
    <w:rsid w:val="006C2884"/>
    <w:rsid w:val="006C2E1F"/>
    <w:rsid w:val="006C469D"/>
    <w:rsid w:val="006C6532"/>
    <w:rsid w:val="006D0E8B"/>
    <w:rsid w:val="006D15C9"/>
    <w:rsid w:val="006D1BBD"/>
    <w:rsid w:val="006D2991"/>
    <w:rsid w:val="006D467C"/>
    <w:rsid w:val="006D5EFE"/>
    <w:rsid w:val="006D714F"/>
    <w:rsid w:val="006D71F2"/>
    <w:rsid w:val="006D7B63"/>
    <w:rsid w:val="006D7DF9"/>
    <w:rsid w:val="006E2FA8"/>
    <w:rsid w:val="006E31A5"/>
    <w:rsid w:val="006E58FA"/>
    <w:rsid w:val="006E5FBE"/>
    <w:rsid w:val="006F06C8"/>
    <w:rsid w:val="006F1329"/>
    <w:rsid w:val="006F17D3"/>
    <w:rsid w:val="006F18C6"/>
    <w:rsid w:val="006F260B"/>
    <w:rsid w:val="006F299E"/>
    <w:rsid w:val="006F46B5"/>
    <w:rsid w:val="006F4972"/>
    <w:rsid w:val="006F5EAB"/>
    <w:rsid w:val="00701A97"/>
    <w:rsid w:val="00702AC5"/>
    <w:rsid w:val="00703827"/>
    <w:rsid w:val="007069E7"/>
    <w:rsid w:val="00706C4B"/>
    <w:rsid w:val="00707DC4"/>
    <w:rsid w:val="00710F63"/>
    <w:rsid w:val="0071579A"/>
    <w:rsid w:val="00715DCA"/>
    <w:rsid w:val="00716FDA"/>
    <w:rsid w:val="007173A3"/>
    <w:rsid w:val="00717950"/>
    <w:rsid w:val="00720A59"/>
    <w:rsid w:val="00722943"/>
    <w:rsid w:val="00722AEB"/>
    <w:rsid w:val="00723FD7"/>
    <w:rsid w:val="00724DF3"/>
    <w:rsid w:val="007259F3"/>
    <w:rsid w:val="00733662"/>
    <w:rsid w:val="0073372A"/>
    <w:rsid w:val="00733FD8"/>
    <w:rsid w:val="0073587A"/>
    <w:rsid w:val="007413BD"/>
    <w:rsid w:val="00745815"/>
    <w:rsid w:val="00746871"/>
    <w:rsid w:val="00746B76"/>
    <w:rsid w:val="0074707F"/>
    <w:rsid w:val="00747F86"/>
    <w:rsid w:val="007551DA"/>
    <w:rsid w:val="0075526F"/>
    <w:rsid w:val="00755400"/>
    <w:rsid w:val="00760AAF"/>
    <w:rsid w:val="00760B68"/>
    <w:rsid w:val="00763737"/>
    <w:rsid w:val="00765B88"/>
    <w:rsid w:val="00765CFC"/>
    <w:rsid w:val="00767193"/>
    <w:rsid w:val="007679F9"/>
    <w:rsid w:val="0077017B"/>
    <w:rsid w:val="007706A4"/>
    <w:rsid w:val="007711F7"/>
    <w:rsid w:val="007725AD"/>
    <w:rsid w:val="00772AA5"/>
    <w:rsid w:val="00775924"/>
    <w:rsid w:val="00775FE0"/>
    <w:rsid w:val="00776F77"/>
    <w:rsid w:val="00780200"/>
    <w:rsid w:val="00780785"/>
    <w:rsid w:val="00783806"/>
    <w:rsid w:val="007841B8"/>
    <w:rsid w:val="007855CE"/>
    <w:rsid w:val="00786BC9"/>
    <w:rsid w:val="00787247"/>
    <w:rsid w:val="00790725"/>
    <w:rsid w:val="00792CF3"/>
    <w:rsid w:val="00792E88"/>
    <w:rsid w:val="007948B2"/>
    <w:rsid w:val="00794F99"/>
    <w:rsid w:val="007954CE"/>
    <w:rsid w:val="00796B79"/>
    <w:rsid w:val="007A063B"/>
    <w:rsid w:val="007A4FDD"/>
    <w:rsid w:val="007A6217"/>
    <w:rsid w:val="007A7286"/>
    <w:rsid w:val="007A7890"/>
    <w:rsid w:val="007B0580"/>
    <w:rsid w:val="007B1104"/>
    <w:rsid w:val="007B13FC"/>
    <w:rsid w:val="007B19F6"/>
    <w:rsid w:val="007B3E02"/>
    <w:rsid w:val="007B435F"/>
    <w:rsid w:val="007B48CD"/>
    <w:rsid w:val="007B630E"/>
    <w:rsid w:val="007B669C"/>
    <w:rsid w:val="007C0FE1"/>
    <w:rsid w:val="007C10FC"/>
    <w:rsid w:val="007C1F98"/>
    <w:rsid w:val="007C209C"/>
    <w:rsid w:val="007C2309"/>
    <w:rsid w:val="007C2BFE"/>
    <w:rsid w:val="007C4709"/>
    <w:rsid w:val="007C68AE"/>
    <w:rsid w:val="007D02A6"/>
    <w:rsid w:val="007D099E"/>
    <w:rsid w:val="007D39FB"/>
    <w:rsid w:val="007D638E"/>
    <w:rsid w:val="007D6998"/>
    <w:rsid w:val="007D6D34"/>
    <w:rsid w:val="007D76BE"/>
    <w:rsid w:val="007E1F0E"/>
    <w:rsid w:val="007E37FA"/>
    <w:rsid w:val="007E4364"/>
    <w:rsid w:val="007E4A3F"/>
    <w:rsid w:val="007E4E1D"/>
    <w:rsid w:val="007E6D7D"/>
    <w:rsid w:val="007E6F7E"/>
    <w:rsid w:val="007F02C4"/>
    <w:rsid w:val="007F304F"/>
    <w:rsid w:val="007F485F"/>
    <w:rsid w:val="007F4C03"/>
    <w:rsid w:val="007F6824"/>
    <w:rsid w:val="008009E4"/>
    <w:rsid w:val="008104AE"/>
    <w:rsid w:val="00810D15"/>
    <w:rsid w:val="00811C7D"/>
    <w:rsid w:val="00811E0F"/>
    <w:rsid w:val="00811F2E"/>
    <w:rsid w:val="0081363B"/>
    <w:rsid w:val="00816082"/>
    <w:rsid w:val="00816BCA"/>
    <w:rsid w:val="00816EDC"/>
    <w:rsid w:val="00817388"/>
    <w:rsid w:val="00825817"/>
    <w:rsid w:val="008258E8"/>
    <w:rsid w:val="008260AC"/>
    <w:rsid w:val="00826AD6"/>
    <w:rsid w:val="008276E9"/>
    <w:rsid w:val="00827D22"/>
    <w:rsid w:val="00830160"/>
    <w:rsid w:val="00830722"/>
    <w:rsid w:val="00830BFC"/>
    <w:rsid w:val="00830E11"/>
    <w:rsid w:val="008408AE"/>
    <w:rsid w:val="008425F2"/>
    <w:rsid w:val="00843508"/>
    <w:rsid w:val="008501F0"/>
    <w:rsid w:val="00850B14"/>
    <w:rsid w:val="00850D2A"/>
    <w:rsid w:val="008512D1"/>
    <w:rsid w:val="00855EF6"/>
    <w:rsid w:val="00856455"/>
    <w:rsid w:val="00857403"/>
    <w:rsid w:val="00857427"/>
    <w:rsid w:val="00857DB5"/>
    <w:rsid w:val="00861394"/>
    <w:rsid w:val="00862C5F"/>
    <w:rsid w:val="008637AB"/>
    <w:rsid w:val="00864499"/>
    <w:rsid w:val="00864F24"/>
    <w:rsid w:val="00865CB9"/>
    <w:rsid w:val="00867E2C"/>
    <w:rsid w:val="0087017E"/>
    <w:rsid w:val="008704A6"/>
    <w:rsid w:val="008704BC"/>
    <w:rsid w:val="0087359C"/>
    <w:rsid w:val="00874393"/>
    <w:rsid w:val="008748CD"/>
    <w:rsid w:val="00875CE0"/>
    <w:rsid w:val="00880443"/>
    <w:rsid w:val="00880F19"/>
    <w:rsid w:val="00881063"/>
    <w:rsid w:val="00881BBA"/>
    <w:rsid w:val="00881CEF"/>
    <w:rsid w:val="0088247B"/>
    <w:rsid w:val="00883842"/>
    <w:rsid w:val="0088606A"/>
    <w:rsid w:val="008865A6"/>
    <w:rsid w:val="00887E8E"/>
    <w:rsid w:val="008918D7"/>
    <w:rsid w:val="00891AC9"/>
    <w:rsid w:val="008970F0"/>
    <w:rsid w:val="0089765C"/>
    <w:rsid w:val="008A032D"/>
    <w:rsid w:val="008A0337"/>
    <w:rsid w:val="008A0E5B"/>
    <w:rsid w:val="008A1CFE"/>
    <w:rsid w:val="008A260E"/>
    <w:rsid w:val="008A27C7"/>
    <w:rsid w:val="008A2D9D"/>
    <w:rsid w:val="008A4C80"/>
    <w:rsid w:val="008A5B3F"/>
    <w:rsid w:val="008B08F2"/>
    <w:rsid w:val="008B0EBB"/>
    <w:rsid w:val="008B133E"/>
    <w:rsid w:val="008B1A9F"/>
    <w:rsid w:val="008B298D"/>
    <w:rsid w:val="008B2C70"/>
    <w:rsid w:val="008B3920"/>
    <w:rsid w:val="008B3D32"/>
    <w:rsid w:val="008B4A94"/>
    <w:rsid w:val="008B4FE2"/>
    <w:rsid w:val="008B7C09"/>
    <w:rsid w:val="008C2A4E"/>
    <w:rsid w:val="008C32CC"/>
    <w:rsid w:val="008C34D8"/>
    <w:rsid w:val="008C6076"/>
    <w:rsid w:val="008C72D3"/>
    <w:rsid w:val="008C7A9C"/>
    <w:rsid w:val="008D0DB6"/>
    <w:rsid w:val="008D1DA7"/>
    <w:rsid w:val="008D52C7"/>
    <w:rsid w:val="008D5999"/>
    <w:rsid w:val="008D672E"/>
    <w:rsid w:val="008D7C87"/>
    <w:rsid w:val="008E013C"/>
    <w:rsid w:val="008E0403"/>
    <w:rsid w:val="008E079A"/>
    <w:rsid w:val="008E1684"/>
    <w:rsid w:val="008E3C14"/>
    <w:rsid w:val="008E5709"/>
    <w:rsid w:val="008E5A60"/>
    <w:rsid w:val="008F35F5"/>
    <w:rsid w:val="008F428D"/>
    <w:rsid w:val="008F4F2D"/>
    <w:rsid w:val="008F707C"/>
    <w:rsid w:val="008F76F3"/>
    <w:rsid w:val="00900B6A"/>
    <w:rsid w:val="00901AF5"/>
    <w:rsid w:val="009050B5"/>
    <w:rsid w:val="00906BC9"/>
    <w:rsid w:val="00911F89"/>
    <w:rsid w:val="009131F5"/>
    <w:rsid w:val="009136DE"/>
    <w:rsid w:val="009141EF"/>
    <w:rsid w:val="0091421F"/>
    <w:rsid w:val="00914331"/>
    <w:rsid w:val="0091455C"/>
    <w:rsid w:val="009149E9"/>
    <w:rsid w:val="00914A12"/>
    <w:rsid w:val="00914BFA"/>
    <w:rsid w:val="009166CC"/>
    <w:rsid w:val="00916BE8"/>
    <w:rsid w:val="00916F60"/>
    <w:rsid w:val="0091776D"/>
    <w:rsid w:val="009209B3"/>
    <w:rsid w:val="00920B28"/>
    <w:rsid w:val="00920E01"/>
    <w:rsid w:val="0092159C"/>
    <w:rsid w:val="00921BB5"/>
    <w:rsid w:val="0092745F"/>
    <w:rsid w:val="009300CA"/>
    <w:rsid w:val="009310B3"/>
    <w:rsid w:val="009314AF"/>
    <w:rsid w:val="00933948"/>
    <w:rsid w:val="00933DC2"/>
    <w:rsid w:val="009345B7"/>
    <w:rsid w:val="009345D7"/>
    <w:rsid w:val="009358B1"/>
    <w:rsid w:val="0093743A"/>
    <w:rsid w:val="00937EB0"/>
    <w:rsid w:val="00940DAD"/>
    <w:rsid w:val="00941E0D"/>
    <w:rsid w:val="009427CA"/>
    <w:rsid w:val="00943A6B"/>
    <w:rsid w:val="00943AC3"/>
    <w:rsid w:val="0094489A"/>
    <w:rsid w:val="00950169"/>
    <w:rsid w:val="009530DA"/>
    <w:rsid w:val="00954363"/>
    <w:rsid w:val="00954A82"/>
    <w:rsid w:val="00954C83"/>
    <w:rsid w:val="00955A25"/>
    <w:rsid w:val="009633AE"/>
    <w:rsid w:val="0096612E"/>
    <w:rsid w:val="00966FD9"/>
    <w:rsid w:val="0097177B"/>
    <w:rsid w:val="009731F6"/>
    <w:rsid w:val="009748DF"/>
    <w:rsid w:val="00974F33"/>
    <w:rsid w:val="009753CF"/>
    <w:rsid w:val="0097575B"/>
    <w:rsid w:val="009777D9"/>
    <w:rsid w:val="00977ECA"/>
    <w:rsid w:val="009822E6"/>
    <w:rsid w:val="009823BA"/>
    <w:rsid w:val="0098255B"/>
    <w:rsid w:val="0098465A"/>
    <w:rsid w:val="00986D05"/>
    <w:rsid w:val="0098711E"/>
    <w:rsid w:val="0099130C"/>
    <w:rsid w:val="00991D71"/>
    <w:rsid w:val="00995960"/>
    <w:rsid w:val="0099737C"/>
    <w:rsid w:val="009A04AB"/>
    <w:rsid w:val="009A16EE"/>
    <w:rsid w:val="009A229A"/>
    <w:rsid w:val="009A30D2"/>
    <w:rsid w:val="009A5D98"/>
    <w:rsid w:val="009A7AEA"/>
    <w:rsid w:val="009B2A0E"/>
    <w:rsid w:val="009B2BE9"/>
    <w:rsid w:val="009B3582"/>
    <w:rsid w:val="009B3DC8"/>
    <w:rsid w:val="009B427E"/>
    <w:rsid w:val="009B483B"/>
    <w:rsid w:val="009B48D9"/>
    <w:rsid w:val="009B65B4"/>
    <w:rsid w:val="009C1DBC"/>
    <w:rsid w:val="009C45B1"/>
    <w:rsid w:val="009C6206"/>
    <w:rsid w:val="009C673E"/>
    <w:rsid w:val="009C7E12"/>
    <w:rsid w:val="009D120B"/>
    <w:rsid w:val="009D20D5"/>
    <w:rsid w:val="009D43DC"/>
    <w:rsid w:val="009D46D1"/>
    <w:rsid w:val="009D4998"/>
    <w:rsid w:val="009D5B95"/>
    <w:rsid w:val="009D65F7"/>
    <w:rsid w:val="009D67C4"/>
    <w:rsid w:val="009D6B58"/>
    <w:rsid w:val="009E0A37"/>
    <w:rsid w:val="009E1F07"/>
    <w:rsid w:val="009E3675"/>
    <w:rsid w:val="009E3D15"/>
    <w:rsid w:val="009E48F3"/>
    <w:rsid w:val="009E4C13"/>
    <w:rsid w:val="009E4F7B"/>
    <w:rsid w:val="009E4FF8"/>
    <w:rsid w:val="009E50BE"/>
    <w:rsid w:val="009E5664"/>
    <w:rsid w:val="009E56DF"/>
    <w:rsid w:val="009E5853"/>
    <w:rsid w:val="009F0357"/>
    <w:rsid w:val="009F0F35"/>
    <w:rsid w:val="009F1519"/>
    <w:rsid w:val="009F2D5E"/>
    <w:rsid w:val="009F61E9"/>
    <w:rsid w:val="009F6579"/>
    <w:rsid w:val="009F6622"/>
    <w:rsid w:val="00A00198"/>
    <w:rsid w:val="00A01827"/>
    <w:rsid w:val="00A01831"/>
    <w:rsid w:val="00A03D96"/>
    <w:rsid w:val="00A04DAD"/>
    <w:rsid w:val="00A06040"/>
    <w:rsid w:val="00A07624"/>
    <w:rsid w:val="00A12F83"/>
    <w:rsid w:val="00A15240"/>
    <w:rsid w:val="00A15A1C"/>
    <w:rsid w:val="00A163D2"/>
    <w:rsid w:val="00A21392"/>
    <w:rsid w:val="00A24F2C"/>
    <w:rsid w:val="00A2677B"/>
    <w:rsid w:val="00A27E7D"/>
    <w:rsid w:val="00A31A37"/>
    <w:rsid w:val="00A32909"/>
    <w:rsid w:val="00A334EA"/>
    <w:rsid w:val="00A361E8"/>
    <w:rsid w:val="00A37032"/>
    <w:rsid w:val="00A3703F"/>
    <w:rsid w:val="00A375C8"/>
    <w:rsid w:val="00A37CAC"/>
    <w:rsid w:val="00A4186A"/>
    <w:rsid w:val="00A420D3"/>
    <w:rsid w:val="00A4244A"/>
    <w:rsid w:val="00A42A6B"/>
    <w:rsid w:val="00A42D8F"/>
    <w:rsid w:val="00A435EC"/>
    <w:rsid w:val="00A446CA"/>
    <w:rsid w:val="00A45345"/>
    <w:rsid w:val="00A45525"/>
    <w:rsid w:val="00A45CF3"/>
    <w:rsid w:val="00A45DBC"/>
    <w:rsid w:val="00A4762B"/>
    <w:rsid w:val="00A507D9"/>
    <w:rsid w:val="00A532A5"/>
    <w:rsid w:val="00A55A37"/>
    <w:rsid w:val="00A5617F"/>
    <w:rsid w:val="00A5662D"/>
    <w:rsid w:val="00A578BA"/>
    <w:rsid w:val="00A57986"/>
    <w:rsid w:val="00A6616D"/>
    <w:rsid w:val="00A6707C"/>
    <w:rsid w:val="00A678B5"/>
    <w:rsid w:val="00A679EE"/>
    <w:rsid w:val="00A70007"/>
    <w:rsid w:val="00A70FED"/>
    <w:rsid w:val="00A71AA0"/>
    <w:rsid w:val="00A71C3B"/>
    <w:rsid w:val="00A742C5"/>
    <w:rsid w:val="00A750EF"/>
    <w:rsid w:val="00A80AEB"/>
    <w:rsid w:val="00A818BB"/>
    <w:rsid w:val="00A8352F"/>
    <w:rsid w:val="00A8486D"/>
    <w:rsid w:val="00A85335"/>
    <w:rsid w:val="00A862AF"/>
    <w:rsid w:val="00A876AD"/>
    <w:rsid w:val="00A87932"/>
    <w:rsid w:val="00A87A3F"/>
    <w:rsid w:val="00A91A70"/>
    <w:rsid w:val="00A92FB1"/>
    <w:rsid w:val="00A950BC"/>
    <w:rsid w:val="00A9532D"/>
    <w:rsid w:val="00A97115"/>
    <w:rsid w:val="00A9775D"/>
    <w:rsid w:val="00AA036D"/>
    <w:rsid w:val="00AA2C63"/>
    <w:rsid w:val="00AA5108"/>
    <w:rsid w:val="00AA5B51"/>
    <w:rsid w:val="00AA5FB7"/>
    <w:rsid w:val="00AA615D"/>
    <w:rsid w:val="00AB094D"/>
    <w:rsid w:val="00AB2CA3"/>
    <w:rsid w:val="00AB509A"/>
    <w:rsid w:val="00AB56B2"/>
    <w:rsid w:val="00AB58BD"/>
    <w:rsid w:val="00AB5E5F"/>
    <w:rsid w:val="00AB65FB"/>
    <w:rsid w:val="00AB74EC"/>
    <w:rsid w:val="00AC15B0"/>
    <w:rsid w:val="00AC523F"/>
    <w:rsid w:val="00AC52AA"/>
    <w:rsid w:val="00AC5E0F"/>
    <w:rsid w:val="00AC6149"/>
    <w:rsid w:val="00AC63A6"/>
    <w:rsid w:val="00AD0D7D"/>
    <w:rsid w:val="00AD481E"/>
    <w:rsid w:val="00AD4829"/>
    <w:rsid w:val="00AD6F11"/>
    <w:rsid w:val="00AD7E36"/>
    <w:rsid w:val="00AD7EE0"/>
    <w:rsid w:val="00AE03C6"/>
    <w:rsid w:val="00AE0D68"/>
    <w:rsid w:val="00AE225B"/>
    <w:rsid w:val="00AE2661"/>
    <w:rsid w:val="00AE2CAF"/>
    <w:rsid w:val="00AE32C4"/>
    <w:rsid w:val="00AE359E"/>
    <w:rsid w:val="00AE494C"/>
    <w:rsid w:val="00AE6CD8"/>
    <w:rsid w:val="00AE6EE7"/>
    <w:rsid w:val="00AE7B6D"/>
    <w:rsid w:val="00AF37B5"/>
    <w:rsid w:val="00AF3D1C"/>
    <w:rsid w:val="00AF4E26"/>
    <w:rsid w:val="00AF4EDC"/>
    <w:rsid w:val="00AF50D3"/>
    <w:rsid w:val="00AF549C"/>
    <w:rsid w:val="00AF7EC9"/>
    <w:rsid w:val="00B01CD3"/>
    <w:rsid w:val="00B01CDA"/>
    <w:rsid w:val="00B04061"/>
    <w:rsid w:val="00B048B6"/>
    <w:rsid w:val="00B04A6A"/>
    <w:rsid w:val="00B05701"/>
    <w:rsid w:val="00B05BAF"/>
    <w:rsid w:val="00B0604A"/>
    <w:rsid w:val="00B064CB"/>
    <w:rsid w:val="00B15115"/>
    <w:rsid w:val="00B15C9D"/>
    <w:rsid w:val="00B172D7"/>
    <w:rsid w:val="00B230B1"/>
    <w:rsid w:val="00B254C3"/>
    <w:rsid w:val="00B25D83"/>
    <w:rsid w:val="00B25DD9"/>
    <w:rsid w:val="00B26F05"/>
    <w:rsid w:val="00B27FD2"/>
    <w:rsid w:val="00B31657"/>
    <w:rsid w:val="00B35904"/>
    <w:rsid w:val="00B374D7"/>
    <w:rsid w:val="00B3765C"/>
    <w:rsid w:val="00B406BE"/>
    <w:rsid w:val="00B414FF"/>
    <w:rsid w:val="00B531ED"/>
    <w:rsid w:val="00B538FD"/>
    <w:rsid w:val="00B54828"/>
    <w:rsid w:val="00B54E5F"/>
    <w:rsid w:val="00B54F86"/>
    <w:rsid w:val="00B5576B"/>
    <w:rsid w:val="00B600BD"/>
    <w:rsid w:val="00B60C89"/>
    <w:rsid w:val="00B61D2C"/>
    <w:rsid w:val="00B62DC3"/>
    <w:rsid w:val="00B62E44"/>
    <w:rsid w:val="00B64EE6"/>
    <w:rsid w:val="00B67CD8"/>
    <w:rsid w:val="00B70A10"/>
    <w:rsid w:val="00B71331"/>
    <w:rsid w:val="00B716B9"/>
    <w:rsid w:val="00B72F0C"/>
    <w:rsid w:val="00B73E55"/>
    <w:rsid w:val="00B74DEC"/>
    <w:rsid w:val="00B7629E"/>
    <w:rsid w:val="00B771B5"/>
    <w:rsid w:val="00B77F3E"/>
    <w:rsid w:val="00B80FA5"/>
    <w:rsid w:val="00B82ADC"/>
    <w:rsid w:val="00B83AC3"/>
    <w:rsid w:val="00B84989"/>
    <w:rsid w:val="00B85927"/>
    <w:rsid w:val="00B87479"/>
    <w:rsid w:val="00B90CFD"/>
    <w:rsid w:val="00B91F28"/>
    <w:rsid w:val="00B93954"/>
    <w:rsid w:val="00B947B5"/>
    <w:rsid w:val="00B959A7"/>
    <w:rsid w:val="00B95B41"/>
    <w:rsid w:val="00B970FE"/>
    <w:rsid w:val="00B971D8"/>
    <w:rsid w:val="00BA1009"/>
    <w:rsid w:val="00BA1280"/>
    <w:rsid w:val="00BA1722"/>
    <w:rsid w:val="00BA550A"/>
    <w:rsid w:val="00BA555B"/>
    <w:rsid w:val="00BA6101"/>
    <w:rsid w:val="00BA7566"/>
    <w:rsid w:val="00BA774A"/>
    <w:rsid w:val="00BB0508"/>
    <w:rsid w:val="00BB29BC"/>
    <w:rsid w:val="00BB312F"/>
    <w:rsid w:val="00BB44E7"/>
    <w:rsid w:val="00BB65AB"/>
    <w:rsid w:val="00BB6A88"/>
    <w:rsid w:val="00BC0AF1"/>
    <w:rsid w:val="00BC0BE5"/>
    <w:rsid w:val="00BC1510"/>
    <w:rsid w:val="00BC1BEB"/>
    <w:rsid w:val="00BC3266"/>
    <w:rsid w:val="00BC5C5C"/>
    <w:rsid w:val="00BC78A0"/>
    <w:rsid w:val="00BD1024"/>
    <w:rsid w:val="00BD1FAC"/>
    <w:rsid w:val="00BD21DF"/>
    <w:rsid w:val="00BD28B2"/>
    <w:rsid w:val="00BD3CC5"/>
    <w:rsid w:val="00BD4297"/>
    <w:rsid w:val="00BD5E48"/>
    <w:rsid w:val="00BD6F99"/>
    <w:rsid w:val="00BD7104"/>
    <w:rsid w:val="00BE1F61"/>
    <w:rsid w:val="00BE3846"/>
    <w:rsid w:val="00BE55F0"/>
    <w:rsid w:val="00BE5C20"/>
    <w:rsid w:val="00BE5FBE"/>
    <w:rsid w:val="00BE619A"/>
    <w:rsid w:val="00BE6DFF"/>
    <w:rsid w:val="00BE77FF"/>
    <w:rsid w:val="00BF01B9"/>
    <w:rsid w:val="00BF0C37"/>
    <w:rsid w:val="00BF0E89"/>
    <w:rsid w:val="00BF2294"/>
    <w:rsid w:val="00BF3D63"/>
    <w:rsid w:val="00BF3E33"/>
    <w:rsid w:val="00BF4953"/>
    <w:rsid w:val="00BF5986"/>
    <w:rsid w:val="00BF6729"/>
    <w:rsid w:val="00BF73BB"/>
    <w:rsid w:val="00BF7584"/>
    <w:rsid w:val="00BF7BF2"/>
    <w:rsid w:val="00C000BC"/>
    <w:rsid w:val="00C02561"/>
    <w:rsid w:val="00C028BF"/>
    <w:rsid w:val="00C041F6"/>
    <w:rsid w:val="00C04691"/>
    <w:rsid w:val="00C07274"/>
    <w:rsid w:val="00C11534"/>
    <w:rsid w:val="00C11AC0"/>
    <w:rsid w:val="00C12107"/>
    <w:rsid w:val="00C12AC7"/>
    <w:rsid w:val="00C13E12"/>
    <w:rsid w:val="00C173BF"/>
    <w:rsid w:val="00C22C49"/>
    <w:rsid w:val="00C261E5"/>
    <w:rsid w:val="00C26954"/>
    <w:rsid w:val="00C30395"/>
    <w:rsid w:val="00C326A0"/>
    <w:rsid w:val="00C32CE3"/>
    <w:rsid w:val="00C3377D"/>
    <w:rsid w:val="00C344F0"/>
    <w:rsid w:val="00C3667F"/>
    <w:rsid w:val="00C415BF"/>
    <w:rsid w:val="00C42E24"/>
    <w:rsid w:val="00C45565"/>
    <w:rsid w:val="00C46214"/>
    <w:rsid w:val="00C465E1"/>
    <w:rsid w:val="00C46884"/>
    <w:rsid w:val="00C46C95"/>
    <w:rsid w:val="00C472DE"/>
    <w:rsid w:val="00C47509"/>
    <w:rsid w:val="00C47B90"/>
    <w:rsid w:val="00C47D4F"/>
    <w:rsid w:val="00C5090F"/>
    <w:rsid w:val="00C51D05"/>
    <w:rsid w:val="00C55181"/>
    <w:rsid w:val="00C55C1A"/>
    <w:rsid w:val="00C56026"/>
    <w:rsid w:val="00C56374"/>
    <w:rsid w:val="00C5747F"/>
    <w:rsid w:val="00C612F4"/>
    <w:rsid w:val="00C6258A"/>
    <w:rsid w:val="00C63EE8"/>
    <w:rsid w:val="00C66814"/>
    <w:rsid w:val="00C67B7C"/>
    <w:rsid w:val="00C71218"/>
    <w:rsid w:val="00C72130"/>
    <w:rsid w:val="00C73438"/>
    <w:rsid w:val="00C73568"/>
    <w:rsid w:val="00C73B49"/>
    <w:rsid w:val="00C74393"/>
    <w:rsid w:val="00C767D1"/>
    <w:rsid w:val="00C777D1"/>
    <w:rsid w:val="00C83FBD"/>
    <w:rsid w:val="00C84BA1"/>
    <w:rsid w:val="00C8501D"/>
    <w:rsid w:val="00C8509C"/>
    <w:rsid w:val="00C867CF"/>
    <w:rsid w:val="00C87E2C"/>
    <w:rsid w:val="00C907A4"/>
    <w:rsid w:val="00C90A36"/>
    <w:rsid w:val="00C916EA"/>
    <w:rsid w:val="00C91D74"/>
    <w:rsid w:val="00C9686C"/>
    <w:rsid w:val="00CA1BC2"/>
    <w:rsid w:val="00CA602D"/>
    <w:rsid w:val="00CA6C71"/>
    <w:rsid w:val="00CA7BAF"/>
    <w:rsid w:val="00CA7BB0"/>
    <w:rsid w:val="00CB3F07"/>
    <w:rsid w:val="00CB5E3F"/>
    <w:rsid w:val="00CB6B7E"/>
    <w:rsid w:val="00CB7A32"/>
    <w:rsid w:val="00CB7C62"/>
    <w:rsid w:val="00CC0501"/>
    <w:rsid w:val="00CC3627"/>
    <w:rsid w:val="00CC5C6A"/>
    <w:rsid w:val="00CC627D"/>
    <w:rsid w:val="00CC6D8A"/>
    <w:rsid w:val="00CC73CB"/>
    <w:rsid w:val="00CC7762"/>
    <w:rsid w:val="00CD11C7"/>
    <w:rsid w:val="00CD1285"/>
    <w:rsid w:val="00CD38AF"/>
    <w:rsid w:val="00CD45EA"/>
    <w:rsid w:val="00CD47B1"/>
    <w:rsid w:val="00CD6C2D"/>
    <w:rsid w:val="00CD7484"/>
    <w:rsid w:val="00CD7C6E"/>
    <w:rsid w:val="00CE1525"/>
    <w:rsid w:val="00CE1A10"/>
    <w:rsid w:val="00CE1B11"/>
    <w:rsid w:val="00CE20ED"/>
    <w:rsid w:val="00CE22EC"/>
    <w:rsid w:val="00CE28F9"/>
    <w:rsid w:val="00CE2D51"/>
    <w:rsid w:val="00CE5B33"/>
    <w:rsid w:val="00CE5C0B"/>
    <w:rsid w:val="00CE62C5"/>
    <w:rsid w:val="00CE7D1E"/>
    <w:rsid w:val="00CF2979"/>
    <w:rsid w:val="00CF47F0"/>
    <w:rsid w:val="00CF5BB3"/>
    <w:rsid w:val="00CF5DE2"/>
    <w:rsid w:val="00CF6165"/>
    <w:rsid w:val="00CF6EAB"/>
    <w:rsid w:val="00D0015A"/>
    <w:rsid w:val="00D003D3"/>
    <w:rsid w:val="00D02277"/>
    <w:rsid w:val="00D0340A"/>
    <w:rsid w:val="00D05BD3"/>
    <w:rsid w:val="00D10C3D"/>
    <w:rsid w:val="00D10FE0"/>
    <w:rsid w:val="00D126A0"/>
    <w:rsid w:val="00D14634"/>
    <w:rsid w:val="00D14958"/>
    <w:rsid w:val="00D15024"/>
    <w:rsid w:val="00D15CBE"/>
    <w:rsid w:val="00D16520"/>
    <w:rsid w:val="00D21989"/>
    <w:rsid w:val="00D21E27"/>
    <w:rsid w:val="00D22258"/>
    <w:rsid w:val="00D25478"/>
    <w:rsid w:val="00D25F29"/>
    <w:rsid w:val="00D27F28"/>
    <w:rsid w:val="00D31344"/>
    <w:rsid w:val="00D32CB2"/>
    <w:rsid w:val="00D3481A"/>
    <w:rsid w:val="00D34BA4"/>
    <w:rsid w:val="00D3543D"/>
    <w:rsid w:val="00D36406"/>
    <w:rsid w:val="00D36563"/>
    <w:rsid w:val="00D375A8"/>
    <w:rsid w:val="00D43FC7"/>
    <w:rsid w:val="00D453C2"/>
    <w:rsid w:val="00D503B7"/>
    <w:rsid w:val="00D5276A"/>
    <w:rsid w:val="00D54F50"/>
    <w:rsid w:val="00D603DE"/>
    <w:rsid w:val="00D60ADC"/>
    <w:rsid w:val="00D60BDE"/>
    <w:rsid w:val="00D62531"/>
    <w:rsid w:val="00D62C29"/>
    <w:rsid w:val="00D6508A"/>
    <w:rsid w:val="00D67408"/>
    <w:rsid w:val="00D70571"/>
    <w:rsid w:val="00D71F02"/>
    <w:rsid w:val="00D73A89"/>
    <w:rsid w:val="00D74853"/>
    <w:rsid w:val="00D74DB1"/>
    <w:rsid w:val="00D74E04"/>
    <w:rsid w:val="00D75B0A"/>
    <w:rsid w:val="00D75D84"/>
    <w:rsid w:val="00D76E6B"/>
    <w:rsid w:val="00D7777E"/>
    <w:rsid w:val="00D80523"/>
    <w:rsid w:val="00D80AD0"/>
    <w:rsid w:val="00D84701"/>
    <w:rsid w:val="00D850D7"/>
    <w:rsid w:val="00D862DF"/>
    <w:rsid w:val="00D86A1F"/>
    <w:rsid w:val="00D91354"/>
    <w:rsid w:val="00D92941"/>
    <w:rsid w:val="00D932C4"/>
    <w:rsid w:val="00D944F5"/>
    <w:rsid w:val="00D95A77"/>
    <w:rsid w:val="00D96941"/>
    <w:rsid w:val="00D96FC6"/>
    <w:rsid w:val="00D97516"/>
    <w:rsid w:val="00DA1435"/>
    <w:rsid w:val="00DA1A2E"/>
    <w:rsid w:val="00DA1F30"/>
    <w:rsid w:val="00DA2BEF"/>
    <w:rsid w:val="00DA3E8D"/>
    <w:rsid w:val="00DA5683"/>
    <w:rsid w:val="00DB0072"/>
    <w:rsid w:val="00DB00B5"/>
    <w:rsid w:val="00DB00DD"/>
    <w:rsid w:val="00DB0C36"/>
    <w:rsid w:val="00DB21CA"/>
    <w:rsid w:val="00DB426A"/>
    <w:rsid w:val="00DB4296"/>
    <w:rsid w:val="00DB5A96"/>
    <w:rsid w:val="00DB7655"/>
    <w:rsid w:val="00DC159B"/>
    <w:rsid w:val="00DC26F9"/>
    <w:rsid w:val="00DC28D0"/>
    <w:rsid w:val="00DC4204"/>
    <w:rsid w:val="00DC4477"/>
    <w:rsid w:val="00DC5BD8"/>
    <w:rsid w:val="00DC6859"/>
    <w:rsid w:val="00DC6AC3"/>
    <w:rsid w:val="00DC7EE9"/>
    <w:rsid w:val="00DD098B"/>
    <w:rsid w:val="00DD13C7"/>
    <w:rsid w:val="00DD1CD6"/>
    <w:rsid w:val="00DD24A2"/>
    <w:rsid w:val="00DD2D91"/>
    <w:rsid w:val="00DD473B"/>
    <w:rsid w:val="00DD73A3"/>
    <w:rsid w:val="00DD7E56"/>
    <w:rsid w:val="00DE06E0"/>
    <w:rsid w:val="00DE2091"/>
    <w:rsid w:val="00DE20DE"/>
    <w:rsid w:val="00DE2921"/>
    <w:rsid w:val="00DE4292"/>
    <w:rsid w:val="00DE49F2"/>
    <w:rsid w:val="00DE67FF"/>
    <w:rsid w:val="00DF024E"/>
    <w:rsid w:val="00DF2199"/>
    <w:rsid w:val="00DF30F7"/>
    <w:rsid w:val="00DF4EC3"/>
    <w:rsid w:val="00DF5001"/>
    <w:rsid w:val="00DF61BB"/>
    <w:rsid w:val="00DF766F"/>
    <w:rsid w:val="00DF7772"/>
    <w:rsid w:val="00E01A73"/>
    <w:rsid w:val="00E01D86"/>
    <w:rsid w:val="00E02030"/>
    <w:rsid w:val="00E02521"/>
    <w:rsid w:val="00E02B62"/>
    <w:rsid w:val="00E03DAC"/>
    <w:rsid w:val="00E067DF"/>
    <w:rsid w:val="00E07E30"/>
    <w:rsid w:val="00E10AB2"/>
    <w:rsid w:val="00E10DA1"/>
    <w:rsid w:val="00E12B61"/>
    <w:rsid w:val="00E12D94"/>
    <w:rsid w:val="00E143AD"/>
    <w:rsid w:val="00E15F7A"/>
    <w:rsid w:val="00E174C0"/>
    <w:rsid w:val="00E2220D"/>
    <w:rsid w:val="00E22748"/>
    <w:rsid w:val="00E262F7"/>
    <w:rsid w:val="00E2678B"/>
    <w:rsid w:val="00E27627"/>
    <w:rsid w:val="00E30235"/>
    <w:rsid w:val="00E32010"/>
    <w:rsid w:val="00E32F6D"/>
    <w:rsid w:val="00E3611C"/>
    <w:rsid w:val="00E37FCE"/>
    <w:rsid w:val="00E4084F"/>
    <w:rsid w:val="00E412D4"/>
    <w:rsid w:val="00E445F7"/>
    <w:rsid w:val="00E44C46"/>
    <w:rsid w:val="00E45110"/>
    <w:rsid w:val="00E47A40"/>
    <w:rsid w:val="00E47AAE"/>
    <w:rsid w:val="00E5102E"/>
    <w:rsid w:val="00E511F3"/>
    <w:rsid w:val="00E5173B"/>
    <w:rsid w:val="00E51A40"/>
    <w:rsid w:val="00E51D84"/>
    <w:rsid w:val="00E53787"/>
    <w:rsid w:val="00E540D1"/>
    <w:rsid w:val="00E57767"/>
    <w:rsid w:val="00E57D09"/>
    <w:rsid w:val="00E60B7B"/>
    <w:rsid w:val="00E61B1B"/>
    <w:rsid w:val="00E63440"/>
    <w:rsid w:val="00E65177"/>
    <w:rsid w:val="00E66365"/>
    <w:rsid w:val="00E66EE3"/>
    <w:rsid w:val="00E67BD2"/>
    <w:rsid w:val="00E67FD4"/>
    <w:rsid w:val="00E709BE"/>
    <w:rsid w:val="00E70C32"/>
    <w:rsid w:val="00E7307B"/>
    <w:rsid w:val="00E745D1"/>
    <w:rsid w:val="00E74D0D"/>
    <w:rsid w:val="00E75273"/>
    <w:rsid w:val="00E76749"/>
    <w:rsid w:val="00E76DBB"/>
    <w:rsid w:val="00E776F1"/>
    <w:rsid w:val="00E80E15"/>
    <w:rsid w:val="00E81189"/>
    <w:rsid w:val="00E826CF"/>
    <w:rsid w:val="00E829D0"/>
    <w:rsid w:val="00E8335F"/>
    <w:rsid w:val="00E86100"/>
    <w:rsid w:val="00E86D12"/>
    <w:rsid w:val="00E91742"/>
    <w:rsid w:val="00E9194F"/>
    <w:rsid w:val="00E939C4"/>
    <w:rsid w:val="00E94048"/>
    <w:rsid w:val="00E943D3"/>
    <w:rsid w:val="00E9633C"/>
    <w:rsid w:val="00EA008C"/>
    <w:rsid w:val="00EA42C7"/>
    <w:rsid w:val="00EA501C"/>
    <w:rsid w:val="00EA514A"/>
    <w:rsid w:val="00EA5537"/>
    <w:rsid w:val="00EA5C8F"/>
    <w:rsid w:val="00EA760F"/>
    <w:rsid w:val="00EB0DF7"/>
    <w:rsid w:val="00EB0EAD"/>
    <w:rsid w:val="00EB151D"/>
    <w:rsid w:val="00EB1CD0"/>
    <w:rsid w:val="00EB2703"/>
    <w:rsid w:val="00EB2C29"/>
    <w:rsid w:val="00EB3AC0"/>
    <w:rsid w:val="00EB3C08"/>
    <w:rsid w:val="00EB5C28"/>
    <w:rsid w:val="00EC0614"/>
    <w:rsid w:val="00EC0BC0"/>
    <w:rsid w:val="00EC1157"/>
    <w:rsid w:val="00EC1CE5"/>
    <w:rsid w:val="00EC289A"/>
    <w:rsid w:val="00EC3A30"/>
    <w:rsid w:val="00EC4156"/>
    <w:rsid w:val="00EC615A"/>
    <w:rsid w:val="00EC62CD"/>
    <w:rsid w:val="00EC6C06"/>
    <w:rsid w:val="00ED27C3"/>
    <w:rsid w:val="00ED3442"/>
    <w:rsid w:val="00ED35ED"/>
    <w:rsid w:val="00ED4621"/>
    <w:rsid w:val="00ED710B"/>
    <w:rsid w:val="00EE1AE8"/>
    <w:rsid w:val="00EE3EEB"/>
    <w:rsid w:val="00EE498D"/>
    <w:rsid w:val="00EE54F1"/>
    <w:rsid w:val="00EE6F47"/>
    <w:rsid w:val="00EE7E4F"/>
    <w:rsid w:val="00EF209C"/>
    <w:rsid w:val="00EF2BC4"/>
    <w:rsid w:val="00EF375C"/>
    <w:rsid w:val="00EF379A"/>
    <w:rsid w:val="00EF4FF4"/>
    <w:rsid w:val="00EF6E0C"/>
    <w:rsid w:val="00EF7F63"/>
    <w:rsid w:val="00F0166E"/>
    <w:rsid w:val="00F01B3F"/>
    <w:rsid w:val="00F02808"/>
    <w:rsid w:val="00F03B3F"/>
    <w:rsid w:val="00F0670E"/>
    <w:rsid w:val="00F06C18"/>
    <w:rsid w:val="00F072DC"/>
    <w:rsid w:val="00F10FF9"/>
    <w:rsid w:val="00F119AA"/>
    <w:rsid w:val="00F11D25"/>
    <w:rsid w:val="00F123E8"/>
    <w:rsid w:val="00F127A6"/>
    <w:rsid w:val="00F20FAF"/>
    <w:rsid w:val="00F21487"/>
    <w:rsid w:val="00F22B2F"/>
    <w:rsid w:val="00F30D61"/>
    <w:rsid w:val="00F36F6F"/>
    <w:rsid w:val="00F37AF6"/>
    <w:rsid w:val="00F4280F"/>
    <w:rsid w:val="00F434D2"/>
    <w:rsid w:val="00F43623"/>
    <w:rsid w:val="00F44F75"/>
    <w:rsid w:val="00F45F3D"/>
    <w:rsid w:val="00F47083"/>
    <w:rsid w:val="00F50080"/>
    <w:rsid w:val="00F5071E"/>
    <w:rsid w:val="00F51865"/>
    <w:rsid w:val="00F532AC"/>
    <w:rsid w:val="00F549C6"/>
    <w:rsid w:val="00F561A6"/>
    <w:rsid w:val="00F6011C"/>
    <w:rsid w:val="00F60260"/>
    <w:rsid w:val="00F62490"/>
    <w:rsid w:val="00F62A49"/>
    <w:rsid w:val="00F62B09"/>
    <w:rsid w:val="00F64D99"/>
    <w:rsid w:val="00F67726"/>
    <w:rsid w:val="00F67B2E"/>
    <w:rsid w:val="00F67D54"/>
    <w:rsid w:val="00F70236"/>
    <w:rsid w:val="00F7188C"/>
    <w:rsid w:val="00F71B0D"/>
    <w:rsid w:val="00F734E4"/>
    <w:rsid w:val="00F73D5C"/>
    <w:rsid w:val="00F74D60"/>
    <w:rsid w:val="00F75BF5"/>
    <w:rsid w:val="00F77E58"/>
    <w:rsid w:val="00F809C4"/>
    <w:rsid w:val="00F81BCA"/>
    <w:rsid w:val="00F8322E"/>
    <w:rsid w:val="00F86926"/>
    <w:rsid w:val="00F87DC6"/>
    <w:rsid w:val="00F912E2"/>
    <w:rsid w:val="00F93493"/>
    <w:rsid w:val="00F9351F"/>
    <w:rsid w:val="00FA0A7D"/>
    <w:rsid w:val="00FA14E4"/>
    <w:rsid w:val="00FA1BA3"/>
    <w:rsid w:val="00FA1E29"/>
    <w:rsid w:val="00FA3E05"/>
    <w:rsid w:val="00FA583F"/>
    <w:rsid w:val="00FA5B09"/>
    <w:rsid w:val="00FA7AC5"/>
    <w:rsid w:val="00FB13A7"/>
    <w:rsid w:val="00FB2F61"/>
    <w:rsid w:val="00FB513F"/>
    <w:rsid w:val="00FB5ACC"/>
    <w:rsid w:val="00FB6255"/>
    <w:rsid w:val="00FB7990"/>
    <w:rsid w:val="00FB7F83"/>
    <w:rsid w:val="00FC024C"/>
    <w:rsid w:val="00FC38EF"/>
    <w:rsid w:val="00FC4923"/>
    <w:rsid w:val="00FC6A54"/>
    <w:rsid w:val="00FD01DD"/>
    <w:rsid w:val="00FD025F"/>
    <w:rsid w:val="00FD0899"/>
    <w:rsid w:val="00FD0E01"/>
    <w:rsid w:val="00FD108E"/>
    <w:rsid w:val="00FD1109"/>
    <w:rsid w:val="00FD1339"/>
    <w:rsid w:val="00FD13A4"/>
    <w:rsid w:val="00FD29D7"/>
    <w:rsid w:val="00FE08B5"/>
    <w:rsid w:val="00FE20DF"/>
    <w:rsid w:val="00FE2667"/>
    <w:rsid w:val="00FE2D2B"/>
    <w:rsid w:val="00FE47FF"/>
    <w:rsid w:val="00FE58AD"/>
    <w:rsid w:val="00FE5E88"/>
    <w:rsid w:val="00FE6DC2"/>
    <w:rsid w:val="00FF1E3F"/>
    <w:rsid w:val="00FF1EE6"/>
    <w:rsid w:val="00FF22CE"/>
    <w:rsid w:val="00FF251B"/>
    <w:rsid w:val="00FF2B9C"/>
    <w:rsid w:val="00FF3447"/>
    <w:rsid w:val="00FF364B"/>
    <w:rsid w:val="00FF40BA"/>
    <w:rsid w:val="00FF46F1"/>
    <w:rsid w:val="00FF5400"/>
    <w:rsid w:val="00FF6462"/>
    <w:rsid w:val="00FF69AB"/>
    <w:rsid w:val="00FF7F33"/>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71488E"/>
  <w15:docId w15:val="{6929F9C8-BD20-46DC-8BC0-7BEC8D4C0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19F6"/>
    <w:pPr>
      <w:spacing w:after="120" w:line="240" w:lineRule="auto"/>
      <w:ind w:firstLine="284"/>
      <w:contextualSpacing/>
      <w:jc w:val="both"/>
    </w:pPr>
    <w:rPr>
      <w:rFonts w:ascii="Tahoma" w:hAnsi="Tahoma"/>
      <w:sz w:val="18"/>
    </w:rPr>
  </w:style>
  <w:style w:type="paragraph" w:styleId="Ttulo1">
    <w:name w:val="heading 1"/>
    <w:basedOn w:val="Normal"/>
    <w:next w:val="Normal"/>
    <w:link w:val="Ttulo1Char"/>
    <w:autoRedefine/>
    <w:uiPriority w:val="9"/>
    <w:qFormat/>
    <w:rsid w:val="00B970FE"/>
    <w:pPr>
      <w:keepNext/>
      <w:keepLines/>
      <w:numPr>
        <w:numId w:val="2"/>
      </w:numPr>
      <w:spacing w:before="300" w:after="100"/>
      <w:ind w:left="850" w:hanging="425"/>
      <w:outlineLvl w:val="0"/>
    </w:pPr>
    <w:rPr>
      <w:rFonts w:eastAsiaTheme="majorEastAsia" w:cstheme="majorBidi"/>
      <w:b/>
      <w:i/>
      <w:caps/>
      <w:szCs w:val="32"/>
      <w:u w:val="words"/>
    </w:rPr>
  </w:style>
  <w:style w:type="paragraph" w:styleId="Ttulo2">
    <w:name w:val="heading 2"/>
    <w:basedOn w:val="Ttulo1"/>
    <w:next w:val="Normal"/>
    <w:link w:val="Ttulo2Char"/>
    <w:autoRedefine/>
    <w:uiPriority w:val="9"/>
    <w:unhideWhenUsed/>
    <w:qFormat/>
    <w:rsid w:val="00954363"/>
    <w:pPr>
      <w:numPr>
        <w:ilvl w:val="1"/>
      </w:numPr>
      <w:spacing w:before="240"/>
      <w:ind w:left="992" w:hanging="425"/>
      <w:outlineLvl w:val="1"/>
    </w:pPr>
    <w:rPr>
      <w:sz w:val="16"/>
    </w:rPr>
  </w:style>
  <w:style w:type="paragraph" w:styleId="Ttulo3">
    <w:name w:val="heading 3"/>
    <w:basedOn w:val="Normal"/>
    <w:next w:val="Normal"/>
    <w:link w:val="Ttulo3Char"/>
    <w:uiPriority w:val="9"/>
    <w:unhideWhenUsed/>
    <w:qFormat/>
    <w:rsid w:val="00954363"/>
    <w:pPr>
      <w:keepNext/>
      <w:keepLines/>
      <w:numPr>
        <w:ilvl w:val="2"/>
        <w:numId w:val="2"/>
      </w:numPr>
      <w:spacing w:before="240" w:after="100"/>
      <w:ind w:left="1134" w:hanging="425"/>
      <w:outlineLvl w:val="2"/>
    </w:pPr>
    <w:rPr>
      <w:rFonts w:eastAsiaTheme="majorEastAsia" w:cstheme="majorBidi"/>
      <w:b/>
      <w:smallCaps/>
      <w:sz w:val="16"/>
      <w:szCs w:val="24"/>
      <w:u w:val="single"/>
    </w:rPr>
  </w:style>
  <w:style w:type="paragraph" w:styleId="Ttulo4">
    <w:name w:val="heading 4"/>
    <w:basedOn w:val="Normal"/>
    <w:next w:val="Normal"/>
    <w:link w:val="Ttulo4Char"/>
    <w:uiPriority w:val="9"/>
    <w:unhideWhenUsed/>
    <w:qFormat/>
    <w:rsid w:val="005C11A4"/>
    <w:pPr>
      <w:keepNext/>
      <w:keepLines/>
      <w:numPr>
        <w:ilvl w:val="3"/>
        <w:numId w:val="2"/>
      </w:numPr>
      <w:spacing w:before="360" w:after="240"/>
      <w:ind w:left="1701" w:firstLine="0"/>
      <w:outlineLvl w:val="3"/>
    </w:pPr>
    <w:rPr>
      <w:rFonts w:eastAsiaTheme="majorEastAsia" w:cstheme="majorBidi"/>
      <w:i/>
      <w:iCs/>
    </w:rPr>
  </w:style>
  <w:style w:type="paragraph" w:styleId="Ttulo5">
    <w:name w:val="heading 5"/>
    <w:basedOn w:val="Normal"/>
    <w:next w:val="Normal"/>
    <w:link w:val="Ttulo5Char"/>
    <w:uiPriority w:val="9"/>
    <w:unhideWhenUsed/>
    <w:qFormat/>
    <w:rsid w:val="00BF0E89"/>
    <w:pPr>
      <w:keepNext/>
      <w:keepLines/>
      <w:numPr>
        <w:ilvl w:val="4"/>
        <w:numId w:val="2"/>
      </w:numPr>
      <w:spacing w:before="40" w:after="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har"/>
    <w:uiPriority w:val="9"/>
    <w:semiHidden/>
    <w:unhideWhenUsed/>
    <w:qFormat/>
    <w:rsid w:val="00BF0E89"/>
    <w:pPr>
      <w:keepNext/>
      <w:keepLines/>
      <w:numPr>
        <w:ilvl w:val="5"/>
        <w:numId w:val="2"/>
      </w:numPr>
      <w:spacing w:before="40" w:after="0"/>
      <w:outlineLvl w:val="5"/>
    </w:pPr>
    <w:rPr>
      <w:rFonts w:asciiTheme="majorHAnsi" w:eastAsiaTheme="majorEastAsia" w:hAnsiTheme="majorHAnsi" w:cstheme="majorBidi"/>
      <w:color w:val="1F3763" w:themeColor="accent1" w:themeShade="7F"/>
    </w:rPr>
  </w:style>
  <w:style w:type="paragraph" w:styleId="Ttulo7">
    <w:name w:val="heading 7"/>
    <w:basedOn w:val="Normal"/>
    <w:next w:val="Normal"/>
    <w:link w:val="Ttulo7Char"/>
    <w:uiPriority w:val="9"/>
    <w:semiHidden/>
    <w:unhideWhenUsed/>
    <w:qFormat/>
    <w:rsid w:val="00BF0E89"/>
    <w:pPr>
      <w:keepNext/>
      <w:keepLines/>
      <w:numPr>
        <w:ilvl w:val="6"/>
        <w:numId w:val="2"/>
      </w:numPr>
      <w:spacing w:before="40" w:after="0"/>
      <w:outlineLvl w:val="6"/>
    </w:pPr>
    <w:rPr>
      <w:rFonts w:asciiTheme="majorHAnsi" w:eastAsiaTheme="majorEastAsia" w:hAnsiTheme="majorHAnsi" w:cstheme="majorBidi"/>
      <w:i/>
      <w:iCs/>
      <w:color w:val="1F3763" w:themeColor="accent1" w:themeShade="7F"/>
    </w:rPr>
  </w:style>
  <w:style w:type="paragraph" w:styleId="Ttulo8">
    <w:name w:val="heading 8"/>
    <w:basedOn w:val="Normal"/>
    <w:next w:val="Normal"/>
    <w:link w:val="Ttulo8Char"/>
    <w:uiPriority w:val="9"/>
    <w:semiHidden/>
    <w:unhideWhenUsed/>
    <w:qFormat/>
    <w:rsid w:val="00BF0E89"/>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har"/>
    <w:uiPriority w:val="9"/>
    <w:semiHidden/>
    <w:unhideWhenUsed/>
    <w:qFormat/>
    <w:rsid w:val="00BF0E89"/>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F2D5E"/>
    <w:pPr>
      <w:tabs>
        <w:tab w:val="center" w:pos="4252"/>
        <w:tab w:val="right" w:pos="8504"/>
      </w:tabs>
      <w:spacing w:after="0"/>
    </w:pPr>
  </w:style>
  <w:style w:type="character" w:customStyle="1" w:styleId="CabealhoChar">
    <w:name w:val="Cabeçalho Char"/>
    <w:basedOn w:val="Fontepargpadro"/>
    <w:link w:val="Cabealho"/>
    <w:uiPriority w:val="99"/>
    <w:rsid w:val="009F2D5E"/>
    <w:rPr>
      <w:rFonts w:ascii="Tahoma" w:hAnsi="Tahoma"/>
      <w:sz w:val="20"/>
    </w:rPr>
  </w:style>
  <w:style w:type="paragraph" w:styleId="Rodap">
    <w:name w:val="footer"/>
    <w:basedOn w:val="Normal"/>
    <w:link w:val="RodapChar"/>
    <w:uiPriority w:val="99"/>
    <w:unhideWhenUsed/>
    <w:rsid w:val="009F2D5E"/>
    <w:pPr>
      <w:tabs>
        <w:tab w:val="center" w:pos="4252"/>
        <w:tab w:val="right" w:pos="8504"/>
      </w:tabs>
      <w:spacing w:after="0"/>
    </w:pPr>
  </w:style>
  <w:style w:type="character" w:customStyle="1" w:styleId="RodapChar">
    <w:name w:val="Rodapé Char"/>
    <w:basedOn w:val="Fontepargpadro"/>
    <w:link w:val="Rodap"/>
    <w:uiPriority w:val="99"/>
    <w:rsid w:val="009F2D5E"/>
    <w:rPr>
      <w:rFonts w:ascii="Tahoma" w:hAnsi="Tahoma"/>
      <w:sz w:val="20"/>
    </w:rPr>
  </w:style>
  <w:style w:type="table" w:styleId="Tabelacomgrade">
    <w:name w:val="Table Grid"/>
    <w:basedOn w:val="Tabelanormal"/>
    <w:uiPriority w:val="39"/>
    <w:rsid w:val="009F2D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har">
    <w:name w:val="Título 1 Char"/>
    <w:basedOn w:val="Fontepargpadro"/>
    <w:link w:val="Ttulo1"/>
    <w:uiPriority w:val="9"/>
    <w:rsid w:val="00B970FE"/>
    <w:rPr>
      <w:rFonts w:ascii="Tahoma" w:eastAsiaTheme="majorEastAsia" w:hAnsi="Tahoma" w:cstheme="majorBidi"/>
      <w:b/>
      <w:i/>
      <w:caps/>
      <w:sz w:val="18"/>
      <w:szCs w:val="32"/>
      <w:u w:val="words"/>
    </w:rPr>
  </w:style>
  <w:style w:type="paragraph" w:styleId="PargrafodaLista">
    <w:name w:val="List Paragraph"/>
    <w:basedOn w:val="Normal"/>
    <w:uiPriority w:val="34"/>
    <w:qFormat/>
    <w:rsid w:val="006A36D9"/>
    <w:pPr>
      <w:ind w:left="720"/>
    </w:pPr>
  </w:style>
  <w:style w:type="character" w:styleId="Hyperlink">
    <w:name w:val="Hyperlink"/>
    <w:basedOn w:val="Fontepargpadro"/>
    <w:uiPriority w:val="99"/>
    <w:unhideWhenUsed/>
    <w:rsid w:val="006A36D9"/>
    <w:rPr>
      <w:color w:val="0563C1" w:themeColor="hyperlink"/>
      <w:u w:val="single"/>
    </w:rPr>
  </w:style>
  <w:style w:type="character" w:customStyle="1" w:styleId="MenoPendente1">
    <w:name w:val="Menção Pendente1"/>
    <w:basedOn w:val="Fontepargpadro"/>
    <w:uiPriority w:val="99"/>
    <w:semiHidden/>
    <w:unhideWhenUsed/>
    <w:rsid w:val="006A36D9"/>
    <w:rPr>
      <w:color w:val="605E5C"/>
      <w:shd w:val="clear" w:color="auto" w:fill="E1DFDD"/>
    </w:rPr>
  </w:style>
  <w:style w:type="character" w:customStyle="1" w:styleId="Ttulo2Char">
    <w:name w:val="Título 2 Char"/>
    <w:basedOn w:val="Fontepargpadro"/>
    <w:link w:val="Ttulo2"/>
    <w:uiPriority w:val="9"/>
    <w:rsid w:val="00954363"/>
    <w:rPr>
      <w:rFonts w:ascii="Tahoma" w:eastAsiaTheme="majorEastAsia" w:hAnsi="Tahoma" w:cstheme="majorBidi"/>
      <w:b/>
      <w:i/>
      <w:caps/>
      <w:sz w:val="16"/>
      <w:szCs w:val="32"/>
      <w:u w:val="words"/>
    </w:rPr>
  </w:style>
  <w:style w:type="paragraph" w:styleId="Textodebalo">
    <w:name w:val="Balloon Text"/>
    <w:basedOn w:val="Normal"/>
    <w:link w:val="TextodebaloChar"/>
    <w:uiPriority w:val="99"/>
    <w:semiHidden/>
    <w:unhideWhenUsed/>
    <w:rsid w:val="00FE20DF"/>
    <w:pPr>
      <w:spacing w:after="0"/>
    </w:pPr>
    <w:rPr>
      <w:rFonts w:ascii="Segoe UI" w:hAnsi="Segoe UI" w:cs="Segoe UI"/>
      <w:szCs w:val="18"/>
    </w:rPr>
  </w:style>
  <w:style w:type="character" w:customStyle="1" w:styleId="TextodebaloChar">
    <w:name w:val="Texto de balão Char"/>
    <w:basedOn w:val="Fontepargpadro"/>
    <w:link w:val="Textodebalo"/>
    <w:uiPriority w:val="99"/>
    <w:semiHidden/>
    <w:rsid w:val="00FE20DF"/>
    <w:rPr>
      <w:rFonts w:ascii="Segoe UI" w:hAnsi="Segoe UI" w:cs="Segoe UI"/>
      <w:sz w:val="18"/>
      <w:szCs w:val="18"/>
    </w:rPr>
  </w:style>
  <w:style w:type="character" w:styleId="Refdecomentrio">
    <w:name w:val="annotation reference"/>
    <w:basedOn w:val="Fontepargpadro"/>
    <w:uiPriority w:val="99"/>
    <w:semiHidden/>
    <w:unhideWhenUsed/>
    <w:rsid w:val="00F60260"/>
    <w:rPr>
      <w:sz w:val="16"/>
      <w:szCs w:val="16"/>
    </w:rPr>
  </w:style>
  <w:style w:type="paragraph" w:styleId="Textodecomentrio">
    <w:name w:val="annotation text"/>
    <w:basedOn w:val="Normal"/>
    <w:link w:val="TextodecomentrioChar"/>
    <w:uiPriority w:val="99"/>
    <w:semiHidden/>
    <w:unhideWhenUsed/>
    <w:rsid w:val="00F60260"/>
    <w:rPr>
      <w:szCs w:val="20"/>
    </w:rPr>
  </w:style>
  <w:style w:type="character" w:customStyle="1" w:styleId="TextodecomentrioChar">
    <w:name w:val="Texto de comentário Char"/>
    <w:basedOn w:val="Fontepargpadro"/>
    <w:link w:val="Textodecomentrio"/>
    <w:uiPriority w:val="99"/>
    <w:semiHidden/>
    <w:rsid w:val="00F60260"/>
    <w:rPr>
      <w:rFonts w:ascii="Tahoma" w:hAnsi="Tahoma"/>
      <w:sz w:val="20"/>
      <w:szCs w:val="20"/>
    </w:rPr>
  </w:style>
  <w:style w:type="paragraph" w:styleId="Assuntodocomentrio">
    <w:name w:val="annotation subject"/>
    <w:basedOn w:val="Textodecomentrio"/>
    <w:next w:val="Textodecomentrio"/>
    <w:link w:val="AssuntodocomentrioChar"/>
    <w:uiPriority w:val="99"/>
    <w:semiHidden/>
    <w:unhideWhenUsed/>
    <w:rsid w:val="00F60260"/>
    <w:rPr>
      <w:b/>
      <w:bCs/>
    </w:rPr>
  </w:style>
  <w:style w:type="character" w:customStyle="1" w:styleId="AssuntodocomentrioChar">
    <w:name w:val="Assunto do comentário Char"/>
    <w:basedOn w:val="TextodecomentrioChar"/>
    <w:link w:val="Assuntodocomentrio"/>
    <w:uiPriority w:val="99"/>
    <w:semiHidden/>
    <w:rsid w:val="00F60260"/>
    <w:rPr>
      <w:rFonts w:ascii="Tahoma" w:hAnsi="Tahoma"/>
      <w:b/>
      <w:bCs/>
      <w:sz w:val="20"/>
      <w:szCs w:val="20"/>
    </w:rPr>
  </w:style>
  <w:style w:type="character" w:customStyle="1" w:styleId="Ttulo3Char">
    <w:name w:val="Título 3 Char"/>
    <w:basedOn w:val="Fontepargpadro"/>
    <w:link w:val="Ttulo3"/>
    <w:uiPriority w:val="9"/>
    <w:rsid w:val="00954363"/>
    <w:rPr>
      <w:rFonts w:ascii="Tahoma" w:eastAsiaTheme="majorEastAsia" w:hAnsi="Tahoma" w:cstheme="majorBidi"/>
      <w:b/>
      <w:smallCaps/>
      <w:sz w:val="16"/>
      <w:szCs w:val="24"/>
      <w:u w:val="single"/>
    </w:rPr>
  </w:style>
  <w:style w:type="paragraph" w:styleId="Textodenotaderodap">
    <w:name w:val="footnote text"/>
    <w:basedOn w:val="Normal"/>
    <w:link w:val="TextodenotaderodapChar"/>
    <w:uiPriority w:val="99"/>
    <w:semiHidden/>
    <w:unhideWhenUsed/>
    <w:rsid w:val="00047C7B"/>
    <w:pPr>
      <w:spacing w:after="0"/>
      <w:ind w:firstLine="0"/>
    </w:pPr>
    <w:rPr>
      <w:rFonts w:asciiTheme="minorHAnsi" w:hAnsiTheme="minorHAnsi"/>
      <w:szCs w:val="20"/>
    </w:rPr>
  </w:style>
  <w:style w:type="character" w:customStyle="1" w:styleId="TextodenotaderodapChar">
    <w:name w:val="Texto de nota de rodapé Char"/>
    <w:basedOn w:val="Fontepargpadro"/>
    <w:link w:val="Textodenotaderodap"/>
    <w:uiPriority w:val="99"/>
    <w:semiHidden/>
    <w:rsid w:val="00047C7B"/>
    <w:rPr>
      <w:sz w:val="20"/>
      <w:szCs w:val="20"/>
    </w:rPr>
  </w:style>
  <w:style w:type="character" w:styleId="Refdenotaderodap">
    <w:name w:val="footnote reference"/>
    <w:basedOn w:val="Fontepargpadro"/>
    <w:uiPriority w:val="99"/>
    <w:semiHidden/>
    <w:unhideWhenUsed/>
    <w:rsid w:val="00047C7B"/>
    <w:rPr>
      <w:vertAlign w:val="superscript"/>
    </w:rPr>
  </w:style>
  <w:style w:type="paragraph" w:styleId="Citao">
    <w:name w:val="Quote"/>
    <w:basedOn w:val="Normal"/>
    <w:next w:val="Normal"/>
    <w:link w:val="CitaoChar"/>
    <w:autoRedefine/>
    <w:uiPriority w:val="29"/>
    <w:qFormat/>
    <w:rsid w:val="00376212"/>
    <w:pPr>
      <w:spacing w:before="200" w:after="200"/>
      <w:ind w:left="2268" w:firstLine="0"/>
    </w:pPr>
    <w:rPr>
      <w:rFonts w:cs="Arial"/>
      <w:i/>
      <w:iCs/>
      <w:color w:val="000000"/>
      <w:szCs w:val="20"/>
      <w:shd w:val="clear" w:color="auto" w:fill="FFFFFF"/>
    </w:rPr>
  </w:style>
  <w:style w:type="character" w:customStyle="1" w:styleId="CitaoChar">
    <w:name w:val="Citação Char"/>
    <w:basedOn w:val="Fontepargpadro"/>
    <w:link w:val="Citao"/>
    <w:uiPriority w:val="29"/>
    <w:rsid w:val="00376212"/>
    <w:rPr>
      <w:rFonts w:ascii="Tahoma" w:hAnsi="Tahoma" w:cs="Arial"/>
      <w:i/>
      <w:iCs/>
      <w:color w:val="000000"/>
      <w:sz w:val="18"/>
      <w:szCs w:val="20"/>
    </w:rPr>
  </w:style>
  <w:style w:type="paragraph" w:styleId="SemEspaamento">
    <w:name w:val="No Spacing"/>
    <w:link w:val="SemEspaamentoChar"/>
    <w:uiPriority w:val="1"/>
    <w:qFormat/>
    <w:rsid w:val="00E47AAE"/>
    <w:pPr>
      <w:spacing w:after="0" w:line="240" w:lineRule="auto"/>
    </w:pPr>
    <w:rPr>
      <w:rFonts w:eastAsiaTheme="minorEastAsia"/>
      <w:lang w:eastAsia="pt-BR"/>
    </w:rPr>
  </w:style>
  <w:style w:type="character" w:customStyle="1" w:styleId="SemEspaamentoChar">
    <w:name w:val="Sem Espaçamento Char"/>
    <w:basedOn w:val="Fontepargpadro"/>
    <w:link w:val="SemEspaamento"/>
    <w:uiPriority w:val="1"/>
    <w:rsid w:val="00E47AAE"/>
    <w:rPr>
      <w:rFonts w:eastAsiaTheme="minorEastAsia"/>
      <w:lang w:eastAsia="pt-BR"/>
    </w:rPr>
  </w:style>
  <w:style w:type="paragraph" w:styleId="CabealhodoSumrio">
    <w:name w:val="TOC Heading"/>
    <w:basedOn w:val="Ttulo1"/>
    <w:next w:val="Normal"/>
    <w:uiPriority w:val="39"/>
    <w:unhideWhenUsed/>
    <w:qFormat/>
    <w:rsid w:val="005A641F"/>
    <w:pPr>
      <w:spacing w:line="259" w:lineRule="auto"/>
      <w:outlineLvl w:val="9"/>
    </w:pPr>
    <w:rPr>
      <w:rFonts w:asciiTheme="majorHAnsi" w:hAnsiTheme="majorHAnsi"/>
      <w:b w:val="0"/>
      <w:color w:val="2F5496" w:themeColor="accent1" w:themeShade="BF"/>
      <w:sz w:val="32"/>
      <w:lang w:eastAsia="pt-BR"/>
    </w:rPr>
  </w:style>
  <w:style w:type="paragraph" w:styleId="Sumrio2">
    <w:name w:val="toc 2"/>
    <w:basedOn w:val="Normal"/>
    <w:next w:val="Normal"/>
    <w:autoRedefine/>
    <w:uiPriority w:val="39"/>
    <w:unhideWhenUsed/>
    <w:rsid w:val="005A641F"/>
    <w:pPr>
      <w:spacing w:after="100" w:line="259" w:lineRule="auto"/>
      <w:ind w:left="220" w:firstLine="0"/>
    </w:pPr>
    <w:rPr>
      <w:rFonts w:asciiTheme="minorHAnsi" w:eastAsiaTheme="minorEastAsia" w:hAnsiTheme="minorHAnsi" w:cs="Times New Roman"/>
      <w:sz w:val="22"/>
      <w:lang w:eastAsia="pt-BR"/>
    </w:rPr>
  </w:style>
  <w:style w:type="paragraph" w:styleId="Sumrio1">
    <w:name w:val="toc 1"/>
    <w:basedOn w:val="Normal"/>
    <w:next w:val="Normal"/>
    <w:autoRedefine/>
    <w:uiPriority w:val="39"/>
    <w:unhideWhenUsed/>
    <w:rsid w:val="005A641F"/>
    <w:pPr>
      <w:spacing w:after="100" w:line="259" w:lineRule="auto"/>
      <w:ind w:firstLine="0"/>
    </w:pPr>
    <w:rPr>
      <w:rFonts w:asciiTheme="minorHAnsi" w:eastAsiaTheme="minorEastAsia" w:hAnsiTheme="minorHAnsi" w:cs="Times New Roman"/>
      <w:sz w:val="22"/>
      <w:lang w:eastAsia="pt-BR"/>
    </w:rPr>
  </w:style>
  <w:style w:type="paragraph" w:styleId="Sumrio3">
    <w:name w:val="toc 3"/>
    <w:basedOn w:val="Normal"/>
    <w:next w:val="Normal"/>
    <w:autoRedefine/>
    <w:uiPriority w:val="39"/>
    <w:unhideWhenUsed/>
    <w:rsid w:val="005A641F"/>
    <w:pPr>
      <w:spacing w:after="100" w:line="259" w:lineRule="auto"/>
      <w:ind w:left="440" w:firstLine="0"/>
    </w:pPr>
    <w:rPr>
      <w:rFonts w:asciiTheme="minorHAnsi" w:eastAsiaTheme="minorEastAsia" w:hAnsiTheme="minorHAnsi" w:cs="Times New Roman"/>
      <w:sz w:val="22"/>
      <w:lang w:eastAsia="pt-BR"/>
    </w:rPr>
  </w:style>
  <w:style w:type="character" w:customStyle="1" w:styleId="Ttulo4Char">
    <w:name w:val="Título 4 Char"/>
    <w:basedOn w:val="Fontepargpadro"/>
    <w:link w:val="Ttulo4"/>
    <w:uiPriority w:val="9"/>
    <w:rsid w:val="005C11A4"/>
    <w:rPr>
      <w:rFonts w:ascii="Tahoma" w:eastAsiaTheme="majorEastAsia" w:hAnsi="Tahoma" w:cstheme="majorBidi"/>
      <w:i/>
      <w:iCs/>
      <w:sz w:val="18"/>
    </w:rPr>
  </w:style>
  <w:style w:type="character" w:customStyle="1" w:styleId="Ttulo5Char">
    <w:name w:val="Título 5 Char"/>
    <w:basedOn w:val="Fontepargpadro"/>
    <w:link w:val="Ttulo5"/>
    <w:uiPriority w:val="9"/>
    <w:rsid w:val="00BF0E89"/>
    <w:rPr>
      <w:rFonts w:asciiTheme="majorHAnsi" w:eastAsiaTheme="majorEastAsia" w:hAnsiTheme="majorHAnsi" w:cstheme="majorBidi"/>
      <w:color w:val="2F5496" w:themeColor="accent1" w:themeShade="BF"/>
      <w:sz w:val="18"/>
    </w:rPr>
  </w:style>
  <w:style w:type="character" w:customStyle="1" w:styleId="Ttulo6Char">
    <w:name w:val="Título 6 Char"/>
    <w:basedOn w:val="Fontepargpadro"/>
    <w:link w:val="Ttulo6"/>
    <w:uiPriority w:val="9"/>
    <w:semiHidden/>
    <w:rsid w:val="00BF0E89"/>
    <w:rPr>
      <w:rFonts w:asciiTheme="majorHAnsi" w:eastAsiaTheme="majorEastAsia" w:hAnsiTheme="majorHAnsi" w:cstheme="majorBidi"/>
      <w:color w:val="1F3763" w:themeColor="accent1" w:themeShade="7F"/>
      <w:sz w:val="18"/>
    </w:rPr>
  </w:style>
  <w:style w:type="character" w:customStyle="1" w:styleId="Ttulo7Char">
    <w:name w:val="Título 7 Char"/>
    <w:basedOn w:val="Fontepargpadro"/>
    <w:link w:val="Ttulo7"/>
    <w:uiPriority w:val="9"/>
    <w:semiHidden/>
    <w:rsid w:val="00BF0E89"/>
    <w:rPr>
      <w:rFonts w:asciiTheme="majorHAnsi" w:eastAsiaTheme="majorEastAsia" w:hAnsiTheme="majorHAnsi" w:cstheme="majorBidi"/>
      <w:i/>
      <w:iCs/>
      <w:color w:val="1F3763" w:themeColor="accent1" w:themeShade="7F"/>
      <w:sz w:val="18"/>
    </w:rPr>
  </w:style>
  <w:style w:type="character" w:customStyle="1" w:styleId="Ttulo8Char">
    <w:name w:val="Título 8 Char"/>
    <w:basedOn w:val="Fontepargpadro"/>
    <w:link w:val="Ttulo8"/>
    <w:uiPriority w:val="9"/>
    <w:semiHidden/>
    <w:rsid w:val="00BF0E89"/>
    <w:rPr>
      <w:rFonts w:asciiTheme="majorHAnsi" w:eastAsiaTheme="majorEastAsia" w:hAnsiTheme="majorHAnsi" w:cstheme="majorBidi"/>
      <w:color w:val="272727" w:themeColor="text1" w:themeTint="D8"/>
      <w:sz w:val="21"/>
      <w:szCs w:val="21"/>
    </w:rPr>
  </w:style>
  <w:style w:type="character" w:customStyle="1" w:styleId="Ttulo9Char">
    <w:name w:val="Título 9 Char"/>
    <w:basedOn w:val="Fontepargpadro"/>
    <w:link w:val="Ttulo9"/>
    <w:uiPriority w:val="9"/>
    <w:semiHidden/>
    <w:rsid w:val="00BF0E89"/>
    <w:rPr>
      <w:rFonts w:asciiTheme="majorHAnsi" w:eastAsiaTheme="majorEastAsia" w:hAnsiTheme="majorHAnsi" w:cstheme="majorBidi"/>
      <w:i/>
      <w:iCs/>
      <w:color w:val="272727" w:themeColor="text1" w:themeTint="D8"/>
      <w:sz w:val="21"/>
      <w:szCs w:val="21"/>
    </w:rPr>
  </w:style>
  <w:style w:type="character" w:customStyle="1" w:styleId="fontstyle01">
    <w:name w:val="fontstyle01"/>
    <w:basedOn w:val="Fontepargpadro"/>
    <w:rsid w:val="00E02B62"/>
    <w:rPr>
      <w:rFonts w:ascii="Arial-BoldMT" w:hAnsi="Arial-BoldMT" w:hint="default"/>
      <w:b/>
      <w:bCs/>
      <w:i w:val="0"/>
      <w:iCs w:val="0"/>
      <w:color w:val="0000FF"/>
      <w:sz w:val="18"/>
      <w:szCs w:val="18"/>
    </w:rPr>
  </w:style>
  <w:style w:type="character" w:customStyle="1" w:styleId="fontstyle21">
    <w:name w:val="fontstyle21"/>
    <w:basedOn w:val="Fontepargpadro"/>
    <w:rsid w:val="00E02B62"/>
    <w:rPr>
      <w:rFonts w:ascii="ArialMT" w:hAnsi="ArialMT" w:hint="default"/>
      <w:b w:val="0"/>
      <w:bCs w:val="0"/>
      <w:i w:val="0"/>
      <w:iCs w:val="0"/>
      <w:color w:val="000000"/>
      <w:sz w:val="18"/>
      <w:szCs w:val="18"/>
    </w:rPr>
  </w:style>
  <w:style w:type="paragraph" w:styleId="CitaoIntensa">
    <w:name w:val="Intense Quote"/>
    <w:basedOn w:val="Normal"/>
    <w:next w:val="Normal"/>
    <w:link w:val="CitaoIntensaChar"/>
    <w:uiPriority w:val="30"/>
    <w:qFormat/>
    <w:rsid w:val="00530232"/>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itaoIntensaChar">
    <w:name w:val="Citação Intensa Char"/>
    <w:basedOn w:val="Fontepargpadro"/>
    <w:link w:val="CitaoIntensa"/>
    <w:uiPriority w:val="30"/>
    <w:rsid w:val="00530232"/>
    <w:rPr>
      <w:rFonts w:ascii="Tahoma" w:hAnsi="Tahoma"/>
      <w:i/>
      <w:iCs/>
      <w:color w:val="4472C4" w:themeColor="accent1"/>
      <w:sz w:val="20"/>
    </w:rPr>
  </w:style>
  <w:style w:type="paragraph" w:customStyle="1" w:styleId="Default">
    <w:name w:val="Default"/>
    <w:rsid w:val="008F76F3"/>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MenoPendente2">
    <w:name w:val="Menção Pendente2"/>
    <w:basedOn w:val="Fontepargpadro"/>
    <w:uiPriority w:val="99"/>
    <w:semiHidden/>
    <w:unhideWhenUsed/>
    <w:rsid w:val="0094489A"/>
    <w:rPr>
      <w:color w:val="605E5C"/>
      <w:shd w:val="clear" w:color="auto" w:fill="E1DFDD"/>
    </w:rPr>
  </w:style>
  <w:style w:type="paragraph" w:styleId="Reviso">
    <w:name w:val="Revision"/>
    <w:hidden/>
    <w:uiPriority w:val="99"/>
    <w:semiHidden/>
    <w:rsid w:val="00A42A6B"/>
    <w:pPr>
      <w:spacing w:after="0" w:line="240" w:lineRule="auto"/>
    </w:pPr>
    <w:rPr>
      <w:rFonts w:ascii="Tahoma" w:hAnsi="Tahoma"/>
      <w:sz w:val="18"/>
    </w:rPr>
  </w:style>
  <w:style w:type="paragraph" w:styleId="Ttulo">
    <w:name w:val="Title"/>
    <w:basedOn w:val="Normal"/>
    <w:next w:val="Normal"/>
    <w:link w:val="TtuloChar"/>
    <w:uiPriority w:val="10"/>
    <w:qFormat/>
    <w:rsid w:val="00CF2979"/>
    <w:pPr>
      <w:spacing w:after="0"/>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CF2979"/>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33012">
      <w:bodyDiv w:val="1"/>
      <w:marLeft w:val="0"/>
      <w:marRight w:val="0"/>
      <w:marTop w:val="0"/>
      <w:marBottom w:val="0"/>
      <w:divBdr>
        <w:top w:val="none" w:sz="0" w:space="0" w:color="auto"/>
        <w:left w:val="none" w:sz="0" w:space="0" w:color="auto"/>
        <w:bottom w:val="none" w:sz="0" w:space="0" w:color="auto"/>
        <w:right w:val="none" w:sz="0" w:space="0" w:color="auto"/>
      </w:divBdr>
    </w:div>
    <w:div w:id="45179607">
      <w:bodyDiv w:val="1"/>
      <w:marLeft w:val="0"/>
      <w:marRight w:val="0"/>
      <w:marTop w:val="0"/>
      <w:marBottom w:val="0"/>
      <w:divBdr>
        <w:top w:val="none" w:sz="0" w:space="0" w:color="auto"/>
        <w:left w:val="none" w:sz="0" w:space="0" w:color="auto"/>
        <w:bottom w:val="none" w:sz="0" w:space="0" w:color="auto"/>
        <w:right w:val="none" w:sz="0" w:space="0" w:color="auto"/>
      </w:divBdr>
    </w:div>
    <w:div w:id="53432586">
      <w:bodyDiv w:val="1"/>
      <w:marLeft w:val="0"/>
      <w:marRight w:val="0"/>
      <w:marTop w:val="0"/>
      <w:marBottom w:val="0"/>
      <w:divBdr>
        <w:top w:val="none" w:sz="0" w:space="0" w:color="auto"/>
        <w:left w:val="none" w:sz="0" w:space="0" w:color="auto"/>
        <w:bottom w:val="none" w:sz="0" w:space="0" w:color="auto"/>
        <w:right w:val="none" w:sz="0" w:space="0" w:color="auto"/>
      </w:divBdr>
    </w:div>
    <w:div w:id="71238125">
      <w:bodyDiv w:val="1"/>
      <w:marLeft w:val="0"/>
      <w:marRight w:val="0"/>
      <w:marTop w:val="0"/>
      <w:marBottom w:val="0"/>
      <w:divBdr>
        <w:top w:val="none" w:sz="0" w:space="0" w:color="auto"/>
        <w:left w:val="none" w:sz="0" w:space="0" w:color="auto"/>
        <w:bottom w:val="none" w:sz="0" w:space="0" w:color="auto"/>
        <w:right w:val="none" w:sz="0" w:space="0" w:color="auto"/>
      </w:divBdr>
    </w:div>
    <w:div w:id="133179950">
      <w:bodyDiv w:val="1"/>
      <w:marLeft w:val="0"/>
      <w:marRight w:val="0"/>
      <w:marTop w:val="0"/>
      <w:marBottom w:val="0"/>
      <w:divBdr>
        <w:top w:val="none" w:sz="0" w:space="0" w:color="auto"/>
        <w:left w:val="none" w:sz="0" w:space="0" w:color="auto"/>
        <w:bottom w:val="none" w:sz="0" w:space="0" w:color="auto"/>
        <w:right w:val="none" w:sz="0" w:space="0" w:color="auto"/>
      </w:divBdr>
    </w:div>
    <w:div w:id="164782086">
      <w:bodyDiv w:val="1"/>
      <w:marLeft w:val="0"/>
      <w:marRight w:val="0"/>
      <w:marTop w:val="0"/>
      <w:marBottom w:val="0"/>
      <w:divBdr>
        <w:top w:val="none" w:sz="0" w:space="0" w:color="auto"/>
        <w:left w:val="none" w:sz="0" w:space="0" w:color="auto"/>
        <w:bottom w:val="none" w:sz="0" w:space="0" w:color="auto"/>
        <w:right w:val="none" w:sz="0" w:space="0" w:color="auto"/>
      </w:divBdr>
    </w:div>
    <w:div w:id="178548234">
      <w:bodyDiv w:val="1"/>
      <w:marLeft w:val="0"/>
      <w:marRight w:val="0"/>
      <w:marTop w:val="0"/>
      <w:marBottom w:val="0"/>
      <w:divBdr>
        <w:top w:val="none" w:sz="0" w:space="0" w:color="auto"/>
        <w:left w:val="none" w:sz="0" w:space="0" w:color="auto"/>
        <w:bottom w:val="none" w:sz="0" w:space="0" w:color="auto"/>
        <w:right w:val="none" w:sz="0" w:space="0" w:color="auto"/>
      </w:divBdr>
    </w:div>
    <w:div w:id="192152916">
      <w:bodyDiv w:val="1"/>
      <w:marLeft w:val="0"/>
      <w:marRight w:val="0"/>
      <w:marTop w:val="0"/>
      <w:marBottom w:val="0"/>
      <w:divBdr>
        <w:top w:val="none" w:sz="0" w:space="0" w:color="auto"/>
        <w:left w:val="none" w:sz="0" w:space="0" w:color="auto"/>
        <w:bottom w:val="none" w:sz="0" w:space="0" w:color="auto"/>
        <w:right w:val="none" w:sz="0" w:space="0" w:color="auto"/>
      </w:divBdr>
    </w:div>
    <w:div w:id="206797477">
      <w:bodyDiv w:val="1"/>
      <w:marLeft w:val="0"/>
      <w:marRight w:val="0"/>
      <w:marTop w:val="0"/>
      <w:marBottom w:val="0"/>
      <w:divBdr>
        <w:top w:val="none" w:sz="0" w:space="0" w:color="auto"/>
        <w:left w:val="none" w:sz="0" w:space="0" w:color="auto"/>
        <w:bottom w:val="none" w:sz="0" w:space="0" w:color="auto"/>
        <w:right w:val="none" w:sz="0" w:space="0" w:color="auto"/>
      </w:divBdr>
    </w:div>
    <w:div w:id="228686391">
      <w:bodyDiv w:val="1"/>
      <w:marLeft w:val="0"/>
      <w:marRight w:val="0"/>
      <w:marTop w:val="0"/>
      <w:marBottom w:val="0"/>
      <w:divBdr>
        <w:top w:val="none" w:sz="0" w:space="0" w:color="auto"/>
        <w:left w:val="none" w:sz="0" w:space="0" w:color="auto"/>
        <w:bottom w:val="none" w:sz="0" w:space="0" w:color="auto"/>
        <w:right w:val="none" w:sz="0" w:space="0" w:color="auto"/>
      </w:divBdr>
    </w:div>
    <w:div w:id="250117893">
      <w:bodyDiv w:val="1"/>
      <w:marLeft w:val="0"/>
      <w:marRight w:val="0"/>
      <w:marTop w:val="0"/>
      <w:marBottom w:val="0"/>
      <w:divBdr>
        <w:top w:val="none" w:sz="0" w:space="0" w:color="auto"/>
        <w:left w:val="none" w:sz="0" w:space="0" w:color="auto"/>
        <w:bottom w:val="none" w:sz="0" w:space="0" w:color="auto"/>
        <w:right w:val="none" w:sz="0" w:space="0" w:color="auto"/>
      </w:divBdr>
    </w:div>
    <w:div w:id="276570083">
      <w:bodyDiv w:val="1"/>
      <w:marLeft w:val="0"/>
      <w:marRight w:val="0"/>
      <w:marTop w:val="0"/>
      <w:marBottom w:val="0"/>
      <w:divBdr>
        <w:top w:val="none" w:sz="0" w:space="0" w:color="auto"/>
        <w:left w:val="none" w:sz="0" w:space="0" w:color="auto"/>
        <w:bottom w:val="none" w:sz="0" w:space="0" w:color="auto"/>
        <w:right w:val="none" w:sz="0" w:space="0" w:color="auto"/>
      </w:divBdr>
    </w:div>
    <w:div w:id="286929750">
      <w:bodyDiv w:val="1"/>
      <w:marLeft w:val="0"/>
      <w:marRight w:val="0"/>
      <w:marTop w:val="0"/>
      <w:marBottom w:val="0"/>
      <w:divBdr>
        <w:top w:val="none" w:sz="0" w:space="0" w:color="auto"/>
        <w:left w:val="none" w:sz="0" w:space="0" w:color="auto"/>
        <w:bottom w:val="none" w:sz="0" w:space="0" w:color="auto"/>
        <w:right w:val="none" w:sz="0" w:space="0" w:color="auto"/>
      </w:divBdr>
    </w:div>
    <w:div w:id="289408387">
      <w:bodyDiv w:val="1"/>
      <w:marLeft w:val="0"/>
      <w:marRight w:val="0"/>
      <w:marTop w:val="0"/>
      <w:marBottom w:val="0"/>
      <w:divBdr>
        <w:top w:val="none" w:sz="0" w:space="0" w:color="auto"/>
        <w:left w:val="none" w:sz="0" w:space="0" w:color="auto"/>
        <w:bottom w:val="none" w:sz="0" w:space="0" w:color="auto"/>
        <w:right w:val="none" w:sz="0" w:space="0" w:color="auto"/>
      </w:divBdr>
    </w:div>
    <w:div w:id="338313938">
      <w:bodyDiv w:val="1"/>
      <w:marLeft w:val="0"/>
      <w:marRight w:val="0"/>
      <w:marTop w:val="0"/>
      <w:marBottom w:val="0"/>
      <w:divBdr>
        <w:top w:val="none" w:sz="0" w:space="0" w:color="auto"/>
        <w:left w:val="none" w:sz="0" w:space="0" w:color="auto"/>
        <w:bottom w:val="none" w:sz="0" w:space="0" w:color="auto"/>
        <w:right w:val="none" w:sz="0" w:space="0" w:color="auto"/>
      </w:divBdr>
    </w:div>
    <w:div w:id="372467055">
      <w:bodyDiv w:val="1"/>
      <w:marLeft w:val="0"/>
      <w:marRight w:val="0"/>
      <w:marTop w:val="0"/>
      <w:marBottom w:val="0"/>
      <w:divBdr>
        <w:top w:val="none" w:sz="0" w:space="0" w:color="auto"/>
        <w:left w:val="none" w:sz="0" w:space="0" w:color="auto"/>
        <w:bottom w:val="none" w:sz="0" w:space="0" w:color="auto"/>
        <w:right w:val="none" w:sz="0" w:space="0" w:color="auto"/>
      </w:divBdr>
    </w:div>
    <w:div w:id="373972078">
      <w:bodyDiv w:val="1"/>
      <w:marLeft w:val="0"/>
      <w:marRight w:val="0"/>
      <w:marTop w:val="0"/>
      <w:marBottom w:val="0"/>
      <w:divBdr>
        <w:top w:val="none" w:sz="0" w:space="0" w:color="auto"/>
        <w:left w:val="none" w:sz="0" w:space="0" w:color="auto"/>
        <w:bottom w:val="none" w:sz="0" w:space="0" w:color="auto"/>
        <w:right w:val="none" w:sz="0" w:space="0" w:color="auto"/>
      </w:divBdr>
    </w:div>
    <w:div w:id="468591873">
      <w:bodyDiv w:val="1"/>
      <w:marLeft w:val="0"/>
      <w:marRight w:val="0"/>
      <w:marTop w:val="0"/>
      <w:marBottom w:val="0"/>
      <w:divBdr>
        <w:top w:val="none" w:sz="0" w:space="0" w:color="auto"/>
        <w:left w:val="none" w:sz="0" w:space="0" w:color="auto"/>
        <w:bottom w:val="none" w:sz="0" w:space="0" w:color="auto"/>
        <w:right w:val="none" w:sz="0" w:space="0" w:color="auto"/>
      </w:divBdr>
    </w:div>
    <w:div w:id="511916741">
      <w:bodyDiv w:val="1"/>
      <w:marLeft w:val="0"/>
      <w:marRight w:val="0"/>
      <w:marTop w:val="0"/>
      <w:marBottom w:val="0"/>
      <w:divBdr>
        <w:top w:val="none" w:sz="0" w:space="0" w:color="auto"/>
        <w:left w:val="none" w:sz="0" w:space="0" w:color="auto"/>
        <w:bottom w:val="none" w:sz="0" w:space="0" w:color="auto"/>
        <w:right w:val="none" w:sz="0" w:space="0" w:color="auto"/>
      </w:divBdr>
    </w:div>
    <w:div w:id="565409970">
      <w:bodyDiv w:val="1"/>
      <w:marLeft w:val="0"/>
      <w:marRight w:val="0"/>
      <w:marTop w:val="0"/>
      <w:marBottom w:val="0"/>
      <w:divBdr>
        <w:top w:val="none" w:sz="0" w:space="0" w:color="auto"/>
        <w:left w:val="none" w:sz="0" w:space="0" w:color="auto"/>
        <w:bottom w:val="none" w:sz="0" w:space="0" w:color="auto"/>
        <w:right w:val="none" w:sz="0" w:space="0" w:color="auto"/>
      </w:divBdr>
    </w:div>
    <w:div w:id="565578482">
      <w:bodyDiv w:val="1"/>
      <w:marLeft w:val="0"/>
      <w:marRight w:val="0"/>
      <w:marTop w:val="0"/>
      <w:marBottom w:val="0"/>
      <w:divBdr>
        <w:top w:val="none" w:sz="0" w:space="0" w:color="auto"/>
        <w:left w:val="none" w:sz="0" w:space="0" w:color="auto"/>
        <w:bottom w:val="none" w:sz="0" w:space="0" w:color="auto"/>
        <w:right w:val="none" w:sz="0" w:space="0" w:color="auto"/>
      </w:divBdr>
    </w:div>
    <w:div w:id="572815292">
      <w:bodyDiv w:val="1"/>
      <w:marLeft w:val="0"/>
      <w:marRight w:val="0"/>
      <w:marTop w:val="0"/>
      <w:marBottom w:val="0"/>
      <w:divBdr>
        <w:top w:val="none" w:sz="0" w:space="0" w:color="auto"/>
        <w:left w:val="none" w:sz="0" w:space="0" w:color="auto"/>
        <w:bottom w:val="none" w:sz="0" w:space="0" w:color="auto"/>
        <w:right w:val="none" w:sz="0" w:space="0" w:color="auto"/>
      </w:divBdr>
    </w:div>
    <w:div w:id="573011273">
      <w:bodyDiv w:val="1"/>
      <w:marLeft w:val="0"/>
      <w:marRight w:val="0"/>
      <w:marTop w:val="0"/>
      <w:marBottom w:val="0"/>
      <w:divBdr>
        <w:top w:val="none" w:sz="0" w:space="0" w:color="auto"/>
        <w:left w:val="none" w:sz="0" w:space="0" w:color="auto"/>
        <w:bottom w:val="none" w:sz="0" w:space="0" w:color="auto"/>
        <w:right w:val="none" w:sz="0" w:space="0" w:color="auto"/>
      </w:divBdr>
    </w:div>
    <w:div w:id="609626153">
      <w:bodyDiv w:val="1"/>
      <w:marLeft w:val="0"/>
      <w:marRight w:val="0"/>
      <w:marTop w:val="0"/>
      <w:marBottom w:val="0"/>
      <w:divBdr>
        <w:top w:val="none" w:sz="0" w:space="0" w:color="auto"/>
        <w:left w:val="none" w:sz="0" w:space="0" w:color="auto"/>
        <w:bottom w:val="none" w:sz="0" w:space="0" w:color="auto"/>
        <w:right w:val="none" w:sz="0" w:space="0" w:color="auto"/>
      </w:divBdr>
    </w:div>
    <w:div w:id="620192345">
      <w:bodyDiv w:val="1"/>
      <w:marLeft w:val="0"/>
      <w:marRight w:val="0"/>
      <w:marTop w:val="0"/>
      <w:marBottom w:val="0"/>
      <w:divBdr>
        <w:top w:val="none" w:sz="0" w:space="0" w:color="auto"/>
        <w:left w:val="none" w:sz="0" w:space="0" w:color="auto"/>
        <w:bottom w:val="none" w:sz="0" w:space="0" w:color="auto"/>
        <w:right w:val="none" w:sz="0" w:space="0" w:color="auto"/>
      </w:divBdr>
    </w:div>
    <w:div w:id="635182427">
      <w:bodyDiv w:val="1"/>
      <w:marLeft w:val="0"/>
      <w:marRight w:val="0"/>
      <w:marTop w:val="0"/>
      <w:marBottom w:val="0"/>
      <w:divBdr>
        <w:top w:val="none" w:sz="0" w:space="0" w:color="auto"/>
        <w:left w:val="none" w:sz="0" w:space="0" w:color="auto"/>
        <w:bottom w:val="none" w:sz="0" w:space="0" w:color="auto"/>
        <w:right w:val="none" w:sz="0" w:space="0" w:color="auto"/>
      </w:divBdr>
    </w:div>
    <w:div w:id="687292351">
      <w:bodyDiv w:val="1"/>
      <w:marLeft w:val="0"/>
      <w:marRight w:val="0"/>
      <w:marTop w:val="0"/>
      <w:marBottom w:val="0"/>
      <w:divBdr>
        <w:top w:val="none" w:sz="0" w:space="0" w:color="auto"/>
        <w:left w:val="none" w:sz="0" w:space="0" w:color="auto"/>
        <w:bottom w:val="none" w:sz="0" w:space="0" w:color="auto"/>
        <w:right w:val="none" w:sz="0" w:space="0" w:color="auto"/>
      </w:divBdr>
    </w:div>
    <w:div w:id="801657743">
      <w:bodyDiv w:val="1"/>
      <w:marLeft w:val="0"/>
      <w:marRight w:val="0"/>
      <w:marTop w:val="0"/>
      <w:marBottom w:val="0"/>
      <w:divBdr>
        <w:top w:val="none" w:sz="0" w:space="0" w:color="auto"/>
        <w:left w:val="none" w:sz="0" w:space="0" w:color="auto"/>
        <w:bottom w:val="none" w:sz="0" w:space="0" w:color="auto"/>
        <w:right w:val="none" w:sz="0" w:space="0" w:color="auto"/>
      </w:divBdr>
    </w:div>
    <w:div w:id="812678171">
      <w:bodyDiv w:val="1"/>
      <w:marLeft w:val="0"/>
      <w:marRight w:val="0"/>
      <w:marTop w:val="0"/>
      <w:marBottom w:val="0"/>
      <w:divBdr>
        <w:top w:val="none" w:sz="0" w:space="0" w:color="auto"/>
        <w:left w:val="none" w:sz="0" w:space="0" w:color="auto"/>
        <w:bottom w:val="none" w:sz="0" w:space="0" w:color="auto"/>
        <w:right w:val="none" w:sz="0" w:space="0" w:color="auto"/>
      </w:divBdr>
    </w:div>
    <w:div w:id="821045525">
      <w:bodyDiv w:val="1"/>
      <w:marLeft w:val="0"/>
      <w:marRight w:val="0"/>
      <w:marTop w:val="0"/>
      <w:marBottom w:val="0"/>
      <w:divBdr>
        <w:top w:val="none" w:sz="0" w:space="0" w:color="auto"/>
        <w:left w:val="none" w:sz="0" w:space="0" w:color="auto"/>
        <w:bottom w:val="none" w:sz="0" w:space="0" w:color="auto"/>
        <w:right w:val="none" w:sz="0" w:space="0" w:color="auto"/>
      </w:divBdr>
    </w:div>
    <w:div w:id="837040682">
      <w:bodyDiv w:val="1"/>
      <w:marLeft w:val="0"/>
      <w:marRight w:val="0"/>
      <w:marTop w:val="0"/>
      <w:marBottom w:val="0"/>
      <w:divBdr>
        <w:top w:val="none" w:sz="0" w:space="0" w:color="auto"/>
        <w:left w:val="none" w:sz="0" w:space="0" w:color="auto"/>
        <w:bottom w:val="none" w:sz="0" w:space="0" w:color="auto"/>
        <w:right w:val="none" w:sz="0" w:space="0" w:color="auto"/>
      </w:divBdr>
    </w:div>
    <w:div w:id="858004548">
      <w:bodyDiv w:val="1"/>
      <w:marLeft w:val="0"/>
      <w:marRight w:val="0"/>
      <w:marTop w:val="0"/>
      <w:marBottom w:val="0"/>
      <w:divBdr>
        <w:top w:val="none" w:sz="0" w:space="0" w:color="auto"/>
        <w:left w:val="none" w:sz="0" w:space="0" w:color="auto"/>
        <w:bottom w:val="none" w:sz="0" w:space="0" w:color="auto"/>
        <w:right w:val="none" w:sz="0" w:space="0" w:color="auto"/>
      </w:divBdr>
    </w:div>
    <w:div w:id="861552193">
      <w:bodyDiv w:val="1"/>
      <w:marLeft w:val="0"/>
      <w:marRight w:val="0"/>
      <w:marTop w:val="0"/>
      <w:marBottom w:val="0"/>
      <w:divBdr>
        <w:top w:val="none" w:sz="0" w:space="0" w:color="auto"/>
        <w:left w:val="none" w:sz="0" w:space="0" w:color="auto"/>
        <w:bottom w:val="none" w:sz="0" w:space="0" w:color="auto"/>
        <w:right w:val="none" w:sz="0" w:space="0" w:color="auto"/>
      </w:divBdr>
    </w:div>
    <w:div w:id="949967253">
      <w:bodyDiv w:val="1"/>
      <w:marLeft w:val="0"/>
      <w:marRight w:val="0"/>
      <w:marTop w:val="0"/>
      <w:marBottom w:val="0"/>
      <w:divBdr>
        <w:top w:val="none" w:sz="0" w:space="0" w:color="auto"/>
        <w:left w:val="none" w:sz="0" w:space="0" w:color="auto"/>
        <w:bottom w:val="none" w:sz="0" w:space="0" w:color="auto"/>
        <w:right w:val="none" w:sz="0" w:space="0" w:color="auto"/>
      </w:divBdr>
    </w:div>
    <w:div w:id="984092001">
      <w:bodyDiv w:val="1"/>
      <w:marLeft w:val="0"/>
      <w:marRight w:val="0"/>
      <w:marTop w:val="0"/>
      <w:marBottom w:val="0"/>
      <w:divBdr>
        <w:top w:val="none" w:sz="0" w:space="0" w:color="auto"/>
        <w:left w:val="none" w:sz="0" w:space="0" w:color="auto"/>
        <w:bottom w:val="none" w:sz="0" w:space="0" w:color="auto"/>
        <w:right w:val="none" w:sz="0" w:space="0" w:color="auto"/>
      </w:divBdr>
    </w:div>
    <w:div w:id="989215258">
      <w:bodyDiv w:val="1"/>
      <w:marLeft w:val="0"/>
      <w:marRight w:val="0"/>
      <w:marTop w:val="0"/>
      <w:marBottom w:val="0"/>
      <w:divBdr>
        <w:top w:val="none" w:sz="0" w:space="0" w:color="auto"/>
        <w:left w:val="none" w:sz="0" w:space="0" w:color="auto"/>
        <w:bottom w:val="none" w:sz="0" w:space="0" w:color="auto"/>
        <w:right w:val="none" w:sz="0" w:space="0" w:color="auto"/>
      </w:divBdr>
    </w:div>
    <w:div w:id="1039085746">
      <w:bodyDiv w:val="1"/>
      <w:marLeft w:val="0"/>
      <w:marRight w:val="0"/>
      <w:marTop w:val="0"/>
      <w:marBottom w:val="0"/>
      <w:divBdr>
        <w:top w:val="none" w:sz="0" w:space="0" w:color="auto"/>
        <w:left w:val="none" w:sz="0" w:space="0" w:color="auto"/>
        <w:bottom w:val="none" w:sz="0" w:space="0" w:color="auto"/>
        <w:right w:val="none" w:sz="0" w:space="0" w:color="auto"/>
      </w:divBdr>
    </w:div>
    <w:div w:id="1052846607">
      <w:bodyDiv w:val="1"/>
      <w:marLeft w:val="0"/>
      <w:marRight w:val="0"/>
      <w:marTop w:val="0"/>
      <w:marBottom w:val="0"/>
      <w:divBdr>
        <w:top w:val="none" w:sz="0" w:space="0" w:color="auto"/>
        <w:left w:val="none" w:sz="0" w:space="0" w:color="auto"/>
        <w:bottom w:val="none" w:sz="0" w:space="0" w:color="auto"/>
        <w:right w:val="none" w:sz="0" w:space="0" w:color="auto"/>
      </w:divBdr>
    </w:div>
    <w:div w:id="1124277966">
      <w:bodyDiv w:val="1"/>
      <w:marLeft w:val="0"/>
      <w:marRight w:val="0"/>
      <w:marTop w:val="0"/>
      <w:marBottom w:val="0"/>
      <w:divBdr>
        <w:top w:val="none" w:sz="0" w:space="0" w:color="auto"/>
        <w:left w:val="none" w:sz="0" w:space="0" w:color="auto"/>
        <w:bottom w:val="none" w:sz="0" w:space="0" w:color="auto"/>
        <w:right w:val="none" w:sz="0" w:space="0" w:color="auto"/>
      </w:divBdr>
    </w:div>
    <w:div w:id="1150825878">
      <w:bodyDiv w:val="1"/>
      <w:marLeft w:val="0"/>
      <w:marRight w:val="0"/>
      <w:marTop w:val="0"/>
      <w:marBottom w:val="0"/>
      <w:divBdr>
        <w:top w:val="none" w:sz="0" w:space="0" w:color="auto"/>
        <w:left w:val="none" w:sz="0" w:space="0" w:color="auto"/>
        <w:bottom w:val="none" w:sz="0" w:space="0" w:color="auto"/>
        <w:right w:val="none" w:sz="0" w:space="0" w:color="auto"/>
      </w:divBdr>
    </w:div>
    <w:div w:id="1255431583">
      <w:bodyDiv w:val="1"/>
      <w:marLeft w:val="0"/>
      <w:marRight w:val="0"/>
      <w:marTop w:val="0"/>
      <w:marBottom w:val="0"/>
      <w:divBdr>
        <w:top w:val="none" w:sz="0" w:space="0" w:color="auto"/>
        <w:left w:val="none" w:sz="0" w:space="0" w:color="auto"/>
        <w:bottom w:val="none" w:sz="0" w:space="0" w:color="auto"/>
        <w:right w:val="none" w:sz="0" w:space="0" w:color="auto"/>
      </w:divBdr>
    </w:div>
    <w:div w:id="1260286406">
      <w:bodyDiv w:val="1"/>
      <w:marLeft w:val="0"/>
      <w:marRight w:val="0"/>
      <w:marTop w:val="0"/>
      <w:marBottom w:val="0"/>
      <w:divBdr>
        <w:top w:val="none" w:sz="0" w:space="0" w:color="auto"/>
        <w:left w:val="none" w:sz="0" w:space="0" w:color="auto"/>
        <w:bottom w:val="none" w:sz="0" w:space="0" w:color="auto"/>
        <w:right w:val="none" w:sz="0" w:space="0" w:color="auto"/>
      </w:divBdr>
    </w:div>
    <w:div w:id="1312566059">
      <w:bodyDiv w:val="1"/>
      <w:marLeft w:val="0"/>
      <w:marRight w:val="0"/>
      <w:marTop w:val="0"/>
      <w:marBottom w:val="0"/>
      <w:divBdr>
        <w:top w:val="none" w:sz="0" w:space="0" w:color="auto"/>
        <w:left w:val="none" w:sz="0" w:space="0" w:color="auto"/>
        <w:bottom w:val="none" w:sz="0" w:space="0" w:color="auto"/>
        <w:right w:val="none" w:sz="0" w:space="0" w:color="auto"/>
      </w:divBdr>
    </w:div>
    <w:div w:id="1422992140">
      <w:bodyDiv w:val="1"/>
      <w:marLeft w:val="0"/>
      <w:marRight w:val="0"/>
      <w:marTop w:val="0"/>
      <w:marBottom w:val="0"/>
      <w:divBdr>
        <w:top w:val="none" w:sz="0" w:space="0" w:color="auto"/>
        <w:left w:val="none" w:sz="0" w:space="0" w:color="auto"/>
        <w:bottom w:val="none" w:sz="0" w:space="0" w:color="auto"/>
        <w:right w:val="none" w:sz="0" w:space="0" w:color="auto"/>
      </w:divBdr>
    </w:div>
    <w:div w:id="1463890359">
      <w:bodyDiv w:val="1"/>
      <w:marLeft w:val="0"/>
      <w:marRight w:val="0"/>
      <w:marTop w:val="0"/>
      <w:marBottom w:val="0"/>
      <w:divBdr>
        <w:top w:val="none" w:sz="0" w:space="0" w:color="auto"/>
        <w:left w:val="none" w:sz="0" w:space="0" w:color="auto"/>
        <w:bottom w:val="none" w:sz="0" w:space="0" w:color="auto"/>
        <w:right w:val="none" w:sz="0" w:space="0" w:color="auto"/>
      </w:divBdr>
    </w:div>
    <w:div w:id="1473208778">
      <w:bodyDiv w:val="1"/>
      <w:marLeft w:val="0"/>
      <w:marRight w:val="0"/>
      <w:marTop w:val="0"/>
      <w:marBottom w:val="0"/>
      <w:divBdr>
        <w:top w:val="none" w:sz="0" w:space="0" w:color="auto"/>
        <w:left w:val="none" w:sz="0" w:space="0" w:color="auto"/>
        <w:bottom w:val="none" w:sz="0" w:space="0" w:color="auto"/>
        <w:right w:val="none" w:sz="0" w:space="0" w:color="auto"/>
      </w:divBdr>
    </w:div>
    <w:div w:id="1481655227">
      <w:bodyDiv w:val="1"/>
      <w:marLeft w:val="0"/>
      <w:marRight w:val="0"/>
      <w:marTop w:val="0"/>
      <w:marBottom w:val="0"/>
      <w:divBdr>
        <w:top w:val="none" w:sz="0" w:space="0" w:color="auto"/>
        <w:left w:val="none" w:sz="0" w:space="0" w:color="auto"/>
        <w:bottom w:val="none" w:sz="0" w:space="0" w:color="auto"/>
        <w:right w:val="none" w:sz="0" w:space="0" w:color="auto"/>
      </w:divBdr>
    </w:div>
    <w:div w:id="1495610359">
      <w:bodyDiv w:val="1"/>
      <w:marLeft w:val="0"/>
      <w:marRight w:val="0"/>
      <w:marTop w:val="0"/>
      <w:marBottom w:val="0"/>
      <w:divBdr>
        <w:top w:val="none" w:sz="0" w:space="0" w:color="auto"/>
        <w:left w:val="none" w:sz="0" w:space="0" w:color="auto"/>
        <w:bottom w:val="none" w:sz="0" w:space="0" w:color="auto"/>
        <w:right w:val="none" w:sz="0" w:space="0" w:color="auto"/>
      </w:divBdr>
    </w:div>
    <w:div w:id="1497111584">
      <w:bodyDiv w:val="1"/>
      <w:marLeft w:val="0"/>
      <w:marRight w:val="0"/>
      <w:marTop w:val="0"/>
      <w:marBottom w:val="0"/>
      <w:divBdr>
        <w:top w:val="none" w:sz="0" w:space="0" w:color="auto"/>
        <w:left w:val="none" w:sz="0" w:space="0" w:color="auto"/>
        <w:bottom w:val="none" w:sz="0" w:space="0" w:color="auto"/>
        <w:right w:val="none" w:sz="0" w:space="0" w:color="auto"/>
      </w:divBdr>
    </w:div>
    <w:div w:id="1500802650">
      <w:bodyDiv w:val="1"/>
      <w:marLeft w:val="0"/>
      <w:marRight w:val="0"/>
      <w:marTop w:val="0"/>
      <w:marBottom w:val="0"/>
      <w:divBdr>
        <w:top w:val="none" w:sz="0" w:space="0" w:color="auto"/>
        <w:left w:val="none" w:sz="0" w:space="0" w:color="auto"/>
        <w:bottom w:val="none" w:sz="0" w:space="0" w:color="auto"/>
        <w:right w:val="none" w:sz="0" w:space="0" w:color="auto"/>
      </w:divBdr>
    </w:div>
    <w:div w:id="1521317114">
      <w:bodyDiv w:val="1"/>
      <w:marLeft w:val="0"/>
      <w:marRight w:val="0"/>
      <w:marTop w:val="0"/>
      <w:marBottom w:val="0"/>
      <w:divBdr>
        <w:top w:val="none" w:sz="0" w:space="0" w:color="auto"/>
        <w:left w:val="none" w:sz="0" w:space="0" w:color="auto"/>
        <w:bottom w:val="none" w:sz="0" w:space="0" w:color="auto"/>
        <w:right w:val="none" w:sz="0" w:space="0" w:color="auto"/>
      </w:divBdr>
    </w:div>
    <w:div w:id="1528715437">
      <w:bodyDiv w:val="1"/>
      <w:marLeft w:val="0"/>
      <w:marRight w:val="0"/>
      <w:marTop w:val="0"/>
      <w:marBottom w:val="0"/>
      <w:divBdr>
        <w:top w:val="none" w:sz="0" w:space="0" w:color="auto"/>
        <w:left w:val="none" w:sz="0" w:space="0" w:color="auto"/>
        <w:bottom w:val="none" w:sz="0" w:space="0" w:color="auto"/>
        <w:right w:val="none" w:sz="0" w:space="0" w:color="auto"/>
      </w:divBdr>
    </w:div>
    <w:div w:id="1597860771">
      <w:bodyDiv w:val="1"/>
      <w:marLeft w:val="0"/>
      <w:marRight w:val="0"/>
      <w:marTop w:val="0"/>
      <w:marBottom w:val="0"/>
      <w:divBdr>
        <w:top w:val="none" w:sz="0" w:space="0" w:color="auto"/>
        <w:left w:val="none" w:sz="0" w:space="0" w:color="auto"/>
        <w:bottom w:val="none" w:sz="0" w:space="0" w:color="auto"/>
        <w:right w:val="none" w:sz="0" w:space="0" w:color="auto"/>
      </w:divBdr>
    </w:div>
    <w:div w:id="1605261193">
      <w:bodyDiv w:val="1"/>
      <w:marLeft w:val="0"/>
      <w:marRight w:val="0"/>
      <w:marTop w:val="0"/>
      <w:marBottom w:val="0"/>
      <w:divBdr>
        <w:top w:val="none" w:sz="0" w:space="0" w:color="auto"/>
        <w:left w:val="none" w:sz="0" w:space="0" w:color="auto"/>
        <w:bottom w:val="none" w:sz="0" w:space="0" w:color="auto"/>
        <w:right w:val="none" w:sz="0" w:space="0" w:color="auto"/>
      </w:divBdr>
    </w:div>
    <w:div w:id="1635139365">
      <w:bodyDiv w:val="1"/>
      <w:marLeft w:val="0"/>
      <w:marRight w:val="0"/>
      <w:marTop w:val="0"/>
      <w:marBottom w:val="0"/>
      <w:divBdr>
        <w:top w:val="none" w:sz="0" w:space="0" w:color="auto"/>
        <w:left w:val="none" w:sz="0" w:space="0" w:color="auto"/>
        <w:bottom w:val="none" w:sz="0" w:space="0" w:color="auto"/>
        <w:right w:val="none" w:sz="0" w:space="0" w:color="auto"/>
      </w:divBdr>
    </w:div>
    <w:div w:id="1666203639">
      <w:bodyDiv w:val="1"/>
      <w:marLeft w:val="0"/>
      <w:marRight w:val="0"/>
      <w:marTop w:val="0"/>
      <w:marBottom w:val="0"/>
      <w:divBdr>
        <w:top w:val="none" w:sz="0" w:space="0" w:color="auto"/>
        <w:left w:val="none" w:sz="0" w:space="0" w:color="auto"/>
        <w:bottom w:val="none" w:sz="0" w:space="0" w:color="auto"/>
        <w:right w:val="none" w:sz="0" w:space="0" w:color="auto"/>
      </w:divBdr>
    </w:div>
    <w:div w:id="1691251540">
      <w:bodyDiv w:val="1"/>
      <w:marLeft w:val="0"/>
      <w:marRight w:val="0"/>
      <w:marTop w:val="0"/>
      <w:marBottom w:val="0"/>
      <w:divBdr>
        <w:top w:val="none" w:sz="0" w:space="0" w:color="auto"/>
        <w:left w:val="none" w:sz="0" w:space="0" w:color="auto"/>
        <w:bottom w:val="none" w:sz="0" w:space="0" w:color="auto"/>
        <w:right w:val="none" w:sz="0" w:space="0" w:color="auto"/>
      </w:divBdr>
    </w:div>
    <w:div w:id="1719235724">
      <w:bodyDiv w:val="1"/>
      <w:marLeft w:val="0"/>
      <w:marRight w:val="0"/>
      <w:marTop w:val="0"/>
      <w:marBottom w:val="0"/>
      <w:divBdr>
        <w:top w:val="none" w:sz="0" w:space="0" w:color="auto"/>
        <w:left w:val="none" w:sz="0" w:space="0" w:color="auto"/>
        <w:bottom w:val="none" w:sz="0" w:space="0" w:color="auto"/>
        <w:right w:val="none" w:sz="0" w:space="0" w:color="auto"/>
      </w:divBdr>
    </w:div>
    <w:div w:id="1741903102">
      <w:bodyDiv w:val="1"/>
      <w:marLeft w:val="0"/>
      <w:marRight w:val="0"/>
      <w:marTop w:val="0"/>
      <w:marBottom w:val="0"/>
      <w:divBdr>
        <w:top w:val="none" w:sz="0" w:space="0" w:color="auto"/>
        <w:left w:val="none" w:sz="0" w:space="0" w:color="auto"/>
        <w:bottom w:val="none" w:sz="0" w:space="0" w:color="auto"/>
        <w:right w:val="none" w:sz="0" w:space="0" w:color="auto"/>
      </w:divBdr>
    </w:div>
    <w:div w:id="1792241664">
      <w:bodyDiv w:val="1"/>
      <w:marLeft w:val="0"/>
      <w:marRight w:val="0"/>
      <w:marTop w:val="0"/>
      <w:marBottom w:val="0"/>
      <w:divBdr>
        <w:top w:val="none" w:sz="0" w:space="0" w:color="auto"/>
        <w:left w:val="none" w:sz="0" w:space="0" w:color="auto"/>
        <w:bottom w:val="none" w:sz="0" w:space="0" w:color="auto"/>
        <w:right w:val="none" w:sz="0" w:space="0" w:color="auto"/>
      </w:divBdr>
    </w:div>
    <w:div w:id="1819346797">
      <w:bodyDiv w:val="1"/>
      <w:marLeft w:val="0"/>
      <w:marRight w:val="0"/>
      <w:marTop w:val="0"/>
      <w:marBottom w:val="0"/>
      <w:divBdr>
        <w:top w:val="none" w:sz="0" w:space="0" w:color="auto"/>
        <w:left w:val="none" w:sz="0" w:space="0" w:color="auto"/>
        <w:bottom w:val="none" w:sz="0" w:space="0" w:color="auto"/>
        <w:right w:val="none" w:sz="0" w:space="0" w:color="auto"/>
      </w:divBdr>
    </w:div>
    <w:div w:id="1871869816">
      <w:bodyDiv w:val="1"/>
      <w:marLeft w:val="0"/>
      <w:marRight w:val="0"/>
      <w:marTop w:val="0"/>
      <w:marBottom w:val="0"/>
      <w:divBdr>
        <w:top w:val="none" w:sz="0" w:space="0" w:color="auto"/>
        <w:left w:val="none" w:sz="0" w:space="0" w:color="auto"/>
        <w:bottom w:val="none" w:sz="0" w:space="0" w:color="auto"/>
        <w:right w:val="none" w:sz="0" w:space="0" w:color="auto"/>
      </w:divBdr>
    </w:div>
    <w:div w:id="1878543184">
      <w:bodyDiv w:val="1"/>
      <w:marLeft w:val="0"/>
      <w:marRight w:val="0"/>
      <w:marTop w:val="0"/>
      <w:marBottom w:val="0"/>
      <w:divBdr>
        <w:top w:val="none" w:sz="0" w:space="0" w:color="auto"/>
        <w:left w:val="none" w:sz="0" w:space="0" w:color="auto"/>
        <w:bottom w:val="none" w:sz="0" w:space="0" w:color="auto"/>
        <w:right w:val="none" w:sz="0" w:space="0" w:color="auto"/>
      </w:divBdr>
    </w:div>
    <w:div w:id="1881235206">
      <w:bodyDiv w:val="1"/>
      <w:marLeft w:val="0"/>
      <w:marRight w:val="0"/>
      <w:marTop w:val="0"/>
      <w:marBottom w:val="0"/>
      <w:divBdr>
        <w:top w:val="none" w:sz="0" w:space="0" w:color="auto"/>
        <w:left w:val="none" w:sz="0" w:space="0" w:color="auto"/>
        <w:bottom w:val="none" w:sz="0" w:space="0" w:color="auto"/>
        <w:right w:val="none" w:sz="0" w:space="0" w:color="auto"/>
      </w:divBdr>
    </w:div>
    <w:div w:id="1896697946">
      <w:bodyDiv w:val="1"/>
      <w:marLeft w:val="0"/>
      <w:marRight w:val="0"/>
      <w:marTop w:val="0"/>
      <w:marBottom w:val="0"/>
      <w:divBdr>
        <w:top w:val="none" w:sz="0" w:space="0" w:color="auto"/>
        <w:left w:val="none" w:sz="0" w:space="0" w:color="auto"/>
        <w:bottom w:val="none" w:sz="0" w:space="0" w:color="auto"/>
        <w:right w:val="none" w:sz="0" w:space="0" w:color="auto"/>
      </w:divBdr>
    </w:div>
    <w:div w:id="1909876709">
      <w:bodyDiv w:val="1"/>
      <w:marLeft w:val="0"/>
      <w:marRight w:val="0"/>
      <w:marTop w:val="0"/>
      <w:marBottom w:val="0"/>
      <w:divBdr>
        <w:top w:val="none" w:sz="0" w:space="0" w:color="auto"/>
        <w:left w:val="none" w:sz="0" w:space="0" w:color="auto"/>
        <w:bottom w:val="none" w:sz="0" w:space="0" w:color="auto"/>
        <w:right w:val="none" w:sz="0" w:space="0" w:color="auto"/>
      </w:divBdr>
    </w:div>
    <w:div w:id="1921327898">
      <w:bodyDiv w:val="1"/>
      <w:marLeft w:val="0"/>
      <w:marRight w:val="0"/>
      <w:marTop w:val="0"/>
      <w:marBottom w:val="0"/>
      <w:divBdr>
        <w:top w:val="none" w:sz="0" w:space="0" w:color="auto"/>
        <w:left w:val="none" w:sz="0" w:space="0" w:color="auto"/>
        <w:bottom w:val="none" w:sz="0" w:space="0" w:color="auto"/>
        <w:right w:val="none" w:sz="0" w:space="0" w:color="auto"/>
      </w:divBdr>
    </w:div>
    <w:div w:id="1923710724">
      <w:bodyDiv w:val="1"/>
      <w:marLeft w:val="0"/>
      <w:marRight w:val="0"/>
      <w:marTop w:val="0"/>
      <w:marBottom w:val="0"/>
      <w:divBdr>
        <w:top w:val="none" w:sz="0" w:space="0" w:color="auto"/>
        <w:left w:val="none" w:sz="0" w:space="0" w:color="auto"/>
        <w:bottom w:val="none" w:sz="0" w:space="0" w:color="auto"/>
        <w:right w:val="none" w:sz="0" w:space="0" w:color="auto"/>
      </w:divBdr>
    </w:div>
    <w:div w:id="2005426704">
      <w:bodyDiv w:val="1"/>
      <w:marLeft w:val="0"/>
      <w:marRight w:val="0"/>
      <w:marTop w:val="0"/>
      <w:marBottom w:val="0"/>
      <w:divBdr>
        <w:top w:val="none" w:sz="0" w:space="0" w:color="auto"/>
        <w:left w:val="none" w:sz="0" w:space="0" w:color="auto"/>
        <w:bottom w:val="none" w:sz="0" w:space="0" w:color="auto"/>
        <w:right w:val="none" w:sz="0" w:space="0" w:color="auto"/>
      </w:divBdr>
    </w:div>
    <w:div w:id="2067416528">
      <w:bodyDiv w:val="1"/>
      <w:marLeft w:val="0"/>
      <w:marRight w:val="0"/>
      <w:marTop w:val="0"/>
      <w:marBottom w:val="0"/>
      <w:divBdr>
        <w:top w:val="none" w:sz="0" w:space="0" w:color="auto"/>
        <w:left w:val="none" w:sz="0" w:space="0" w:color="auto"/>
        <w:bottom w:val="none" w:sz="0" w:space="0" w:color="auto"/>
        <w:right w:val="none" w:sz="0" w:space="0" w:color="auto"/>
      </w:divBdr>
    </w:div>
    <w:div w:id="2132165642">
      <w:bodyDiv w:val="1"/>
      <w:marLeft w:val="0"/>
      <w:marRight w:val="0"/>
      <w:marTop w:val="0"/>
      <w:marBottom w:val="0"/>
      <w:divBdr>
        <w:top w:val="none" w:sz="0" w:space="0" w:color="auto"/>
        <w:left w:val="none" w:sz="0" w:space="0" w:color="auto"/>
        <w:bottom w:val="none" w:sz="0" w:space="0" w:color="auto"/>
        <w:right w:val="none" w:sz="0" w:space="0" w:color="auto"/>
      </w:divBdr>
    </w:div>
    <w:div w:id="2145611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averama.rs.gov.b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B59093-58D1-42C3-81C6-B6531D3E15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3341</TotalTime>
  <Pages>12</Pages>
  <Words>7204</Words>
  <Characters>38903</Characters>
  <Application>Microsoft Office Word</Application>
  <DocSecurity>0</DocSecurity>
  <Lines>324</Lines>
  <Paragraphs>92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TL</dc:creator>
  <cp:keywords/>
  <dc:description/>
  <cp:lastModifiedBy>Usuario</cp:lastModifiedBy>
  <cp:revision>100</cp:revision>
  <cp:lastPrinted>2025-07-01T11:07:00Z</cp:lastPrinted>
  <dcterms:created xsi:type="dcterms:W3CDTF">2024-01-26T17:02:00Z</dcterms:created>
  <dcterms:modified xsi:type="dcterms:W3CDTF">2025-11-28T18:00:00Z</dcterms:modified>
</cp:coreProperties>
</file>