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17CC" w14:textId="77777777" w:rsidR="002E1E04" w:rsidRDefault="002E1E04" w:rsidP="00A97931">
      <w:pPr>
        <w:spacing w:after="0" w:line="276" w:lineRule="auto"/>
        <w:jc w:val="center"/>
        <w:rPr>
          <w:rFonts w:ascii="Times New Roman" w:hAnsi="Times New Roman" w:cs="Times New Roman"/>
          <w:b/>
          <w:sz w:val="20"/>
          <w:szCs w:val="20"/>
        </w:rPr>
      </w:pPr>
    </w:p>
    <w:p w14:paraId="351F9184" w14:textId="55D948A7" w:rsidR="00311FF9" w:rsidRDefault="008F76F3" w:rsidP="00A97931">
      <w:pPr>
        <w:spacing w:after="0" w:line="276" w:lineRule="auto"/>
        <w:jc w:val="center"/>
        <w:rPr>
          <w:rFonts w:ascii="Times New Roman" w:hAnsi="Times New Roman" w:cs="Times New Roman"/>
          <w:b/>
          <w:sz w:val="32"/>
          <w:szCs w:val="32"/>
        </w:rPr>
      </w:pPr>
      <w:r w:rsidRPr="00BA60EE">
        <w:rPr>
          <w:rFonts w:ascii="Times New Roman" w:hAnsi="Times New Roman" w:cs="Times New Roman"/>
          <w:b/>
          <w:sz w:val="32"/>
          <w:szCs w:val="32"/>
        </w:rPr>
        <w:t>ESTUDO TÉCNICO PRELIMINAR</w:t>
      </w:r>
    </w:p>
    <w:p w14:paraId="13C56BF2" w14:textId="77777777" w:rsidR="002E0378" w:rsidRPr="002E0378" w:rsidRDefault="002E0378" w:rsidP="00A97931">
      <w:pPr>
        <w:spacing w:after="0" w:line="276" w:lineRule="auto"/>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BA60EE" w14:paraId="7F3F48B1" w14:textId="77777777" w:rsidTr="00C3667F">
        <w:tc>
          <w:tcPr>
            <w:tcW w:w="9209" w:type="dxa"/>
          </w:tcPr>
          <w:p w14:paraId="12DE8FCC" w14:textId="305BF007" w:rsidR="00E776F1" w:rsidRPr="00BA60EE" w:rsidRDefault="008F76F3" w:rsidP="00A97931">
            <w:pPr>
              <w:spacing w:after="0" w:line="276" w:lineRule="auto"/>
              <w:rPr>
                <w:rFonts w:ascii="Times New Roman" w:hAnsi="Times New Roman" w:cs="Times New Roman"/>
                <w:b/>
                <w:sz w:val="20"/>
                <w:szCs w:val="20"/>
              </w:rPr>
            </w:pPr>
            <w:r w:rsidRPr="00311FF9">
              <w:rPr>
                <w:rFonts w:ascii="Times New Roman" w:hAnsi="Times New Roman" w:cs="Times New Roman"/>
                <w:b/>
                <w:sz w:val="20"/>
                <w:szCs w:val="20"/>
              </w:rPr>
              <w:t xml:space="preserve"> </w:t>
            </w:r>
            <w:r w:rsidR="00E776F1" w:rsidRPr="00BA60EE">
              <w:rPr>
                <w:rFonts w:ascii="Times New Roman" w:hAnsi="Times New Roman" w:cs="Times New Roman"/>
                <w:b/>
                <w:sz w:val="20"/>
                <w:szCs w:val="20"/>
              </w:rPr>
              <w:t>Objeto</w:t>
            </w:r>
            <w:r w:rsidR="008920BF" w:rsidRPr="00BA60EE">
              <w:rPr>
                <w:rFonts w:ascii="Times New Roman" w:hAnsi="Times New Roman" w:cs="Times New Roman"/>
                <w:b/>
                <w:szCs w:val="20"/>
              </w:rPr>
              <w:t xml:space="preserve">: </w:t>
            </w:r>
            <w:r w:rsidR="00E12F85">
              <w:rPr>
                <w:rFonts w:ascii="Times New Roman" w:eastAsia="Times New Roman" w:hAnsi="Times New Roman" w:cs="Times New Roman"/>
                <w:bCs/>
                <w:sz w:val="20"/>
                <w:szCs w:val="20"/>
              </w:rPr>
              <w:t xml:space="preserve">Aquisição </w:t>
            </w:r>
            <w:r w:rsidR="003B4A7D" w:rsidRPr="003B4A7D">
              <w:rPr>
                <w:rFonts w:ascii="Times New Roman" w:eastAsia="Times New Roman" w:hAnsi="Times New Roman" w:cs="Times New Roman"/>
                <w:bCs/>
                <w:sz w:val="20"/>
                <w:szCs w:val="20"/>
              </w:rPr>
              <w:t>de pneus novos, de forma parcelada e conforme a demanda da Administração, destinados à manutenção e à operação da frota municipal, atendendo de maneira contínua às necessidades operacionais dos veículos do tipo caminhões, ônibus, vans, furgões e micro-ônibus.</w:t>
            </w:r>
          </w:p>
        </w:tc>
      </w:tr>
      <w:tr w:rsidR="008F76F3" w:rsidRPr="00BA60EE" w14:paraId="0D68AE69" w14:textId="77777777" w:rsidTr="00C3667F">
        <w:tc>
          <w:tcPr>
            <w:tcW w:w="9209" w:type="dxa"/>
          </w:tcPr>
          <w:p w14:paraId="1CA8A904" w14:textId="06453968" w:rsidR="008F76F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 xml:space="preserve">Área Requisitante: </w:t>
            </w:r>
            <w:r w:rsidR="004D0451" w:rsidRPr="00BA60EE">
              <w:rPr>
                <w:rFonts w:ascii="Times New Roman" w:hAnsi="Times New Roman" w:cs="Times New Roman"/>
                <w:bCs/>
                <w:sz w:val="20"/>
                <w:szCs w:val="20"/>
              </w:rPr>
              <w:t>Secretaria Municipal de Administração, Fazenda e Planejamento</w:t>
            </w:r>
          </w:p>
        </w:tc>
      </w:tr>
      <w:tr w:rsidR="008F76F3" w:rsidRPr="00BA60EE" w14:paraId="5EBF3E6C" w14:textId="77777777" w:rsidTr="00C3667F">
        <w:tc>
          <w:tcPr>
            <w:tcW w:w="9209" w:type="dxa"/>
            <w:tcBorders>
              <w:bottom w:val="single" w:sz="4" w:space="0" w:color="auto"/>
            </w:tcBorders>
          </w:tcPr>
          <w:p w14:paraId="74590587" w14:textId="088C30C5" w:rsidR="00FC492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Servidor(es)</w:t>
            </w:r>
            <w:r w:rsidR="008F76F3" w:rsidRPr="00BA60EE">
              <w:rPr>
                <w:rFonts w:ascii="Times New Roman" w:hAnsi="Times New Roman" w:cs="Times New Roman"/>
                <w:b/>
                <w:sz w:val="20"/>
                <w:szCs w:val="20"/>
              </w:rPr>
              <w:t xml:space="preserve"> responsável pela elaboração: </w:t>
            </w:r>
          </w:p>
          <w:p w14:paraId="6CDA3F9F" w14:textId="77777777" w:rsidR="00FC4923" w:rsidRPr="00BA60EE" w:rsidRDefault="00FC4923"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b/>
                <w:sz w:val="20"/>
                <w:szCs w:val="20"/>
              </w:rPr>
              <w:t xml:space="preserve">- </w:t>
            </w:r>
            <w:r w:rsidR="00810D15" w:rsidRPr="00BA60EE">
              <w:rPr>
                <w:rFonts w:ascii="Times New Roman" w:hAnsi="Times New Roman" w:cs="Times New Roman"/>
                <w:sz w:val="20"/>
                <w:szCs w:val="20"/>
              </w:rPr>
              <w:t>Uéslei José Garcia, Chefe do Setor de Compras</w:t>
            </w:r>
          </w:p>
          <w:p w14:paraId="506C1DC7" w14:textId="716FF06D" w:rsidR="00C80DC4" w:rsidRPr="00BA60EE" w:rsidRDefault="00C80DC4"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sz w:val="20"/>
                <w:szCs w:val="20"/>
              </w:rPr>
              <w:t xml:space="preserve">- Frederico da Silva Pacheco, </w:t>
            </w:r>
            <w:proofErr w:type="gramStart"/>
            <w:r w:rsidRPr="00BA60EE">
              <w:rPr>
                <w:rFonts w:ascii="Times New Roman" w:hAnsi="Times New Roman" w:cs="Times New Roman"/>
                <w:sz w:val="20"/>
                <w:szCs w:val="20"/>
              </w:rPr>
              <w:t>Estagiário</w:t>
            </w:r>
            <w:proofErr w:type="gramEnd"/>
          </w:p>
        </w:tc>
      </w:tr>
      <w:tr w:rsidR="008F76F3" w:rsidRPr="00BA60E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BA60EE" w:rsidRDefault="008F76F3" w:rsidP="00A97931">
            <w:pPr>
              <w:spacing w:after="0" w:line="276" w:lineRule="auto"/>
              <w:rPr>
                <w:rFonts w:ascii="Times New Roman" w:hAnsi="Times New Roman" w:cs="Times New Roman"/>
                <w:b/>
                <w:sz w:val="20"/>
                <w:szCs w:val="20"/>
              </w:rPr>
            </w:pPr>
          </w:p>
        </w:tc>
      </w:tr>
      <w:tr w:rsidR="008F76F3" w:rsidRPr="00BA60EE" w14:paraId="3DD24274" w14:textId="77777777" w:rsidTr="00C3667F">
        <w:tc>
          <w:tcPr>
            <w:tcW w:w="9209" w:type="dxa"/>
            <w:tcBorders>
              <w:top w:val="single" w:sz="4" w:space="0" w:color="auto"/>
            </w:tcBorders>
          </w:tcPr>
          <w:p w14:paraId="1BF269D1" w14:textId="354513C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1 - DESCRIÇÃO DA NECESSIDADE</w:t>
            </w:r>
            <w:r w:rsidR="00FC4923" w:rsidRPr="00BA60EE">
              <w:rPr>
                <w:rFonts w:ascii="Times New Roman" w:hAnsi="Times New Roman" w:cs="Times New Roman"/>
                <w:b/>
                <w:sz w:val="20"/>
                <w:szCs w:val="20"/>
              </w:rPr>
              <w:t>:</w:t>
            </w:r>
          </w:p>
        </w:tc>
      </w:tr>
      <w:tr w:rsidR="008F76F3" w:rsidRPr="00BA60EE" w14:paraId="7549A9A5" w14:textId="77777777" w:rsidTr="00C3667F">
        <w:tc>
          <w:tcPr>
            <w:tcW w:w="9209" w:type="dxa"/>
            <w:shd w:val="clear" w:color="auto" w:fill="F2F2F2" w:themeFill="background1" w:themeFillShade="F2"/>
          </w:tcPr>
          <w:p w14:paraId="464C3993" w14:textId="312A8203"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BA60EE">
              <w:rPr>
                <w:rFonts w:ascii="Times New Roman" w:eastAsia="Times New Roman" w:hAnsi="Times New Roman" w:cs="Times New Roman"/>
                <w:color w:val="000000"/>
                <w:sz w:val="20"/>
                <w:szCs w:val="20"/>
                <w:lang w:eastAsia="pt-BR"/>
              </w:rPr>
              <w:t>A</w:t>
            </w:r>
            <w:r w:rsidRPr="00BA60EE">
              <w:rPr>
                <w:rFonts w:ascii="Times New Roman" w:eastAsia="Times New Roman" w:hAnsi="Times New Roman" w:cs="Times New Roman"/>
                <w:color w:val="000000"/>
                <w:sz w:val="20"/>
                <w:szCs w:val="20"/>
                <w:lang w:eastAsia="pt-BR"/>
              </w:rPr>
              <w:t>rt. 18 da Lei 14.133/2021)</w:t>
            </w:r>
            <w:r w:rsidR="00E776F1" w:rsidRPr="00BA60EE">
              <w:rPr>
                <w:rFonts w:ascii="Times New Roman" w:eastAsia="Times New Roman" w:hAnsi="Times New Roman" w:cs="Times New Roman"/>
                <w:b/>
                <w:color w:val="000000"/>
                <w:sz w:val="20"/>
                <w:szCs w:val="20"/>
                <w:lang w:eastAsia="pt-BR"/>
              </w:rPr>
              <w:t>:</w:t>
            </w:r>
          </w:p>
        </w:tc>
      </w:tr>
      <w:tr w:rsidR="008F76F3" w:rsidRPr="00BA60EE" w14:paraId="20066B50" w14:textId="77777777" w:rsidTr="00387D3C">
        <w:trPr>
          <w:trHeight w:val="70"/>
        </w:trPr>
        <w:tc>
          <w:tcPr>
            <w:tcW w:w="9209" w:type="dxa"/>
          </w:tcPr>
          <w:p w14:paraId="725A50EC" w14:textId="3F8666ED"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O presente Estudo Técnico Preliminar tem por finalidade demonstrar, de forma objetiva e fundamentada, a necessidade de fornecimento de pneus novos destinados à frota municipal da Prefeitura de Paverama, como medida indispensável à continuidade, à segurança e à eficiência da prestação dos serviços públicos.</w:t>
            </w:r>
            <w:r w:rsidR="00E12F85">
              <w:rPr>
                <w:rFonts w:ascii="Times New Roman" w:hAnsi="Times New Roman" w:cs="Times New Roman"/>
                <w:sz w:val="20"/>
                <w:szCs w:val="20"/>
              </w:rPr>
              <w:t xml:space="preserve"> </w:t>
            </w:r>
            <w:r w:rsidRPr="00560389">
              <w:rPr>
                <w:rFonts w:ascii="Times New Roman" w:hAnsi="Times New Roman" w:cs="Times New Roman"/>
                <w:sz w:val="20"/>
                <w:szCs w:val="20"/>
              </w:rPr>
              <w:t>Registra-se que o último procedimento licitatório regular realizado pelo Município para a aquisição de pneus ocorreu no exercício de 2021, não tendo sido promovidas, desde então, contratações estruturadas capazes de atender, de forma global e continuada, às necessidades da frota municipal. A ausência de processos licitatórios periódicos e devidamente planejados ao longo dos exercícios subsequentes ocasionou o acentuado desgaste dos pneus atualmente em uso, circunstância verificada no acompanhamento rotineiro realizado pelas Secretarias demandantes.</w:t>
            </w:r>
          </w:p>
          <w:p w14:paraId="4FC89F17" w14:textId="3B2A555E"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Em decorrência desse contexto, no exercício de 2025, diante da iminência de prejuízo à continuidade de serviços públicos essenciais, a Administração Municipal foi compelida a realizar contratação por dispensa de licitação, sem prévio aviso de manifestação de interesse, com o objetivo exclusivo de viabilizar a aquisição célere de pneus para parte da frota vinculada à Secretaria Municipal de Obras, Infraestrutura e Mobilidade. Tal medida revestiu-se de natureza excepcional e transitória, não se prestando a suprir, de maneira permanente, a necessidade de abastecimento regular da frota municipal.</w:t>
            </w:r>
          </w:p>
          <w:p w14:paraId="3D132FA4" w14:textId="77777777"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Cumpre destacar que, nos exercícios anteriores, a Administração Pública adotou, sempre que tecnicamente viável, a recapagem de pneus como estratégia de prolongamento da vida útil dos insumos, buscando racionalizar despesas e assegurar a economicidade do gasto público. Todavia, o atual grau de desgaste estrutural dos pneus, aliado às condições de uso intensivo da frota municipal, tornou essa alternativa insuficiente como solução principal, devendo permanecer restrita a situações estritamente pontuais, sob pena de comprometimento da segurança operacional e da eficiência dos serviços prestados.</w:t>
            </w:r>
          </w:p>
          <w:p w14:paraId="327B9381" w14:textId="77777777"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A necessidade ora identificada extrapola o âmbito meramente logístico ou patrimonial, apresentando impacto direto e relevante sobre a execução de políticas públicas essenciais. A indisponibilidade de pneus em condições adequadas de uso compromete, de forma imediata, o transporte de pacientes e usuários dos serviços de saúde e assistência social, o transporte escolar, a manutenção e conservação de vias públicas, o atendimento às localidades rurais e áreas afastadas e a capacidade de resposta da Administração Municipal a situações emergenciais, tais como eventos climáticos adversos e ocorrências que demandem pronta mobilização da frota.</w:t>
            </w:r>
          </w:p>
          <w:p w14:paraId="469EDE8E" w14:textId="77777777"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Consideradas as características territoriais do Município de Paverama, que abrange áreas urbanas e rurais, com localidades distantes e trechos de difícil acesso, a frota municipal assume papel estratégico na promoção da equidade no acesso aos serviços públicos, assegurando que as ações estatais alcancem toda a população, independentemente de sua localização geográfica. Nesse cenário, a manutenção adequada dos veículos, inclusive por meio da substituição tempestiva de pneus em condições seguras de uso, constitui requisito essencial para a efetividade da atuação administrativa.</w:t>
            </w:r>
          </w:p>
          <w:p w14:paraId="680DFB1E" w14:textId="692EF67A"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Sob</w:t>
            </w:r>
            <w:r w:rsidR="00332412">
              <w:rPr>
                <w:rFonts w:ascii="Times New Roman" w:hAnsi="Times New Roman" w:cs="Times New Roman"/>
                <w:sz w:val="20"/>
                <w:szCs w:val="20"/>
              </w:rPr>
              <w:t xml:space="preserve"> a ótica do interesse público</w:t>
            </w:r>
            <w:r w:rsidRPr="00560389">
              <w:rPr>
                <w:rFonts w:ascii="Times New Roman" w:hAnsi="Times New Roman" w:cs="Times New Roman"/>
                <w:sz w:val="20"/>
                <w:szCs w:val="20"/>
              </w:rPr>
              <w:t xml:space="preserve">, a ausência de fornecimento regular e planejado de pneus eleva significativamente os riscos operacionais, notadamente o risco de acidentes, com potencial comprometimento da integridade física de servidores e usuários, o risco de paralisação da frota, com prejuízo à continuidade dos serviços públicos, e o risco de aumento de custos corretivos, decorrente de manutenções emergenciais e de danos </w:t>
            </w:r>
            <w:r w:rsidRPr="00560389">
              <w:rPr>
                <w:rFonts w:ascii="Times New Roman" w:hAnsi="Times New Roman" w:cs="Times New Roman"/>
                <w:sz w:val="20"/>
                <w:szCs w:val="20"/>
              </w:rPr>
              <w:lastRenderedPageBreak/>
              <w:t>aos veículos. Tais riscos, se não mitigados, repercutem negativamente na eficiência administrativa e na adequada aplicação dos recursos públicos.</w:t>
            </w:r>
          </w:p>
          <w:p w14:paraId="522D5D06" w14:textId="77777777" w:rsidR="00560389" w:rsidRPr="00560389"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Diante desse contexto, a adoção de contratação planejada, formalizada e preventiva, mediante fornecimento parcelado e conforme a demanda da Administração, revela-se a medida mais adequada para mitigar os riscos identificados, assegurar previsibilidade orçamentária, racionalizar despesas e reduzir a necessidade de contratações emergenciais, em consonância com os princípios do planejamento, da eficiência, da economicidade e da continuidade do serviço público.</w:t>
            </w:r>
          </w:p>
          <w:p w14:paraId="25FE18B4" w14:textId="60FE4909" w:rsidR="008F76F3" w:rsidRPr="00BA60EE" w:rsidRDefault="00560389" w:rsidP="00560389">
            <w:pPr>
              <w:spacing w:after="0" w:line="276" w:lineRule="auto"/>
              <w:ind w:firstLine="738"/>
              <w:rPr>
                <w:rFonts w:ascii="Times New Roman" w:hAnsi="Times New Roman" w:cs="Times New Roman"/>
                <w:sz w:val="20"/>
                <w:szCs w:val="20"/>
              </w:rPr>
            </w:pPr>
            <w:r w:rsidRPr="00560389">
              <w:rPr>
                <w:rFonts w:ascii="Times New Roman" w:hAnsi="Times New Roman" w:cs="Times New Roman"/>
                <w:sz w:val="20"/>
                <w:szCs w:val="20"/>
              </w:rPr>
              <w:t>Dessa forma, a contratação ora estudada mostra-se necessária, proporcional e plenamente justificada sob a ótica do interesse público, porquanto visa garantir a segurança dos trabalhadores e usuários dos serviços públicos, a continuidade das atividades essenciais desenvolvidas pelo Município e a melhoria da qualidade dos serviços prestados à população, em estrita observância ao regime jurídico das contratações públicas.</w:t>
            </w:r>
          </w:p>
        </w:tc>
      </w:tr>
    </w:tbl>
    <w:p w14:paraId="33DA0E31" w14:textId="77777777" w:rsidR="004D0451" w:rsidRPr="00BA60EE" w:rsidRDefault="004D0451"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1BB79560" w14:textId="77777777" w:rsidTr="00C3667F">
        <w:tc>
          <w:tcPr>
            <w:tcW w:w="9209" w:type="dxa"/>
          </w:tcPr>
          <w:p w14:paraId="569B37C6" w14:textId="27B268A7"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2 – PREVISÃO NO PLANO DE CONTRATAÇÕES ANUAL</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498D87B" w14:textId="77777777" w:rsidTr="00C3667F">
        <w:tc>
          <w:tcPr>
            <w:tcW w:w="9209" w:type="dxa"/>
            <w:shd w:val="clear" w:color="auto" w:fill="F2F2F2" w:themeFill="background1" w:themeFillShade="F2"/>
          </w:tcPr>
          <w:p w14:paraId="6CEA53AC" w14:textId="1E38B9FF" w:rsidR="008F76F3" w:rsidRPr="00BA60EE" w:rsidRDefault="008F76F3" w:rsidP="00A97931">
            <w:pPr>
              <w:pStyle w:val="Default"/>
              <w:spacing w:line="276" w:lineRule="auto"/>
              <w:jc w:val="both"/>
              <w:rPr>
                <w:rFonts w:eastAsia="Times New Roman"/>
                <w:sz w:val="20"/>
                <w:szCs w:val="20"/>
                <w:lang w:eastAsia="pt-BR"/>
              </w:rPr>
            </w:pPr>
            <w:r w:rsidRPr="00BA60EE">
              <w:rPr>
                <w:rFonts w:eastAsia="Times New Roman"/>
                <w:bCs/>
                <w:sz w:val="20"/>
                <w:szCs w:val="20"/>
                <w:lang w:eastAsia="pt-BR"/>
              </w:rPr>
              <w:t xml:space="preserve">Fundamentação: </w:t>
            </w:r>
            <w:r w:rsidRPr="00BA60EE">
              <w:rPr>
                <w:sz w:val="20"/>
                <w:szCs w:val="20"/>
              </w:rPr>
              <w:t xml:space="preserve">Demonstração da previsão da contratação no plano de contratações anual, sempre que elaborado, de modo a indicar o seu alinhamento com o planejamento da Administração </w:t>
            </w:r>
            <w:r w:rsidRPr="00BA60EE">
              <w:rPr>
                <w:rFonts w:eastAsia="Times New Roman"/>
                <w:sz w:val="20"/>
                <w:szCs w:val="20"/>
                <w:lang w:eastAsia="pt-BR"/>
              </w:rPr>
              <w:t xml:space="preserve">(inciso II do § 1° do </w:t>
            </w:r>
            <w:r w:rsidR="008E3C14" w:rsidRPr="00BA60EE">
              <w:rPr>
                <w:rFonts w:eastAsia="Times New Roman"/>
                <w:sz w:val="20"/>
                <w:szCs w:val="20"/>
                <w:lang w:eastAsia="pt-BR"/>
              </w:rPr>
              <w:t>A</w:t>
            </w:r>
            <w:r w:rsidRPr="00BA60EE">
              <w:rPr>
                <w:rFonts w:eastAsia="Times New Roman"/>
                <w:sz w:val="20"/>
                <w:szCs w:val="20"/>
                <w:lang w:eastAsia="pt-BR"/>
              </w:rPr>
              <w:t>rt. 18 da Lei 14.133/21)</w:t>
            </w:r>
            <w:r w:rsidR="00E776F1" w:rsidRPr="00BA60EE">
              <w:rPr>
                <w:rFonts w:eastAsia="Times New Roman"/>
                <w:sz w:val="20"/>
                <w:szCs w:val="20"/>
                <w:lang w:eastAsia="pt-BR"/>
              </w:rPr>
              <w:t>:</w:t>
            </w:r>
          </w:p>
        </w:tc>
      </w:tr>
      <w:tr w:rsidR="008F76F3" w:rsidRPr="00BA60EE" w14:paraId="27DB0D15" w14:textId="77777777" w:rsidTr="00C3667F">
        <w:tc>
          <w:tcPr>
            <w:tcW w:w="9209" w:type="dxa"/>
          </w:tcPr>
          <w:p w14:paraId="052D288C" w14:textId="2CAAA50E"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 xml:space="preserve">Em análise aos documentos públicos, registra-se que a presente demanda se encontra prevista no Plano </w:t>
            </w:r>
            <w:r>
              <w:rPr>
                <w:rFonts w:ascii="Times New Roman" w:hAnsi="Times New Roman" w:cs="Times New Roman"/>
                <w:sz w:val="20"/>
                <w:szCs w:val="20"/>
              </w:rPr>
              <w:t>d</w:t>
            </w:r>
            <w:r w:rsidRPr="00332412">
              <w:rPr>
                <w:rFonts w:ascii="Times New Roman" w:hAnsi="Times New Roman" w:cs="Times New Roman"/>
                <w:sz w:val="20"/>
                <w:szCs w:val="20"/>
              </w:rPr>
              <w:t xml:space="preserve">e Contratações Anual </w:t>
            </w:r>
            <w:r>
              <w:rPr>
                <w:rFonts w:ascii="Times New Roman" w:hAnsi="Times New Roman" w:cs="Times New Roman"/>
                <w:sz w:val="20"/>
                <w:szCs w:val="20"/>
              </w:rPr>
              <w:t xml:space="preserve">(PCA) </w:t>
            </w:r>
            <w:r w:rsidRPr="00332412">
              <w:rPr>
                <w:rFonts w:ascii="Times New Roman" w:hAnsi="Times New Roman" w:cs="Times New Roman"/>
                <w:sz w:val="20"/>
                <w:szCs w:val="20"/>
              </w:rPr>
              <w:t>do Município de Paverama, exercício de 2026, constituindo-se em contratação previamente planejada e inserida no contexto do planejamento institucional da Administração Pública Municipal. O objeto está expressamente registrado no eixo 52 – Material de Manutenção – Pneus e Câmaras de Ar, evidenciando que a necessidade foi identificada de forma antecipada, estruturada e coerente com as diretrizes administrativas e operacionais do Município.</w:t>
            </w:r>
          </w:p>
          <w:p w14:paraId="307929E6" w14:textId="77777777"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A inclusão da presente contratação no PCA demonstra a observância aos princípios do planejamento, da eficiência e da continuidade do serviço público, afastando qualquer caracterização de improviso ou de resposta reativa a situações emergenciais. Trata-se de demanda recorrente, essencial e diretamente vinculada à manutenção da frota municipal, cuja previsibilidade decorre do uso contínuo dos veículos oficiais no desempenho das atividades administrativas, operacionais e finalísticas das diversas Secretarias Municipais. Nesse sentido, o planejamento prévio permite a adequada programação orçamentária, a racionalização dos gastos públicos e a adoção de soluções mais eficientes sob a ótica da governança das contratações.</w:t>
            </w:r>
          </w:p>
          <w:p w14:paraId="26B5CF36" w14:textId="2648C208" w:rsidR="0011626C"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Ressalta-se, ainda, que o Plano de Contratações Anual encontra-se formalmente instituído e disponibilizado em meio eletrônico de acesso público, no sítio oficial do Município de Paverama, no endereço eletrônico:</w:t>
            </w:r>
            <w:r>
              <w:rPr>
                <w:rFonts w:ascii="Times New Roman" w:hAnsi="Times New Roman" w:cs="Times New Roman"/>
                <w:sz w:val="20"/>
                <w:szCs w:val="20"/>
              </w:rPr>
              <w:t xml:space="preserve"> </w:t>
            </w:r>
            <w:hyperlink r:id="rId8" w:history="1">
              <w:r w:rsidRPr="00332412">
                <w:rPr>
                  <w:rStyle w:val="Hyperlink"/>
                  <w:rFonts w:ascii="Times New Roman" w:hAnsi="Times New Roman" w:cs="Times New Roman"/>
                  <w:sz w:val="20"/>
                  <w:szCs w:val="20"/>
                </w:rPr>
                <w:t>https://paverama.rs.gov.br/licitacao/visualizar/id/3854/?pca---2026.html</w:t>
              </w:r>
            </w:hyperlink>
            <w:r w:rsidRPr="00332412">
              <w:rPr>
                <w:rFonts w:ascii="Times New Roman" w:hAnsi="Times New Roman" w:cs="Times New Roman"/>
                <w:sz w:val="20"/>
                <w:szCs w:val="20"/>
              </w:rPr>
              <w:t xml:space="preserve">, o que assegura a </w:t>
            </w:r>
            <w:proofErr w:type="spellStart"/>
            <w:r w:rsidRPr="00332412">
              <w:rPr>
                <w:rFonts w:ascii="Times New Roman" w:hAnsi="Times New Roman" w:cs="Times New Roman"/>
                <w:sz w:val="20"/>
                <w:szCs w:val="20"/>
              </w:rPr>
              <w:t>transparên</w:t>
            </w:r>
            <w:r>
              <w:rPr>
                <w:rFonts w:ascii="Times New Roman" w:hAnsi="Times New Roman" w:cs="Times New Roman"/>
                <w:sz w:val="20"/>
                <w:szCs w:val="20"/>
              </w:rPr>
              <w:t>-</w:t>
            </w:r>
            <w:r w:rsidRPr="00332412">
              <w:rPr>
                <w:rFonts w:ascii="Times New Roman" w:hAnsi="Times New Roman" w:cs="Times New Roman"/>
                <w:sz w:val="20"/>
                <w:szCs w:val="20"/>
              </w:rPr>
              <w:t>cia</w:t>
            </w:r>
            <w:proofErr w:type="spellEnd"/>
            <w:r w:rsidRPr="00332412">
              <w:rPr>
                <w:rFonts w:ascii="Times New Roman" w:hAnsi="Times New Roman" w:cs="Times New Roman"/>
                <w:sz w:val="20"/>
                <w:szCs w:val="20"/>
              </w:rPr>
              <w:t xml:space="preserve"> do planejamento, o controle social e a possibilidade de fiscalização pelos órgãos de controle interno e externo. </w:t>
            </w:r>
          </w:p>
        </w:tc>
      </w:tr>
    </w:tbl>
    <w:p w14:paraId="19919687" w14:textId="77777777" w:rsidR="008F76F3" w:rsidRPr="00BA60EE" w:rsidRDefault="008F76F3"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555D9A9F" w14:textId="77777777" w:rsidTr="00C3667F">
        <w:tc>
          <w:tcPr>
            <w:tcW w:w="9209" w:type="dxa"/>
          </w:tcPr>
          <w:p w14:paraId="01487FDB" w14:textId="28C8C507" w:rsidR="008F76F3" w:rsidRPr="00BA60EE" w:rsidRDefault="008F76F3"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3 – REQUISITOS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1E721F9" w14:textId="77777777" w:rsidTr="00C3667F">
        <w:tc>
          <w:tcPr>
            <w:tcW w:w="9209" w:type="dxa"/>
            <w:shd w:val="clear" w:color="auto" w:fill="F2F2F2" w:themeFill="background1" w:themeFillShade="F2"/>
          </w:tcPr>
          <w:p w14:paraId="0301AA19" w14:textId="3013B864"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23A4E659" w14:textId="77777777" w:rsidTr="00332412">
        <w:trPr>
          <w:trHeight w:val="34"/>
        </w:trPr>
        <w:tc>
          <w:tcPr>
            <w:tcW w:w="9209" w:type="dxa"/>
          </w:tcPr>
          <w:p w14:paraId="6CBC9D59" w14:textId="23D75E0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O presente capítulo estabelece os requisitos gerais, técnicos e operacionais que deverão nortear a futura contratação, com vistas a assegurar a adequada execução do objeto, a segurança da frota municipal, a eficiência administrativa e a observância dos princípios do planejamento, da economicidade, da competitividade e da continuidade do serviço público.</w:t>
            </w:r>
            <w:r>
              <w:rPr>
                <w:rFonts w:ascii="Times New Roman" w:hAnsi="Times New Roman" w:cs="Times New Roman"/>
                <w:sz w:val="20"/>
                <w:szCs w:val="20"/>
              </w:rPr>
              <w:t xml:space="preserve"> </w:t>
            </w:r>
            <w:r w:rsidRPr="00166D4F">
              <w:rPr>
                <w:rFonts w:ascii="Times New Roman" w:hAnsi="Times New Roman" w:cs="Times New Roman"/>
                <w:sz w:val="20"/>
                <w:szCs w:val="20"/>
              </w:rPr>
              <w:t>Os requisitos aqui delineados têm natureza estruturante e orientativa, destinando-se a subsidiar a definição da solução mais adequada ao interesse público</w:t>
            </w:r>
            <w:r>
              <w:rPr>
                <w:rFonts w:ascii="Times New Roman" w:hAnsi="Times New Roman" w:cs="Times New Roman"/>
                <w:sz w:val="20"/>
                <w:szCs w:val="20"/>
              </w:rPr>
              <w:t>.</w:t>
            </w:r>
          </w:p>
          <w:p w14:paraId="6579D788" w14:textId="09FCA806"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3.1. Natureza </w:t>
            </w:r>
            <w:r>
              <w:rPr>
                <w:rFonts w:ascii="Times New Roman" w:hAnsi="Times New Roman" w:cs="Times New Roman"/>
                <w:sz w:val="20"/>
                <w:szCs w:val="20"/>
              </w:rPr>
              <w:t>d</w:t>
            </w:r>
            <w:r w:rsidRPr="00166D4F">
              <w:rPr>
                <w:rFonts w:ascii="Times New Roman" w:hAnsi="Times New Roman" w:cs="Times New Roman"/>
                <w:sz w:val="20"/>
                <w:szCs w:val="20"/>
              </w:rPr>
              <w:t>o Objeto</w:t>
            </w:r>
            <w:r>
              <w:rPr>
                <w:rFonts w:ascii="Times New Roman" w:hAnsi="Times New Roman" w:cs="Times New Roman"/>
                <w:sz w:val="20"/>
                <w:szCs w:val="20"/>
              </w:rPr>
              <w:t xml:space="preserve">: </w:t>
            </w:r>
            <w:r w:rsidRPr="00166D4F">
              <w:rPr>
                <w:rFonts w:ascii="Times New Roman" w:hAnsi="Times New Roman" w:cs="Times New Roman"/>
                <w:sz w:val="20"/>
                <w:szCs w:val="20"/>
              </w:rPr>
              <w:t>A contratação pretendida refere-se ao fornecimento de bens, consistentes em pneus novos destinados à frota municipal, os quais se qualificam como bens comuns, na medida em que seus padrões de desempenho, qualidade, segurança e conformidade podem ser objetivamente definidos com base em especificações técnicas usuais de mercado, nos termos da Lei nº 14.133/2021.</w:t>
            </w:r>
            <w:r>
              <w:rPr>
                <w:rFonts w:ascii="Times New Roman" w:hAnsi="Times New Roman" w:cs="Times New Roman"/>
                <w:sz w:val="20"/>
                <w:szCs w:val="20"/>
              </w:rPr>
              <w:t xml:space="preserve"> </w:t>
            </w:r>
            <w:r w:rsidRPr="00166D4F">
              <w:rPr>
                <w:rFonts w:ascii="Times New Roman" w:hAnsi="Times New Roman" w:cs="Times New Roman"/>
                <w:sz w:val="20"/>
                <w:szCs w:val="20"/>
              </w:rPr>
              <w:t>Trata-se de insumos amplamente comercializados no mercado nacional, com múltiplos fornecedores e marcas disponíveis, o que permite a adoção de critérios objetivos de julgamento e favorece a ampla competitividade, assegurando à Administração a seleção da proposta mais vantajosa sob os aspectos técnico e econômico.</w:t>
            </w:r>
          </w:p>
          <w:p w14:paraId="43B4B938" w14:textId="04A4FB3B"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3.2. Disposições Gerais </w:t>
            </w:r>
            <w:r>
              <w:rPr>
                <w:rFonts w:ascii="Times New Roman" w:hAnsi="Times New Roman" w:cs="Times New Roman"/>
                <w:sz w:val="20"/>
                <w:szCs w:val="20"/>
              </w:rPr>
              <w:t>d</w:t>
            </w:r>
            <w:r w:rsidRPr="00166D4F">
              <w:rPr>
                <w:rFonts w:ascii="Times New Roman" w:hAnsi="Times New Roman" w:cs="Times New Roman"/>
                <w:sz w:val="20"/>
                <w:szCs w:val="20"/>
              </w:rPr>
              <w:t>a Contratação</w:t>
            </w:r>
            <w:r>
              <w:rPr>
                <w:rFonts w:ascii="Times New Roman" w:hAnsi="Times New Roman" w:cs="Times New Roman"/>
                <w:sz w:val="20"/>
                <w:szCs w:val="20"/>
              </w:rPr>
              <w:t xml:space="preserve">: </w:t>
            </w:r>
            <w:r w:rsidRPr="00166D4F">
              <w:rPr>
                <w:rFonts w:ascii="Times New Roman" w:hAnsi="Times New Roman" w:cs="Times New Roman"/>
                <w:sz w:val="20"/>
                <w:szCs w:val="20"/>
              </w:rPr>
              <w:t xml:space="preserve">A contratação deverá ser estruturada sob o regime de fornecimento parcelado e conforme a demanda da Administração, considerando a variabilidade do consumo, a diversidade de veículos que compõem a frota municipal e a necessidade de reposição contínua, porém não </w:t>
            </w:r>
            <w:r w:rsidRPr="00166D4F">
              <w:rPr>
                <w:rFonts w:ascii="Times New Roman" w:hAnsi="Times New Roman" w:cs="Times New Roman"/>
                <w:sz w:val="20"/>
                <w:szCs w:val="20"/>
              </w:rPr>
              <w:lastRenderedPageBreak/>
              <w:t>uniforme, dos pneus.</w:t>
            </w:r>
            <w:r>
              <w:rPr>
                <w:rFonts w:ascii="Times New Roman" w:hAnsi="Times New Roman" w:cs="Times New Roman"/>
                <w:sz w:val="20"/>
                <w:szCs w:val="20"/>
              </w:rPr>
              <w:t xml:space="preserve"> </w:t>
            </w:r>
            <w:r w:rsidRPr="00166D4F">
              <w:rPr>
                <w:rFonts w:ascii="Times New Roman" w:hAnsi="Times New Roman" w:cs="Times New Roman"/>
                <w:sz w:val="20"/>
                <w:szCs w:val="20"/>
              </w:rPr>
              <w:t>O modelo de fornecimento parcelado mostra-se mais adequado sob a ótica do planejamento e da governança, na medida em que permite maior controle do consumo, redução de estoques excessivos, melhor gestão do fluxo orçamentário e mitigação do risco de contratações emergenciais. As entregas deverão ocorrer em prazos compatíveis com a manutenção da operacionalidade da frota, a serem definidos no Termo de Referência, sem imposição de quantitativos mínimos por ordem de fornecimento.</w:t>
            </w:r>
          </w:p>
          <w:p w14:paraId="36205C3F" w14:textId="77777777"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Deverá ser considerado, ainda, que todos os custos diretos e indiretos necessários à execução do objeto, incluindo tributos, encargos, fretes e demais despesas incidentes, deverão estar devidamente contemplados nos preços ofertados, garantindo transparência e previsibilidade financeira à Administração.</w:t>
            </w:r>
          </w:p>
          <w:p w14:paraId="22AC4ECE" w14:textId="0A158E18"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3.3. Obrigações </w:t>
            </w:r>
            <w:r>
              <w:rPr>
                <w:rFonts w:ascii="Times New Roman" w:hAnsi="Times New Roman" w:cs="Times New Roman"/>
                <w:sz w:val="20"/>
                <w:szCs w:val="20"/>
              </w:rPr>
              <w:t>d</w:t>
            </w:r>
            <w:r w:rsidRPr="00166D4F">
              <w:rPr>
                <w:rFonts w:ascii="Times New Roman" w:hAnsi="Times New Roman" w:cs="Times New Roman"/>
                <w:sz w:val="20"/>
                <w:szCs w:val="20"/>
              </w:rPr>
              <w:t>a Contratada</w:t>
            </w:r>
            <w:r>
              <w:rPr>
                <w:rFonts w:ascii="Times New Roman" w:hAnsi="Times New Roman" w:cs="Times New Roman"/>
                <w:sz w:val="20"/>
                <w:szCs w:val="20"/>
              </w:rPr>
              <w:t xml:space="preserve">: </w:t>
            </w:r>
            <w:r w:rsidRPr="00166D4F">
              <w:rPr>
                <w:rFonts w:ascii="Times New Roman" w:hAnsi="Times New Roman" w:cs="Times New Roman"/>
                <w:sz w:val="20"/>
                <w:szCs w:val="20"/>
              </w:rPr>
              <w:t>A futura contratada deverá fornecer pneus novos, de primeira linha, em perfeitas condições de uso, observando integralmente as especificações técnicas e os requisitos de qualidade estabelecidos no Termo de Referência. Os produtos deverão atender às normas técnicas aplicáveis, notadamente aquelas expedidas pelo INMETRO e pela ABNT, quando exigíveis, garantindo segurança, desempenho e durabilidade compatíveis com a utilização intensiva da frota municipal.</w:t>
            </w:r>
            <w:r>
              <w:rPr>
                <w:rFonts w:ascii="Times New Roman" w:hAnsi="Times New Roman" w:cs="Times New Roman"/>
                <w:sz w:val="20"/>
                <w:szCs w:val="20"/>
              </w:rPr>
              <w:t xml:space="preserve"> </w:t>
            </w:r>
            <w:r w:rsidRPr="00166D4F">
              <w:rPr>
                <w:rFonts w:ascii="Times New Roman" w:hAnsi="Times New Roman" w:cs="Times New Roman"/>
                <w:sz w:val="20"/>
                <w:szCs w:val="20"/>
              </w:rPr>
              <w:t>Sempre que aplicável, os pneus deverão possuir certificação de conformidade do INMETRO, inclusive selo de identificação ou marcação permanente, conforme a legislação vigente, bem como a Etiqueta Nacional de Conservação de Energia – ENCE, quando exigida. Para pneus destinados a máquinas, implementos e equipamentos agrícolas, deverão ser observadas as exceções previstas na regulamentação específica.</w:t>
            </w:r>
          </w:p>
          <w:p w14:paraId="7BFFF28B" w14:textId="2149D281"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A contratada deverá assegurar, ainda, a substituição imediata de produtos que apresentem vícios, defeitos, inconformidades técnicas ou desacordo com as especificações, em prazo compatível com a criticidade da frota, sem ônus adicional à Administração, permanecendo sujeita às sanções legais cabíveis em caso de descumprimento.</w:t>
            </w:r>
            <w:r>
              <w:rPr>
                <w:rFonts w:ascii="Times New Roman" w:hAnsi="Times New Roman" w:cs="Times New Roman"/>
                <w:sz w:val="20"/>
                <w:szCs w:val="20"/>
              </w:rPr>
              <w:t xml:space="preserve"> </w:t>
            </w:r>
            <w:r w:rsidRPr="00166D4F">
              <w:rPr>
                <w:rFonts w:ascii="Times New Roman" w:hAnsi="Times New Roman" w:cs="Times New Roman"/>
                <w:sz w:val="20"/>
                <w:szCs w:val="20"/>
              </w:rPr>
              <w:t>No que se refere ao ciclo de vida do produto, deverá ser considerada a responsabilidade do fornecedor quanto à destinação ambientalmente adequada dos pneus descartados, em consonância com a Política Nacional de Resíduos Sólidos (Lei nº 12.305/2010), observadas as regras de logística reversa e as orientações dos órgãos ambientais competentes.</w:t>
            </w:r>
          </w:p>
          <w:p w14:paraId="1E9B8CDA" w14:textId="7ECBBB4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3.4. Obrigações </w:t>
            </w:r>
            <w:r>
              <w:rPr>
                <w:rFonts w:ascii="Times New Roman" w:hAnsi="Times New Roman" w:cs="Times New Roman"/>
                <w:sz w:val="20"/>
                <w:szCs w:val="20"/>
              </w:rPr>
              <w:t>d</w:t>
            </w:r>
            <w:r w:rsidRPr="00166D4F">
              <w:rPr>
                <w:rFonts w:ascii="Times New Roman" w:hAnsi="Times New Roman" w:cs="Times New Roman"/>
                <w:sz w:val="20"/>
                <w:szCs w:val="20"/>
              </w:rPr>
              <w:t>o Contratante</w:t>
            </w:r>
            <w:r>
              <w:rPr>
                <w:rFonts w:ascii="Times New Roman" w:hAnsi="Times New Roman" w:cs="Times New Roman"/>
                <w:sz w:val="20"/>
                <w:szCs w:val="20"/>
              </w:rPr>
              <w:t xml:space="preserve">: </w:t>
            </w:r>
            <w:r w:rsidRPr="00166D4F">
              <w:rPr>
                <w:rFonts w:ascii="Times New Roman" w:hAnsi="Times New Roman" w:cs="Times New Roman"/>
                <w:sz w:val="20"/>
                <w:szCs w:val="20"/>
              </w:rPr>
              <w:t>Compete à Administração Municipal definir, por meio de ordens de fornecimento, os quantitativos e prazos de entrega, acompanhar e fiscalizar a execução contratual, atestar o recebimento dos produtos e promover os pagamentos devidos, observadas as condições pactuadas e a legislação vigente.</w:t>
            </w:r>
            <w:r>
              <w:rPr>
                <w:rFonts w:ascii="Times New Roman" w:hAnsi="Times New Roman" w:cs="Times New Roman"/>
                <w:sz w:val="20"/>
                <w:szCs w:val="20"/>
              </w:rPr>
              <w:t xml:space="preserve"> </w:t>
            </w:r>
            <w:r w:rsidRPr="00166D4F">
              <w:rPr>
                <w:rFonts w:ascii="Times New Roman" w:hAnsi="Times New Roman" w:cs="Times New Roman"/>
                <w:sz w:val="20"/>
                <w:szCs w:val="20"/>
              </w:rPr>
              <w:t>A Administração deverá assegurar a adequada gestão e fiscalização do contrato, com designação formal de gestor e fiscais, inclusive fiscais setoriais, garantindo o controle do fornecimento, a rastreabilidade dos produtos entregues e a correta aplicação dos pneus nos veículos da frota municipal, em consonância com as boas práticas de governança e controle interno.</w:t>
            </w:r>
          </w:p>
          <w:p w14:paraId="330A13E8" w14:textId="3CC6A328"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5</w:t>
            </w:r>
            <w:r w:rsidRPr="00166D4F">
              <w:rPr>
                <w:rFonts w:ascii="Times New Roman" w:hAnsi="Times New Roman" w:cs="Times New Roman"/>
                <w:sz w:val="20"/>
                <w:szCs w:val="20"/>
              </w:rPr>
              <w:t xml:space="preserve">. Requisitos </w:t>
            </w:r>
            <w:r>
              <w:rPr>
                <w:rFonts w:ascii="Times New Roman" w:hAnsi="Times New Roman" w:cs="Times New Roman"/>
                <w:sz w:val="20"/>
                <w:szCs w:val="20"/>
              </w:rPr>
              <w:t>d</w:t>
            </w:r>
            <w:r w:rsidRPr="00166D4F">
              <w:rPr>
                <w:rFonts w:ascii="Times New Roman" w:hAnsi="Times New Roman" w:cs="Times New Roman"/>
                <w:sz w:val="20"/>
                <w:szCs w:val="20"/>
              </w:rPr>
              <w:t>a Habilitação Técnica</w:t>
            </w:r>
            <w:r>
              <w:rPr>
                <w:rFonts w:ascii="Times New Roman" w:hAnsi="Times New Roman" w:cs="Times New Roman"/>
                <w:sz w:val="20"/>
                <w:szCs w:val="20"/>
              </w:rPr>
              <w:t xml:space="preserve">: </w:t>
            </w:r>
            <w:r w:rsidRPr="00166D4F">
              <w:rPr>
                <w:rFonts w:ascii="Times New Roman" w:hAnsi="Times New Roman" w:cs="Times New Roman"/>
                <w:sz w:val="20"/>
                <w:szCs w:val="20"/>
              </w:rPr>
              <w:t>Para fins de habilitação, deverá ser exigida a comprovação de que a empresa atua em ramo de atividade compatível com o objeto da contratação, bem como o atendimento às exigências de regularidade jurídica, fiscal, trabalhista e econômico-financeira, nos termos da Lei nº 14.133/2021.</w:t>
            </w:r>
            <w:r>
              <w:rPr>
                <w:rFonts w:ascii="Times New Roman" w:hAnsi="Times New Roman" w:cs="Times New Roman"/>
                <w:sz w:val="20"/>
                <w:szCs w:val="20"/>
              </w:rPr>
              <w:t xml:space="preserve"> </w:t>
            </w:r>
            <w:r w:rsidRPr="00166D4F">
              <w:rPr>
                <w:rFonts w:ascii="Times New Roman" w:hAnsi="Times New Roman" w:cs="Times New Roman"/>
                <w:sz w:val="20"/>
                <w:szCs w:val="20"/>
              </w:rPr>
              <w:t>Poderão ser exigidos documentos que comprovem a capacidade técnica e a conformidade dos produtos ofertados, tais como catálogos, prospectos técnicos ou declarações do fabricante, desde que tais exigências sejam proporcionais, não restritivas à competitividade e estritamente necessárias para a aferição da adequação da solução proposta.</w:t>
            </w:r>
          </w:p>
          <w:p w14:paraId="614AA9DD" w14:textId="508E0C2D"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6</w:t>
            </w:r>
            <w:r w:rsidRPr="00166D4F">
              <w:rPr>
                <w:rFonts w:ascii="Times New Roman" w:hAnsi="Times New Roman" w:cs="Times New Roman"/>
                <w:sz w:val="20"/>
                <w:szCs w:val="20"/>
              </w:rPr>
              <w:t>. Sanções Administrativas</w:t>
            </w:r>
            <w:r>
              <w:rPr>
                <w:rFonts w:ascii="Times New Roman" w:hAnsi="Times New Roman" w:cs="Times New Roman"/>
                <w:sz w:val="20"/>
                <w:szCs w:val="20"/>
              </w:rPr>
              <w:t xml:space="preserve">: </w:t>
            </w:r>
            <w:r w:rsidRPr="00166D4F">
              <w:rPr>
                <w:rFonts w:ascii="Times New Roman" w:hAnsi="Times New Roman" w:cs="Times New Roman"/>
                <w:sz w:val="20"/>
                <w:szCs w:val="20"/>
              </w:rPr>
              <w:t>O descumprimento total ou parcial das obrigações assumidas pela contratada poderá ensejar a aplicação das sanções administrativas previstas na Lei nº 14.133/2021, incluindo advertência, multa, suspensão temporária de participação em licitação e impedimento de contratar com a Administração, ou declaração de inidoneidade, assegurados o contraditório e a ampla defesa em regular processo administrativo.</w:t>
            </w:r>
          </w:p>
          <w:p w14:paraId="087389DB" w14:textId="77777777" w:rsid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7</w:t>
            </w:r>
            <w:r w:rsidRPr="00166D4F">
              <w:rPr>
                <w:rFonts w:ascii="Times New Roman" w:hAnsi="Times New Roman" w:cs="Times New Roman"/>
                <w:sz w:val="20"/>
                <w:szCs w:val="20"/>
              </w:rPr>
              <w:t>. Vedações</w:t>
            </w:r>
            <w:r>
              <w:rPr>
                <w:rFonts w:ascii="Times New Roman" w:hAnsi="Times New Roman" w:cs="Times New Roman"/>
                <w:sz w:val="20"/>
                <w:szCs w:val="20"/>
              </w:rPr>
              <w:t xml:space="preserve">: </w:t>
            </w:r>
            <w:r w:rsidRPr="00166D4F">
              <w:rPr>
                <w:rFonts w:ascii="Times New Roman" w:hAnsi="Times New Roman" w:cs="Times New Roman"/>
                <w:sz w:val="20"/>
                <w:szCs w:val="20"/>
              </w:rPr>
              <w:t>Será vedada a participação de empresas que não comprovem regularidade jurídica, fiscal, trabalhista ou econômico-financeira, que estejam impedidas de contratar com o Poder Público ou que não atuem em ramo de atividade compatível com o objeto da contratação. Também serão vedadas práticas que comprometam a competitividade do certame, caracterizem direcionamento indevido ou afrontem os princípios que regem as contratações públicas.</w:t>
            </w:r>
          </w:p>
          <w:p w14:paraId="62A6E7A3" w14:textId="77777777" w:rsidR="00166D4F" w:rsidRDefault="0017370B"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Esses requisitos serão desdobrados no Termo de Referência, no edital de Pregão Eletrônico e n</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futur</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w:t>
            </w:r>
            <w:r w:rsidR="00362F8F">
              <w:rPr>
                <w:rFonts w:ascii="Times New Roman" w:hAnsi="Times New Roman" w:cs="Times New Roman"/>
                <w:b/>
                <w:bCs/>
                <w:sz w:val="20"/>
                <w:szCs w:val="20"/>
              </w:rPr>
              <w:t>Ata</w:t>
            </w:r>
            <w:r w:rsidRPr="00EE3F60">
              <w:rPr>
                <w:rFonts w:ascii="Times New Roman" w:hAnsi="Times New Roman" w:cs="Times New Roman"/>
                <w:b/>
                <w:bCs/>
                <w:sz w:val="20"/>
                <w:szCs w:val="20"/>
              </w:rPr>
              <w:t>, de forma a assegurar que a solução contratada atenda integralmente às necessidades da Administração, observando os princípios da legalidade, eficiência, economicidade, transparência, segurança e proteção de dados.</w:t>
            </w:r>
            <w:r w:rsidR="00F01119">
              <w:rPr>
                <w:rFonts w:ascii="Times New Roman" w:hAnsi="Times New Roman" w:cs="Times New Roman"/>
                <w:b/>
                <w:bCs/>
                <w:sz w:val="20"/>
                <w:szCs w:val="20"/>
              </w:rPr>
              <w:t xml:space="preserve"> </w:t>
            </w:r>
          </w:p>
          <w:p w14:paraId="67A30D00" w14:textId="537C4D1B" w:rsidR="00387D3C" w:rsidRDefault="00EE3F60"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 xml:space="preserve">As quantidades, especificações detalhadas e demais condições constam em arquivo anexo a este ETP, devendo ser rigorosamente observadas pela futura contratada. Todos </w:t>
            </w:r>
            <w:r w:rsidR="00387D3C">
              <w:rPr>
                <w:rFonts w:ascii="Times New Roman" w:hAnsi="Times New Roman" w:cs="Times New Roman"/>
                <w:b/>
                <w:bCs/>
                <w:sz w:val="20"/>
                <w:szCs w:val="20"/>
              </w:rPr>
              <w:t xml:space="preserve">os </w:t>
            </w:r>
            <w:r w:rsidRPr="00EE3F60">
              <w:rPr>
                <w:rFonts w:ascii="Times New Roman" w:hAnsi="Times New Roman" w:cs="Times New Roman"/>
                <w:b/>
                <w:bCs/>
                <w:sz w:val="20"/>
                <w:szCs w:val="20"/>
              </w:rPr>
              <w:t>serviços devem estar de acordo com as normas técnicas vigentes, garantindo adequação ao uso pretendido</w:t>
            </w:r>
            <w:r w:rsidR="00387D3C">
              <w:rPr>
                <w:rFonts w:ascii="Times New Roman" w:hAnsi="Times New Roman" w:cs="Times New Roman"/>
                <w:b/>
                <w:bCs/>
                <w:sz w:val="20"/>
                <w:szCs w:val="20"/>
              </w:rPr>
              <w:t>.</w:t>
            </w:r>
            <w:r w:rsidRPr="00EE3F60">
              <w:rPr>
                <w:rFonts w:ascii="Times New Roman" w:hAnsi="Times New Roman" w:cs="Times New Roman"/>
                <w:b/>
                <w:bCs/>
                <w:sz w:val="20"/>
                <w:szCs w:val="20"/>
              </w:rPr>
              <w:t xml:space="preserve"> </w:t>
            </w:r>
          </w:p>
          <w:p w14:paraId="4B0F43B2" w14:textId="7E9DEB77" w:rsidR="00332412" w:rsidRPr="00BA60EE" w:rsidRDefault="00EE3F60" w:rsidP="00332412">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Qualquer dúvida ou necessidade de esclarecimento adicional deve ser encaminhada ao Setor de Compras do Município de Paverama, responsável pelo processo licitatório, garantindo a correta interpretação das especificações e atendimento pleno às necessidades do órgão público.</w:t>
            </w:r>
          </w:p>
        </w:tc>
      </w:tr>
    </w:tbl>
    <w:p w14:paraId="0825A047" w14:textId="5E8A74C7" w:rsidR="008F76F3" w:rsidRPr="00BA60EE" w:rsidRDefault="008F76F3" w:rsidP="00A97931">
      <w:pPr>
        <w:pStyle w:val="Default"/>
        <w:spacing w:line="276" w:lineRule="auto"/>
        <w:jc w:val="both"/>
        <w:rPr>
          <w:rFonts w:eastAsia="Times New Roman"/>
          <w:i/>
          <w:color w:val="auto"/>
          <w:sz w:val="20"/>
          <w:szCs w:val="20"/>
          <w:lang w:eastAsia="pt-BR"/>
        </w:rPr>
      </w:pPr>
      <w:r w:rsidRPr="00BA60E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A0659A" w:rsidRPr="00BA60EE" w14:paraId="74534EE2" w14:textId="77777777" w:rsidTr="00832992">
        <w:tc>
          <w:tcPr>
            <w:tcW w:w="9209" w:type="dxa"/>
          </w:tcPr>
          <w:p w14:paraId="571C50C4" w14:textId="258E40D7" w:rsidR="00A0659A" w:rsidRPr="00BA60EE" w:rsidRDefault="00A0659A"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4 – ANÁLISE DA CONTRATAÇÃO ANTERIOR:</w:t>
            </w:r>
          </w:p>
        </w:tc>
      </w:tr>
      <w:tr w:rsidR="00A0659A" w:rsidRPr="00BA60EE" w14:paraId="77CF48FB" w14:textId="77777777" w:rsidTr="00A0659A">
        <w:trPr>
          <w:trHeight w:val="565"/>
        </w:trPr>
        <w:tc>
          <w:tcPr>
            <w:tcW w:w="9209" w:type="dxa"/>
            <w:shd w:val="clear" w:color="auto" w:fill="F2F2F2" w:themeFill="background1" w:themeFillShade="F2"/>
          </w:tcPr>
          <w:p w14:paraId="3B063295" w14:textId="70A39FEC" w:rsidR="00A0659A" w:rsidRPr="00BA60EE" w:rsidRDefault="00A0659A"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0659A" w:rsidRPr="00BA60EE" w14:paraId="56A72388" w14:textId="77777777" w:rsidTr="00E12F85">
        <w:trPr>
          <w:trHeight w:val="2110"/>
        </w:trPr>
        <w:tc>
          <w:tcPr>
            <w:tcW w:w="9209" w:type="dxa"/>
          </w:tcPr>
          <w:p w14:paraId="5116AB1B" w14:textId="0F8F6146"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 xml:space="preserve">A análise técnica das contratações </w:t>
            </w:r>
            <w:r w:rsidR="003D0E67">
              <w:rPr>
                <w:rFonts w:ascii="Times New Roman" w:eastAsia="Times New Roman" w:hAnsi="Times New Roman" w:cs="Times New Roman"/>
                <w:iCs/>
                <w:sz w:val="20"/>
                <w:szCs w:val="20"/>
                <w:lang w:eastAsia="pt-BR"/>
              </w:rPr>
              <w:t xml:space="preserve">referidas no início do capítulo 1, </w:t>
            </w:r>
            <w:r w:rsidRPr="00E12F85">
              <w:rPr>
                <w:rFonts w:ascii="Times New Roman" w:eastAsia="Times New Roman" w:hAnsi="Times New Roman" w:cs="Times New Roman"/>
                <w:iCs/>
                <w:sz w:val="20"/>
                <w:szCs w:val="20"/>
                <w:lang w:eastAsia="pt-BR"/>
              </w:rPr>
              <w:t>permite identificar, como principais acertos, a adoção de critérios objetivos de fornecimento quando da realização do pregão regular, a observância das normas técnicas aplicáveis aos produtos e a busca pela economicidade mediante alternativas como a recapagem de pneus, quando tecnicamente viável. Por outro lado, também se evidenciam fragilidades e oportunidades de melhoria, especialmente no que se refere à inexistência de planejamento integrado entre as Secretarias demandantes, à dependência de soluções emergenciais e à dificuldade de gestão eficiente do consumo e do ciclo de vida</w:t>
            </w:r>
            <w:r>
              <w:rPr>
                <w:rFonts w:ascii="Times New Roman" w:eastAsia="Times New Roman" w:hAnsi="Times New Roman" w:cs="Times New Roman"/>
                <w:iCs/>
                <w:sz w:val="20"/>
                <w:szCs w:val="20"/>
                <w:lang w:eastAsia="pt-BR"/>
              </w:rPr>
              <w:t>.</w:t>
            </w:r>
          </w:p>
          <w:p w14:paraId="6DAF041F" w14:textId="77777777"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Nesse cenário, verifica-se que a ausência de contratação abrangente e planejada impacta de forma desigual as Secretarias Municipais, comprometendo a manutenção da frota utilizada nas áreas de saúde, assistência social, educação, obras, infraestrutura, agricultura, meio ambiente e administração geral, todas diretamente dependentes de veículos para a execução de suas atividades finalísticas. A fragmentação das aquisições e a atuação reativa elevam os riscos de paralisação de serviços, aumentam os custos corretivos e dificultam o controle e a fiscalização do fornecimento.</w:t>
            </w:r>
          </w:p>
          <w:p w14:paraId="44785023" w14:textId="4EE9D772" w:rsidR="0011626C"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A formalização de novo procedimento licitatório estruturado, com abrangência para todas as Secretarias usuárias da frota municipal, possibilitará, portanto, a incorporação das boas práticas identificadas nas contratações regulares anteriores, a correção das fragilidades observadas, especialmente no tocante ao planejamento, à padronização e à previsibilidade dos valores, e a promoção de maior eficiência, economicidade e segurança jurídica. Tal medida permitirá assegurar a continuidade da manutenção da frota municipal, reduzir a dependência de contratações emergenciais e garantir a obtenção da proposta mais vantajosa para a Administração Pública, em consonância com os princípios que regem as contratações públicas.</w:t>
            </w:r>
          </w:p>
        </w:tc>
      </w:tr>
    </w:tbl>
    <w:p w14:paraId="0DF7BFF8" w14:textId="77777777" w:rsidR="004D0451" w:rsidRPr="00BA60EE" w:rsidRDefault="004D0451"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D2357B" w14:paraId="77F24F0B" w14:textId="77777777" w:rsidTr="00D2357B">
        <w:tc>
          <w:tcPr>
            <w:tcW w:w="9209" w:type="dxa"/>
          </w:tcPr>
          <w:p w14:paraId="26828342" w14:textId="1D8D3F10" w:rsidR="008F76F3" w:rsidRPr="00D2357B" w:rsidRDefault="00A4412C" w:rsidP="00A97931">
            <w:pPr>
              <w:spacing w:after="0" w:line="276" w:lineRule="auto"/>
              <w:ind w:firstLine="0"/>
              <w:rPr>
                <w:rFonts w:ascii="Times New Roman" w:eastAsia="Times New Roman" w:hAnsi="Times New Roman" w:cs="Times New Roman"/>
                <w:b/>
                <w:bCs/>
                <w:color w:val="000000"/>
                <w:sz w:val="20"/>
                <w:szCs w:val="20"/>
                <w:lang w:eastAsia="pt-BR"/>
              </w:rPr>
            </w:pPr>
            <w:r w:rsidRPr="00D2357B">
              <w:rPr>
                <w:rFonts w:ascii="Times New Roman" w:eastAsia="Times New Roman" w:hAnsi="Times New Roman" w:cs="Times New Roman"/>
                <w:b/>
                <w:bCs/>
                <w:color w:val="000000"/>
                <w:sz w:val="20"/>
                <w:szCs w:val="20"/>
                <w:lang w:eastAsia="pt-BR"/>
              </w:rPr>
              <w:t>5</w:t>
            </w:r>
            <w:r w:rsidR="008F76F3" w:rsidRPr="00D2357B">
              <w:rPr>
                <w:rFonts w:ascii="Times New Roman" w:eastAsia="Times New Roman" w:hAnsi="Times New Roman" w:cs="Times New Roman"/>
                <w:b/>
                <w:bCs/>
                <w:color w:val="000000"/>
                <w:sz w:val="20"/>
                <w:szCs w:val="20"/>
                <w:lang w:eastAsia="pt-BR"/>
              </w:rPr>
              <w:t xml:space="preserve"> – ESTIMATIVA DAS QUANTIDADES</w:t>
            </w:r>
            <w:r w:rsidR="00FC4923" w:rsidRPr="00D2357B">
              <w:rPr>
                <w:rFonts w:ascii="Times New Roman" w:eastAsia="Times New Roman" w:hAnsi="Times New Roman" w:cs="Times New Roman"/>
                <w:b/>
                <w:bCs/>
                <w:color w:val="000000"/>
                <w:sz w:val="20"/>
                <w:szCs w:val="20"/>
                <w:lang w:eastAsia="pt-BR"/>
              </w:rPr>
              <w:t>:</w:t>
            </w:r>
          </w:p>
        </w:tc>
      </w:tr>
      <w:tr w:rsidR="008F76F3" w:rsidRPr="00D2357B" w14:paraId="1D789878" w14:textId="77777777" w:rsidTr="00D2357B">
        <w:tc>
          <w:tcPr>
            <w:tcW w:w="9209" w:type="dxa"/>
            <w:shd w:val="clear" w:color="auto" w:fill="F2F2F2" w:themeFill="background1" w:themeFillShade="F2"/>
          </w:tcPr>
          <w:p w14:paraId="25CF518F" w14:textId="593C0B7D" w:rsidR="008F76F3" w:rsidRPr="00D2357B"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D2357B">
              <w:rPr>
                <w:rFonts w:ascii="Times New Roman" w:eastAsia="Times New Roman" w:hAnsi="Times New Roman" w:cs="Times New Roman"/>
                <w:color w:val="000000"/>
                <w:sz w:val="20"/>
                <w:szCs w:val="20"/>
                <w:lang w:eastAsia="pt-BR"/>
              </w:rPr>
              <w:t>Fundamentação: 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D2357B">
              <w:rPr>
                <w:rFonts w:ascii="Times New Roman" w:eastAsia="Times New Roman" w:hAnsi="Times New Roman" w:cs="Times New Roman"/>
                <w:color w:val="000000"/>
                <w:sz w:val="20"/>
                <w:szCs w:val="20"/>
                <w:lang w:eastAsia="pt-BR"/>
              </w:rPr>
              <w:t>:</w:t>
            </w:r>
          </w:p>
        </w:tc>
      </w:tr>
      <w:tr w:rsidR="008F76F3" w:rsidRPr="00D2357B" w14:paraId="47CF1596" w14:textId="77777777" w:rsidTr="00D2357B">
        <w:trPr>
          <w:trHeight w:val="249"/>
        </w:trPr>
        <w:tc>
          <w:tcPr>
            <w:tcW w:w="9209" w:type="dxa"/>
          </w:tcPr>
          <w:p w14:paraId="7F13DA76" w14:textId="5A239880"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A estimativa das quantidades a serem contratadas foi elaborada com base em critérios objetivos, verificáveis e reprodutíveis, considerando: a composição atual e projetada da frota municipal atendida por esta contratação; a quantidade de pneus por veículo, conforme sua tipologia (6x4, 4x2, utilitários, ônibus);  a premissa de reposição por “jogo” anual, compatível com o desgaste observado e com a necessidade de manutenção preventiva; e a previsão de reserva operacional, destinada a cobrir demandas não habituais, tais como avarias, desgastes prematuros, eventos emergenciais e variações excepcionais de uso, mitigando riscos de desabastecimento e paralisação dos serviços públicos.</w:t>
            </w:r>
          </w:p>
          <w:p w14:paraId="37B0E1D2" w14:textId="77777777"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No planejamento da demanda, avaliou-se inicialmente a viabilidade de realizar uma única contratação abrangendo todos os tipos de pneus necessários às Secretarias Municipais. Contudo, em razão da heterogeneidade dos produtos, da diversidade de aplicações, da especificidade técnica de cada grupo e do impacto negativo que tal modelagem poderia causar à competitividade, optou-se, de forma motivada e alinhada às boas práticas de governança em compras públicas, pela segmentação da demanda em contratações distintas, cada uma voltada a grupos homogêneos de pneus. Ressalta-se que a segmentação adotada não configura fracionamento indevido, por decorrer de critérios técnicos, operacionais e mercadológicos, devidamente justificados no presente ETP.</w:t>
            </w:r>
          </w:p>
          <w:p w14:paraId="3B1090C9" w14:textId="77777777"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O método de estimativa quantitativa adotado considerou, de forma integrada:</w:t>
            </w:r>
          </w:p>
          <w:p w14:paraId="631F0649" w14:textId="774A024F"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1) O histórico de consumo e de contratações anteriores, especialmente os quantitativos efetivamente utilizados;</w:t>
            </w:r>
          </w:p>
          <w:p w14:paraId="30876775" w14:textId="730604DB"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2) A evolução da frota municipal, considerando a incorporação de novos veículos;</w:t>
            </w:r>
          </w:p>
          <w:p w14:paraId="5E2227A5" w14:textId="18095D1B"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3) As variáveis operacionais que impactam diretamente o desgaste dos pneus, como características territoriais do Município, predominância de vias rurais e não pavimentadas, intensidade de uso e natureza das atividades desempenhadas;</w:t>
            </w:r>
          </w:p>
          <w:p w14:paraId="4660F7C2" w14:textId="002BFAC2"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4) A manutenção do regime de fornecimento parcelado, que permite ajustes durante a execução contratual; e</w:t>
            </w:r>
          </w:p>
          <w:p w14:paraId="516BBC08" w14:textId="193C0C57" w:rsidR="001E3666" w:rsidRPr="001E3666" w:rsidRDefault="001E3666" w:rsidP="001E3666">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5) A necessidade de evitar tanto a subestimação (risco de descontinuidade dos serviços) quanto a superestimação (imobilização orçamentária indevida).</w:t>
            </w:r>
          </w:p>
          <w:p w14:paraId="5EDDA7C6" w14:textId="0A9367D7" w:rsidR="001E3666" w:rsidRDefault="001E3666" w:rsidP="003D0E67">
            <w:pPr>
              <w:spacing w:after="0" w:line="276" w:lineRule="auto"/>
              <w:ind w:firstLine="737"/>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 xml:space="preserve">Registra-se, ainda, que a presente estimativa guarda interdependência com contratações correlatas relacionadas à manutenção da frota, como serviços de borracharia, alinhamento, balanceamento e manutenção mecânica, que influenciam diretamente a vida útil dos pneus e a previsibilidade do consumo. A definição dos </w:t>
            </w:r>
            <w:proofErr w:type="gramStart"/>
            <w:r w:rsidRPr="001E3666">
              <w:rPr>
                <w:rFonts w:ascii="Times New Roman" w:eastAsia="Times New Roman" w:hAnsi="Times New Roman" w:cs="Times New Roman"/>
                <w:sz w:val="20"/>
                <w:szCs w:val="20"/>
                <w:lang w:eastAsia="pt-BR"/>
              </w:rPr>
              <w:t>quantitativos</w:t>
            </w:r>
            <w:r>
              <w:rPr>
                <w:rFonts w:ascii="Times New Roman" w:eastAsia="Times New Roman" w:hAnsi="Times New Roman" w:cs="Times New Roman"/>
                <w:sz w:val="20"/>
                <w:szCs w:val="20"/>
                <w:lang w:eastAsia="pt-BR"/>
              </w:rPr>
              <w:t xml:space="preserve"> </w:t>
            </w:r>
            <w:r w:rsidRPr="001E3666">
              <w:rPr>
                <w:rFonts w:ascii="Times New Roman" w:eastAsia="Times New Roman" w:hAnsi="Times New Roman" w:cs="Times New Roman"/>
                <w:sz w:val="20"/>
                <w:szCs w:val="20"/>
                <w:lang w:eastAsia="pt-BR"/>
              </w:rPr>
              <w:t>busca</w:t>
            </w:r>
            <w:proofErr w:type="gramEnd"/>
            <w:r w:rsidRPr="001E3666">
              <w:rPr>
                <w:rFonts w:ascii="Times New Roman" w:eastAsia="Times New Roman" w:hAnsi="Times New Roman" w:cs="Times New Roman"/>
                <w:sz w:val="20"/>
                <w:szCs w:val="20"/>
                <w:lang w:eastAsia="pt-BR"/>
              </w:rPr>
              <w:t>, assim, preservar a economia de escala possível dentro do grupo homogêneo de pneus abrangido por este procedimento, sem comprometer a eficiência do gasto público.</w:t>
            </w:r>
          </w:p>
          <w:p w14:paraId="34FAC798" w14:textId="77777777" w:rsidR="00B97FA1" w:rsidRPr="001E3666" w:rsidRDefault="00B97FA1" w:rsidP="003D0E67">
            <w:pPr>
              <w:spacing w:after="0" w:line="276" w:lineRule="auto"/>
              <w:ind w:firstLine="737"/>
              <w:contextualSpacing w:val="0"/>
              <w:rPr>
                <w:rFonts w:ascii="Times New Roman" w:eastAsia="Times New Roman" w:hAnsi="Times New Roman" w:cs="Times New Roman"/>
                <w:sz w:val="20"/>
                <w:szCs w:val="20"/>
                <w:lang w:eastAsia="pt-BR"/>
              </w:rPr>
            </w:pPr>
          </w:p>
          <w:tbl>
            <w:tblPr>
              <w:tblStyle w:val="Tabelacomgrade"/>
              <w:tblW w:w="0" w:type="auto"/>
              <w:tblLook w:val="04A0" w:firstRow="1" w:lastRow="0" w:firstColumn="1" w:lastColumn="0" w:noHBand="0" w:noVBand="1"/>
            </w:tblPr>
            <w:tblGrid>
              <w:gridCol w:w="733"/>
              <w:gridCol w:w="850"/>
              <w:gridCol w:w="7400"/>
            </w:tblGrid>
            <w:tr w:rsidR="001E3666" w:rsidRPr="001E3666" w14:paraId="45D06F82" w14:textId="77777777" w:rsidTr="001E3666">
              <w:tc>
                <w:tcPr>
                  <w:tcW w:w="733" w:type="dxa"/>
                  <w:vAlign w:val="center"/>
                </w:tcPr>
                <w:p w14:paraId="5DB4C412" w14:textId="5A6580E7" w:rsidR="001E3666" w:rsidRPr="001E3666" w:rsidRDefault="001E3666" w:rsidP="001E3666">
                  <w:pPr>
                    <w:spacing w:after="0" w:line="276" w:lineRule="auto"/>
                    <w:ind w:firstLine="0"/>
                    <w:contextualSpacing w:val="0"/>
                    <w:jc w:val="center"/>
                    <w:rPr>
                      <w:rFonts w:ascii="Times New Roman" w:eastAsia="Times New Roman" w:hAnsi="Times New Roman" w:cs="Times New Roman"/>
                      <w:b/>
                      <w:bCs/>
                      <w:sz w:val="20"/>
                      <w:szCs w:val="20"/>
                      <w:lang w:eastAsia="pt-BR"/>
                    </w:rPr>
                  </w:pPr>
                  <w:r w:rsidRPr="001E3666">
                    <w:rPr>
                      <w:rFonts w:ascii="Times New Roman" w:eastAsia="Times New Roman" w:hAnsi="Times New Roman" w:cs="Times New Roman"/>
                      <w:b/>
                      <w:bCs/>
                      <w:sz w:val="20"/>
                      <w:szCs w:val="20"/>
                      <w:lang w:eastAsia="pt-BR"/>
                    </w:rPr>
                    <w:t>Item</w:t>
                  </w:r>
                </w:p>
              </w:tc>
              <w:tc>
                <w:tcPr>
                  <w:tcW w:w="850" w:type="dxa"/>
                  <w:vAlign w:val="center"/>
                </w:tcPr>
                <w:p w14:paraId="7AD2D2CF" w14:textId="030F0579" w:rsidR="001E3666" w:rsidRPr="001E3666" w:rsidRDefault="001E3666" w:rsidP="001E3666">
                  <w:pPr>
                    <w:spacing w:after="0" w:line="276" w:lineRule="auto"/>
                    <w:ind w:firstLine="0"/>
                    <w:contextualSpacing w:val="0"/>
                    <w:jc w:val="center"/>
                    <w:rPr>
                      <w:rFonts w:ascii="Times New Roman" w:eastAsia="Times New Roman" w:hAnsi="Times New Roman" w:cs="Times New Roman"/>
                      <w:b/>
                      <w:bCs/>
                      <w:sz w:val="20"/>
                      <w:szCs w:val="20"/>
                      <w:lang w:eastAsia="pt-BR"/>
                    </w:rPr>
                  </w:pPr>
                  <w:r w:rsidRPr="001E3666">
                    <w:rPr>
                      <w:rFonts w:ascii="Times New Roman" w:eastAsia="Times New Roman" w:hAnsi="Times New Roman" w:cs="Times New Roman"/>
                      <w:b/>
                      <w:bCs/>
                      <w:sz w:val="20"/>
                      <w:szCs w:val="20"/>
                      <w:lang w:eastAsia="pt-BR"/>
                    </w:rPr>
                    <w:t>Quant.</w:t>
                  </w:r>
                </w:p>
              </w:tc>
              <w:tc>
                <w:tcPr>
                  <w:tcW w:w="7400" w:type="dxa"/>
                  <w:vAlign w:val="center"/>
                </w:tcPr>
                <w:p w14:paraId="04EE521A" w14:textId="7251A77B" w:rsidR="001E3666" w:rsidRPr="001E3666" w:rsidRDefault="001E3666" w:rsidP="001E3666">
                  <w:pPr>
                    <w:spacing w:after="0" w:line="276" w:lineRule="auto"/>
                    <w:ind w:firstLine="0"/>
                    <w:contextualSpacing w:val="0"/>
                    <w:jc w:val="center"/>
                    <w:rPr>
                      <w:rFonts w:ascii="Times New Roman" w:eastAsia="Times New Roman" w:hAnsi="Times New Roman" w:cs="Times New Roman"/>
                      <w:b/>
                      <w:bCs/>
                      <w:sz w:val="20"/>
                      <w:szCs w:val="20"/>
                      <w:lang w:eastAsia="pt-BR"/>
                    </w:rPr>
                  </w:pPr>
                  <w:r w:rsidRPr="001E3666">
                    <w:rPr>
                      <w:rFonts w:ascii="Times New Roman" w:eastAsia="Times New Roman" w:hAnsi="Times New Roman" w:cs="Times New Roman"/>
                      <w:b/>
                      <w:bCs/>
                      <w:sz w:val="20"/>
                      <w:szCs w:val="20"/>
                      <w:lang w:eastAsia="pt-BR"/>
                    </w:rPr>
                    <w:t>Base de cálculo (premissas e fórmula)</w:t>
                  </w:r>
                </w:p>
              </w:tc>
            </w:tr>
            <w:tr w:rsidR="001E3666" w:rsidRPr="001E3666" w14:paraId="444F5B5C" w14:textId="77777777" w:rsidTr="001E3666">
              <w:tc>
                <w:tcPr>
                  <w:tcW w:w="733" w:type="dxa"/>
                  <w:vAlign w:val="center"/>
                </w:tcPr>
                <w:p w14:paraId="6852B3AD" w14:textId="41930030"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1</w:t>
                  </w:r>
                </w:p>
              </w:tc>
              <w:tc>
                <w:tcPr>
                  <w:tcW w:w="850" w:type="dxa"/>
                  <w:vAlign w:val="center"/>
                </w:tcPr>
                <w:p w14:paraId="47C3F1CD" w14:textId="3F7B0E93"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36</w:t>
                  </w:r>
                </w:p>
              </w:tc>
              <w:tc>
                <w:tcPr>
                  <w:tcW w:w="7400" w:type="dxa"/>
                  <w:vAlign w:val="center"/>
                </w:tcPr>
                <w:p w14:paraId="43202C46" w14:textId="6EEAEEC6"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 xml:space="preserve">Frota atual: 4 veículos de carga 6x4 + 1 ônibus 4x2. Pneus </w:t>
                  </w:r>
                  <w:proofErr w:type="spellStart"/>
                  <w:r w:rsidRPr="001E3666">
                    <w:rPr>
                      <w:rFonts w:ascii="Times New Roman" w:eastAsia="Times New Roman" w:hAnsi="Times New Roman" w:cs="Times New Roman"/>
                      <w:sz w:val="20"/>
                      <w:szCs w:val="20"/>
                      <w:lang w:eastAsia="pt-BR"/>
                    </w:rPr>
                    <w:t>trativos</w:t>
                  </w:r>
                  <w:proofErr w:type="spellEnd"/>
                  <w:r w:rsidRPr="001E3666">
                    <w:rPr>
                      <w:rFonts w:ascii="Times New Roman" w:eastAsia="Times New Roman" w:hAnsi="Times New Roman" w:cs="Times New Roman"/>
                      <w:sz w:val="20"/>
                      <w:szCs w:val="20"/>
                      <w:lang w:eastAsia="pt-BR"/>
                    </w:rPr>
                    <w:t>: 8 por 6x4 (4×8×1 jogo/ano = 32) + 4 por ônibus 4x2 (1×4×1 = 4). Total: 32 + 4 = 36.</w:t>
                  </w:r>
                </w:p>
              </w:tc>
            </w:tr>
            <w:tr w:rsidR="001E3666" w:rsidRPr="001E3666" w14:paraId="1E92E8E2" w14:textId="77777777" w:rsidTr="001E3666">
              <w:tc>
                <w:tcPr>
                  <w:tcW w:w="733" w:type="dxa"/>
                  <w:vAlign w:val="center"/>
                </w:tcPr>
                <w:p w14:paraId="3370C1C6" w14:textId="45D705CF"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2</w:t>
                  </w:r>
                </w:p>
              </w:tc>
              <w:tc>
                <w:tcPr>
                  <w:tcW w:w="850" w:type="dxa"/>
                  <w:vAlign w:val="center"/>
                </w:tcPr>
                <w:p w14:paraId="07C68B3F" w14:textId="6506B4FB"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10</w:t>
                  </w:r>
                </w:p>
              </w:tc>
              <w:tc>
                <w:tcPr>
                  <w:tcW w:w="7400" w:type="dxa"/>
                  <w:vAlign w:val="center"/>
                </w:tcPr>
                <w:p w14:paraId="66D899D8" w14:textId="4D59F8C5"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Frota atual: 4 veículos 6x4 + 1 ônibus 4x2 = 5 veículos. Pneus direcionais: 2 por veículo. 1 jogo/ano: 5×2×1 = 10.</w:t>
                  </w:r>
                </w:p>
              </w:tc>
            </w:tr>
            <w:tr w:rsidR="001E3666" w:rsidRPr="001E3666" w14:paraId="675E4CFB" w14:textId="77777777" w:rsidTr="001E3666">
              <w:tc>
                <w:tcPr>
                  <w:tcW w:w="733" w:type="dxa"/>
                  <w:vAlign w:val="center"/>
                </w:tcPr>
                <w:p w14:paraId="04FCF1C8" w14:textId="0FA97383"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3</w:t>
                  </w:r>
                </w:p>
              </w:tc>
              <w:tc>
                <w:tcPr>
                  <w:tcW w:w="850" w:type="dxa"/>
                  <w:vAlign w:val="center"/>
                </w:tcPr>
                <w:p w14:paraId="76D44AAA" w14:textId="72C1292D"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16</w:t>
                  </w:r>
                </w:p>
              </w:tc>
              <w:tc>
                <w:tcPr>
                  <w:tcW w:w="7400" w:type="dxa"/>
                  <w:vAlign w:val="center"/>
                </w:tcPr>
                <w:p w14:paraId="494140C3" w14:textId="77559336"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 xml:space="preserve">Frota a ser entregue: 2 veículos 6x4. Pneus </w:t>
                  </w:r>
                  <w:proofErr w:type="spellStart"/>
                  <w:r w:rsidRPr="001E3666">
                    <w:rPr>
                      <w:rFonts w:ascii="Times New Roman" w:eastAsia="Times New Roman" w:hAnsi="Times New Roman" w:cs="Times New Roman"/>
                      <w:sz w:val="20"/>
                      <w:szCs w:val="20"/>
                      <w:lang w:eastAsia="pt-BR"/>
                    </w:rPr>
                    <w:t>trativos</w:t>
                  </w:r>
                  <w:proofErr w:type="spellEnd"/>
                  <w:r w:rsidRPr="001E3666">
                    <w:rPr>
                      <w:rFonts w:ascii="Times New Roman" w:eastAsia="Times New Roman" w:hAnsi="Times New Roman" w:cs="Times New Roman"/>
                      <w:sz w:val="20"/>
                      <w:szCs w:val="20"/>
                      <w:lang w:eastAsia="pt-BR"/>
                    </w:rPr>
                    <w:t>: 8 por veículo. 1 jogo/ano: 2×8×1 = 16.</w:t>
                  </w:r>
                </w:p>
              </w:tc>
            </w:tr>
            <w:tr w:rsidR="001E3666" w:rsidRPr="001E3666" w14:paraId="7C99E0B5" w14:textId="77777777" w:rsidTr="001E3666">
              <w:tc>
                <w:tcPr>
                  <w:tcW w:w="733" w:type="dxa"/>
                  <w:vAlign w:val="center"/>
                </w:tcPr>
                <w:p w14:paraId="27BC38B7" w14:textId="28FD862A"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4</w:t>
                  </w:r>
                </w:p>
              </w:tc>
              <w:tc>
                <w:tcPr>
                  <w:tcW w:w="850" w:type="dxa"/>
                  <w:vAlign w:val="center"/>
                </w:tcPr>
                <w:p w14:paraId="7AD87DCC" w14:textId="2110C35D"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4</w:t>
                  </w:r>
                </w:p>
              </w:tc>
              <w:tc>
                <w:tcPr>
                  <w:tcW w:w="7400" w:type="dxa"/>
                  <w:vAlign w:val="center"/>
                </w:tcPr>
                <w:p w14:paraId="5E5EF996" w14:textId="1B2392EA"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Frota a ser entregue: 2 veículos 6x4. Pneus direcionais: 2 por veículo. 1 jogo/ano: 2×2×1 = 4.</w:t>
                  </w:r>
                </w:p>
              </w:tc>
            </w:tr>
            <w:tr w:rsidR="001E3666" w:rsidRPr="001E3666" w14:paraId="77962F26" w14:textId="77777777" w:rsidTr="001E3666">
              <w:tc>
                <w:tcPr>
                  <w:tcW w:w="733" w:type="dxa"/>
                  <w:vAlign w:val="center"/>
                </w:tcPr>
                <w:p w14:paraId="364E6B34" w14:textId="3EC7E377"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5</w:t>
                  </w:r>
                </w:p>
              </w:tc>
              <w:tc>
                <w:tcPr>
                  <w:tcW w:w="850" w:type="dxa"/>
                  <w:vAlign w:val="center"/>
                </w:tcPr>
                <w:p w14:paraId="79736FA5" w14:textId="156E1883"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20</w:t>
                  </w:r>
                </w:p>
              </w:tc>
              <w:tc>
                <w:tcPr>
                  <w:tcW w:w="7400" w:type="dxa"/>
                  <w:vAlign w:val="center"/>
                </w:tcPr>
                <w:p w14:paraId="5C8F1143" w14:textId="3BAF099F"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Frota de utilitários: 2 ambulâncias + 2 furgões + 1 van = 5 veículos. Pneus mistos: 2 por veículo. Premissa: 2 jogos/ano. 5×2×2 = 20.</w:t>
                  </w:r>
                </w:p>
              </w:tc>
            </w:tr>
            <w:tr w:rsidR="001E3666" w:rsidRPr="001E3666" w14:paraId="675F2EA1" w14:textId="77777777" w:rsidTr="001E3666">
              <w:tc>
                <w:tcPr>
                  <w:tcW w:w="733" w:type="dxa"/>
                  <w:vAlign w:val="center"/>
                </w:tcPr>
                <w:p w14:paraId="579BAFA7" w14:textId="4510DCCC"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6</w:t>
                  </w:r>
                </w:p>
              </w:tc>
              <w:tc>
                <w:tcPr>
                  <w:tcW w:w="850" w:type="dxa"/>
                  <w:vAlign w:val="center"/>
                </w:tcPr>
                <w:p w14:paraId="0AAE7469" w14:textId="32F35541"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20</w:t>
                  </w:r>
                </w:p>
              </w:tc>
              <w:tc>
                <w:tcPr>
                  <w:tcW w:w="7400" w:type="dxa"/>
                  <w:vAlign w:val="center"/>
                </w:tcPr>
                <w:p w14:paraId="61B49258" w14:textId="3C1A5B9B"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Frota de utilitários: 5 veículos. Pneus rodoviários: 2 por veículo. Premissa: 2 jogos/ano. 5×2×2 = 20.</w:t>
                  </w:r>
                </w:p>
              </w:tc>
            </w:tr>
            <w:tr w:rsidR="001E3666" w:rsidRPr="001E3666" w14:paraId="5438F1CB" w14:textId="77777777" w:rsidTr="001E3666">
              <w:tc>
                <w:tcPr>
                  <w:tcW w:w="733" w:type="dxa"/>
                  <w:vAlign w:val="center"/>
                </w:tcPr>
                <w:p w14:paraId="498CCF92" w14:textId="5A391D9A"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7</w:t>
                  </w:r>
                </w:p>
              </w:tc>
              <w:tc>
                <w:tcPr>
                  <w:tcW w:w="850" w:type="dxa"/>
                  <w:vAlign w:val="center"/>
                </w:tcPr>
                <w:p w14:paraId="3A040242" w14:textId="5C31840C" w:rsidR="001E3666" w:rsidRPr="001E3666" w:rsidRDefault="001E3666" w:rsidP="001E3666">
                  <w:pPr>
                    <w:spacing w:after="0" w:line="276" w:lineRule="auto"/>
                    <w:ind w:firstLine="0"/>
                    <w:contextualSpacing w:val="0"/>
                    <w:jc w:val="center"/>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4</w:t>
                  </w:r>
                </w:p>
              </w:tc>
              <w:tc>
                <w:tcPr>
                  <w:tcW w:w="7400" w:type="dxa"/>
                  <w:vAlign w:val="center"/>
                </w:tcPr>
                <w:p w14:paraId="46D77F3C" w14:textId="72A397CC"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 xml:space="preserve">Frota atual: 1 veículo 4x2. Pneus </w:t>
                  </w:r>
                  <w:proofErr w:type="spellStart"/>
                  <w:r w:rsidRPr="001E3666">
                    <w:rPr>
                      <w:rFonts w:ascii="Times New Roman" w:eastAsia="Times New Roman" w:hAnsi="Times New Roman" w:cs="Times New Roman"/>
                      <w:sz w:val="20"/>
                      <w:szCs w:val="20"/>
                      <w:lang w:eastAsia="pt-BR"/>
                    </w:rPr>
                    <w:t>trativos</w:t>
                  </w:r>
                  <w:proofErr w:type="spellEnd"/>
                  <w:r w:rsidRPr="001E3666">
                    <w:rPr>
                      <w:rFonts w:ascii="Times New Roman" w:eastAsia="Times New Roman" w:hAnsi="Times New Roman" w:cs="Times New Roman"/>
                      <w:sz w:val="20"/>
                      <w:szCs w:val="20"/>
                      <w:lang w:eastAsia="pt-BR"/>
                    </w:rPr>
                    <w:t>: 4 por veículo. 1 jogo/ano: 1×4×1 = 4.</w:t>
                  </w:r>
                </w:p>
              </w:tc>
            </w:tr>
          </w:tbl>
          <w:p w14:paraId="36BC7932" w14:textId="77777777" w:rsidR="001E3666" w:rsidRPr="001E3666" w:rsidRDefault="001E3666" w:rsidP="001E3666">
            <w:pPr>
              <w:spacing w:after="0" w:line="276" w:lineRule="auto"/>
              <w:ind w:firstLine="0"/>
              <w:contextualSpacing w:val="0"/>
              <w:rPr>
                <w:rFonts w:ascii="Times New Roman" w:eastAsia="Times New Roman" w:hAnsi="Times New Roman" w:cs="Times New Roman"/>
                <w:sz w:val="20"/>
                <w:szCs w:val="20"/>
                <w:lang w:eastAsia="pt-BR"/>
              </w:rPr>
            </w:pPr>
          </w:p>
          <w:p w14:paraId="0F2CE162" w14:textId="1284424B" w:rsidR="00875444" w:rsidRPr="001E3666" w:rsidRDefault="001E3666" w:rsidP="00140A82">
            <w:pPr>
              <w:spacing w:after="0" w:line="276" w:lineRule="auto"/>
              <w:ind w:firstLine="739"/>
              <w:contextualSpacing w:val="0"/>
              <w:rPr>
                <w:rFonts w:ascii="Times New Roman" w:eastAsia="Times New Roman" w:hAnsi="Times New Roman" w:cs="Times New Roman"/>
                <w:sz w:val="20"/>
                <w:szCs w:val="20"/>
                <w:lang w:eastAsia="pt-BR"/>
              </w:rPr>
            </w:pPr>
            <w:r w:rsidRPr="001E3666">
              <w:rPr>
                <w:rFonts w:ascii="Times New Roman" w:eastAsia="Times New Roman" w:hAnsi="Times New Roman" w:cs="Times New Roman"/>
                <w:sz w:val="20"/>
                <w:szCs w:val="20"/>
                <w:lang w:eastAsia="pt-BR"/>
              </w:rPr>
              <w:t>Os quantitativos estimados foram definidos como necessários e suficientes para atender à demanda anual projetada, garantindo a continuidade dos serviços públicos, a segurança operacional da frota e a previsibilidade da execução contratual, sem comprometer a economicidade. Dessa forma, refletem a tendência histórica de consumo, os ajustes operacionais da frota e uma projeção realista da necessidade, sendo plenamente defensáveis sob a ótica do controle externo, por permitirem a verificação dos pressupostos adotados, a reprodutibilidade do cálculo e a avaliação da razoabilidade da decisão administrativa.</w:t>
            </w:r>
          </w:p>
        </w:tc>
      </w:tr>
    </w:tbl>
    <w:p w14:paraId="094ABB83" w14:textId="77777777" w:rsidR="00BC3FE8" w:rsidRPr="00BA60EE" w:rsidRDefault="00BC3FE8"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BA60EE" w14:paraId="21089FAE" w14:textId="77777777" w:rsidTr="00D25766">
        <w:tc>
          <w:tcPr>
            <w:tcW w:w="9209" w:type="dxa"/>
          </w:tcPr>
          <w:p w14:paraId="268D97E3" w14:textId="0DB7666D" w:rsidR="008F76F3" w:rsidRPr="00BA60EE" w:rsidRDefault="00A4412C"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6</w:t>
            </w:r>
            <w:r w:rsidR="008F76F3" w:rsidRPr="00BA60EE">
              <w:rPr>
                <w:rFonts w:ascii="Times New Roman" w:hAnsi="Times New Roman" w:cs="Times New Roman"/>
                <w:b/>
                <w:sz w:val="20"/>
                <w:szCs w:val="20"/>
              </w:rPr>
              <w:t xml:space="preserve"> – LEVANTAMENTO DE MERCADO</w:t>
            </w:r>
            <w:r w:rsidR="00FC4923" w:rsidRPr="00BA60EE">
              <w:rPr>
                <w:rFonts w:ascii="Times New Roman" w:hAnsi="Times New Roman" w:cs="Times New Roman"/>
                <w:b/>
                <w:sz w:val="20"/>
                <w:szCs w:val="20"/>
              </w:rPr>
              <w:t>:</w:t>
            </w:r>
          </w:p>
        </w:tc>
      </w:tr>
      <w:tr w:rsidR="008F76F3" w:rsidRPr="00BA60EE" w14:paraId="2B9D2A83" w14:textId="77777777" w:rsidTr="00D25766">
        <w:tc>
          <w:tcPr>
            <w:tcW w:w="9209" w:type="dxa"/>
            <w:shd w:val="clear" w:color="auto" w:fill="F2F2F2" w:themeFill="background1" w:themeFillShade="F2"/>
          </w:tcPr>
          <w:p w14:paraId="62E2A33C" w14:textId="5EF28DD9"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BA60EE">
              <w:rPr>
                <w:rFonts w:ascii="Times New Roman" w:eastAsia="Times New Roman" w:hAnsi="Times New Roman" w:cs="Times New Roman"/>
                <w:color w:val="000000"/>
                <w:sz w:val="20"/>
                <w:szCs w:val="20"/>
                <w:lang w:eastAsia="pt-BR"/>
              </w:rPr>
              <w:t>inciso V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60E2412E" w14:textId="77777777" w:rsidTr="00D25766">
        <w:tc>
          <w:tcPr>
            <w:tcW w:w="9209" w:type="dxa"/>
          </w:tcPr>
          <w:p w14:paraId="1FA6606B"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O presente levantamento de mercado tem por finalidade identificar, examinar e comparar as alternativas juridicamente admissíveis e tecnicamente viáveis para atendimento da necessidade de fornecimento de pneus à frota municipal do Município de Paverama, considerando a natureza recorrente da demanda, a diversidade de Secretarias usuárias, o histórico de contratações, as características operacionais da frota e os princípios que regem o planejamento das contratações públicas.</w:t>
            </w:r>
          </w:p>
          <w:p w14:paraId="4CCDA424"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A análise não se restringe à comparação de preços, abrangendo aspectos relacionados ao custo global da solução, aos riscos operacionais e jurídicos, ao ciclo de vida dos produtos, à viabilidade operacional, à competitividade do mercado fornecedor e aos impactos ambientais, em especial no que se refere à destinação final dos pneus descartados. O objetivo é assegurar que a solução escolhida seja razoável, eficiente, economicamente vantajosa e aderente ao interesse público, permitindo o adequado controle pelos órgãos de fiscalização.</w:t>
            </w:r>
          </w:p>
          <w:p w14:paraId="0CFDB388" w14:textId="77777777"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A partir do levantamento realizado, foram analisadas as seguintes alternativas:</w:t>
            </w:r>
          </w:p>
          <w:p w14:paraId="249B2A70" w14:textId="21A9C11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1</w:t>
            </w:r>
            <w:r>
              <w:rPr>
                <w:rFonts w:ascii="Times New Roman" w:hAnsi="Times New Roman" w:cs="Times New Roman"/>
                <w:sz w:val="20"/>
                <w:szCs w:val="20"/>
              </w:rPr>
              <w:t>)</w:t>
            </w:r>
            <w:r w:rsidRPr="005F502F">
              <w:rPr>
                <w:rFonts w:ascii="Times New Roman" w:hAnsi="Times New Roman" w:cs="Times New Roman"/>
                <w:sz w:val="20"/>
                <w:szCs w:val="20"/>
              </w:rPr>
              <w:t xml:space="preserve"> Manutenção do modelo reativo, com compras pontuais e dispensas emergenciais</w:t>
            </w:r>
            <w:r>
              <w:rPr>
                <w:rFonts w:ascii="Times New Roman" w:hAnsi="Times New Roman" w:cs="Times New Roman"/>
                <w:sz w:val="20"/>
                <w:szCs w:val="20"/>
              </w:rPr>
              <w:t xml:space="preserve">: </w:t>
            </w:r>
            <w:r w:rsidRPr="005F502F">
              <w:rPr>
                <w:rFonts w:ascii="Times New Roman" w:hAnsi="Times New Roman" w:cs="Times New Roman"/>
                <w:sz w:val="20"/>
                <w:szCs w:val="20"/>
              </w:rPr>
              <w:t xml:space="preserve">Esta alternativa consiste na realização de aquisições pontuais por meio de dispensas de licitação, sempre que identificada situação de desgaste crítico ou risco iminente de paralisação da frota. Embora juridicamente admissível em situações excepcionais, tal modelo apresenta elevado risco de descontinuidade, fragiliza o planejamento, reduz a competitividade e tende a elevar o custo unitário dos produtos. Ademais, a recorrência desse modelo expõe a Administração a questionamentos dos órgãos de controle, não se mostrando compatível com uma política pública estruturada de </w:t>
            </w:r>
            <w:r w:rsidR="0042685E">
              <w:rPr>
                <w:rFonts w:ascii="Times New Roman" w:hAnsi="Times New Roman" w:cs="Times New Roman"/>
                <w:sz w:val="20"/>
                <w:szCs w:val="20"/>
              </w:rPr>
              <w:t xml:space="preserve">manutenção dos veículos </w:t>
            </w:r>
            <w:r w:rsidRPr="005F502F">
              <w:rPr>
                <w:rFonts w:ascii="Times New Roman" w:hAnsi="Times New Roman" w:cs="Times New Roman"/>
                <w:sz w:val="20"/>
                <w:szCs w:val="20"/>
              </w:rPr>
              <w:t>da frota.</w:t>
            </w:r>
          </w:p>
          <w:p w14:paraId="57164B28" w14:textId="1B9F222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2</w:t>
            </w:r>
            <w:r>
              <w:rPr>
                <w:rFonts w:ascii="Times New Roman" w:hAnsi="Times New Roman" w:cs="Times New Roman"/>
                <w:sz w:val="20"/>
                <w:szCs w:val="20"/>
              </w:rPr>
              <w:t>)</w:t>
            </w:r>
            <w:r w:rsidRPr="005F502F">
              <w:rPr>
                <w:rFonts w:ascii="Times New Roman" w:hAnsi="Times New Roman" w:cs="Times New Roman"/>
                <w:sz w:val="20"/>
                <w:szCs w:val="20"/>
              </w:rPr>
              <w:t xml:space="preserve"> Aquisição única anual, com entrega integral dos pneus</w:t>
            </w:r>
            <w:r>
              <w:rPr>
                <w:rFonts w:ascii="Times New Roman" w:hAnsi="Times New Roman" w:cs="Times New Roman"/>
                <w:sz w:val="20"/>
                <w:szCs w:val="20"/>
              </w:rPr>
              <w:t xml:space="preserve">: </w:t>
            </w:r>
            <w:r w:rsidRPr="005F502F">
              <w:rPr>
                <w:rFonts w:ascii="Times New Roman" w:hAnsi="Times New Roman" w:cs="Times New Roman"/>
                <w:sz w:val="20"/>
                <w:szCs w:val="20"/>
              </w:rPr>
              <w:t>A aquisição integral em lote único anual foi analisada sob a perspectiva da economia de escala imediata. Contudo, a diversidade da frota municipal e a variabilidade do consumo tornam essa alternativa pouco flexível, com risco de superdimensionamento de determinados itens, imobilização orçamentária e necessidade de armazenamento prolongado. Tal modelo dificulta ajustes ao longo do exercício e pode comprometer a eficiência da gestão do consumo.</w:t>
            </w:r>
          </w:p>
          <w:p w14:paraId="04D0D2A7" w14:textId="480F0CAC"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3</w:t>
            </w:r>
            <w:r>
              <w:rPr>
                <w:rFonts w:ascii="Times New Roman" w:hAnsi="Times New Roman" w:cs="Times New Roman"/>
                <w:sz w:val="20"/>
                <w:szCs w:val="20"/>
              </w:rPr>
              <w:t>)</w:t>
            </w:r>
            <w:r w:rsidRPr="005F502F">
              <w:rPr>
                <w:rFonts w:ascii="Times New Roman" w:hAnsi="Times New Roman" w:cs="Times New Roman"/>
                <w:sz w:val="20"/>
                <w:szCs w:val="20"/>
              </w:rPr>
              <w:t xml:space="preserve"> Contratação única abrangendo todos os tipos de pneus, sem segmentação</w:t>
            </w:r>
            <w:r>
              <w:rPr>
                <w:rFonts w:ascii="Times New Roman" w:hAnsi="Times New Roman" w:cs="Times New Roman"/>
                <w:sz w:val="20"/>
                <w:szCs w:val="20"/>
              </w:rPr>
              <w:t xml:space="preserve">: </w:t>
            </w:r>
            <w:r w:rsidRPr="005F502F">
              <w:rPr>
                <w:rFonts w:ascii="Times New Roman" w:hAnsi="Times New Roman" w:cs="Times New Roman"/>
                <w:sz w:val="20"/>
                <w:szCs w:val="20"/>
              </w:rPr>
              <w:t>A realização de uma única contratação para todos os tipos de pneus, sem segmentação por grupos homogêneos, mostrou-se juridicamente possível, porém tecnicamente desaconselhável. A exigência de atendimento simultâneo a produtos de naturezas diversas tende a restringir a competitividade, afastando fornecedores especializados e concentrando a disputa em poucos agentes econômicos, o que pode impactar negativamente a vantajosidade da contratação.</w:t>
            </w:r>
          </w:p>
          <w:p w14:paraId="17A14622" w14:textId="5A03518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4</w:t>
            </w:r>
            <w:r>
              <w:rPr>
                <w:rFonts w:ascii="Times New Roman" w:hAnsi="Times New Roman" w:cs="Times New Roman"/>
                <w:sz w:val="20"/>
                <w:szCs w:val="20"/>
              </w:rPr>
              <w:t>)</w:t>
            </w:r>
            <w:r w:rsidRPr="005F502F">
              <w:rPr>
                <w:rFonts w:ascii="Times New Roman" w:hAnsi="Times New Roman" w:cs="Times New Roman"/>
                <w:sz w:val="20"/>
                <w:szCs w:val="20"/>
              </w:rPr>
              <w:t xml:space="preserve"> Adesão a atas de registro de preços de outros </w:t>
            </w:r>
            <w:proofErr w:type="spellStart"/>
            <w:r w:rsidRPr="005F502F">
              <w:rPr>
                <w:rFonts w:ascii="Times New Roman" w:hAnsi="Times New Roman" w:cs="Times New Roman"/>
                <w:sz w:val="20"/>
                <w:szCs w:val="20"/>
              </w:rPr>
              <w:t>entes</w:t>
            </w:r>
            <w:r>
              <w:rPr>
                <w:rFonts w:ascii="Times New Roman" w:hAnsi="Times New Roman" w:cs="Times New Roman"/>
                <w:sz w:val="20"/>
                <w:szCs w:val="20"/>
              </w:rPr>
              <w:t>:</w:t>
            </w:r>
            <w:r w:rsidRPr="005F502F">
              <w:rPr>
                <w:rFonts w:ascii="Times New Roman" w:hAnsi="Times New Roman" w:cs="Times New Roman"/>
                <w:sz w:val="20"/>
                <w:szCs w:val="20"/>
              </w:rPr>
              <w:t>A</w:t>
            </w:r>
            <w:proofErr w:type="spellEnd"/>
            <w:r w:rsidRPr="005F502F">
              <w:rPr>
                <w:rFonts w:ascii="Times New Roman" w:hAnsi="Times New Roman" w:cs="Times New Roman"/>
                <w:sz w:val="20"/>
                <w:szCs w:val="20"/>
              </w:rPr>
              <w:t xml:space="preserve"> adesão a atas de outros entes foi considerada como alternativa subsidiária. Apesar de poder apresentar vantagem pontual, tal opção é condicionada à existência de atas vigentes compatíveis, à disponibilidade de saldo e à adequação das especificações às necessidades locais. Além disso, não substitui o dever de planejamento próprio do Município, devendo ser adotada apenas de forma excepcional e oportunística.</w:t>
            </w:r>
          </w:p>
          <w:p w14:paraId="0C7E3B24" w14:textId="47FD9DA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5</w:t>
            </w:r>
            <w:r>
              <w:rPr>
                <w:rFonts w:ascii="Times New Roman" w:hAnsi="Times New Roman" w:cs="Times New Roman"/>
                <w:sz w:val="20"/>
                <w:szCs w:val="20"/>
              </w:rPr>
              <w:t>)</w:t>
            </w:r>
            <w:r w:rsidRPr="005F502F">
              <w:rPr>
                <w:rFonts w:ascii="Times New Roman" w:hAnsi="Times New Roman" w:cs="Times New Roman"/>
                <w:sz w:val="20"/>
                <w:szCs w:val="20"/>
              </w:rPr>
              <w:t xml:space="preserve"> Recapagem como solução predominante</w:t>
            </w:r>
            <w:r>
              <w:rPr>
                <w:rFonts w:ascii="Times New Roman" w:hAnsi="Times New Roman" w:cs="Times New Roman"/>
                <w:sz w:val="20"/>
                <w:szCs w:val="20"/>
              </w:rPr>
              <w:t xml:space="preserve">: </w:t>
            </w:r>
            <w:r w:rsidRPr="005F502F">
              <w:rPr>
                <w:rFonts w:ascii="Times New Roman" w:hAnsi="Times New Roman" w:cs="Times New Roman"/>
                <w:sz w:val="20"/>
                <w:szCs w:val="20"/>
              </w:rPr>
              <w:t>A recapagem foi avaliada como alternativa principal de atendimento da demanda. Embora apresente benefícios ambientais e econômicos em situações específicas, sua viabilidade depende da integridade das carcaças, condição que atualmente se encontra comprometida em parcela significativa da frota municipal. O uso indiscriminado dessa alternativa eleva o risco de falhas, acidentes e paralisações, razão pela qual se mostra adequada apenas como solução complementar e pontual.</w:t>
            </w:r>
          </w:p>
          <w:p w14:paraId="05224D57" w14:textId="57F8BE5B"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6</w:t>
            </w:r>
            <w:r>
              <w:rPr>
                <w:rFonts w:ascii="Times New Roman" w:hAnsi="Times New Roman" w:cs="Times New Roman"/>
                <w:sz w:val="20"/>
                <w:szCs w:val="20"/>
              </w:rPr>
              <w:t>)</w:t>
            </w:r>
            <w:r w:rsidRPr="005F502F">
              <w:rPr>
                <w:rFonts w:ascii="Times New Roman" w:hAnsi="Times New Roman" w:cs="Times New Roman"/>
                <w:sz w:val="20"/>
                <w:szCs w:val="20"/>
              </w:rPr>
              <w:t xml:space="preserve"> Locação de pneus</w:t>
            </w:r>
            <w:r>
              <w:rPr>
                <w:rFonts w:ascii="Times New Roman" w:hAnsi="Times New Roman" w:cs="Times New Roman"/>
                <w:sz w:val="20"/>
                <w:szCs w:val="20"/>
              </w:rPr>
              <w:t xml:space="preserve">: </w:t>
            </w:r>
            <w:r w:rsidRPr="005F502F">
              <w:rPr>
                <w:rFonts w:ascii="Times New Roman" w:hAnsi="Times New Roman" w:cs="Times New Roman"/>
                <w:sz w:val="20"/>
                <w:szCs w:val="20"/>
              </w:rPr>
              <w:t>A alternativa de locação de pneus, na qual o fornecedor permanece proprietário dos bens e a Administração remunera o uso, foi igualmente analisada. Constatou-se que tal modelo apresenta custo global superior no médio e longo prazo, maior complexidade contratual e baixa aderência à realidade da frota municipal, caracterizada por diversidade de veículos e múltiplas Secretarias usuárias. Ademais, a locação de pneus ainda é pouco difundida na Administração Pública Municipal, o que eleva os riscos operacionais e de governança.</w:t>
            </w:r>
          </w:p>
          <w:p w14:paraId="5FD7EA54" w14:textId="5A146B5F" w:rsid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7</w:t>
            </w:r>
            <w:r>
              <w:rPr>
                <w:rFonts w:ascii="Times New Roman" w:hAnsi="Times New Roman" w:cs="Times New Roman"/>
                <w:sz w:val="20"/>
                <w:szCs w:val="20"/>
              </w:rPr>
              <w:t>)</w:t>
            </w:r>
            <w:r w:rsidRPr="005F502F">
              <w:rPr>
                <w:rFonts w:ascii="Times New Roman" w:hAnsi="Times New Roman" w:cs="Times New Roman"/>
                <w:sz w:val="20"/>
                <w:szCs w:val="20"/>
              </w:rPr>
              <w:t xml:space="preserve"> Pregão Eletrônico com Sistema de Registro de Preços, fornecimento parcelado e segmentação por grupos homogêneos</w:t>
            </w:r>
            <w:r>
              <w:rPr>
                <w:rFonts w:ascii="Times New Roman" w:hAnsi="Times New Roman" w:cs="Times New Roman"/>
                <w:sz w:val="20"/>
                <w:szCs w:val="20"/>
              </w:rPr>
              <w:t xml:space="preserve">: </w:t>
            </w:r>
            <w:r w:rsidRPr="005F502F">
              <w:rPr>
                <w:rFonts w:ascii="Times New Roman" w:hAnsi="Times New Roman" w:cs="Times New Roman"/>
                <w:sz w:val="20"/>
                <w:szCs w:val="20"/>
              </w:rPr>
              <w:t>A alternativa de realização de Pregão Eletrônico com Sistema de Registro de Preços, prevendo fornecimento parcelado conforme a demanda e segmentação por grupos homogêneos de pneus, mostrou-se plenamente compatível com a natureza recorrente da demanda e com a necessidade de flexibilidade operacional. Essa modelagem favorece a competitividade, amplia a participação de fornecedores especializados, permite controle eficiente do consumo e reduz a dependência de contratações emergenciais.</w:t>
            </w:r>
          </w:p>
          <w:p w14:paraId="70498F14" w14:textId="77777777" w:rsidR="003D0E67" w:rsidRDefault="003D0E67" w:rsidP="005F502F">
            <w:pPr>
              <w:spacing w:after="0" w:line="276" w:lineRule="auto"/>
              <w:ind w:firstLine="0"/>
              <w:jc w:val="center"/>
              <w:rPr>
                <w:rFonts w:ascii="Times New Roman" w:hAnsi="Times New Roman" w:cs="Times New Roman"/>
                <w:b/>
                <w:bCs/>
                <w:sz w:val="20"/>
                <w:szCs w:val="20"/>
              </w:rPr>
            </w:pPr>
          </w:p>
          <w:p w14:paraId="71A0E683" w14:textId="55D89143" w:rsidR="00D54E8E" w:rsidRDefault="00D54E8E" w:rsidP="005F502F">
            <w:pPr>
              <w:spacing w:after="0" w:line="276" w:lineRule="auto"/>
              <w:ind w:firstLine="0"/>
              <w:jc w:val="center"/>
              <w:rPr>
                <w:rFonts w:ascii="Times New Roman" w:hAnsi="Times New Roman" w:cs="Times New Roman"/>
                <w:b/>
                <w:bCs/>
                <w:sz w:val="20"/>
                <w:szCs w:val="20"/>
              </w:rPr>
            </w:pPr>
            <w:r w:rsidRPr="00BA60EE">
              <w:rPr>
                <w:rFonts w:ascii="Times New Roman" w:hAnsi="Times New Roman" w:cs="Times New Roman"/>
                <w:b/>
                <w:bCs/>
                <w:sz w:val="20"/>
                <w:szCs w:val="20"/>
              </w:rPr>
              <w:t>QUADRO COMPARATIVO DAS ALTERNATIVAS:</w:t>
            </w:r>
          </w:p>
          <w:tbl>
            <w:tblPr>
              <w:tblStyle w:val="Tabelacomgrade"/>
              <w:tblW w:w="0" w:type="auto"/>
              <w:tblLook w:val="04A0" w:firstRow="1" w:lastRow="0" w:firstColumn="1" w:lastColumn="0" w:noHBand="0" w:noVBand="1"/>
            </w:tblPr>
            <w:tblGrid>
              <w:gridCol w:w="2291"/>
              <w:gridCol w:w="1701"/>
              <w:gridCol w:w="1701"/>
              <w:gridCol w:w="1134"/>
              <w:gridCol w:w="992"/>
              <w:gridCol w:w="1164"/>
            </w:tblGrid>
            <w:tr w:rsidR="005F502F" w14:paraId="701BB288" w14:textId="77777777" w:rsidTr="005F502F">
              <w:tc>
                <w:tcPr>
                  <w:tcW w:w="2291" w:type="dxa"/>
                  <w:vAlign w:val="center"/>
                </w:tcPr>
                <w:p w14:paraId="1D1216DA" w14:textId="45E22AE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Alternativa</w:t>
                  </w:r>
                </w:p>
              </w:tc>
              <w:tc>
                <w:tcPr>
                  <w:tcW w:w="1701" w:type="dxa"/>
                  <w:vAlign w:val="center"/>
                </w:tcPr>
                <w:p w14:paraId="5A036E0E" w14:textId="1095E95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Compatibilidade</w:t>
                  </w:r>
                </w:p>
              </w:tc>
              <w:tc>
                <w:tcPr>
                  <w:tcW w:w="1701" w:type="dxa"/>
                  <w:vAlign w:val="center"/>
                </w:tcPr>
                <w:p w14:paraId="50A1E627" w14:textId="62268D1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Competitividade</w:t>
                  </w:r>
                </w:p>
              </w:tc>
              <w:tc>
                <w:tcPr>
                  <w:tcW w:w="1134" w:type="dxa"/>
                  <w:vAlign w:val="center"/>
                </w:tcPr>
                <w:p w14:paraId="6E07428D" w14:textId="7C00AD2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Aderência às Diretrizes</w:t>
                  </w:r>
                </w:p>
              </w:tc>
              <w:tc>
                <w:tcPr>
                  <w:tcW w:w="992" w:type="dxa"/>
                  <w:vAlign w:val="center"/>
                </w:tcPr>
                <w:p w14:paraId="27911A01" w14:textId="40FFE200"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Custo Global</w:t>
                  </w:r>
                </w:p>
              </w:tc>
              <w:tc>
                <w:tcPr>
                  <w:tcW w:w="1164" w:type="dxa"/>
                  <w:vAlign w:val="center"/>
                </w:tcPr>
                <w:p w14:paraId="049F58BB" w14:textId="338DE74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Eficiência</w:t>
                  </w:r>
                </w:p>
              </w:tc>
            </w:tr>
            <w:tr w:rsidR="005F502F" w14:paraId="548F4576" w14:textId="77777777" w:rsidTr="005F502F">
              <w:tc>
                <w:tcPr>
                  <w:tcW w:w="2291" w:type="dxa"/>
                  <w:vAlign w:val="center"/>
                </w:tcPr>
                <w:p w14:paraId="719CF8E0" w14:textId="74AEBAB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Compras emergenciais</w:t>
                  </w:r>
                </w:p>
              </w:tc>
              <w:tc>
                <w:tcPr>
                  <w:tcW w:w="1701" w:type="dxa"/>
                  <w:vAlign w:val="center"/>
                </w:tcPr>
                <w:p w14:paraId="2E0491C0" w14:textId="5F823E0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0584DA4" w14:textId="229354B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56A74CB7" w14:textId="09268C3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992" w:type="dxa"/>
                  <w:vAlign w:val="center"/>
                </w:tcPr>
                <w:p w14:paraId="6B36F4E7" w14:textId="26DEAEC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64" w:type="dxa"/>
                  <w:vAlign w:val="center"/>
                </w:tcPr>
                <w:p w14:paraId="365E23C6" w14:textId="47E36E4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00B4FB8" w14:textId="77777777" w:rsidTr="005F502F">
              <w:tc>
                <w:tcPr>
                  <w:tcW w:w="2291" w:type="dxa"/>
                  <w:vAlign w:val="center"/>
                </w:tcPr>
                <w:p w14:paraId="1768943D" w14:textId="6E3E803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Aquisição integral anual</w:t>
                  </w:r>
                </w:p>
              </w:tc>
              <w:tc>
                <w:tcPr>
                  <w:tcW w:w="1701" w:type="dxa"/>
                  <w:vAlign w:val="center"/>
                </w:tcPr>
                <w:p w14:paraId="220BAFDE" w14:textId="71D6B89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566AAF8" w14:textId="5574DCD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3EB9C555" w14:textId="7F49D9E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992" w:type="dxa"/>
                  <w:vAlign w:val="center"/>
                </w:tcPr>
                <w:p w14:paraId="77D43487" w14:textId="2D3E3D42"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64" w:type="dxa"/>
                  <w:vAlign w:val="center"/>
                </w:tcPr>
                <w:p w14:paraId="22F01967" w14:textId="12BC090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64B5131B" w14:textId="77777777" w:rsidTr="005F502F">
              <w:tc>
                <w:tcPr>
                  <w:tcW w:w="2291" w:type="dxa"/>
                  <w:vAlign w:val="center"/>
                </w:tcPr>
                <w:p w14:paraId="7CFE34BC" w14:textId="6ECA51A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Contratação única sem segmentação</w:t>
                  </w:r>
                </w:p>
              </w:tc>
              <w:tc>
                <w:tcPr>
                  <w:tcW w:w="1701" w:type="dxa"/>
                  <w:vAlign w:val="center"/>
                </w:tcPr>
                <w:p w14:paraId="3F3A09E8" w14:textId="318AD66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09ADBA1" w14:textId="3650BBC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3FE87ADE" w14:textId="523FE91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992" w:type="dxa"/>
                  <w:vAlign w:val="center"/>
                </w:tcPr>
                <w:p w14:paraId="54BE6625" w14:textId="78DE6C4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Médio</w:t>
                  </w:r>
                </w:p>
              </w:tc>
              <w:tc>
                <w:tcPr>
                  <w:tcW w:w="1164" w:type="dxa"/>
                  <w:vAlign w:val="center"/>
                </w:tcPr>
                <w:p w14:paraId="27618EEE" w14:textId="07EDA8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5588401A" w14:textId="77777777" w:rsidTr="005F502F">
              <w:tc>
                <w:tcPr>
                  <w:tcW w:w="2291" w:type="dxa"/>
                  <w:vAlign w:val="center"/>
                </w:tcPr>
                <w:p w14:paraId="11AADA10" w14:textId="62AAE44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Adesão a atas de outros entes</w:t>
                  </w:r>
                </w:p>
              </w:tc>
              <w:tc>
                <w:tcPr>
                  <w:tcW w:w="1701" w:type="dxa"/>
                  <w:vAlign w:val="center"/>
                </w:tcPr>
                <w:p w14:paraId="627C56D3" w14:textId="65F19E97"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Condicionada</w:t>
                  </w:r>
                </w:p>
              </w:tc>
              <w:tc>
                <w:tcPr>
                  <w:tcW w:w="1701" w:type="dxa"/>
                  <w:vAlign w:val="center"/>
                </w:tcPr>
                <w:p w14:paraId="571BD3A3" w14:textId="015DFBA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6192FF23" w14:textId="0D8CAFC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992" w:type="dxa"/>
                  <w:vAlign w:val="center"/>
                </w:tcPr>
                <w:p w14:paraId="5F52C345" w14:textId="69404B45"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Variável</w:t>
                  </w:r>
                </w:p>
              </w:tc>
              <w:tc>
                <w:tcPr>
                  <w:tcW w:w="1164" w:type="dxa"/>
                  <w:vAlign w:val="center"/>
                </w:tcPr>
                <w:p w14:paraId="051A1AF1" w14:textId="6294839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2135CE42" w14:textId="77777777" w:rsidTr="005F502F">
              <w:tc>
                <w:tcPr>
                  <w:tcW w:w="2291" w:type="dxa"/>
                  <w:vAlign w:val="center"/>
                </w:tcPr>
                <w:p w14:paraId="67101A42" w14:textId="51057B8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Recapagem predominante</w:t>
                  </w:r>
                </w:p>
              </w:tc>
              <w:tc>
                <w:tcPr>
                  <w:tcW w:w="1701" w:type="dxa"/>
                  <w:vAlign w:val="center"/>
                </w:tcPr>
                <w:p w14:paraId="6FCC36A2" w14:textId="6C48D66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858CAD5" w14:textId="4155B37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516A0919" w14:textId="0FD39150"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992" w:type="dxa"/>
                  <w:vAlign w:val="center"/>
                </w:tcPr>
                <w:p w14:paraId="6BEBD501" w14:textId="427A67C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Variável</w:t>
                  </w:r>
                </w:p>
              </w:tc>
              <w:tc>
                <w:tcPr>
                  <w:tcW w:w="1164" w:type="dxa"/>
                  <w:vAlign w:val="center"/>
                </w:tcPr>
                <w:p w14:paraId="515767CC" w14:textId="6CED171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12157143" w14:textId="77777777" w:rsidTr="005F502F">
              <w:tc>
                <w:tcPr>
                  <w:tcW w:w="2291" w:type="dxa"/>
                  <w:vAlign w:val="center"/>
                </w:tcPr>
                <w:p w14:paraId="283688F4" w14:textId="5A61835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Locação de pneus</w:t>
                  </w:r>
                </w:p>
              </w:tc>
              <w:tc>
                <w:tcPr>
                  <w:tcW w:w="1701" w:type="dxa"/>
                  <w:vAlign w:val="center"/>
                </w:tcPr>
                <w:p w14:paraId="4F30BD59" w14:textId="1039CB3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1BDCEED4" w14:textId="143633A9"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05C2F949" w14:textId="7E6887B9"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992" w:type="dxa"/>
                  <w:vAlign w:val="center"/>
                </w:tcPr>
                <w:p w14:paraId="23E216D3" w14:textId="0B2BC04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64" w:type="dxa"/>
                  <w:vAlign w:val="center"/>
                </w:tcPr>
                <w:p w14:paraId="3392640F" w14:textId="287CA8E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BAAC766" w14:textId="77777777" w:rsidTr="003D0E67">
              <w:trPr>
                <w:trHeight w:val="47"/>
              </w:trPr>
              <w:tc>
                <w:tcPr>
                  <w:tcW w:w="2291" w:type="dxa"/>
                  <w:vAlign w:val="center"/>
                </w:tcPr>
                <w:p w14:paraId="5BA6DAB3" w14:textId="758F5BD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SRP com fornecimento parcelado</w:t>
                  </w:r>
                </w:p>
              </w:tc>
              <w:tc>
                <w:tcPr>
                  <w:tcW w:w="1701" w:type="dxa"/>
                  <w:vAlign w:val="center"/>
                </w:tcPr>
                <w:p w14:paraId="2B20EA2F" w14:textId="589FDE7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701" w:type="dxa"/>
                  <w:vAlign w:val="center"/>
                </w:tcPr>
                <w:p w14:paraId="28C4C8CB" w14:textId="0827A22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134" w:type="dxa"/>
                  <w:vAlign w:val="center"/>
                </w:tcPr>
                <w:p w14:paraId="2057E4AC" w14:textId="738386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992" w:type="dxa"/>
                  <w:vAlign w:val="center"/>
                </w:tcPr>
                <w:p w14:paraId="66EC548D" w14:textId="1CCBFC2B" w:rsidR="005F502F" w:rsidRPr="005F502F" w:rsidRDefault="005F502F"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Médio</w:t>
                  </w:r>
                </w:p>
              </w:tc>
              <w:tc>
                <w:tcPr>
                  <w:tcW w:w="1164" w:type="dxa"/>
                  <w:vAlign w:val="center"/>
                </w:tcPr>
                <w:p w14:paraId="13749CA9" w14:textId="2B458A6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r>
          </w:tbl>
          <w:p w14:paraId="0A0F60F5" w14:textId="77777777" w:rsidR="005F502F" w:rsidRPr="00BA60EE" w:rsidRDefault="005F502F" w:rsidP="005F502F">
            <w:pPr>
              <w:spacing w:after="0" w:line="276" w:lineRule="auto"/>
              <w:ind w:firstLine="0"/>
              <w:jc w:val="center"/>
              <w:rPr>
                <w:rFonts w:ascii="Times New Roman" w:hAnsi="Times New Roman" w:cs="Times New Roman"/>
                <w:b/>
                <w:bCs/>
                <w:sz w:val="20"/>
                <w:szCs w:val="20"/>
              </w:rPr>
            </w:pPr>
          </w:p>
          <w:p w14:paraId="53C7855C"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À luz da análise técnica, econômica e operacional realizada, conclui-se que a realização de Pregão Eletrônico com Sistema de Registro de Preços, prevendo fornecimento parcelado conforme a demanda da Administração e segmentação da contratação por grupos homogêneos de pneus, constitui a solução mais vantajosa para o Município de Paverama.</w:t>
            </w:r>
          </w:p>
          <w:p w14:paraId="4774A4C7" w14:textId="2D9E9C3C" w:rsidR="00D54E8E" w:rsidRPr="00BA60EE" w:rsidRDefault="005F502F" w:rsidP="00DF0CAD">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Tal alternativa apresenta o melhor equilíbrio entre compatibilidade com a necessidade identificada, ampliação da competitividade, aderência às diretrizes de planejamento, controle do custo global e eficiência operacional, além de reduzir riscos de descontinuidade, permitir adequada gestão do ciclo de vida dos produtos e assegurar alinhamento com os instrumentos de planejamento institucional e com as orientações do Tribunal de Contas do Estado do Rio Grande do Sul.</w:t>
            </w:r>
          </w:p>
        </w:tc>
      </w:tr>
    </w:tbl>
    <w:p w14:paraId="0EEE4C91" w14:textId="2FC30E3E" w:rsidR="00BC3FE8" w:rsidRPr="00BA60EE" w:rsidRDefault="008F76F3" w:rsidP="00A97931">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ayout w:type="fixed"/>
        <w:tblLook w:val="04A0" w:firstRow="1" w:lastRow="0" w:firstColumn="1" w:lastColumn="0" w:noHBand="0" w:noVBand="1"/>
      </w:tblPr>
      <w:tblGrid>
        <w:gridCol w:w="9209"/>
      </w:tblGrid>
      <w:tr w:rsidR="008F76F3" w:rsidRPr="00BA60EE" w14:paraId="1EE56F1B" w14:textId="77777777" w:rsidTr="00D25766">
        <w:tc>
          <w:tcPr>
            <w:tcW w:w="9209" w:type="dxa"/>
          </w:tcPr>
          <w:p w14:paraId="7C09CC09" w14:textId="2C6E83AB"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7</w:t>
            </w:r>
            <w:r w:rsidR="008F76F3" w:rsidRPr="00BA60EE">
              <w:rPr>
                <w:rFonts w:ascii="Times New Roman" w:eastAsia="Times New Roman" w:hAnsi="Times New Roman" w:cs="Times New Roman"/>
                <w:b/>
                <w:bCs/>
                <w:color w:val="000000"/>
                <w:sz w:val="20"/>
                <w:szCs w:val="20"/>
                <w:lang w:eastAsia="pt-BR"/>
              </w:rPr>
              <w:t xml:space="preserve"> – ESTIMATIVA DO VALOR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64A3B4E9" w14:textId="77777777" w:rsidTr="00D25766">
        <w:tc>
          <w:tcPr>
            <w:tcW w:w="9209" w:type="dxa"/>
            <w:shd w:val="clear" w:color="auto" w:fill="F2F2F2" w:themeFill="background1" w:themeFillShade="F2"/>
          </w:tcPr>
          <w:p w14:paraId="62E41FC5" w14:textId="40F0567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42BE0386" w14:textId="77777777" w:rsidTr="00D25766">
        <w:tc>
          <w:tcPr>
            <w:tcW w:w="9209" w:type="dxa"/>
          </w:tcPr>
          <w:p w14:paraId="4D839DD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estimativa do valor da contratação, no âmbito do presente Estudo Técnico Preliminar, foi elaborada com a finalidade de avaliar a viabilidade econômica da solução proposta, não se confundindo com a pesquisa de preços formal que subsidiará a definição do preço de referência no Termo de Referência. Trata-se, portanto, de análise preliminar e indicativa, voltada a aferir a razoabilidade dos custos à luz do mercado e do planejamento orçamentário do Município.</w:t>
            </w:r>
          </w:p>
          <w:p w14:paraId="4D4B0404"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Para essa finalidade, procedeu-se à análise de preços por meio da Plataforma Banco de Preços, ferramenta amplamente utilizada pela Administração Pública, que consolida valores decorrentes de contratações efetivamente realizadas por Prefeituras e outros entes públicos, permitindo a visualização de preços praticados em diferentes regiões do Estado. A utilização dessa base mostrou-se adequada ao ETP, na medida em que oferece dados reais de mercado, extraídos de procedimentos licitatórios concluídos, conferindo maior confiabilidade à estimativa e reduzindo a necessidade de múltiplas cotações preliminares.</w:t>
            </w:r>
          </w:p>
          <w:p w14:paraId="51E5EF29" w14:textId="0FCEA969"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b/>
                <w:bCs/>
                <w:sz w:val="20"/>
                <w:szCs w:val="20"/>
              </w:rPr>
              <w:t>A PARTIR DA ANÁLISE DOS REGISTROS DISPONÍVEIS NA REFERIDA PLATAFORMA, CONSIDERANDO CONTRATAÇÕES COMPATÍVEIS QUANTO AO OBJETO, À NATUREZA DOS BENS, AO PORTE DOS ENTES CONTRATANTES E À ATUALIDADE DOS DADOS, APUROU-SE VALOR ESTIMADO GLOBAL DE R$ 150.178,80 (CENTO E CINQUENTA MIL, CENTO E SETENTA E OITO REAIS E OITENTA CENTAVOS) PARA A CONTRATAÇÃO EM ESTUDO.</w:t>
            </w:r>
            <w:r w:rsidRPr="00566AFE">
              <w:rPr>
                <w:rFonts w:ascii="Times New Roman" w:hAnsi="Times New Roman" w:cs="Times New Roman"/>
                <w:sz w:val="20"/>
                <w:szCs w:val="20"/>
              </w:rPr>
              <w:t xml:space="preserve"> O valor identificado revela-se coerente com os preços praticados no mercado público, compatível com a realidade regional e proporcional à demanda estimada para o período contratual, atendendo ao princípio da razoabilidade.</w:t>
            </w:r>
          </w:p>
          <w:p w14:paraId="7D14CC56" w14:textId="6E6A42DA"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b/>
                <w:bCs/>
                <w:sz w:val="20"/>
                <w:szCs w:val="20"/>
              </w:rPr>
              <w:t>REGISTRA-SE QUE, NO PRESENTE CASO, NÃO SE VISLUMBRA A NECESSIDADE DE PRESERVAÇÃO DO SIGILO DO ORÇAMENTO ESTIMADO, UMA VEZ QUE OS VALORES UTILIZADOS COMO REFERÊNCIA DECORREM DE CONTRATAÇÕES PÚBLICAS JÁ FORMALIZADAS E AMPLAMENTE DIVULGADAS, NÃO HAVENDO RISCO CONCRETO DE PREJUÍZO À COMPETITIVIDADE DO CERTAME OU DE COMPROMETIMENTO DA OBTENÇÃO DA PROPOSTA MAIS VANTAJOSA.</w:t>
            </w:r>
            <w:r w:rsidRPr="00566AFE">
              <w:rPr>
                <w:rFonts w:ascii="Times New Roman" w:hAnsi="Times New Roman" w:cs="Times New Roman"/>
                <w:sz w:val="20"/>
                <w:szCs w:val="20"/>
              </w:rPr>
              <w:t xml:space="preserve"> Ao contrário, a transparência quanto aos parâmetros de mercado contribui para o controle social, para a previsibilidade do certame e para o alinhamento das propostas às condições efetivamente praticadas.</w:t>
            </w:r>
          </w:p>
          <w:p w14:paraId="77604182" w14:textId="62C71D6B" w:rsidR="00801BD9"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por fim, que a estimativa apresentada neste Estudo Técnico Preliminar não fixa preço máximo aceitável, servindo exclusivamente como subsídio à decisão administrativa quanto à viabilidade econômica da contratação. A pesquisa de preços detalhada, com definição do valor de referência, será realizada no âmbito do Termo de Referência, em observância ao art. 23 da Lei nº 14.133/2021, podendo adotar metodologia própria, com análise item a item e memória de cálculo específica.</w:t>
            </w:r>
          </w:p>
        </w:tc>
      </w:tr>
    </w:tbl>
    <w:p w14:paraId="0E9A09B8"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59783D2D" w14:textId="77777777" w:rsidTr="00C3667F">
        <w:tc>
          <w:tcPr>
            <w:tcW w:w="9209" w:type="dxa"/>
          </w:tcPr>
          <w:p w14:paraId="467389BF" w14:textId="61A3C14F" w:rsidR="008F76F3" w:rsidRPr="00BA60EE" w:rsidRDefault="00B70889" w:rsidP="00A97931">
            <w:pPr>
              <w:spacing w:after="0" w:line="276" w:lineRule="auto"/>
              <w:ind w:firstLine="0"/>
              <w:rPr>
                <w:rFonts w:ascii="Times New Roman" w:hAnsi="Times New Roman" w:cs="Times New Roman"/>
                <w:b/>
                <w:bCs/>
                <w:sz w:val="20"/>
                <w:szCs w:val="20"/>
              </w:rPr>
            </w:pPr>
            <w:r w:rsidRPr="00BA60EE">
              <w:rPr>
                <w:rFonts w:ascii="Times New Roman" w:hAnsi="Times New Roman" w:cs="Times New Roman"/>
                <w:b/>
                <w:bCs/>
                <w:sz w:val="20"/>
                <w:szCs w:val="20"/>
              </w:rPr>
              <w:t>8</w:t>
            </w:r>
            <w:r w:rsidR="008F76F3" w:rsidRPr="00BA60EE">
              <w:rPr>
                <w:rFonts w:ascii="Times New Roman" w:hAnsi="Times New Roman" w:cs="Times New Roman"/>
                <w:b/>
                <w:bCs/>
                <w:sz w:val="20"/>
                <w:szCs w:val="20"/>
              </w:rPr>
              <w:t xml:space="preserve"> </w:t>
            </w:r>
            <w:r w:rsidR="00D36563" w:rsidRPr="00BA60EE">
              <w:rPr>
                <w:rFonts w:ascii="Times New Roman" w:hAnsi="Times New Roman" w:cs="Times New Roman"/>
                <w:b/>
                <w:bCs/>
                <w:sz w:val="20"/>
                <w:szCs w:val="20"/>
              </w:rPr>
              <w:t>–</w:t>
            </w:r>
            <w:r w:rsidR="008F76F3" w:rsidRPr="00BA60EE">
              <w:rPr>
                <w:rFonts w:ascii="Times New Roman" w:hAnsi="Times New Roman" w:cs="Times New Roman"/>
                <w:b/>
                <w:bCs/>
                <w:sz w:val="20"/>
                <w:szCs w:val="20"/>
              </w:rPr>
              <w:t xml:space="preserve"> DESCRIÇÃO DA SOLUÇÃO COMO UM TODO</w:t>
            </w:r>
            <w:r w:rsidR="00FC4923" w:rsidRPr="00BA60EE">
              <w:rPr>
                <w:rFonts w:ascii="Times New Roman" w:hAnsi="Times New Roman" w:cs="Times New Roman"/>
                <w:b/>
                <w:bCs/>
                <w:sz w:val="20"/>
                <w:szCs w:val="20"/>
              </w:rPr>
              <w:t>:</w:t>
            </w:r>
          </w:p>
        </w:tc>
      </w:tr>
      <w:tr w:rsidR="008F76F3" w:rsidRPr="00BA60EE" w14:paraId="629A6FF1" w14:textId="77777777" w:rsidTr="00C3667F">
        <w:tc>
          <w:tcPr>
            <w:tcW w:w="9209" w:type="dxa"/>
            <w:shd w:val="clear" w:color="auto" w:fill="F2F2F2" w:themeFill="background1" w:themeFillShade="F2"/>
          </w:tcPr>
          <w:p w14:paraId="74CFCA8D" w14:textId="304DD61F"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03FF8AC2" w14:textId="77777777" w:rsidTr="00C3667F">
        <w:tc>
          <w:tcPr>
            <w:tcW w:w="9209" w:type="dxa"/>
          </w:tcPr>
          <w:p w14:paraId="0A912B0D"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solução proposta consiste na contratação de empresa especializada para o fornecimento de pneus novos, por meio de procedimento licitatório formal, com formação de Ata de Registro de Preços, prevendo fornecimento parcelado e sob demanda, de modo a atender, de forma contínua e eficiente, às necessidades operacionais da frota municipal. A modelagem adotada permite flexibilidade no atendimento às Secretarias Municipais usuárias, preservando a previsibilidade orçamentária, o controle do consumo e a adequada governança da contratação.</w:t>
            </w:r>
          </w:p>
          <w:p w14:paraId="2937AD8A"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Trata-se de aquisição de bens comuns, cujas características de qualidade, desempenho, segurança e durabilidade podem ser objetivamente definidas por especificações usuais de mercado, em conformidade com as normas técnicas aplicáveis. A padronização dos requisitos técnicos e a adoção de critérios objetivos asseguram ampla competitividade, seleção da proposta mais vantajosa e redução de riscos associados à execução contratual.</w:t>
            </w:r>
          </w:p>
          <w:p w14:paraId="768FF387" w14:textId="14DBCC56"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 xml:space="preserve">O escopo do fornecimento compreende a entrega de pneus novos destinados aos veículos da frota municipal, conforme demandas formalizadas pelas Secretarias Municipais participantes da Ata de Registro de Preços. O local de fornecimento corresponderá às Secretarias Municipais que realizarem as aquisições, observada a logística definida no Termo de Referência. </w:t>
            </w:r>
            <w:r w:rsidRPr="00566AFE">
              <w:rPr>
                <w:rFonts w:ascii="Times New Roman" w:hAnsi="Times New Roman" w:cs="Times New Roman"/>
                <w:b/>
                <w:bCs/>
                <w:sz w:val="20"/>
                <w:szCs w:val="20"/>
              </w:rPr>
              <w:t>O PRAZO PARA ENTREGA SERÁ DE ATÉ 15 (QUINZE) DIAS ÚTEIS, CONTADOS DO RECEBIMENTO DA ORDEM DE FORNECIMENTO, E O HORÁRIO DE ENTREGA DEVERÁ OCORRER EM HORÁRIO COMERCIAL, DAS 08H00 ÀS 12H00 E DAS 14H00 ÀS 17H00, EM DIAS ÚTEIS.</w:t>
            </w:r>
          </w:p>
          <w:p w14:paraId="0F79FB1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O fornecimento será executado de forma parcelada, mediante ordens de fornecimento emitidas pela Administração, de acordo com a necessidade efetiva de reposição dos pneus, sem imposição de quantitativos mínimos por solicitação. Essa forma de execução é compatível com a variabilidade do consumo, a diversidade da frota e a necessidade de evitar tanto o desabastecimento quanto a formação de estoques excessivos.</w:t>
            </w:r>
          </w:p>
          <w:p w14:paraId="492E2B27"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contratada deverá assegurar o fornecimento de produtos novos, em perfeitas condições de uso, em conformidade com as especificações técnicas estabelecidas, bem como garantir a procedência, a qualidade e a adequação dos pneus às aplicações previstas. Deverá, ainda, responsabilizar-se pela substituição de produtos que apresentem vícios, defeitos ou inconformidades, sem ônus adicional à Administração, dentro dos prazos a serem definidos no Termo de Referência.</w:t>
            </w:r>
          </w:p>
          <w:p w14:paraId="5A5EC793"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À Administração Pública Municipal caberá a emissão das ordens de fornecimento, o acompanhamento e a fiscalização da execução contratual, o atesto do recebimento dos produtos, a gestão da Ata de Registro de Preços e a realização dos pagamentos devidos, observadas as condições pactuadas e a legislação vigente. O controle do fornecimento será realizado por meio de registros administrativos formais, com acompanhamento por gestor e fiscais designados, inclusive fiscais setoriais, assegurando a rastreabilidade dos fornecimentos e a correta aplicação dos pneus nos veículos da frota.</w:t>
            </w:r>
          </w:p>
          <w:p w14:paraId="0BD328CF"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que, em razão da natureza do objeto, haverá exigência de garantia contra vícios de fabricação, compatível com as práticas usuais de mercado e com as normas técnicas aplicáveis, a ser detalhada no Termo de Referência. A garantia constitui elemento essencial para a proteção do interesse público, contribuindo para a durabilidade dos produtos, a redução de custos corretivos e a segurança operacional da frota.</w:t>
            </w:r>
          </w:p>
          <w:p w14:paraId="6EE87A92"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solução contempla a exigência de assistência técnica, entendida como o suporte necessário à adequada utilização dos pneus fornecidos, incluindo orientações técnicas, esclarecimentos sobre especificações e providências para a substituição de produtos defeituosos ou em desacordo com as exigências contratuais, sempre que necessário.</w:t>
            </w:r>
          </w:p>
          <w:p w14:paraId="43F0A734"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Embora a contratação não envolva a prestação direta de serviços de manutenção, a solução proposta está estruturada de modo a favorecer a manutenção preventiva da frota, mediante reposição tempestiva de pneus em condições adequadas de uso, contribuindo para a ampliação da vida útil dos veículos e para a redução de riscos de falhas, acidentes e paralisações.</w:t>
            </w:r>
          </w:p>
          <w:p w14:paraId="20AE4E8B"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No que se refere à expectativa de vida útil, os pneus fornecidos deverão apresentar durabilidade compatível com as condições de uso da frota municipal, observadas as características territoriais do Município, o tipo de veículo e a intensidade de utilização, sendo a substituição programada parte integrante da gestão do ciclo de vida dos bens.</w:t>
            </w:r>
          </w:p>
          <w:p w14:paraId="59C55FF8" w14:textId="7EC0F541" w:rsidR="008F76F3"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Diante das alternativas existentes no mercado, da análise técnica desenvolvida no presente Estudo Técnico Preliminar e da experiência acumulada em contratações anteriores, conclui-se que a contratação de fornecedores especializados no ramo de pneus, por meio de procedimento licitatório formal, com fornecimento parcelado e gestão por Ata de Registro de Preços, constitui a solução mais adequada, eficiente e vantajosa para o atendimento do interesse público, assegurando a continuidade dos serviços, o controle do consumo, a previsibilidade dos custos e a segurança jurídica da contratação.</w:t>
            </w:r>
          </w:p>
        </w:tc>
      </w:tr>
    </w:tbl>
    <w:p w14:paraId="7D7AE9E6"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1EC6909D" w14:textId="77777777" w:rsidTr="00C3667F">
        <w:tc>
          <w:tcPr>
            <w:tcW w:w="9209" w:type="dxa"/>
          </w:tcPr>
          <w:p w14:paraId="6F6C09F3" w14:textId="2DE6BAAC"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9</w:t>
            </w:r>
            <w:r w:rsidR="008F76F3" w:rsidRPr="00BA60EE">
              <w:rPr>
                <w:rFonts w:ascii="Times New Roman" w:eastAsia="Times New Roman" w:hAnsi="Times New Roman" w:cs="Times New Roman"/>
                <w:b/>
                <w:bCs/>
                <w:color w:val="000000"/>
                <w:sz w:val="20"/>
                <w:szCs w:val="20"/>
                <w:lang w:eastAsia="pt-BR"/>
              </w:rPr>
              <w:t xml:space="preserve"> – JUSTIFICATIVA PARA PARCELAMENTO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9D7985E" w14:textId="77777777" w:rsidTr="00C3667F">
        <w:tc>
          <w:tcPr>
            <w:tcW w:w="9209" w:type="dxa"/>
            <w:shd w:val="clear" w:color="auto" w:fill="F2F2F2" w:themeFill="background1" w:themeFillShade="F2"/>
          </w:tcPr>
          <w:p w14:paraId="42A688B6" w14:textId="0B3D3D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3E75C34B" w14:textId="77777777" w:rsidTr="00A05AC2">
        <w:trPr>
          <w:trHeight w:val="70"/>
        </w:trPr>
        <w:tc>
          <w:tcPr>
            <w:tcW w:w="9209" w:type="dxa"/>
          </w:tcPr>
          <w:p w14:paraId="5B70E766"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Nos termos do art. 47, inciso II, da Lei nº 14.133/2021, as licitações devem observar o princípio do parcelamento sempre que este se mostrar tecnicamente viável e economicamente vantajoso, com o objetivo de ampliar a competitividade, evitar a concentração de mercado e assegurar a obtenção da proposta mais vantajosa para a Administração. O § 1º do referido artigo estabelece, por sua vez, que a decisão quanto ao parcelamento deve considerar a viabilidade técnica, operacional e econômica da execução contratual, de modo a preservar a eficiência e a unidade do objeto.</w:t>
            </w:r>
          </w:p>
          <w:p w14:paraId="23DFB69F"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caso da presente contratação, há viabilidade e conveniência para o parcelamento do fornecimento, não sob a forma de fracionamento indevido do objeto, mas mediante fornecimento parcelado ao longo da vigência contratual, em razão da natureza da demanda. O fornecimento de pneus caracteriza-se como necessidade recorrente, variável e diretamente vinculada à manutenção da frota municipal, cujo consumo depende de fatores como intensidade de uso dos veículos, condições das vias, tipo de serviço executado e desgaste natural dos insumos. Assim, mostra-se tecnicamente recomendável que a reposição dos pneus ocorra conforme a necessidade efetiva da Administração, evitando-se tanto o desabastecimento da frota quanto a aquisição antecipada de volumes excessivos, que poderiam gerar imobilização orçamentária e dificuldades de armazenamento.</w:t>
            </w:r>
          </w:p>
          <w:p w14:paraId="01B3A37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O parcelamento do fornecimento, nesse contexto, não compromete a unidade do objeto, tampouco acarreta prejuízos à execução contratual. Ao contrário, permite maior controle do consumo, melhor gestão orçamentária, racionalização dos gastos públicos e fiscalização mais eficiente, além de alinhar-se às práticas usuais do mercado fornecedor e às experiências administrativas do Município. A adoção do fornecimento parcelado revela-se, ainda, compatível com a utilização de Ata de Registro de Preços, instrumento adequado para atender demandas de natureza continuada e variável.</w:t>
            </w:r>
          </w:p>
          <w:p w14:paraId="2EFD175B" w14:textId="19C9B719" w:rsidR="008F76F3" w:rsidRPr="00BA60EE" w:rsidRDefault="00B136E1" w:rsidP="00B136E1">
            <w:pPr>
              <w:spacing w:after="0" w:line="276" w:lineRule="auto"/>
              <w:ind w:firstLine="738"/>
              <w:rPr>
                <w:rFonts w:ascii="Times New Roman" w:hAnsi="Times New Roman" w:cs="Times New Roman"/>
                <w:i/>
                <w:sz w:val="20"/>
                <w:szCs w:val="20"/>
              </w:rPr>
            </w:pPr>
            <w:r w:rsidRPr="00B136E1">
              <w:rPr>
                <w:rFonts w:ascii="Times New Roman" w:hAnsi="Times New Roman" w:cs="Times New Roman"/>
                <w:sz w:val="20"/>
                <w:szCs w:val="20"/>
              </w:rPr>
              <w:t xml:space="preserve">Dessa forma, a adoção do fornecimento parcelado de pneus, conforme quantitativos máximos estimados no Estudo Técnico Preliminar e acionamento sob demanda da Administração, mostra-se plenamente compatível com os princípios da economicidade, eficiência, planejamento e interesse público, atendendo ao disposto na Lei nº 14.133/2021 e às orientações dos órgãos de controle. </w:t>
            </w:r>
          </w:p>
        </w:tc>
      </w:tr>
    </w:tbl>
    <w:p w14:paraId="46D1E7CB" w14:textId="77777777" w:rsidR="008F76F3" w:rsidRPr="00BA60EE" w:rsidRDefault="008F76F3" w:rsidP="00A97931">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BA60EE" w14:paraId="4EBDFB55" w14:textId="77777777" w:rsidTr="00C3667F">
        <w:tc>
          <w:tcPr>
            <w:tcW w:w="9209" w:type="dxa"/>
          </w:tcPr>
          <w:p w14:paraId="7DB61E86" w14:textId="213F1EB6" w:rsidR="008F76F3" w:rsidRPr="00BA60EE" w:rsidRDefault="00B70889"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10</w:t>
            </w:r>
            <w:r w:rsidR="008F76F3" w:rsidRPr="00BA60EE">
              <w:rPr>
                <w:rFonts w:ascii="Times New Roman" w:hAnsi="Times New Roman" w:cs="Times New Roman"/>
                <w:b/>
                <w:sz w:val="20"/>
                <w:szCs w:val="20"/>
              </w:rPr>
              <w:t xml:space="preserve"> - DEMONSTRATIVO DOS RESULTADOS PRETENDIDOS</w:t>
            </w:r>
            <w:r w:rsidR="00FC4923" w:rsidRPr="00BA60EE">
              <w:rPr>
                <w:rFonts w:ascii="Times New Roman" w:hAnsi="Times New Roman" w:cs="Times New Roman"/>
                <w:b/>
                <w:sz w:val="20"/>
                <w:szCs w:val="20"/>
              </w:rPr>
              <w:t>:</w:t>
            </w:r>
          </w:p>
        </w:tc>
      </w:tr>
      <w:tr w:rsidR="008F76F3" w:rsidRPr="00BA60EE" w14:paraId="197EBD89" w14:textId="77777777" w:rsidTr="00C3667F">
        <w:tc>
          <w:tcPr>
            <w:tcW w:w="9209" w:type="dxa"/>
            <w:shd w:val="clear" w:color="auto" w:fill="F2F2F2" w:themeFill="background1" w:themeFillShade="F2"/>
          </w:tcPr>
          <w:p w14:paraId="695FC112" w14:textId="08A850C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BA60EE">
              <w:rPr>
                <w:rFonts w:ascii="Times New Roman" w:eastAsia="Times New Roman" w:hAnsi="Times New Roman" w:cs="Times New Roman"/>
                <w:color w:val="000000"/>
                <w:sz w:val="20"/>
                <w:szCs w:val="20"/>
                <w:lang w:eastAsia="pt-BR"/>
              </w:rPr>
              <w:t>inciso IX do § 1° do art. 18 da Lei 14.133/21)</w:t>
            </w:r>
            <w:r w:rsidR="00E776F1" w:rsidRPr="00BA60EE">
              <w:rPr>
                <w:rFonts w:ascii="Times New Roman" w:eastAsia="Times New Roman" w:hAnsi="Times New Roman" w:cs="Times New Roman"/>
                <w:color w:val="000000"/>
                <w:sz w:val="20"/>
                <w:szCs w:val="20"/>
                <w:lang w:eastAsia="pt-BR"/>
              </w:rPr>
              <w:t>:</w:t>
            </w:r>
          </w:p>
        </w:tc>
      </w:tr>
      <w:tr w:rsidR="00A42A6B" w:rsidRPr="00BA60EE" w14:paraId="01B06BA0" w14:textId="77777777" w:rsidTr="00B02E03">
        <w:trPr>
          <w:trHeight w:val="58"/>
        </w:trPr>
        <w:tc>
          <w:tcPr>
            <w:tcW w:w="9209" w:type="dxa"/>
          </w:tcPr>
          <w:p w14:paraId="6807F92A"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A contratação para o fornecimento parcelado de pneus novos, conforme a demanda da Administração, tem como resultado pretendido a garantia da continuidade, da regularidade e da segurança dos serviços públicos essenciais, por meio da adequada manutenção da frota municipal de veículos utilizados nas atividades administrativas, operacionais e finalísticas do Município de Paverama. A solução proposta busca assegurar que os veículos permaneçam em condições adequadas de uso, reduzindo riscos de paralisação e ampliando a confiabilidade da prestação dos serviços à população.</w:t>
            </w:r>
          </w:p>
          <w:p w14:paraId="057AC029" w14:textId="38204AC5"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Sob o aspecto da economicidade, espera-se a obtenção de preços mais vantajosos mediante procedimento licitatório competitivo, com ampla participação de fornecedores e segmentação adequada do objeto. O fornecimento parcelado permitirá a reposição de pneus estritamente conforme a necessidade efetiva, evitando aquisições antecipadas e a formação de estoques desnecessários. Como indicadores mensuráveis, destacam-se:</w:t>
            </w:r>
            <w:r>
              <w:rPr>
                <w:rFonts w:ascii="Times New Roman" w:hAnsi="Times New Roman" w:cs="Times New Roman"/>
                <w:sz w:val="20"/>
                <w:szCs w:val="20"/>
              </w:rPr>
              <w:t xml:space="preserve"> </w:t>
            </w:r>
            <w:r w:rsidRPr="00B136E1">
              <w:rPr>
                <w:rFonts w:ascii="Times New Roman" w:hAnsi="Times New Roman" w:cs="Times New Roman"/>
                <w:sz w:val="20"/>
                <w:szCs w:val="20"/>
              </w:rPr>
              <w:t xml:space="preserve"> redução do custo médio unitário dos pneus em relação a contratações emergenciais anteriores</w:t>
            </w:r>
            <w:r>
              <w:rPr>
                <w:rFonts w:ascii="Times New Roman" w:hAnsi="Times New Roman" w:cs="Times New Roman"/>
                <w:sz w:val="20"/>
                <w:szCs w:val="20"/>
              </w:rPr>
              <w:t xml:space="preserve">, </w:t>
            </w:r>
            <w:r w:rsidRPr="00B136E1">
              <w:rPr>
                <w:rFonts w:ascii="Times New Roman" w:hAnsi="Times New Roman" w:cs="Times New Roman"/>
                <w:sz w:val="20"/>
                <w:szCs w:val="20"/>
              </w:rPr>
              <w:t>redução da necessidade de dispensas de licitação, como medida de exceção</w:t>
            </w:r>
            <w:r>
              <w:rPr>
                <w:rFonts w:ascii="Times New Roman" w:hAnsi="Times New Roman" w:cs="Times New Roman"/>
                <w:sz w:val="20"/>
                <w:szCs w:val="20"/>
              </w:rPr>
              <w:t xml:space="preserve"> </w:t>
            </w:r>
            <w:r w:rsidRPr="00B136E1">
              <w:rPr>
                <w:rFonts w:ascii="Times New Roman" w:hAnsi="Times New Roman" w:cs="Times New Roman"/>
                <w:sz w:val="20"/>
                <w:szCs w:val="20"/>
              </w:rPr>
              <w:t>e maior aderência entre quantitativos contratados e efetivamente utilizados, aferida por relatórios de consumo da frota.</w:t>
            </w:r>
          </w:p>
          <w:p w14:paraId="34E0AEDB" w14:textId="648071CE"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que se refere à eficiência administrativa, a contratação estruturada por meio de Ata de Registro de Preços e ordens de fornecimento padronizadas permitirá maior agilidade no atendimento das demandas das Secretarias Municipais, reduzindo o tempo entre a identificação da necessidade e a efetiva reposição dos pneus. Como indicadores de eficiência, poderão ser utilizados</w:t>
            </w:r>
            <w:r>
              <w:rPr>
                <w:rFonts w:ascii="Times New Roman" w:hAnsi="Times New Roman" w:cs="Times New Roman"/>
                <w:sz w:val="20"/>
                <w:szCs w:val="20"/>
              </w:rPr>
              <w:t xml:space="preserve"> </w:t>
            </w:r>
            <w:r w:rsidRPr="00B136E1">
              <w:rPr>
                <w:rFonts w:ascii="Times New Roman" w:hAnsi="Times New Roman" w:cs="Times New Roman"/>
                <w:sz w:val="20"/>
                <w:szCs w:val="20"/>
              </w:rPr>
              <w:t>prazo médio de atendimento das ordens de fornecimento;</w:t>
            </w:r>
            <w:r>
              <w:rPr>
                <w:rFonts w:ascii="Times New Roman" w:hAnsi="Times New Roman" w:cs="Times New Roman"/>
                <w:sz w:val="20"/>
                <w:szCs w:val="20"/>
              </w:rPr>
              <w:t xml:space="preserve"> </w:t>
            </w:r>
            <w:r w:rsidRPr="00B136E1">
              <w:rPr>
                <w:rFonts w:ascii="Times New Roman" w:hAnsi="Times New Roman" w:cs="Times New Roman"/>
                <w:sz w:val="20"/>
                <w:szCs w:val="20"/>
              </w:rPr>
              <w:t>percentual de veículos atendidos dentro do prazo contratual; e</w:t>
            </w:r>
            <w:r>
              <w:rPr>
                <w:rFonts w:ascii="Times New Roman" w:hAnsi="Times New Roman" w:cs="Times New Roman"/>
                <w:sz w:val="20"/>
                <w:szCs w:val="20"/>
              </w:rPr>
              <w:t xml:space="preserve"> </w:t>
            </w:r>
            <w:r w:rsidRPr="00B136E1">
              <w:rPr>
                <w:rFonts w:ascii="Times New Roman" w:hAnsi="Times New Roman" w:cs="Times New Roman"/>
                <w:sz w:val="20"/>
                <w:szCs w:val="20"/>
              </w:rPr>
              <w:t>redução do tempo de indisponibilidade de veículos por falta de pneus.</w:t>
            </w:r>
          </w:p>
          <w:p w14:paraId="3D1A6053" w14:textId="360B6654"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Quanto à qualidade do serviço público, espera-se impacto direto e positivo na prestação dos serviços municipais, especialmente nas áreas de saúde, educação, obras, infraestrutura e atendimento às zonas rurais. A utilização de pneus novos, em conformidade com as normas técnicas aplicáveis, contribui para a segurança dos usuários e servidores, para a redução de falhas mecânicas e para a melhoria das condições de deslocamento. Indicadores associados a esse resultado incluem</w:t>
            </w:r>
            <w:r>
              <w:rPr>
                <w:rFonts w:ascii="Times New Roman" w:hAnsi="Times New Roman" w:cs="Times New Roman"/>
                <w:sz w:val="20"/>
                <w:szCs w:val="20"/>
              </w:rPr>
              <w:t xml:space="preserve">: </w:t>
            </w:r>
            <w:r w:rsidRPr="00B136E1">
              <w:rPr>
                <w:rFonts w:ascii="Times New Roman" w:hAnsi="Times New Roman" w:cs="Times New Roman"/>
                <w:sz w:val="20"/>
                <w:szCs w:val="20"/>
              </w:rPr>
              <w:t>redução de ocorrências de falhas ou substituições emergenciais de pneus;</w:t>
            </w:r>
            <w:r>
              <w:rPr>
                <w:rFonts w:ascii="Times New Roman" w:hAnsi="Times New Roman" w:cs="Times New Roman"/>
                <w:sz w:val="20"/>
                <w:szCs w:val="20"/>
              </w:rPr>
              <w:t xml:space="preserve"> </w:t>
            </w:r>
            <w:r w:rsidRPr="00B136E1">
              <w:rPr>
                <w:rFonts w:ascii="Times New Roman" w:hAnsi="Times New Roman" w:cs="Times New Roman"/>
                <w:sz w:val="20"/>
                <w:szCs w:val="20"/>
              </w:rPr>
              <w:t>diminuição de registros de veículos parados por problemas relacionados ao desgaste excessivo; e melhoria da disponibilidade operacional da frota municipal.</w:t>
            </w:r>
          </w:p>
          <w:p w14:paraId="47A83D1E"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tocante à racionalização dos recursos financeiros, a previsibilidade dos quantitativos máximos contratados e a reposição sob demanda contribuirão para melhor planejamento orçamentário e financeiro, mitigando riscos de despesas imprevistas e de descontinuidade dos serviços. Como indicador, destaca-se a maior aderência entre a dotação orçamentária prevista e a despesa efetivamente executada, bem como a redução de custos corretivos associados a danos decorrentes do uso prolongado de pneus em condições inadequadas.</w:t>
            </w:r>
          </w:p>
          <w:p w14:paraId="7DA44CF8"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Em relação aos recursos humanos e materiais, a solução proposta simplifica os fluxos administrativos relacionados à manutenção da frota, reduzindo retrabalhos, controles paralelos e procedimentos emergenciais. A padronização do fornecimento e a definição clara de responsabilidades permitem que os servidores envolvidos concentrem esforços em atividades de planejamento, fiscalização e controle, em detrimento de tarefas repetitivas e reativas. Como indicador, pode-se observar a redução do número de procedimentos administrativos excepcionais e a maior regularidade dos registros de fiscalização e controle da frota.</w:t>
            </w:r>
          </w:p>
          <w:p w14:paraId="2E39FD1F" w14:textId="12AF3A1F" w:rsidR="00A42A6B" w:rsidRPr="00BA60EE"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Como resultado global, espera-se o aperfeiçoamento da gestão da frota municipal, com maior previsibilidade, segurança operacional, controle do consumo e racionalização do uso dos recursos públicos. A contratação contribui, assim, para a prestação de serviços públicos com maior eficiência, continuidade e qualidade, fortalecendo os mecanismos de governança, controle interno e planejamento, em estrita observância aos princípios da economicidade, eficiência, planejamento e supremacia do interesse público.</w:t>
            </w:r>
          </w:p>
        </w:tc>
      </w:tr>
    </w:tbl>
    <w:p w14:paraId="7432A4E1" w14:textId="55EC48DE" w:rsidR="00B02E03" w:rsidRPr="00BA60EE" w:rsidRDefault="008F76F3" w:rsidP="00B02E03">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BA60EE" w14:paraId="3675C491" w14:textId="77777777" w:rsidTr="00C3667F">
        <w:tc>
          <w:tcPr>
            <w:tcW w:w="9209" w:type="dxa"/>
          </w:tcPr>
          <w:p w14:paraId="506464A4" w14:textId="029A9F1D"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1</w:t>
            </w:r>
            <w:r w:rsidRPr="00BA60EE">
              <w:rPr>
                <w:rFonts w:ascii="Times New Roman" w:eastAsia="Times New Roman" w:hAnsi="Times New Roman" w:cs="Times New Roman"/>
                <w:b/>
                <w:bCs/>
                <w:color w:val="000000"/>
                <w:sz w:val="20"/>
                <w:szCs w:val="20"/>
                <w:lang w:eastAsia="pt-BR"/>
              </w:rPr>
              <w:t xml:space="preserve"> – PROVIDÊNCIAS PRÉVIAS AO CONTRATO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577C84C" w14:textId="77777777" w:rsidTr="00B02E03">
        <w:trPr>
          <w:trHeight w:val="58"/>
        </w:trPr>
        <w:tc>
          <w:tcPr>
            <w:tcW w:w="9209" w:type="dxa"/>
            <w:shd w:val="clear" w:color="auto" w:fill="F2F2F2" w:themeFill="background1" w:themeFillShade="F2"/>
          </w:tcPr>
          <w:p w14:paraId="5F02B21C" w14:textId="55895726"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bookmarkStart w:id="0" w:name="_Hlk190197186"/>
            <w:r w:rsidRPr="00BA60E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BA60EE">
              <w:rPr>
                <w:rFonts w:ascii="Times New Roman" w:eastAsia="Times New Roman" w:hAnsi="Times New Roman" w:cs="Times New Roman"/>
                <w:color w:val="000000"/>
                <w:sz w:val="20"/>
                <w:szCs w:val="20"/>
                <w:lang w:eastAsia="pt-BR"/>
              </w:rPr>
              <w:t xml:space="preserve"> (inciso X do § 1° do art. 18 da Lei 14.133/21);</w:t>
            </w:r>
          </w:p>
        </w:tc>
      </w:tr>
      <w:tr w:rsidR="008F76F3" w:rsidRPr="00BA60EE" w14:paraId="788C998C" w14:textId="77777777" w:rsidTr="00B136E1">
        <w:trPr>
          <w:trHeight w:val="38"/>
        </w:trPr>
        <w:tc>
          <w:tcPr>
            <w:tcW w:w="9209" w:type="dxa"/>
          </w:tcPr>
          <w:p w14:paraId="7204ECDB"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Para assegurar a adequada execução da Ata de Registro de Preços – ARP relativa ao fornecimento parcelado de pneus destinados à frota municipal, a Administração Municipal de Paverama adotará, previamente à formalização da ARP, um conjunto de providências administrativas, operacionais e organizacionais, com vistas a garantir eficiência, controle, economicidade, segurança operacional e plena aderência às normas legais e às orientações dos órgãos de controle.</w:t>
            </w:r>
          </w:p>
          <w:p w14:paraId="55A7AA40" w14:textId="5E67DF1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1) Planejamento e consolidação dos instrumentos da contratação:</w:t>
            </w:r>
            <w:r>
              <w:rPr>
                <w:rFonts w:ascii="Times New Roman" w:hAnsi="Times New Roman" w:cs="Times New Roman"/>
                <w:sz w:val="20"/>
                <w:szCs w:val="20"/>
              </w:rPr>
              <w:t xml:space="preserve"> </w:t>
            </w:r>
            <w:r w:rsidRPr="00B136E1">
              <w:rPr>
                <w:rFonts w:ascii="Times New Roman" w:hAnsi="Times New Roman" w:cs="Times New Roman"/>
                <w:sz w:val="20"/>
                <w:szCs w:val="20"/>
              </w:rPr>
              <w:t>Com base no presente Estudo Técnico Preliminar, será promovida a consolidação final do Termo de Referência e do Edital, com descrição precisa do objeto, definição clara do regime de fornecimento parcelado no âmbito do Sistema de Registro de Preços, critérios objetivos de julgamento, condições de execução, prazos de entrega, requisitos técnicos e de qualidade dos pneus, exigências de garantia e assistência técnica, regras de faturamento e pagamento decorrentes das Ordens de Fornecimento emitidas durante a vigência da ARP, penalidades e demais cláusulas essenciais.</w:t>
            </w:r>
          </w:p>
          <w:p w14:paraId="67023E72" w14:textId="6A0E83B5"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2) Publicidade e transparência do procedimento:</w:t>
            </w:r>
            <w:r>
              <w:rPr>
                <w:rFonts w:ascii="Times New Roman" w:hAnsi="Times New Roman" w:cs="Times New Roman"/>
                <w:sz w:val="20"/>
                <w:szCs w:val="20"/>
              </w:rPr>
              <w:t xml:space="preserve"> </w:t>
            </w:r>
            <w:r w:rsidRPr="00B136E1">
              <w:rPr>
                <w:rFonts w:ascii="Times New Roman" w:hAnsi="Times New Roman" w:cs="Times New Roman"/>
                <w:sz w:val="20"/>
                <w:szCs w:val="20"/>
              </w:rPr>
              <w:t>O procedimento licitatório e a respectiva Ata de Registro de Preços serão amplamente divulgados por meio do Portal Nacional de Contratações Públicas – PNCP, do Portal da Transparência Municipal e dos demais meios oficiais, assegurando publicidade, ampla concorrência e isonomia entre os licitantes, bem como a rastreabilidade de todas as etapas do certame e da gestão da ARP.</w:t>
            </w:r>
          </w:p>
          <w:p w14:paraId="16ED245E" w14:textId="5D3F0D2D"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3) Adequações administrativas pelas Secretarias demandantes</w:t>
            </w:r>
            <w:r>
              <w:rPr>
                <w:rFonts w:ascii="Times New Roman" w:hAnsi="Times New Roman" w:cs="Times New Roman"/>
                <w:sz w:val="20"/>
                <w:szCs w:val="20"/>
              </w:rPr>
              <w:t xml:space="preserve">: </w:t>
            </w:r>
            <w:r w:rsidRPr="00B136E1">
              <w:rPr>
                <w:rFonts w:ascii="Times New Roman" w:hAnsi="Times New Roman" w:cs="Times New Roman"/>
                <w:sz w:val="20"/>
                <w:szCs w:val="20"/>
              </w:rPr>
              <w:t>As Secretarias Municipais usuárias da Ata de Registro de Preços deverão promover adequações administrativas prévias e padronização de seus procedimentos internos, condição essencial para a correta execução da ARP e para a mitigação de riscos operacionais. Dentre as providências necessárias, destacam-se:</w:t>
            </w:r>
          </w:p>
          <w:p w14:paraId="2298EBDD"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a) a padronização dos fluxos de solicitação de pneus, mediante formulários ou sistemas próprios de requisição;</w:t>
            </w:r>
          </w:p>
          <w:p w14:paraId="5F9D3C3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b) a identificação clara e atualizada dos veículos, máquinas e equipamentos autorizados a receber os pneus, com indicação de características relevantes (tipo, dimensão e aplicação);</w:t>
            </w:r>
          </w:p>
          <w:p w14:paraId="2E1C46BA"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c) a definição formal de responsáveis internos pelo controle, conferência e registro da substituição dos pneus, inclusive quanto à correta vinculação aos veículos da frota;</w:t>
            </w:r>
          </w:p>
          <w:p w14:paraId="0DD21641"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d) o alinhamento das rotinas administrativas para a emissão tempestiva das Ordens de Fornecimento, conferência dos produtos entregues, registro do recebimento definitivo e verificação da documentação fiscal; e</w:t>
            </w:r>
          </w:p>
          <w:p w14:paraId="4FAC766E"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 a organização de registros que permitam acompanhar o consumo por Secretaria, garantindo rastreabilidade, controle e suporte à fiscalização.</w:t>
            </w:r>
          </w:p>
          <w:p w14:paraId="3E594A38"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Essas adequações são consideradas medida estruturante essencial para assegurar a efetividade da ARP, prevenir inconsistências na execução e fortalecer o controle interno da Administração.</w:t>
            </w:r>
          </w:p>
          <w:p w14:paraId="515B4E21" w14:textId="50216D0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4) Designação e capacitação da equipe de gestão e fiscalização da Ata:</w:t>
            </w:r>
            <w:r>
              <w:rPr>
                <w:rFonts w:ascii="Times New Roman" w:hAnsi="Times New Roman" w:cs="Times New Roman"/>
                <w:sz w:val="20"/>
                <w:szCs w:val="20"/>
              </w:rPr>
              <w:t xml:space="preserve"> </w:t>
            </w:r>
            <w:r w:rsidRPr="00B136E1">
              <w:rPr>
                <w:rFonts w:ascii="Times New Roman" w:hAnsi="Times New Roman" w:cs="Times New Roman"/>
                <w:sz w:val="20"/>
                <w:szCs w:val="20"/>
              </w:rPr>
              <w:t>A autoridade competente designará formalmente os gestores e fiscais da Ata de Registro de Preços, nos termos da Lei nº 14.133/2021, observando a segregação de funções e a compatibilidade das atribuições com as competências dos servidores. Sempre que necessário, será promovida orientação técnica e capacitação específica quanto às responsabilidades de gestão e fiscalização do fornecimento de pneus, incluindo conferência técnica, controle de prazos, verificação de garantias e registro de ocorrências.</w:t>
            </w:r>
          </w:p>
          <w:p w14:paraId="0137FE84" w14:textId="49E0D66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5) Planejamento da fiscalização e do controle do fornecimento:</w:t>
            </w:r>
            <w:r>
              <w:rPr>
                <w:rFonts w:ascii="Times New Roman" w:hAnsi="Times New Roman" w:cs="Times New Roman"/>
                <w:sz w:val="20"/>
                <w:szCs w:val="20"/>
              </w:rPr>
              <w:t xml:space="preserve"> </w:t>
            </w:r>
            <w:r w:rsidRPr="00B136E1">
              <w:rPr>
                <w:rFonts w:ascii="Times New Roman" w:hAnsi="Times New Roman" w:cs="Times New Roman"/>
                <w:sz w:val="20"/>
                <w:szCs w:val="20"/>
              </w:rPr>
              <w:t>Serão definidos previamente procedimentos padronizados de fiscalização da ARP, contemplando a conferência da conformidade técnica dos pneus entregues, o controle dos prazos de entrega, a verificação da aderência às especificações contratuais, a compatibilização das quantidades fornecidas com as demandas registradas e o registro formal de ocorrências. A execução da ARP será integralmente documentada, possibilitando auditorias internas e externas, bem como a aplicação de penalidades, quando cabíveis.</w:t>
            </w:r>
          </w:p>
          <w:p w14:paraId="50260F82" w14:textId="5331A432"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6) Verificação prévia da regularidade do fornecedor registrado:</w:t>
            </w:r>
            <w:r>
              <w:rPr>
                <w:rFonts w:ascii="Times New Roman" w:hAnsi="Times New Roman" w:cs="Times New Roman"/>
                <w:sz w:val="20"/>
                <w:szCs w:val="20"/>
              </w:rPr>
              <w:t xml:space="preserve"> </w:t>
            </w:r>
            <w:r w:rsidRPr="00B136E1">
              <w:rPr>
                <w:rFonts w:ascii="Times New Roman" w:hAnsi="Times New Roman" w:cs="Times New Roman"/>
                <w:sz w:val="20"/>
                <w:szCs w:val="20"/>
              </w:rPr>
              <w:t>Antes da assinatura da Ata de Registro de Preços, será realizada a verificação final da regularidade jurídica, fiscal, trabalhista e técnica do fornecedor vencedor, bem como da manutenção das condições de habilitação exigidas no edital, assegurando que a contratação se inicie com pleno atendimento aos requisitos legais e contratuais.</w:t>
            </w:r>
          </w:p>
          <w:p w14:paraId="5F4BC334" w14:textId="7B6F39B0" w:rsidR="00B136E1" w:rsidRPr="00BA60EE" w:rsidRDefault="00B136E1" w:rsidP="00B136E1">
            <w:pPr>
              <w:spacing w:after="0" w:line="276" w:lineRule="auto"/>
              <w:ind w:firstLine="598"/>
              <w:rPr>
                <w:rFonts w:ascii="Times New Roman" w:hAnsi="Times New Roman" w:cs="Times New Roman"/>
                <w:sz w:val="20"/>
                <w:szCs w:val="20"/>
              </w:rPr>
            </w:pPr>
            <w:r w:rsidRPr="00B136E1">
              <w:rPr>
                <w:rFonts w:ascii="Times New Roman" w:hAnsi="Times New Roman" w:cs="Times New Roman"/>
                <w:sz w:val="20"/>
                <w:szCs w:val="20"/>
              </w:rPr>
              <w:t>A adoção dessas providências prévias visa mitigar riscos operacionais, assegurar a adequada adaptação das Secretarias Municipais à execução da Ata de Registro de Preços e garantir que o fornecimento de pneus ocorra de forma contínua, controlada, segura e eficiente. Com isso, o Município de Paverama fortalece a governança da ARP, o controle do gasto público e a conformidade legal, em estrita observância aos princípios da eficiência, planejamento, economicidade e interesse público.</w:t>
            </w:r>
          </w:p>
        </w:tc>
      </w:tr>
    </w:tbl>
    <w:p w14:paraId="44EB9322" w14:textId="77777777" w:rsidR="008F76F3" w:rsidRPr="00BA60EE" w:rsidRDefault="008F76F3" w:rsidP="00A97931">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BA60EE" w14:paraId="515B6EF4" w14:textId="77777777" w:rsidTr="00C3667F">
        <w:tc>
          <w:tcPr>
            <w:tcW w:w="9209" w:type="dxa"/>
          </w:tcPr>
          <w:p w14:paraId="1C78622F" w14:textId="26B4A994"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2</w:t>
            </w:r>
            <w:r w:rsidRPr="00BA60EE">
              <w:rPr>
                <w:rFonts w:ascii="Times New Roman" w:eastAsia="Times New Roman" w:hAnsi="Times New Roman" w:cs="Times New Roman"/>
                <w:b/>
                <w:bCs/>
                <w:color w:val="000000"/>
                <w:sz w:val="20"/>
                <w:szCs w:val="20"/>
                <w:lang w:eastAsia="pt-BR"/>
              </w:rPr>
              <w:t xml:space="preserve"> – CONTRATAÇÕES CORRELATAS/INTERDEPENDENTES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455DD9E4" w14:textId="77777777" w:rsidTr="00C3667F">
        <w:tc>
          <w:tcPr>
            <w:tcW w:w="9209" w:type="dxa"/>
            <w:shd w:val="clear" w:color="auto" w:fill="F2F2F2" w:themeFill="background1" w:themeFillShade="F2"/>
          </w:tcPr>
          <w:p w14:paraId="3BBC643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BA60EE" w14:paraId="1A83E025" w14:textId="77777777" w:rsidTr="00C3667F">
        <w:tc>
          <w:tcPr>
            <w:tcW w:w="9209" w:type="dxa"/>
          </w:tcPr>
          <w:p w14:paraId="038EA263"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destinada ao fornecimento parcelado de pneus novos para a frota municipal, por meio de Ata de Registro de Preços, insere-se em um conjunto mais amplo de contratações vinculadas à gestão, manutenção e operacionalização da frota do Município de Paverama, apresentando relações de natureza correlata e interdependente com outros ajustes administrativos, tanto já realizados quanto planejados.</w:t>
            </w:r>
          </w:p>
          <w:p w14:paraId="62BD7254" w14:textId="5AFA6958"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Sob o aspecto do vínculo funcional e operacional, a presente contratação guarda relação direta com:</w:t>
            </w:r>
            <w:r>
              <w:rPr>
                <w:rFonts w:ascii="Times New Roman" w:hAnsi="Times New Roman" w:cs="Times New Roman"/>
                <w:sz w:val="20"/>
                <w:szCs w:val="20"/>
              </w:rPr>
              <w:t xml:space="preserve"> </w:t>
            </w:r>
            <w:r w:rsidRPr="00E35F09">
              <w:rPr>
                <w:rFonts w:ascii="Times New Roman" w:hAnsi="Times New Roman" w:cs="Times New Roman"/>
                <w:sz w:val="20"/>
                <w:szCs w:val="20"/>
              </w:rPr>
              <w:t>contratações de serviços de manutenção mecânica, alinhamento, balanceamento e borracharia, responsáveis pela instalação e conservação dos pneus nos veículos;</w:t>
            </w:r>
            <w:r>
              <w:rPr>
                <w:rFonts w:ascii="Times New Roman" w:hAnsi="Times New Roman" w:cs="Times New Roman"/>
                <w:sz w:val="20"/>
                <w:szCs w:val="20"/>
              </w:rPr>
              <w:t xml:space="preserve"> </w:t>
            </w:r>
            <w:r w:rsidRPr="00E35F09">
              <w:rPr>
                <w:rFonts w:ascii="Times New Roman" w:hAnsi="Times New Roman" w:cs="Times New Roman"/>
                <w:sz w:val="20"/>
                <w:szCs w:val="20"/>
              </w:rPr>
              <w:t>aquisições de peças e insumos automotivos, que, em conjunto com os pneus, asseguram o pleno funcionamento da frota; e</w:t>
            </w:r>
            <w:r>
              <w:rPr>
                <w:rFonts w:ascii="Times New Roman" w:hAnsi="Times New Roman" w:cs="Times New Roman"/>
                <w:sz w:val="20"/>
                <w:szCs w:val="20"/>
              </w:rPr>
              <w:t xml:space="preserve"> </w:t>
            </w:r>
            <w:r w:rsidRPr="00E35F09">
              <w:rPr>
                <w:rFonts w:ascii="Times New Roman" w:hAnsi="Times New Roman" w:cs="Times New Roman"/>
                <w:sz w:val="20"/>
                <w:szCs w:val="20"/>
              </w:rPr>
              <w:t>eventuais contratações de recapagem de pneus, quando tecnicamente viável, utilizadas de forma complementar e pontual à aquisição de pneus novos. Essas contratações compartilham o mesmo objetivo final, qual seja, garantir a disponibilidade, a segurança e a eficiência operacional dos veículos utilizados na prestação dos serviços públicos.</w:t>
            </w:r>
          </w:p>
          <w:p w14:paraId="2F83FCD5"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aos impactos recíprocos, destaca-se que a indisponibilidade ou inadequação de qualquer uma dessas contratações correlatas pode comprometer a efetividade da presente contratação. A aquisição regular de pneus novos, sem a correspondente existência de serviços de manutenção e instalação adequados, reduziria a eficiência da solução adotada. De igual modo, a ausência de fornecimento de pneus em condições adequadas pode gerar sobrecarga nos contratos de manutenção, aumento de custos corretivos e maior incidência de paralisações de veículos, com reflexos diretos na prestação dos serviços públicos essenciais.</w:t>
            </w:r>
          </w:p>
          <w:p w14:paraId="5E921912"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Quanto à necessidade de compatibilização de prazos e escopos, a Administração deverá observar que a vigência da Ata de Registro de Preços para fornecimento de pneus esteja harmonizada com os prazos dos contratos de manutenção da frota, de modo a evitar lacunas operacionais. A compatibilização dos escopos também se mostra necessária para assegurar que as especificações técnicas dos pneus adquiridos sejam plenamente compatíveis com os serviços de instalação, manutenção e eventual recapagem contratados, evitando retrabalhos, incompatibilidades técnicas ou custos adicionais.</w:t>
            </w:r>
          </w:p>
          <w:p w14:paraId="07D29CF1"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Registra-se, ainda, que a presente contratação não possui interdependência jurídica condicionante com outras contratações, no sentido de impedir sua execução isolada. Todavia, sua interdependência operacional recomenda planejamento integrado e acompanhamento coordenado por parte da Administração, como medida de governança, eficiência e mitigação de riscos.</w:t>
            </w:r>
          </w:p>
          <w:p w14:paraId="3C7CCAFB" w14:textId="405E06F5" w:rsidR="00A05AC2" w:rsidRPr="00BA60EE"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Dessa forma, a identificação e o tratamento das contratações correlatas e/ou interdependentes reforçam o caráter sistêmico do planejamento da frota municipal, permitindo maior racionalização dos recursos públicos, redução de riscos de descontinuidade e melhor aproveitamento dos investimentos realizados, em consonância com os princípios do planejamento, eficiência e interesse público.</w:t>
            </w:r>
          </w:p>
        </w:tc>
      </w:tr>
    </w:tbl>
    <w:p w14:paraId="503AA091"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3D90EBFB" w14:textId="77777777" w:rsidTr="000F458C">
        <w:tc>
          <w:tcPr>
            <w:tcW w:w="9209" w:type="dxa"/>
          </w:tcPr>
          <w:p w14:paraId="742EAC32" w14:textId="0493D2D9"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3</w:t>
            </w:r>
            <w:r w:rsidRPr="00BA60EE">
              <w:rPr>
                <w:rFonts w:ascii="Times New Roman" w:eastAsia="Times New Roman" w:hAnsi="Times New Roman" w:cs="Times New Roman"/>
                <w:b/>
                <w:bCs/>
                <w:color w:val="000000"/>
                <w:sz w:val="20"/>
                <w:szCs w:val="20"/>
                <w:lang w:eastAsia="pt-BR"/>
              </w:rPr>
              <w:t xml:space="preserve"> – IMPACTOS AMBIENTAIS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22D5FB8B" w14:textId="77777777" w:rsidTr="000F458C">
        <w:tc>
          <w:tcPr>
            <w:tcW w:w="9209" w:type="dxa"/>
            <w:shd w:val="clear" w:color="auto" w:fill="F2F2F2" w:themeFill="background1" w:themeFillShade="F2"/>
          </w:tcPr>
          <w:p w14:paraId="7BB9D2B9" w14:textId="3A87AFF2"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BA60EE">
              <w:rPr>
                <w:rFonts w:ascii="Times New Roman" w:eastAsia="Times New Roman" w:hAnsi="Times New Roman" w:cs="Times New Roman"/>
                <w:color w:val="000000"/>
                <w:sz w:val="20"/>
                <w:szCs w:val="20"/>
                <w:lang w:eastAsia="pt-BR"/>
              </w:rPr>
              <w:t>inciso XII do § 1° do art. 18 da Lei 14.133/21)</w:t>
            </w:r>
            <w:r w:rsidR="00B62DC3" w:rsidRPr="00BA60EE">
              <w:rPr>
                <w:rFonts w:ascii="Times New Roman" w:eastAsia="Times New Roman" w:hAnsi="Times New Roman" w:cs="Times New Roman"/>
                <w:color w:val="000000"/>
                <w:sz w:val="20"/>
                <w:szCs w:val="20"/>
                <w:lang w:eastAsia="pt-BR"/>
              </w:rPr>
              <w:t>:</w:t>
            </w:r>
          </w:p>
        </w:tc>
      </w:tr>
      <w:tr w:rsidR="008F76F3" w:rsidRPr="00BA60EE" w14:paraId="0DDD108A" w14:textId="77777777" w:rsidTr="000F458C">
        <w:tc>
          <w:tcPr>
            <w:tcW w:w="9209" w:type="dxa"/>
          </w:tcPr>
          <w:p w14:paraId="06B988E0"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para o fornecimento parcelado de pneus novos destinados à frota municipal apresenta impactos ambientais inerentes à natureza do objeto, especialmente no que se refere à geração de resíduos sólidos ao final da vida útil dos pneus, ao consumo de recursos naturais no processo produtivo e aos potenciais efeitos indiretos associados ao uso inadequado ou prolongado de pneus em condições impróprias.</w:t>
            </w:r>
          </w:p>
          <w:p w14:paraId="1227F8DF"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 xml:space="preserve">Tais impactos, contudo, não recaem de forma direta e imediata sobre a Administração Pública, uma vez que o objeto da contratação </w:t>
            </w:r>
            <w:proofErr w:type="gramStart"/>
            <w:r w:rsidRPr="00E35F09">
              <w:rPr>
                <w:rFonts w:ascii="Times New Roman" w:hAnsi="Times New Roman" w:cs="Times New Roman"/>
                <w:sz w:val="20"/>
                <w:szCs w:val="20"/>
              </w:rPr>
              <w:t>restringe-se</w:t>
            </w:r>
            <w:proofErr w:type="gramEnd"/>
            <w:r w:rsidRPr="00E35F09">
              <w:rPr>
                <w:rFonts w:ascii="Times New Roman" w:hAnsi="Times New Roman" w:cs="Times New Roman"/>
                <w:sz w:val="20"/>
                <w:szCs w:val="20"/>
              </w:rPr>
              <w:t xml:space="preserve"> ao fornecimento dos bens, cabendo ao fornecedor a responsabilidade pela conformidade ambiental dos produtos colocados no mercado, bem como pelo atendimento às normas técnicas, ambientais e regulatórias aplicáveis à fabricação e comercialização de pneus. Sob a ótica do planejamento sustentável da contratação, verifica-se que os impactos ambientais são conhecidos, controláveis e passíveis de mitigação, não exigindo a adoção de soluções extraordinárias ou desproporcionais.</w:t>
            </w:r>
          </w:p>
          <w:p w14:paraId="1EBCEBDC"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às medidas mitigadoras, a principal diretriz adotada consiste na exigência de conformidade dos pneus com as normas técnicas e regulatórias vigentes, especialmente aquelas relacionadas à segurança, à durabilidade e à eficiência do produto, de modo a ampliar a vida útil dos pneus e reduzir a frequência de substituições, contribuindo indiretamente para a diminuição da geração de resíduos. A utilização de pneus novos e em condições adequadas também reduz riscos de falhas, acidentes e descartes prematuros, impactando positivamente o meio ambiente.</w:t>
            </w:r>
          </w:p>
          <w:p w14:paraId="368C12D3" w14:textId="238870E4"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As</w:t>
            </w:r>
            <w:r>
              <w:rPr>
                <w:rFonts w:ascii="Times New Roman" w:hAnsi="Times New Roman" w:cs="Times New Roman"/>
                <w:sz w:val="20"/>
                <w:szCs w:val="20"/>
              </w:rPr>
              <w:t>p</w:t>
            </w:r>
            <w:r w:rsidRPr="00E35F09">
              <w:rPr>
                <w:rFonts w:ascii="Times New Roman" w:hAnsi="Times New Roman" w:cs="Times New Roman"/>
                <w:sz w:val="20"/>
                <w:szCs w:val="20"/>
              </w:rPr>
              <w:t>ecto relevante da presente contratação diz respeito à logística reversa dos pneus inservíveis, a qual deverá observar as disposições da Política Nacional de Resíduos Sólidos – Lei nº 12.305/2010, bem como as normas específicas aplicáveis ao setor. A solução contratual prevê que a destinação final ambientalmente adequada dos pneus descartados seja realizada pelo fornecedor ou por operadores por ele indicados, sem ônus para a Administração, assegurando que os resíduos sejam encaminhados para reaproveitamento, reciclagem, coprocessamento ou outra forma de destinação ambientalmente adequada, conforme a legislação vigente.</w:t>
            </w:r>
          </w:p>
          <w:p w14:paraId="4069A14A"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tocante a critérios de eficiência energética e uso racional de recursos, registra-se que tais aspectos estão majoritariamente vinculados ao processo industrial de fabricação dos pneus, o qual se encontra fora do controle direto da Administração. Assim, a exigência de requisitos adicionais que extrapolem as normas legais e técnicas aplicáveis poderia resultar em restrição indevida à competitividade, sem ganho ambiental proporcional. Dessa forma, a Administração opta por adotar abordagem equilibrada e proporcional, exigindo o cumprimento integral da legislação ambiental e regulatória já incidente sobre o setor.</w:t>
            </w:r>
          </w:p>
          <w:p w14:paraId="2DA62B1F"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Adicionalmente, a contratada deverá comprovar, previamente à assinatura da Ata de Registro de Preços e manter durante toda a sua vigência, a regularidade ambiental e técnica de sua atividade, mediante atendimento às normas do Instituto Nacional de Metrologia, Qualidade e Tecnologia – INMETRO, às normas da Associação Brasileira de Normas Técnicas – ABNT, quando aplicáveis, e às demais exigências ambientais pertinentes ao fornecimento dos bens.</w:t>
            </w:r>
          </w:p>
          <w:p w14:paraId="061FD28D" w14:textId="23825CDC" w:rsidR="00B02C0D" w:rsidRPr="00BA60EE" w:rsidRDefault="00E35F09" w:rsidP="00E35F09">
            <w:pPr>
              <w:spacing w:after="0" w:line="276" w:lineRule="auto"/>
              <w:ind w:firstLine="731"/>
              <w:rPr>
                <w:rFonts w:ascii="Times New Roman" w:hAnsi="Times New Roman" w:cs="Times New Roman"/>
                <w:sz w:val="20"/>
                <w:szCs w:val="20"/>
              </w:rPr>
            </w:pPr>
            <w:r w:rsidRPr="00E35F09">
              <w:rPr>
                <w:rFonts w:ascii="Times New Roman" w:hAnsi="Times New Roman" w:cs="Times New Roman"/>
                <w:sz w:val="20"/>
                <w:szCs w:val="20"/>
              </w:rPr>
              <w:t>Diante do exposto, conclui-se que os impactos ambientais relacionados à presente contratação são moderados e adequadamente mitigados por meio da exigência de conformidade técnica, regulatória e ambiental dos pneus fornecidos, bem como pela observância das regras de logística reversa e destinação final ambientalmente adequada. Não se mostra necessária, portanto, a imposição de requisitos adicionais de sustentabilidade além daqueles já previstos na legislação setorial, preservando-se o equilíbrio entre proteção ambiental, competitividade, economicidade e interesse público.</w:t>
            </w:r>
          </w:p>
        </w:tc>
      </w:tr>
    </w:tbl>
    <w:p w14:paraId="74D04324"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1DAC76C7" w14:textId="77777777" w:rsidTr="000F458C">
        <w:tc>
          <w:tcPr>
            <w:tcW w:w="9209" w:type="dxa"/>
          </w:tcPr>
          <w:p w14:paraId="74ACA114" w14:textId="575F352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4</w:t>
            </w:r>
            <w:r w:rsidRPr="00BA60EE">
              <w:rPr>
                <w:rFonts w:ascii="Times New Roman" w:eastAsia="Times New Roman" w:hAnsi="Times New Roman" w:cs="Times New Roman"/>
                <w:b/>
                <w:bCs/>
                <w:color w:val="000000"/>
                <w:sz w:val="20"/>
                <w:szCs w:val="20"/>
                <w:lang w:eastAsia="pt-BR"/>
              </w:rPr>
              <w:t>– VIABILIDADE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2CA4F45" w14:textId="77777777" w:rsidTr="000F458C">
        <w:tc>
          <w:tcPr>
            <w:tcW w:w="9209" w:type="dxa"/>
            <w:shd w:val="clear" w:color="auto" w:fill="F2F2F2" w:themeFill="background1" w:themeFillShade="F2"/>
          </w:tcPr>
          <w:p w14:paraId="7C55632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Posicionamento conclusivo sobre a adequação da contratação para o atendimento da necessidade a que se destina</w:t>
            </w:r>
            <w:r w:rsidRPr="00BA60EE">
              <w:rPr>
                <w:rFonts w:ascii="Times New Roman" w:eastAsia="Times New Roman" w:hAnsi="Times New Roman" w:cs="Times New Roman"/>
                <w:color w:val="000000"/>
                <w:sz w:val="20"/>
                <w:szCs w:val="20"/>
                <w:lang w:eastAsia="pt-BR"/>
              </w:rPr>
              <w:t xml:space="preserve"> (inciso XIII do § 1° do art. 18 da Lei 14.133/21); </w:t>
            </w:r>
          </w:p>
        </w:tc>
      </w:tr>
      <w:tr w:rsidR="008F76F3" w:rsidRPr="00BA60EE" w14:paraId="56CC54A4" w14:textId="77777777" w:rsidTr="002E1E04">
        <w:trPr>
          <w:trHeight w:val="42"/>
        </w:trPr>
        <w:tc>
          <w:tcPr>
            <w:tcW w:w="9209" w:type="dxa"/>
          </w:tcPr>
          <w:p w14:paraId="74A47AFD"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A partir da análise integrada dos aspectos técnicos, operacionais, logísticos, econômicos, ambientais e de governança, desenvolvidos ao longo do presente Estudo Técnico Preliminar, conclui-se que a contratação para o fornecimento parcelado de pneus novos destinados à frota municipal, por meio de Ata de Registro de Preços, revela-se necessária, adequada e plenamente compatível com o interesse público, destinando-se a assegurar a segurança operacional da frota, a continuidade dos serviços públicos essenciais e a regularidade das atividades administrativas e finalísticas do Município de Paverama.</w:t>
            </w:r>
          </w:p>
          <w:p w14:paraId="1212326C"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Restou devidamente demonstrado que a demanda possui caráter permanente e recorrente, estando diretamente vinculada à execução das políticas públicas nas áreas de saúde, educação, obras, infraestrutura, atendimento às zonas rurais e demais serviços que dependem do adequado funcionamento dos veículos oficiais. A inexistência de contratação estruturada para o fornecimento de pneus, conforme evidenciado no histórico recente, gera riscos relevantes de paralisação, aumento de custos corretivos e prejuízos à prestação do serviço público.</w:t>
            </w:r>
          </w:p>
          <w:p w14:paraId="2F33E7F3"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A solução adotada — fornecimento parcelado, sob demanda da Administração, com gestão por Ata de Registro de Preços e segmentação adequada do objeto — mostra-se tecnicamente viável, operacionalmente eficiente e economicamente vantajosa, especialmente quando comparada a alternativas como compras emergenciais recorrentes, aquisições integrais com entrega única, contratação sem segmentação ou adoção de modelos pouco aderentes à realidade da frota municipal. A modelagem escolhida permite flexibilidade, controle do consumo, previsibilidade orçamentária e mitigação de riscos operacionais.</w:t>
            </w:r>
          </w:p>
          <w:p w14:paraId="03E4DFE6"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Sob o aspecto econômico-financeiro, verificou-se a compatibilidade da estimativa de valor com os preços praticados no mercado público, a partir de análise em base confiável, evidenciando a viabilidade orçamentária da contratação e a adequação dos custos à realidade regional. O fornecimento parcelado contribui para evitar a imobilização indevida de recursos e para alinhar a despesa pública à efetiva necessidade de reposição dos pneus ao longo da vigência da Ata.</w:t>
            </w:r>
          </w:p>
          <w:p w14:paraId="611FDAA6"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No que se refere aos impactos ambientais, concluiu-se que estes são moderados e adequadamente mitigados, especialmente por meio da exigência de conformidade técnica e regulatória dos pneus fornecidos e da observância das diretrizes de logística reversa e destinação final ambientalmente adequada, em consonância com a legislação vigente, sem a imposição de exigências desproporcionais ou restritivas à competitividade.</w:t>
            </w:r>
          </w:p>
          <w:p w14:paraId="00FA6F37"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Do ponto de vista jurídico e procedimental, a contratação encontra-se em plena conformidade com a Lei nº 14.133/2021, observando os princípios do planejamento, economicidade, eficiência, isonomia, transparência, segurança jurídica e supremacia do interesse público, bem como as orientações e boas práticas consolidadas pelos órgãos de controle. Não foram identificados óbices legais, técnicos ou operacionais que impeçam o regular prosseguimento do procedimento.</w:t>
            </w:r>
          </w:p>
          <w:p w14:paraId="56500493" w14:textId="67A9EE22" w:rsidR="00BD7104" w:rsidRPr="00CC08B4" w:rsidRDefault="00CC08B4" w:rsidP="00CC08B4">
            <w:pPr>
              <w:spacing w:after="0" w:line="276" w:lineRule="auto"/>
              <w:ind w:firstLine="594"/>
              <w:rPr>
                <w:rFonts w:ascii="Times New Roman" w:hAnsi="Times New Roman" w:cs="Times New Roman"/>
                <w:b/>
                <w:bCs/>
                <w:sz w:val="20"/>
                <w:szCs w:val="20"/>
              </w:rPr>
            </w:pPr>
            <w:r w:rsidRPr="00CC08B4">
              <w:rPr>
                <w:rFonts w:ascii="Times New Roman" w:hAnsi="Times New Roman" w:cs="Times New Roman"/>
                <w:b/>
                <w:bCs/>
                <w:sz w:val="20"/>
                <w:szCs w:val="20"/>
              </w:rPr>
              <w:t>DIANTE DO EXPOSTO, DECLARA-SE QUE A CONTRATAÇÃO É VIÁVEL, RECOMENDÁVEL E ADEQUADA PARA O ATENDIMENTO DA NECESSIDADE IDENTIFICADA, ATENDENDO DE FORMA CLARA E OBJETIVA AO INTERESSE PÚBLICO. Recomenda-se, assim, o prosseguimento do procedimento licitatório, mediante Pregão Eletrônico com Sistema de Registro de Preços, como solução mais eficiente, segura e vantajosa para o Município de Paverama.</w:t>
            </w:r>
          </w:p>
        </w:tc>
      </w:tr>
    </w:tbl>
    <w:p w14:paraId="03BB6440" w14:textId="77777777" w:rsidR="00ED4335" w:rsidRDefault="00ED4335" w:rsidP="00A97931">
      <w:pPr>
        <w:spacing w:after="0" w:line="276" w:lineRule="auto"/>
        <w:ind w:firstLine="0"/>
        <w:rPr>
          <w:rFonts w:ascii="Times New Roman" w:hAnsi="Times New Roman" w:cs="Times New Roman"/>
          <w:sz w:val="20"/>
          <w:szCs w:val="20"/>
        </w:rPr>
      </w:pPr>
    </w:p>
    <w:p w14:paraId="60839542" w14:textId="77777777" w:rsidR="00DB4C0F" w:rsidRDefault="00DB4C0F" w:rsidP="00A97931">
      <w:pPr>
        <w:spacing w:after="0" w:line="276" w:lineRule="auto"/>
        <w:ind w:firstLine="0"/>
        <w:rPr>
          <w:rFonts w:ascii="Times New Roman" w:hAnsi="Times New Roman" w:cs="Times New Roman"/>
          <w:sz w:val="20"/>
          <w:szCs w:val="20"/>
        </w:rPr>
      </w:pPr>
    </w:p>
    <w:p w14:paraId="2BA3A431" w14:textId="77777777" w:rsidR="00DB4C0F" w:rsidRPr="00BA60EE" w:rsidRDefault="00DB4C0F" w:rsidP="00A97931">
      <w:pPr>
        <w:spacing w:after="0" w:line="276" w:lineRule="auto"/>
        <w:ind w:firstLine="0"/>
        <w:rPr>
          <w:rFonts w:ascii="Times New Roman" w:hAnsi="Times New Roman" w:cs="Times New Roman"/>
          <w:sz w:val="20"/>
          <w:szCs w:val="20"/>
        </w:rPr>
      </w:pPr>
    </w:p>
    <w:p w14:paraId="6083E1EC" w14:textId="32A6F5C6" w:rsidR="00F561A6" w:rsidRPr="00BA60EE" w:rsidRDefault="00117BBF" w:rsidP="002E1E0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sidR="008F76F3" w:rsidRPr="00BA60EE">
        <w:rPr>
          <w:rFonts w:ascii="Times New Roman" w:hAnsi="Times New Roman" w:cs="Times New Roman"/>
          <w:sz w:val="20"/>
          <w:szCs w:val="20"/>
        </w:rPr>
        <w:t>,</w:t>
      </w:r>
      <w:r w:rsidR="00B02E03">
        <w:rPr>
          <w:rFonts w:ascii="Times New Roman" w:hAnsi="Times New Roman" w:cs="Times New Roman"/>
          <w:sz w:val="20"/>
          <w:szCs w:val="20"/>
        </w:rPr>
        <w:t xml:space="preserve"> </w:t>
      </w:r>
      <w:r w:rsidR="00CC08B4">
        <w:rPr>
          <w:rFonts w:ascii="Times New Roman" w:hAnsi="Times New Roman" w:cs="Times New Roman"/>
          <w:sz w:val="20"/>
          <w:szCs w:val="20"/>
        </w:rPr>
        <w:t>09 de feverei</w:t>
      </w:r>
      <w:r w:rsidR="00B02E03">
        <w:rPr>
          <w:rFonts w:ascii="Times New Roman" w:hAnsi="Times New Roman" w:cs="Times New Roman"/>
          <w:sz w:val="20"/>
          <w:szCs w:val="20"/>
        </w:rPr>
        <w:t>ro de 2026</w:t>
      </w:r>
      <w:r w:rsidR="008F76F3" w:rsidRPr="00BA60EE">
        <w:rPr>
          <w:rFonts w:ascii="Times New Roman" w:hAnsi="Times New Roman" w:cs="Times New Roman"/>
          <w:sz w:val="20"/>
          <w:szCs w:val="20"/>
        </w:rPr>
        <w:t>.</w:t>
      </w:r>
    </w:p>
    <w:p w14:paraId="1C92D3F6" w14:textId="77777777" w:rsidR="00DB4C0F" w:rsidRDefault="00DB4C0F" w:rsidP="00A97931">
      <w:pPr>
        <w:spacing w:after="0" w:line="276" w:lineRule="auto"/>
        <w:jc w:val="center"/>
        <w:rPr>
          <w:rFonts w:ascii="Times New Roman" w:hAnsi="Times New Roman" w:cs="Times New Roman"/>
          <w:b/>
          <w:sz w:val="20"/>
          <w:szCs w:val="20"/>
        </w:rPr>
        <w:sectPr w:rsidR="00DB4C0F" w:rsidSect="00DB4C0F">
          <w:headerReference w:type="default" r:id="rId9"/>
          <w:footerReference w:type="default" r:id="rId10"/>
          <w:headerReference w:type="first" r:id="rId11"/>
          <w:footerReference w:type="first" r:id="rId12"/>
          <w:pgSz w:w="11906" w:h="16838" w:code="9"/>
          <w:pgMar w:top="1843" w:right="1134" w:bottom="1276" w:left="1701" w:header="113" w:footer="284" w:gutter="0"/>
          <w:cols w:space="708"/>
          <w:titlePg/>
          <w:docGrid w:linePitch="360"/>
        </w:sectPr>
      </w:pPr>
    </w:p>
    <w:p w14:paraId="402148AA" w14:textId="77777777" w:rsidR="00D25766" w:rsidRDefault="00D25766" w:rsidP="00A97931">
      <w:pPr>
        <w:spacing w:after="0" w:line="276" w:lineRule="auto"/>
        <w:jc w:val="center"/>
        <w:rPr>
          <w:rFonts w:ascii="Times New Roman" w:hAnsi="Times New Roman" w:cs="Times New Roman"/>
          <w:b/>
          <w:sz w:val="20"/>
          <w:szCs w:val="20"/>
        </w:rPr>
      </w:pPr>
    </w:p>
    <w:p w14:paraId="52BD8A10" w14:textId="77777777" w:rsidR="00D25766" w:rsidRDefault="00D25766" w:rsidP="00A97931">
      <w:pPr>
        <w:spacing w:after="0" w:line="276" w:lineRule="auto"/>
        <w:jc w:val="center"/>
        <w:rPr>
          <w:rFonts w:ascii="Times New Roman" w:hAnsi="Times New Roman" w:cs="Times New Roman"/>
          <w:b/>
          <w:sz w:val="20"/>
          <w:szCs w:val="20"/>
        </w:rPr>
        <w:sectPr w:rsidR="00D25766" w:rsidSect="00DB4C0F">
          <w:type w:val="continuous"/>
          <w:pgSz w:w="11906" w:h="16838" w:code="9"/>
          <w:pgMar w:top="1843" w:right="1134" w:bottom="1134" w:left="1701" w:header="113" w:footer="284" w:gutter="0"/>
          <w:cols w:space="708"/>
          <w:titlePg/>
          <w:docGrid w:linePitch="360"/>
        </w:sectPr>
      </w:pPr>
    </w:p>
    <w:p w14:paraId="42A99E7F" w14:textId="77777777" w:rsidR="002E1E04" w:rsidRDefault="002E1E04" w:rsidP="0027597E">
      <w:pPr>
        <w:spacing w:after="0" w:line="276" w:lineRule="auto"/>
        <w:ind w:firstLine="0"/>
        <w:rPr>
          <w:rFonts w:ascii="Times New Roman" w:hAnsi="Times New Roman" w:cs="Times New Roman"/>
          <w:b/>
          <w:sz w:val="20"/>
          <w:szCs w:val="20"/>
        </w:rPr>
      </w:pPr>
    </w:p>
    <w:p w14:paraId="5D1DBB1B" w14:textId="77777777" w:rsidR="00DB4C0F" w:rsidRDefault="00DB4C0F" w:rsidP="0027597E">
      <w:pPr>
        <w:spacing w:after="0" w:line="276" w:lineRule="auto"/>
        <w:ind w:firstLine="0"/>
        <w:rPr>
          <w:rFonts w:ascii="Times New Roman" w:hAnsi="Times New Roman" w:cs="Times New Roman"/>
          <w:b/>
          <w:sz w:val="20"/>
          <w:szCs w:val="20"/>
        </w:rPr>
      </w:pPr>
    </w:p>
    <w:p w14:paraId="6DE5FE9E" w14:textId="657A668D" w:rsidR="00963904" w:rsidRPr="00BA60EE" w:rsidRDefault="00443D0E" w:rsidP="00A9793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w:t>
      </w:r>
      <w:r w:rsidR="00963904" w:rsidRPr="00BA60EE">
        <w:rPr>
          <w:rFonts w:ascii="Times New Roman" w:hAnsi="Times New Roman" w:cs="Times New Roman"/>
          <w:b/>
          <w:sz w:val="20"/>
          <w:szCs w:val="20"/>
        </w:rPr>
        <w:t>REDERICO DA SILVA PACHECO</w:t>
      </w:r>
    </w:p>
    <w:p w14:paraId="2FFF104F" w14:textId="4A418BAC" w:rsidR="00963904" w:rsidRPr="00BA60EE" w:rsidRDefault="00963904" w:rsidP="00A97931">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Estagiário</w:t>
      </w:r>
    </w:p>
    <w:p w14:paraId="47DA4B2D" w14:textId="77777777" w:rsidR="00DB4C0F" w:rsidRDefault="00DB4C0F" w:rsidP="00A97931">
      <w:pPr>
        <w:spacing w:after="0" w:line="276" w:lineRule="auto"/>
        <w:jc w:val="center"/>
        <w:rPr>
          <w:rFonts w:ascii="Times New Roman" w:hAnsi="Times New Roman" w:cs="Times New Roman"/>
          <w:b/>
          <w:sz w:val="20"/>
          <w:szCs w:val="20"/>
        </w:rPr>
        <w:sectPr w:rsidR="00DB4C0F" w:rsidSect="00DB4C0F">
          <w:type w:val="continuous"/>
          <w:pgSz w:w="11906" w:h="16838" w:code="9"/>
          <w:pgMar w:top="1985" w:right="1134" w:bottom="1276" w:left="1701" w:header="113" w:footer="284" w:gutter="0"/>
          <w:cols w:space="708"/>
          <w:titlePg/>
          <w:docGrid w:linePitch="360"/>
        </w:sectPr>
      </w:pPr>
    </w:p>
    <w:p w14:paraId="4F9810A3" w14:textId="77777777" w:rsidR="00963904" w:rsidRDefault="00963904" w:rsidP="00A97931">
      <w:pPr>
        <w:spacing w:after="0" w:line="276" w:lineRule="auto"/>
        <w:jc w:val="center"/>
        <w:rPr>
          <w:rFonts w:ascii="Times New Roman" w:hAnsi="Times New Roman" w:cs="Times New Roman"/>
          <w:b/>
          <w:sz w:val="20"/>
          <w:szCs w:val="20"/>
        </w:rPr>
      </w:pPr>
    </w:p>
    <w:p w14:paraId="4C665D15" w14:textId="77777777" w:rsidR="00D25766" w:rsidRDefault="00D25766" w:rsidP="00A97931">
      <w:pPr>
        <w:spacing w:line="276" w:lineRule="auto"/>
        <w:rPr>
          <w:rFonts w:ascii="Times New Roman" w:hAnsi="Times New Roman" w:cs="Times New Roman"/>
          <w:sz w:val="20"/>
          <w:szCs w:val="20"/>
        </w:rPr>
        <w:sectPr w:rsidR="00D25766" w:rsidSect="00D25766">
          <w:type w:val="continuous"/>
          <w:pgSz w:w="11906" w:h="16838" w:code="9"/>
          <w:pgMar w:top="1985" w:right="1134" w:bottom="1276" w:left="1701" w:header="113" w:footer="284" w:gutter="0"/>
          <w:cols w:num="2" w:space="708"/>
          <w:titlePg/>
          <w:docGrid w:linePitch="360"/>
        </w:sectPr>
      </w:pPr>
    </w:p>
    <w:p w14:paraId="77984902" w14:textId="25279B77" w:rsidR="00430906" w:rsidRDefault="00443D0E" w:rsidP="00A97931">
      <w:pPr>
        <w:spacing w:line="276" w:lineRule="auto"/>
        <w:rPr>
          <w:rFonts w:ascii="Times New Roman" w:hAnsi="Times New Roman" w:cs="Times New Roman"/>
          <w:sz w:val="20"/>
          <w:szCs w:val="20"/>
        </w:rPr>
      </w:pPr>
      <w:r>
        <w:rPr>
          <w:rFonts w:ascii="Times New Roman" w:hAnsi="Times New Roman" w:cs="Times New Roman"/>
          <w:sz w:val="20"/>
          <w:szCs w:val="20"/>
        </w:rPr>
        <w:t>R</w:t>
      </w:r>
      <w:r w:rsidR="00430906" w:rsidRPr="00BA60EE">
        <w:rPr>
          <w:rFonts w:ascii="Times New Roman" w:hAnsi="Times New Roman" w:cs="Times New Roman"/>
          <w:sz w:val="20"/>
          <w:szCs w:val="20"/>
        </w:rPr>
        <w:t>ealizadas as tarefas pertinentes ao ETP, encaminho o documento solicitando ciência e aprovação para posterior elaboração do Termo de Referência e/ou Projeto Básico</w:t>
      </w:r>
      <w:r w:rsidR="00B959A7" w:rsidRPr="00BA60EE">
        <w:rPr>
          <w:rFonts w:ascii="Times New Roman" w:hAnsi="Times New Roman" w:cs="Times New Roman"/>
          <w:sz w:val="20"/>
          <w:szCs w:val="20"/>
        </w:rPr>
        <w:t>:</w:t>
      </w:r>
    </w:p>
    <w:p w14:paraId="0CC04360" w14:textId="77777777" w:rsidR="003421BF" w:rsidRPr="003421BF" w:rsidRDefault="003421BF" w:rsidP="00A97931">
      <w:pPr>
        <w:spacing w:line="276" w:lineRule="auto"/>
        <w:rPr>
          <w:rFonts w:ascii="Times New Roman" w:hAnsi="Times New Roman" w:cs="Times New Roman"/>
          <w:sz w:val="16"/>
          <w:szCs w:val="16"/>
        </w:rPr>
      </w:pPr>
    </w:p>
    <w:tbl>
      <w:tblPr>
        <w:tblStyle w:val="Tabelacomgrade"/>
        <w:tblW w:w="9209" w:type="dxa"/>
        <w:tblLook w:val="04A0" w:firstRow="1" w:lastRow="0" w:firstColumn="1" w:lastColumn="0" w:noHBand="0" w:noVBand="1"/>
      </w:tblPr>
      <w:tblGrid>
        <w:gridCol w:w="9209"/>
      </w:tblGrid>
      <w:tr w:rsidR="00430906" w:rsidRPr="00BA60EE" w14:paraId="54B2663D" w14:textId="77777777" w:rsidTr="002E1E04">
        <w:trPr>
          <w:trHeight w:val="416"/>
        </w:trPr>
        <w:tc>
          <w:tcPr>
            <w:tcW w:w="9209" w:type="dxa"/>
          </w:tcPr>
          <w:p w14:paraId="61ABD1FC" w14:textId="77777777" w:rsidR="003421BF" w:rsidRPr="003421BF" w:rsidRDefault="003421BF" w:rsidP="002E1E04">
            <w:pPr>
              <w:spacing w:after="0" w:line="360" w:lineRule="auto"/>
              <w:ind w:firstLine="0"/>
              <w:jc w:val="center"/>
              <w:rPr>
                <w:rFonts w:ascii="Times New Roman" w:hAnsi="Times New Roman" w:cs="Times New Roman"/>
                <w:b/>
                <w:sz w:val="16"/>
                <w:szCs w:val="16"/>
              </w:rPr>
            </w:pPr>
          </w:p>
          <w:p w14:paraId="425C5FAB" w14:textId="1BF3590C" w:rsidR="00430906" w:rsidRPr="00BA60EE" w:rsidRDefault="004C117C"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SECRETARIA MUNICIPAL DE </w:t>
            </w:r>
            <w:r w:rsidR="00D25F29" w:rsidRPr="00BA60EE">
              <w:rPr>
                <w:rFonts w:ascii="Times New Roman" w:hAnsi="Times New Roman" w:cs="Times New Roman"/>
                <w:b/>
                <w:sz w:val="20"/>
                <w:szCs w:val="20"/>
              </w:rPr>
              <w:t>ADMINISTRAÇÃO, FAZENDA E PLANEJAMENTO</w:t>
            </w:r>
            <w:r w:rsidRPr="00BA60EE">
              <w:rPr>
                <w:rFonts w:ascii="Times New Roman" w:hAnsi="Times New Roman" w:cs="Times New Roman"/>
                <w:b/>
                <w:sz w:val="20"/>
                <w:szCs w:val="20"/>
              </w:rPr>
              <w:t>:</w:t>
            </w:r>
          </w:p>
          <w:p w14:paraId="4A5C4B4B" w14:textId="77777777" w:rsidR="00430906"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Parecer conclusivo de ciência e aprovação:</w:t>
            </w:r>
          </w:p>
          <w:p w14:paraId="2E93DEE6" w14:textId="7AD940E0" w:rsidR="00883842"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w:t>
            </w:r>
            <w:r w:rsidR="007B3E02" w:rsidRPr="00BA60EE">
              <w:rPr>
                <w:rFonts w:ascii="Times New Roman" w:hAnsi="Times New Roman" w:cs="Times New Roman"/>
                <w:bCs/>
                <w:sz w:val="20"/>
                <w:szCs w:val="20"/>
              </w:rPr>
              <w:t>X</w:t>
            </w:r>
            <w:r w:rsidRPr="00BA60EE">
              <w:rPr>
                <w:rFonts w:ascii="Times New Roman" w:hAnsi="Times New Roman" w:cs="Times New Roman"/>
                <w:bCs/>
                <w:sz w:val="20"/>
                <w:szCs w:val="20"/>
              </w:rPr>
              <w:t>) Defiro</w:t>
            </w:r>
            <w:r w:rsidR="00267657" w:rsidRPr="00BA60EE">
              <w:rPr>
                <w:rFonts w:ascii="Times New Roman" w:hAnsi="Times New Roman" w:cs="Times New Roman"/>
                <w:bCs/>
                <w:sz w:val="20"/>
                <w:szCs w:val="20"/>
              </w:rPr>
              <w:t>. Aprovo o Estudo Técnico Preliminar (ETP), por seus próprios fundamentos</w:t>
            </w:r>
            <w:r w:rsidRPr="00BA60EE">
              <w:rPr>
                <w:rFonts w:ascii="Times New Roman" w:hAnsi="Times New Roman" w:cs="Times New Roman"/>
                <w:bCs/>
                <w:sz w:val="20"/>
                <w:szCs w:val="20"/>
              </w:rPr>
              <w:t>; ou</w:t>
            </w:r>
          </w:p>
          <w:p w14:paraId="372FFC7D" w14:textId="474C321B" w:rsidR="000F458C" w:rsidRDefault="00430906" w:rsidP="002E1E04">
            <w:pPr>
              <w:spacing w:after="0" w:line="360" w:lineRule="auto"/>
              <w:ind w:firstLine="314"/>
              <w:rPr>
                <w:rFonts w:ascii="Times New Roman" w:hAnsi="Times New Roman" w:cs="Times New Roman"/>
                <w:bCs/>
                <w:sz w:val="20"/>
                <w:szCs w:val="20"/>
              </w:rPr>
            </w:pPr>
            <w:proofErr w:type="gramStart"/>
            <w:r w:rsidRPr="00BA60EE">
              <w:rPr>
                <w:rFonts w:ascii="Times New Roman" w:hAnsi="Times New Roman" w:cs="Times New Roman"/>
                <w:bCs/>
                <w:sz w:val="20"/>
                <w:szCs w:val="20"/>
              </w:rPr>
              <w:t xml:space="preserve">(  </w:t>
            </w:r>
            <w:proofErr w:type="gramEnd"/>
            <w:r w:rsidRPr="00BA60EE">
              <w:rPr>
                <w:rFonts w:ascii="Times New Roman" w:hAnsi="Times New Roman" w:cs="Times New Roman"/>
                <w:bCs/>
                <w:sz w:val="20"/>
                <w:szCs w:val="20"/>
              </w:rPr>
              <w:t xml:space="preserve"> )</w:t>
            </w:r>
            <w:r w:rsidR="00267657" w:rsidRPr="00BA60EE">
              <w:rPr>
                <w:rFonts w:ascii="Times New Roman" w:hAnsi="Times New Roman" w:cs="Times New Roman"/>
                <w:bCs/>
                <w:sz w:val="20"/>
                <w:szCs w:val="20"/>
              </w:rPr>
              <w:t xml:space="preserve"> </w:t>
            </w:r>
            <w:r w:rsidRPr="00BA60EE">
              <w:rPr>
                <w:rFonts w:ascii="Times New Roman" w:hAnsi="Times New Roman" w:cs="Times New Roman"/>
                <w:bCs/>
                <w:sz w:val="20"/>
                <w:szCs w:val="20"/>
              </w:rPr>
              <w:t xml:space="preserve"> Indefiro</w:t>
            </w:r>
            <w:r w:rsidR="00267657" w:rsidRPr="00BA60EE">
              <w:rPr>
                <w:rFonts w:ascii="Times New Roman" w:hAnsi="Times New Roman" w:cs="Times New Roman"/>
                <w:bCs/>
                <w:sz w:val="20"/>
                <w:szCs w:val="20"/>
              </w:rPr>
              <w:t>:_________________________________________</w:t>
            </w:r>
            <w:r w:rsidR="00D73A89" w:rsidRPr="00BA60EE">
              <w:rPr>
                <w:rFonts w:ascii="Times New Roman" w:hAnsi="Times New Roman" w:cs="Times New Roman"/>
                <w:bCs/>
                <w:sz w:val="20"/>
                <w:szCs w:val="20"/>
              </w:rPr>
              <w:t>__________________________</w:t>
            </w:r>
            <w:r w:rsidR="005E1B87" w:rsidRPr="00BA60EE">
              <w:rPr>
                <w:rFonts w:ascii="Times New Roman" w:hAnsi="Times New Roman" w:cs="Times New Roman"/>
                <w:bCs/>
                <w:sz w:val="20"/>
                <w:szCs w:val="20"/>
              </w:rPr>
              <w:t>.</w:t>
            </w:r>
          </w:p>
          <w:p w14:paraId="69908475" w14:textId="77777777" w:rsidR="00443D0E" w:rsidRDefault="00443D0E" w:rsidP="002E1E04">
            <w:pPr>
              <w:spacing w:after="0" w:line="360" w:lineRule="auto"/>
              <w:ind w:firstLine="0"/>
              <w:jc w:val="center"/>
              <w:rPr>
                <w:rFonts w:ascii="Times New Roman" w:hAnsi="Times New Roman" w:cs="Times New Roman"/>
                <w:bCs/>
                <w:sz w:val="20"/>
                <w:szCs w:val="20"/>
              </w:rPr>
            </w:pPr>
          </w:p>
          <w:p w14:paraId="192D2974" w14:textId="77777777" w:rsidR="00CC08B4" w:rsidRPr="00BA60EE" w:rsidRDefault="00CC08B4" w:rsidP="00CC08B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Pr>
                <w:rFonts w:ascii="Times New Roman" w:hAnsi="Times New Roman" w:cs="Times New Roman"/>
                <w:sz w:val="20"/>
                <w:szCs w:val="20"/>
              </w:rPr>
              <w:t xml:space="preserve"> 09 de fevereiro de 2026</w:t>
            </w:r>
            <w:r w:rsidRPr="00BA60EE">
              <w:rPr>
                <w:rFonts w:ascii="Times New Roman" w:hAnsi="Times New Roman" w:cs="Times New Roman"/>
                <w:sz w:val="20"/>
                <w:szCs w:val="20"/>
              </w:rPr>
              <w:t>.</w:t>
            </w:r>
          </w:p>
          <w:p w14:paraId="44F6B360" w14:textId="77777777" w:rsidR="00443D0E" w:rsidRDefault="00443D0E" w:rsidP="002E1E04">
            <w:pPr>
              <w:spacing w:after="0" w:line="360" w:lineRule="auto"/>
              <w:ind w:firstLine="0"/>
              <w:rPr>
                <w:rFonts w:ascii="Times New Roman" w:hAnsi="Times New Roman" w:cs="Times New Roman"/>
                <w:bCs/>
                <w:sz w:val="14"/>
                <w:szCs w:val="14"/>
              </w:rPr>
            </w:pPr>
          </w:p>
          <w:p w14:paraId="24F188A1" w14:textId="77777777" w:rsidR="002E1E04" w:rsidRDefault="002E1E04" w:rsidP="002E1E04">
            <w:pPr>
              <w:spacing w:after="0" w:line="360" w:lineRule="auto"/>
              <w:ind w:firstLine="0"/>
              <w:rPr>
                <w:rFonts w:ascii="Times New Roman" w:hAnsi="Times New Roman" w:cs="Times New Roman"/>
                <w:bCs/>
                <w:sz w:val="14"/>
                <w:szCs w:val="14"/>
              </w:rPr>
            </w:pPr>
          </w:p>
          <w:p w14:paraId="3F7C52E7" w14:textId="77777777" w:rsidR="002E1E04" w:rsidRPr="003421BF" w:rsidRDefault="002E1E04" w:rsidP="002E1E04">
            <w:pPr>
              <w:spacing w:after="0" w:line="360" w:lineRule="auto"/>
              <w:ind w:firstLine="0"/>
              <w:rPr>
                <w:rFonts w:ascii="Times New Roman" w:hAnsi="Times New Roman" w:cs="Times New Roman"/>
                <w:bCs/>
                <w:sz w:val="14"/>
                <w:szCs w:val="14"/>
              </w:rPr>
            </w:pPr>
          </w:p>
          <w:p w14:paraId="2EE44277" w14:textId="77777777" w:rsidR="00443D0E" w:rsidRPr="00443D0E" w:rsidRDefault="00443D0E" w:rsidP="002E1E04">
            <w:pPr>
              <w:spacing w:after="0" w:line="360" w:lineRule="auto"/>
              <w:ind w:firstLine="0"/>
              <w:jc w:val="center"/>
              <w:rPr>
                <w:rFonts w:ascii="Times New Roman" w:hAnsi="Times New Roman" w:cs="Times New Roman"/>
                <w:bCs/>
                <w:sz w:val="20"/>
                <w:szCs w:val="20"/>
              </w:rPr>
            </w:pPr>
          </w:p>
          <w:p w14:paraId="7694D546" w14:textId="4BBF9B5D" w:rsidR="00D73A89" w:rsidRPr="00BA60EE" w:rsidRDefault="00883842"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ALEXANDRE LUÍS KLEBER</w:t>
            </w:r>
          </w:p>
          <w:p w14:paraId="424ABD64" w14:textId="77777777" w:rsidR="002E7840" w:rsidRDefault="005E1B87"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Secretário Municipal de Administração, Fazenda e Planejamento </w:t>
            </w:r>
          </w:p>
          <w:p w14:paraId="3E4769CB" w14:textId="6D685C24" w:rsidR="00B02E03" w:rsidRPr="00BA60EE" w:rsidRDefault="00B02E03" w:rsidP="002E1E04">
            <w:pPr>
              <w:spacing w:after="0" w:line="360" w:lineRule="auto"/>
              <w:ind w:firstLine="0"/>
              <w:jc w:val="center"/>
              <w:rPr>
                <w:rFonts w:ascii="Times New Roman" w:hAnsi="Times New Roman" w:cs="Times New Roman"/>
                <w:b/>
                <w:sz w:val="20"/>
                <w:szCs w:val="20"/>
              </w:rPr>
            </w:pPr>
          </w:p>
        </w:tc>
      </w:tr>
    </w:tbl>
    <w:p w14:paraId="19528256" w14:textId="77777777" w:rsidR="00117BBF" w:rsidRPr="00BA60EE" w:rsidRDefault="00117BBF" w:rsidP="00A97931">
      <w:pPr>
        <w:spacing w:after="0" w:line="276" w:lineRule="auto"/>
        <w:jc w:val="center"/>
        <w:rPr>
          <w:rFonts w:ascii="Times New Roman" w:hAnsi="Times New Roman" w:cs="Times New Roman"/>
          <w:b/>
          <w:sz w:val="20"/>
          <w:szCs w:val="20"/>
        </w:rPr>
      </w:pPr>
    </w:p>
    <w:sectPr w:rsidR="00117BBF" w:rsidRPr="00BA60EE" w:rsidSect="00D25766">
      <w:type w:val="continuous"/>
      <w:pgSz w:w="11906" w:h="16838" w:code="9"/>
      <w:pgMar w:top="1985" w:right="1134"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79A1B510">
                  <wp:simplePos x="0" y="0"/>
                  <wp:positionH relativeFrom="page">
                    <wp:align>center</wp:align>
                  </wp:positionH>
                  <wp:positionV relativeFrom="paragraph">
                    <wp:posOffset>-325019</wp:posOffset>
                  </wp:positionV>
                  <wp:extent cx="4170948" cy="691038"/>
                  <wp:effectExtent l="0" t="0" r="1270" b="0"/>
                  <wp:wrapNone/>
                  <wp:docPr id="4008566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125BAD7C" w:rsidR="00D31344" w:rsidRDefault="005F502F" w:rsidP="007B19F6">
        <w:pPr>
          <w:pStyle w:val="Rodap"/>
          <w:jc w:val="right"/>
          <w:rPr>
            <w:sz w:val="14"/>
            <w:szCs w:val="14"/>
          </w:rPr>
        </w:pPr>
        <w:r>
          <w:rPr>
            <w:noProof/>
            <w:sz w:val="14"/>
            <w:szCs w:val="14"/>
          </w:rPr>
          <w:drawing>
            <wp:anchor distT="0" distB="0" distL="114300" distR="114300" simplePos="0" relativeHeight="251666432" behindDoc="1" locked="0" layoutInCell="1" allowOverlap="1" wp14:anchorId="621B2C63" wp14:editId="593623F5">
              <wp:simplePos x="0" y="0"/>
              <wp:positionH relativeFrom="page">
                <wp:align>center</wp:align>
              </wp:positionH>
              <wp:positionV relativeFrom="paragraph">
                <wp:posOffset>-353561</wp:posOffset>
              </wp:positionV>
              <wp:extent cx="4170948" cy="691038"/>
              <wp:effectExtent l="0" t="0" r="1270" b="0"/>
              <wp:wrapNone/>
              <wp:docPr id="1751969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306D93B0" w:rsidR="00D31344" w:rsidRDefault="00D31344">
    <w:pPr>
      <w:pStyle w:val="Cabealho"/>
    </w:pPr>
  </w:p>
  <w:tbl>
    <w:tblPr>
      <w:tblStyle w:val="Tabelacomgrade"/>
      <w:tblW w:w="3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tblGrid>
    <w:tr w:rsidR="00F01119" w14:paraId="0013C613" w14:textId="77777777" w:rsidTr="00F01119">
      <w:trPr>
        <w:trHeight w:val="930"/>
      </w:trPr>
      <w:tc>
        <w:tcPr>
          <w:tcW w:w="3402" w:type="dxa"/>
          <w:vAlign w:val="center"/>
        </w:tcPr>
        <w:p w14:paraId="03E418B2" w14:textId="76C78A72" w:rsidR="00F01119" w:rsidRDefault="003D0E67" w:rsidP="005A641F">
          <w:pPr>
            <w:pStyle w:val="Cabealho"/>
            <w:ind w:firstLine="0"/>
            <w:jc w:val="center"/>
          </w:pPr>
          <w:r>
            <w:rPr>
              <w:noProof/>
              <w:lang w:eastAsia="pt-BR"/>
            </w:rPr>
            <w:drawing>
              <wp:anchor distT="0" distB="0" distL="114300" distR="114300" simplePos="0" relativeHeight="251663360" behindDoc="1" locked="0" layoutInCell="1" allowOverlap="1" wp14:anchorId="337114DB" wp14:editId="5935403F">
                <wp:simplePos x="0" y="0"/>
                <wp:positionH relativeFrom="margin">
                  <wp:posOffset>619125</wp:posOffset>
                </wp:positionH>
                <wp:positionV relativeFrom="paragraph">
                  <wp:posOffset>-155575</wp:posOffset>
                </wp:positionV>
                <wp:extent cx="4377055" cy="981710"/>
                <wp:effectExtent l="0" t="0" r="4445" b="8890"/>
                <wp:wrapNone/>
                <wp:docPr id="1016924063" name="Imagem 101692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6E56E56E">
          <wp:simplePos x="0" y="0"/>
          <wp:positionH relativeFrom="margin">
            <wp:align>center</wp:align>
          </wp:positionH>
          <wp:positionV relativeFrom="paragraph">
            <wp:posOffset>109220</wp:posOffset>
          </wp:positionV>
          <wp:extent cx="4377055" cy="981710"/>
          <wp:effectExtent l="0" t="0" r="4445" b="8890"/>
          <wp:wrapNone/>
          <wp:docPr id="1138117084" name="Imagem 113811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1"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4"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6"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0"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2060477338">
    <w:abstractNumId w:val="10"/>
  </w:num>
  <w:num w:numId="2" w16cid:durableId="1371107726">
    <w:abstractNumId w:val="12"/>
  </w:num>
  <w:num w:numId="3" w16cid:durableId="1345012854">
    <w:abstractNumId w:val="11"/>
  </w:num>
  <w:num w:numId="4" w16cid:durableId="1078017577">
    <w:abstractNumId w:val="5"/>
  </w:num>
  <w:num w:numId="5" w16cid:durableId="810681453">
    <w:abstractNumId w:val="1"/>
  </w:num>
  <w:num w:numId="6" w16cid:durableId="131599387">
    <w:abstractNumId w:val="19"/>
  </w:num>
  <w:num w:numId="7" w16cid:durableId="2121100143">
    <w:abstractNumId w:val="32"/>
  </w:num>
  <w:num w:numId="8" w16cid:durableId="890073784">
    <w:abstractNumId w:val="22"/>
  </w:num>
  <w:num w:numId="9" w16cid:durableId="1496142845">
    <w:abstractNumId w:val="34"/>
  </w:num>
  <w:num w:numId="10" w16cid:durableId="152570280">
    <w:abstractNumId w:val="17"/>
  </w:num>
  <w:num w:numId="11" w16cid:durableId="394933762">
    <w:abstractNumId w:val="27"/>
  </w:num>
  <w:num w:numId="12" w16cid:durableId="300504510">
    <w:abstractNumId w:val="8"/>
  </w:num>
  <w:num w:numId="13" w16cid:durableId="1027413192">
    <w:abstractNumId w:val="6"/>
  </w:num>
  <w:num w:numId="14" w16cid:durableId="157307641">
    <w:abstractNumId w:val="24"/>
  </w:num>
  <w:num w:numId="15" w16cid:durableId="1393313903">
    <w:abstractNumId w:val="18"/>
  </w:num>
  <w:num w:numId="16" w16cid:durableId="385760103">
    <w:abstractNumId w:val="7"/>
  </w:num>
  <w:num w:numId="17" w16cid:durableId="1698239447">
    <w:abstractNumId w:val="9"/>
  </w:num>
  <w:num w:numId="18" w16cid:durableId="1166898055">
    <w:abstractNumId w:val="16"/>
  </w:num>
  <w:num w:numId="19" w16cid:durableId="1701854180">
    <w:abstractNumId w:val="2"/>
  </w:num>
  <w:num w:numId="20" w16cid:durableId="1571958086">
    <w:abstractNumId w:val="21"/>
  </w:num>
  <w:num w:numId="21" w16cid:durableId="187765421">
    <w:abstractNumId w:val="15"/>
  </w:num>
  <w:num w:numId="22" w16cid:durableId="659890910">
    <w:abstractNumId w:val="33"/>
  </w:num>
  <w:num w:numId="23" w16cid:durableId="1931691770">
    <w:abstractNumId w:val="26"/>
  </w:num>
  <w:num w:numId="24" w16cid:durableId="461771176">
    <w:abstractNumId w:val="28"/>
  </w:num>
  <w:num w:numId="25" w16cid:durableId="1580556132">
    <w:abstractNumId w:val="31"/>
  </w:num>
  <w:num w:numId="26" w16cid:durableId="198318088">
    <w:abstractNumId w:val="30"/>
  </w:num>
  <w:num w:numId="27" w16cid:durableId="1128621156">
    <w:abstractNumId w:val="3"/>
  </w:num>
  <w:num w:numId="28" w16cid:durableId="547883641">
    <w:abstractNumId w:val="4"/>
  </w:num>
  <w:num w:numId="29" w16cid:durableId="144052540">
    <w:abstractNumId w:val="13"/>
  </w:num>
  <w:num w:numId="30" w16cid:durableId="1663386047">
    <w:abstractNumId w:val="14"/>
  </w:num>
  <w:num w:numId="31" w16cid:durableId="1186675433">
    <w:abstractNumId w:val="29"/>
  </w:num>
  <w:num w:numId="32" w16cid:durableId="1591083535">
    <w:abstractNumId w:val="0"/>
  </w:num>
  <w:num w:numId="33" w16cid:durableId="461655574">
    <w:abstractNumId w:val="23"/>
  </w:num>
  <w:num w:numId="34" w16cid:durableId="2058778344">
    <w:abstractNumId w:val="25"/>
  </w:num>
  <w:num w:numId="35" w16cid:durableId="20861472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162"/>
    <w:rsid w:val="00020DE0"/>
    <w:rsid w:val="000212AF"/>
    <w:rsid w:val="0002143C"/>
    <w:rsid w:val="000219E1"/>
    <w:rsid w:val="00021C16"/>
    <w:rsid w:val="00021D1D"/>
    <w:rsid w:val="00021EB3"/>
    <w:rsid w:val="00023291"/>
    <w:rsid w:val="0002484E"/>
    <w:rsid w:val="00025308"/>
    <w:rsid w:val="0002603E"/>
    <w:rsid w:val="000263A4"/>
    <w:rsid w:val="00026991"/>
    <w:rsid w:val="00027CAC"/>
    <w:rsid w:val="0003344D"/>
    <w:rsid w:val="00033BD0"/>
    <w:rsid w:val="00037DA5"/>
    <w:rsid w:val="00037F83"/>
    <w:rsid w:val="000424DD"/>
    <w:rsid w:val="000450D5"/>
    <w:rsid w:val="000453CF"/>
    <w:rsid w:val="000468D8"/>
    <w:rsid w:val="000477DA"/>
    <w:rsid w:val="00047C7B"/>
    <w:rsid w:val="000515A2"/>
    <w:rsid w:val="00051FE1"/>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4D04"/>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5CBB"/>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515"/>
    <w:rsid w:val="00115AD4"/>
    <w:rsid w:val="0011626C"/>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A82"/>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6D4F"/>
    <w:rsid w:val="00167496"/>
    <w:rsid w:val="00167607"/>
    <w:rsid w:val="001676AE"/>
    <w:rsid w:val="00172BED"/>
    <w:rsid w:val="0017370B"/>
    <w:rsid w:val="00174ADB"/>
    <w:rsid w:val="00174F12"/>
    <w:rsid w:val="00175CAE"/>
    <w:rsid w:val="001767AE"/>
    <w:rsid w:val="001768AF"/>
    <w:rsid w:val="00180744"/>
    <w:rsid w:val="001812AB"/>
    <w:rsid w:val="0018195C"/>
    <w:rsid w:val="001821B2"/>
    <w:rsid w:val="00183158"/>
    <w:rsid w:val="00183F98"/>
    <w:rsid w:val="00184172"/>
    <w:rsid w:val="001841C5"/>
    <w:rsid w:val="001845CB"/>
    <w:rsid w:val="0018610C"/>
    <w:rsid w:val="00191391"/>
    <w:rsid w:val="001915BB"/>
    <w:rsid w:val="00192130"/>
    <w:rsid w:val="0019273D"/>
    <w:rsid w:val="0019540B"/>
    <w:rsid w:val="00195CAA"/>
    <w:rsid w:val="001963AA"/>
    <w:rsid w:val="001A1AA9"/>
    <w:rsid w:val="001A3388"/>
    <w:rsid w:val="001A3AD1"/>
    <w:rsid w:val="001A4894"/>
    <w:rsid w:val="001A62C3"/>
    <w:rsid w:val="001A6FC7"/>
    <w:rsid w:val="001B01A3"/>
    <w:rsid w:val="001B03B7"/>
    <w:rsid w:val="001B18F8"/>
    <w:rsid w:val="001B2D5B"/>
    <w:rsid w:val="001C0215"/>
    <w:rsid w:val="001C0C32"/>
    <w:rsid w:val="001C2428"/>
    <w:rsid w:val="001C4B1F"/>
    <w:rsid w:val="001C6615"/>
    <w:rsid w:val="001D4CC4"/>
    <w:rsid w:val="001D6147"/>
    <w:rsid w:val="001E1D78"/>
    <w:rsid w:val="001E3068"/>
    <w:rsid w:val="001E3666"/>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4FB4"/>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57C29"/>
    <w:rsid w:val="00257DEA"/>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597E"/>
    <w:rsid w:val="0027713B"/>
    <w:rsid w:val="002772E1"/>
    <w:rsid w:val="00282158"/>
    <w:rsid w:val="00283D04"/>
    <w:rsid w:val="00283DCC"/>
    <w:rsid w:val="00283E2F"/>
    <w:rsid w:val="0028585B"/>
    <w:rsid w:val="002876CF"/>
    <w:rsid w:val="00290053"/>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9DE"/>
    <w:rsid w:val="002D6233"/>
    <w:rsid w:val="002D65CF"/>
    <w:rsid w:val="002D66F5"/>
    <w:rsid w:val="002D753A"/>
    <w:rsid w:val="002D7ACE"/>
    <w:rsid w:val="002D7EDA"/>
    <w:rsid w:val="002E0378"/>
    <w:rsid w:val="002E13EA"/>
    <w:rsid w:val="002E1E04"/>
    <w:rsid w:val="002E3A79"/>
    <w:rsid w:val="002E46A9"/>
    <w:rsid w:val="002E7840"/>
    <w:rsid w:val="002E7D38"/>
    <w:rsid w:val="002F2904"/>
    <w:rsid w:val="002F4322"/>
    <w:rsid w:val="002F4949"/>
    <w:rsid w:val="002F65C1"/>
    <w:rsid w:val="002F7AFA"/>
    <w:rsid w:val="002F7FC3"/>
    <w:rsid w:val="003011C0"/>
    <w:rsid w:val="0030166E"/>
    <w:rsid w:val="00303043"/>
    <w:rsid w:val="00304062"/>
    <w:rsid w:val="00307B5B"/>
    <w:rsid w:val="003107C3"/>
    <w:rsid w:val="003109B3"/>
    <w:rsid w:val="00311FF9"/>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412"/>
    <w:rsid w:val="00332733"/>
    <w:rsid w:val="00332C0A"/>
    <w:rsid w:val="00337C40"/>
    <w:rsid w:val="00341D11"/>
    <w:rsid w:val="003421BF"/>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6DC9"/>
    <w:rsid w:val="00357DE1"/>
    <w:rsid w:val="00362F8F"/>
    <w:rsid w:val="0036597A"/>
    <w:rsid w:val="0037060B"/>
    <w:rsid w:val="00371634"/>
    <w:rsid w:val="003722EF"/>
    <w:rsid w:val="00376212"/>
    <w:rsid w:val="00377F0E"/>
    <w:rsid w:val="00380601"/>
    <w:rsid w:val="00381119"/>
    <w:rsid w:val="00386B80"/>
    <w:rsid w:val="00387366"/>
    <w:rsid w:val="00387D3C"/>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B302E"/>
    <w:rsid w:val="003B4A7D"/>
    <w:rsid w:val="003C00E8"/>
    <w:rsid w:val="003C0D48"/>
    <w:rsid w:val="003C320E"/>
    <w:rsid w:val="003C713D"/>
    <w:rsid w:val="003C790D"/>
    <w:rsid w:val="003D0E67"/>
    <w:rsid w:val="003D15E2"/>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5E"/>
    <w:rsid w:val="004268FF"/>
    <w:rsid w:val="00427AD4"/>
    <w:rsid w:val="0043009B"/>
    <w:rsid w:val="00430906"/>
    <w:rsid w:val="004318CF"/>
    <w:rsid w:val="004328CE"/>
    <w:rsid w:val="004337BE"/>
    <w:rsid w:val="0043464E"/>
    <w:rsid w:val="00435E6B"/>
    <w:rsid w:val="004372CE"/>
    <w:rsid w:val="0043740E"/>
    <w:rsid w:val="00440376"/>
    <w:rsid w:val="004404B3"/>
    <w:rsid w:val="00440F1C"/>
    <w:rsid w:val="00441D8F"/>
    <w:rsid w:val="0044349E"/>
    <w:rsid w:val="0044382F"/>
    <w:rsid w:val="00443D0E"/>
    <w:rsid w:val="00447230"/>
    <w:rsid w:val="00451CF6"/>
    <w:rsid w:val="00452663"/>
    <w:rsid w:val="00452B4F"/>
    <w:rsid w:val="00454337"/>
    <w:rsid w:val="00455501"/>
    <w:rsid w:val="004556F1"/>
    <w:rsid w:val="00457E31"/>
    <w:rsid w:val="0046099A"/>
    <w:rsid w:val="00463066"/>
    <w:rsid w:val="00464441"/>
    <w:rsid w:val="004655AD"/>
    <w:rsid w:val="00466149"/>
    <w:rsid w:val="004661FE"/>
    <w:rsid w:val="004669B9"/>
    <w:rsid w:val="0047091A"/>
    <w:rsid w:val="00470BB5"/>
    <w:rsid w:val="00471358"/>
    <w:rsid w:val="00471C3A"/>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85EFF"/>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0451"/>
    <w:rsid w:val="004D26E5"/>
    <w:rsid w:val="004D3D32"/>
    <w:rsid w:val="004D4B49"/>
    <w:rsid w:val="004D754B"/>
    <w:rsid w:val="004D7D7A"/>
    <w:rsid w:val="004E0CA0"/>
    <w:rsid w:val="004E1272"/>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6FB"/>
    <w:rsid w:val="00512AE5"/>
    <w:rsid w:val="005166DE"/>
    <w:rsid w:val="005175A2"/>
    <w:rsid w:val="00517880"/>
    <w:rsid w:val="005179A6"/>
    <w:rsid w:val="00517A23"/>
    <w:rsid w:val="00520175"/>
    <w:rsid w:val="005216C2"/>
    <w:rsid w:val="00522A62"/>
    <w:rsid w:val="00523620"/>
    <w:rsid w:val="0052418A"/>
    <w:rsid w:val="005250A5"/>
    <w:rsid w:val="00525264"/>
    <w:rsid w:val="005255FA"/>
    <w:rsid w:val="00525DB7"/>
    <w:rsid w:val="0052646A"/>
    <w:rsid w:val="0052701A"/>
    <w:rsid w:val="00530232"/>
    <w:rsid w:val="0053168A"/>
    <w:rsid w:val="005318D9"/>
    <w:rsid w:val="00533E63"/>
    <w:rsid w:val="00534E75"/>
    <w:rsid w:val="00536EA9"/>
    <w:rsid w:val="00537ED8"/>
    <w:rsid w:val="0054007F"/>
    <w:rsid w:val="005402D8"/>
    <w:rsid w:val="00540C45"/>
    <w:rsid w:val="00540CCB"/>
    <w:rsid w:val="00541B12"/>
    <w:rsid w:val="005423A5"/>
    <w:rsid w:val="005423C9"/>
    <w:rsid w:val="005428F2"/>
    <w:rsid w:val="00543C5C"/>
    <w:rsid w:val="00544B6D"/>
    <w:rsid w:val="005457E7"/>
    <w:rsid w:val="005507F4"/>
    <w:rsid w:val="005509C4"/>
    <w:rsid w:val="005521E7"/>
    <w:rsid w:val="005552DE"/>
    <w:rsid w:val="00555EAD"/>
    <w:rsid w:val="005560EB"/>
    <w:rsid w:val="005573C4"/>
    <w:rsid w:val="00557604"/>
    <w:rsid w:val="00560389"/>
    <w:rsid w:val="00561178"/>
    <w:rsid w:val="00561EB6"/>
    <w:rsid w:val="00562E6B"/>
    <w:rsid w:val="005660ED"/>
    <w:rsid w:val="005668B3"/>
    <w:rsid w:val="00566AFE"/>
    <w:rsid w:val="00571780"/>
    <w:rsid w:val="00573102"/>
    <w:rsid w:val="00573197"/>
    <w:rsid w:val="00573CD8"/>
    <w:rsid w:val="00573DE4"/>
    <w:rsid w:val="00575321"/>
    <w:rsid w:val="00577DB7"/>
    <w:rsid w:val="00577F57"/>
    <w:rsid w:val="005803CA"/>
    <w:rsid w:val="00580874"/>
    <w:rsid w:val="00581B73"/>
    <w:rsid w:val="00583D79"/>
    <w:rsid w:val="005840BE"/>
    <w:rsid w:val="005842A8"/>
    <w:rsid w:val="00585328"/>
    <w:rsid w:val="00586579"/>
    <w:rsid w:val="005867B0"/>
    <w:rsid w:val="005879A8"/>
    <w:rsid w:val="00592834"/>
    <w:rsid w:val="00592EB3"/>
    <w:rsid w:val="0059315D"/>
    <w:rsid w:val="0059325B"/>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0F82"/>
    <w:rsid w:val="005F2ABD"/>
    <w:rsid w:val="005F362B"/>
    <w:rsid w:val="005F3B43"/>
    <w:rsid w:val="005F502F"/>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89E"/>
    <w:rsid w:val="00622C59"/>
    <w:rsid w:val="006254B1"/>
    <w:rsid w:val="00626220"/>
    <w:rsid w:val="00626D9A"/>
    <w:rsid w:val="006270F6"/>
    <w:rsid w:val="00627578"/>
    <w:rsid w:val="0063080A"/>
    <w:rsid w:val="0063089D"/>
    <w:rsid w:val="00630959"/>
    <w:rsid w:val="00632B6B"/>
    <w:rsid w:val="0063334E"/>
    <w:rsid w:val="00634962"/>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57CAB"/>
    <w:rsid w:val="00660617"/>
    <w:rsid w:val="006611A8"/>
    <w:rsid w:val="00661AAC"/>
    <w:rsid w:val="006623C1"/>
    <w:rsid w:val="00662A60"/>
    <w:rsid w:val="00662E99"/>
    <w:rsid w:val="00665AC0"/>
    <w:rsid w:val="00665D73"/>
    <w:rsid w:val="006675A8"/>
    <w:rsid w:val="0067348D"/>
    <w:rsid w:val="00675D7D"/>
    <w:rsid w:val="00682663"/>
    <w:rsid w:val="00686474"/>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3BC1"/>
    <w:rsid w:val="0070665D"/>
    <w:rsid w:val="007069E7"/>
    <w:rsid w:val="00706C4B"/>
    <w:rsid w:val="00707DC4"/>
    <w:rsid w:val="00710F63"/>
    <w:rsid w:val="0071579A"/>
    <w:rsid w:val="00715DCA"/>
    <w:rsid w:val="007161CD"/>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A41"/>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429"/>
    <w:rsid w:val="007C1F98"/>
    <w:rsid w:val="007C209C"/>
    <w:rsid w:val="007C2309"/>
    <w:rsid w:val="007C2BFE"/>
    <w:rsid w:val="007C3FC0"/>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01BD9"/>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4C55"/>
    <w:rsid w:val="00875444"/>
    <w:rsid w:val="00875CE0"/>
    <w:rsid w:val="00880443"/>
    <w:rsid w:val="00881063"/>
    <w:rsid w:val="00881BBA"/>
    <w:rsid w:val="00881CEF"/>
    <w:rsid w:val="0088247B"/>
    <w:rsid w:val="00883842"/>
    <w:rsid w:val="0088606A"/>
    <w:rsid w:val="008865A6"/>
    <w:rsid w:val="00887E8E"/>
    <w:rsid w:val="008918D7"/>
    <w:rsid w:val="00891AC9"/>
    <w:rsid w:val="008920BF"/>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6076"/>
    <w:rsid w:val="008C72D3"/>
    <w:rsid w:val="008C7A9C"/>
    <w:rsid w:val="008D0DB6"/>
    <w:rsid w:val="008D1DA7"/>
    <w:rsid w:val="008D2EAE"/>
    <w:rsid w:val="008D52C7"/>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4F2D"/>
    <w:rsid w:val="00927125"/>
    <w:rsid w:val="0092745F"/>
    <w:rsid w:val="009300CA"/>
    <w:rsid w:val="009310B3"/>
    <w:rsid w:val="009314AF"/>
    <w:rsid w:val="00933948"/>
    <w:rsid w:val="00933DC2"/>
    <w:rsid w:val="009345B7"/>
    <w:rsid w:val="009345D7"/>
    <w:rsid w:val="0093559F"/>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3904"/>
    <w:rsid w:val="0096612E"/>
    <w:rsid w:val="00966FD9"/>
    <w:rsid w:val="0097062D"/>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1EFC"/>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5AC2"/>
    <w:rsid w:val="00A06040"/>
    <w:rsid w:val="00A0659A"/>
    <w:rsid w:val="00A07624"/>
    <w:rsid w:val="00A12F83"/>
    <w:rsid w:val="00A15240"/>
    <w:rsid w:val="00A1583D"/>
    <w:rsid w:val="00A15A1C"/>
    <w:rsid w:val="00A163D2"/>
    <w:rsid w:val="00A20C8F"/>
    <w:rsid w:val="00A21392"/>
    <w:rsid w:val="00A24F2C"/>
    <w:rsid w:val="00A2677B"/>
    <w:rsid w:val="00A26C11"/>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12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97931"/>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4BCD"/>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2E03"/>
    <w:rsid w:val="00B04061"/>
    <w:rsid w:val="00B048B6"/>
    <w:rsid w:val="00B04A6A"/>
    <w:rsid w:val="00B05701"/>
    <w:rsid w:val="00B05BAF"/>
    <w:rsid w:val="00B0604A"/>
    <w:rsid w:val="00B064CB"/>
    <w:rsid w:val="00B120B4"/>
    <w:rsid w:val="00B121DA"/>
    <w:rsid w:val="00B136E1"/>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88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97FA1"/>
    <w:rsid w:val="00BA1009"/>
    <w:rsid w:val="00BA1280"/>
    <w:rsid w:val="00BA1722"/>
    <w:rsid w:val="00BA550A"/>
    <w:rsid w:val="00BA555B"/>
    <w:rsid w:val="00BA60EE"/>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0DC4"/>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365"/>
    <w:rsid w:val="00CB5E3F"/>
    <w:rsid w:val="00CB6B7E"/>
    <w:rsid w:val="00CB7A32"/>
    <w:rsid w:val="00CB7C62"/>
    <w:rsid w:val="00CC0501"/>
    <w:rsid w:val="00CC08B4"/>
    <w:rsid w:val="00CC3627"/>
    <w:rsid w:val="00CC5C6A"/>
    <w:rsid w:val="00CC627D"/>
    <w:rsid w:val="00CC6D8A"/>
    <w:rsid w:val="00CC73CB"/>
    <w:rsid w:val="00CC7762"/>
    <w:rsid w:val="00CD041A"/>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357B"/>
    <w:rsid w:val="00D25478"/>
    <w:rsid w:val="00D25766"/>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E8E"/>
    <w:rsid w:val="00D54F50"/>
    <w:rsid w:val="00D60107"/>
    <w:rsid w:val="00D603DE"/>
    <w:rsid w:val="00D60ADC"/>
    <w:rsid w:val="00D60BDE"/>
    <w:rsid w:val="00D62531"/>
    <w:rsid w:val="00D62C29"/>
    <w:rsid w:val="00D6508A"/>
    <w:rsid w:val="00D67408"/>
    <w:rsid w:val="00D70571"/>
    <w:rsid w:val="00D71F02"/>
    <w:rsid w:val="00D73A89"/>
    <w:rsid w:val="00D740F1"/>
    <w:rsid w:val="00D74853"/>
    <w:rsid w:val="00D74E04"/>
    <w:rsid w:val="00D75341"/>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8D5"/>
    <w:rsid w:val="00DA3E8D"/>
    <w:rsid w:val="00DA5683"/>
    <w:rsid w:val="00DB0072"/>
    <w:rsid w:val="00DB00B5"/>
    <w:rsid w:val="00DB00DD"/>
    <w:rsid w:val="00DB0C36"/>
    <w:rsid w:val="00DB21CA"/>
    <w:rsid w:val="00DB426A"/>
    <w:rsid w:val="00DB4296"/>
    <w:rsid w:val="00DB4C0F"/>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0CAD"/>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2F85"/>
    <w:rsid w:val="00E143AD"/>
    <w:rsid w:val="00E15F7A"/>
    <w:rsid w:val="00E174C0"/>
    <w:rsid w:val="00E2220D"/>
    <w:rsid w:val="00E22748"/>
    <w:rsid w:val="00E23B65"/>
    <w:rsid w:val="00E2678B"/>
    <w:rsid w:val="00E27627"/>
    <w:rsid w:val="00E27711"/>
    <w:rsid w:val="00E30235"/>
    <w:rsid w:val="00E32010"/>
    <w:rsid w:val="00E32F6D"/>
    <w:rsid w:val="00E35F09"/>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6D4"/>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0D36"/>
    <w:rsid w:val="00EE1AE8"/>
    <w:rsid w:val="00EE3EEB"/>
    <w:rsid w:val="00EE3F60"/>
    <w:rsid w:val="00EE498D"/>
    <w:rsid w:val="00EE54F1"/>
    <w:rsid w:val="00EE6F47"/>
    <w:rsid w:val="00EE7E4F"/>
    <w:rsid w:val="00EF209C"/>
    <w:rsid w:val="00EF2BC4"/>
    <w:rsid w:val="00EF375C"/>
    <w:rsid w:val="00EF379A"/>
    <w:rsid w:val="00EF4FF4"/>
    <w:rsid w:val="00EF6E0C"/>
    <w:rsid w:val="00EF7F63"/>
    <w:rsid w:val="00F01119"/>
    <w:rsid w:val="00F0166E"/>
    <w:rsid w:val="00F01B3F"/>
    <w:rsid w:val="00F02379"/>
    <w:rsid w:val="00F02808"/>
    <w:rsid w:val="00F03B3F"/>
    <w:rsid w:val="00F0670E"/>
    <w:rsid w:val="00F06C18"/>
    <w:rsid w:val="00F072DC"/>
    <w:rsid w:val="00F10FF9"/>
    <w:rsid w:val="00F119AA"/>
    <w:rsid w:val="00F11D25"/>
    <w:rsid w:val="00F123E8"/>
    <w:rsid w:val="00F127A6"/>
    <w:rsid w:val="00F1463A"/>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9381D"/>
    <w:rsid w:val="00F97A9A"/>
    <w:rsid w:val="00FA0A7D"/>
    <w:rsid w:val="00FA14E4"/>
    <w:rsid w:val="00FA1BA3"/>
    <w:rsid w:val="00FA1E29"/>
    <w:rsid w:val="00FA3E05"/>
    <w:rsid w:val="00FA583F"/>
    <w:rsid w:val="00FA5B09"/>
    <w:rsid w:val="00FA7AC5"/>
    <w:rsid w:val="00FB13A7"/>
    <w:rsid w:val="00FB2F61"/>
    <w:rsid w:val="00FB3B1B"/>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character" w:styleId="Forte">
    <w:name w:val="Strong"/>
    <w:basedOn w:val="Fontepargpadro"/>
    <w:uiPriority w:val="22"/>
    <w:qFormat/>
    <w:rsid w:val="0087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79065532">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59202913">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2426287">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48582885">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51089629">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55315307">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67888927">
      <w:bodyDiv w:val="1"/>
      <w:marLeft w:val="0"/>
      <w:marRight w:val="0"/>
      <w:marTop w:val="0"/>
      <w:marBottom w:val="0"/>
      <w:divBdr>
        <w:top w:val="none" w:sz="0" w:space="0" w:color="auto"/>
        <w:left w:val="none" w:sz="0" w:space="0" w:color="auto"/>
        <w:bottom w:val="none" w:sz="0" w:space="0" w:color="auto"/>
        <w:right w:val="none" w:sz="0" w:space="0" w:color="auto"/>
      </w:divBdr>
    </w:div>
    <w:div w:id="572356291">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2516784">
      <w:bodyDiv w:val="1"/>
      <w:marLeft w:val="0"/>
      <w:marRight w:val="0"/>
      <w:marTop w:val="0"/>
      <w:marBottom w:val="0"/>
      <w:divBdr>
        <w:top w:val="none" w:sz="0" w:space="0" w:color="auto"/>
        <w:left w:val="none" w:sz="0" w:space="0" w:color="auto"/>
        <w:bottom w:val="none" w:sz="0" w:space="0" w:color="auto"/>
        <w:right w:val="none" w:sz="0" w:space="0" w:color="auto"/>
      </w:divBdr>
    </w:div>
    <w:div w:id="683628325">
      <w:bodyDiv w:val="1"/>
      <w:marLeft w:val="0"/>
      <w:marRight w:val="0"/>
      <w:marTop w:val="0"/>
      <w:marBottom w:val="0"/>
      <w:divBdr>
        <w:top w:val="none" w:sz="0" w:space="0" w:color="auto"/>
        <w:left w:val="none" w:sz="0" w:space="0" w:color="auto"/>
        <w:bottom w:val="none" w:sz="0" w:space="0" w:color="auto"/>
        <w:right w:val="none" w:sz="0" w:space="0" w:color="auto"/>
      </w:divBdr>
    </w:div>
    <w:div w:id="712078200">
      <w:bodyDiv w:val="1"/>
      <w:marLeft w:val="0"/>
      <w:marRight w:val="0"/>
      <w:marTop w:val="0"/>
      <w:marBottom w:val="0"/>
      <w:divBdr>
        <w:top w:val="none" w:sz="0" w:space="0" w:color="auto"/>
        <w:left w:val="none" w:sz="0" w:space="0" w:color="auto"/>
        <w:bottom w:val="none" w:sz="0" w:space="0" w:color="auto"/>
        <w:right w:val="none" w:sz="0" w:space="0" w:color="auto"/>
      </w:divBdr>
    </w:div>
    <w:div w:id="724834595">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27205712">
      <w:bodyDiv w:val="1"/>
      <w:marLeft w:val="0"/>
      <w:marRight w:val="0"/>
      <w:marTop w:val="0"/>
      <w:marBottom w:val="0"/>
      <w:divBdr>
        <w:top w:val="none" w:sz="0" w:space="0" w:color="auto"/>
        <w:left w:val="none" w:sz="0" w:space="0" w:color="auto"/>
        <w:bottom w:val="none" w:sz="0" w:space="0" w:color="auto"/>
        <w:right w:val="none" w:sz="0" w:space="0" w:color="auto"/>
      </w:divBdr>
    </w:div>
    <w:div w:id="833380658">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70336609">
      <w:bodyDiv w:val="1"/>
      <w:marLeft w:val="0"/>
      <w:marRight w:val="0"/>
      <w:marTop w:val="0"/>
      <w:marBottom w:val="0"/>
      <w:divBdr>
        <w:top w:val="none" w:sz="0" w:space="0" w:color="auto"/>
        <w:left w:val="none" w:sz="0" w:space="0" w:color="auto"/>
        <w:bottom w:val="none" w:sz="0" w:space="0" w:color="auto"/>
        <w:right w:val="none" w:sz="0" w:space="0" w:color="auto"/>
      </w:divBdr>
    </w:div>
    <w:div w:id="904335096">
      <w:bodyDiv w:val="1"/>
      <w:marLeft w:val="0"/>
      <w:marRight w:val="0"/>
      <w:marTop w:val="0"/>
      <w:marBottom w:val="0"/>
      <w:divBdr>
        <w:top w:val="none" w:sz="0" w:space="0" w:color="auto"/>
        <w:left w:val="none" w:sz="0" w:space="0" w:color="auto"/>
        <w:bottom w:val="none" w:sz="0" w:space="0" w:color="auto"/>
        <w:right w:val="none" w:sz="0" w:space="0" w:color="auto"/>
      </w:divBdr>
    </w:div>
    <w:div w:id="934097549">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52977587">
      <w:bodyDiv w:val="1"/>
      <w:marLeft w:val="0"/>
      <w:marRight w:val="0"/>
      <w:marTop w:val="0"/>
      <w:marBottom w:val="0"/>
      <w:divBdr>
        <w:top w:val="none" w:sz="0" w:space="0" w:color="auto"/>
        <w:left w:val="none" w:sz="0" w:space="0" w:color="auto"/>
        <w:bottom w:val="none" w:sz="0" w:space="0" w:color="auto"/>
        <w:right w:val="none" w:sz="0" w:space="0" w:color="auto"/>
      </w:divBdr>
    </w:div>
    <w:div w:id="965817733">
      <w:bodyDiv w:val="1"/>
      <w:marLeft w:val="0"/>
      <w:marRight w:val="0"/>
      <w:marTop w:val="0"/>
      <w:marBottom w:val="0"/>
      <w:divBdr>
        <w:top w:val="none" w:sz="0" w:space="0" w:color="auto"/>
        <w:left w:val="none" w:sz="0" w:space="0" w:color="auto"/>
        <w:bottom w:val="none" w:sz="0" w:space="0" w:color="auto"/>
        <w:right w:val="none" w:sz="0" w:space="0" w:color="auto"/>
      </w:divBdr>
    </w:div>
    <w:div w:id="96758748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76979118">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58375175">
      <w:bodyDiv w:val="1"/>
      <w:marLeft w:val="0"/>
      <w:marRight w:val="0"/>
      <w:marTop w:val="0"/>
      <w:marBottom w:val="0"/>
      <w:divBdr>
        <w:top w:val="none" w:sz="0" w:space="0" w:color="auto"/>
        <w:left w:val="none" w:sz="0" w:space="0" w:color="auto"/>
        <w:bottom w:val="none" w:sz="0" w:space="0" w:color="auto"/>
        <w:right w:val="none" w:sz="0" w:space="0" w:color="auto"/>
      </w:divBdr>
      <w:divsChild>
        <w:div w:id="522481736">
          <w:marLeft w:val="0"/>
          <w:marRight w:val="0"/>
          <w:marTop w:val="0"/>
          <w:marBottom w:val="0"/>
          <w:divBdr>
            <w:top w:val="none" w:sz="0" w:space="0" w:color="auto"/>
            <w:left w:val="none" w:sz="0" w:space="0" w:color="auto"/>
            <w:bottom w:val="none" w:sz="0" w:space="0" w:color="auto"/>
            <w:right w:val="none" w:sz="0" w:space="0" w:color="auto"/>
          </w:divBdr>
          <w:divsChild>
            <w:div w:id="1881553571">
              <w:marLeft w:val="0"/>
              <w:marRight w:val="0"/>
              <w:marTop w:val="0"/>
              <w:marBottom w:val="0"/>
              <w:divBdr>
                <w:top w:val="none" w:sz="0" w:space="0" w:color="auto"/>
                <w:left w:val="none" w:sz="0" w:space="0" w:color="auto"/>
                <w:bottom w:val="none" w:sz="0" w:space="0" w:color="auto"/>
                <w:right w:val="none" w:sz="0" w:space="0" w:color="auto"/>
              </w:divBdr>
            </w:div>
          </w:divsChild>
        </w:div>
        <w:div w:id="255677534">
          <w:marLeft w:val="0"/>
          <w:marRight w:val="0"/>
          <w:marTop w:val="0"/>
          <w:marBottom w:val="0"/>
          <w:divBdr>
            <w:top w:val="none" w:sz="0" w:space="0" w:color="auto"/>
            <w:left w:val="none" w:sz="0" w:space="0" w:color="auto"/>
            <w:bottom w:val="none" w:sz="0" w:space="0" w:color="auto"/>
            <w:right w:val="none" w:sz="0" w:space="0" w:color="auto"/>
          </w:divBdr>
          <w:divsChild>
            <w:div w:id="703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9738">
      <w:bodyDiv w:val="1"/>
      <w:marLeft w:val="0"/>
      <w:marRight w:val="0"/>
      <w:marTop w:val="0"/>
      <w:marBottom w:val="0"/>
      <w:divBdr>
        <w:top w:val="none" w:sz="0" w:space="0" w:color="auto"/>
        <w:left w:val="none" w:sz="0" w:space="0" w:color="auto"/>
        <w:bottom w:val="none" w:sz="0" w:space="0" w:color="auto"/>
        <w:right w:val="none" w:sz="0" w:space="0" w:color="auto"/>
      </w:divBdr>
    </w:div>
    <w:div w:id="1249269705">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23314466">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83693912">
      <w:bodyDiv w:val="1"/>
      <w:marLeft w:val="0"/>
      <w:marRight w:val="0"/>
      <w:marTop w:val="0"/>
      <w:marBottom w:val="0"/>
      <w:divBdr>
        <w:top w:val="none" w:sz="0" w:space="0" w:color="auto"/>
        <w:left w:val="none" w:sz="0" w:space="0" w:color="auto"/>
        <w:bottom w:val="none" w:sz="0" w:space="0" w:color="auto"/>
        <w:right w:val="none" w:sz="0" w:space="0" w:color="auto"/>
      </w:divBdr>
    </w:div>
    <w:div w:id="1489249373">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85066725">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06764052">
      <w:bodyDiv w:val="1"/>
      <w:marLeft w:val="0"/>
      <w:marRight w:val="0"/>
      <w:marTop w:val="0"/>
      <w:marBottom w:val="0"/>
      <w:divBdr>
        <w:top w:val="none" w:sz="0" w:space="0" w:color="auto"/>
        <w:left w:val="none" w:sz="0" w:space="0" w:color="auto"/>
        <w:bottom w:val="none" w:sz="0" w:space="0" w:color="auto"/>
        <w:right w:val="none" w:sz="0" w:space="0" w:color="auto"/>
      </w:divBdr>
      <w:divsChild>
        <w:div w:id="1446122297">
          <w:marLeft w:val="0"/>
          <w:marRight w:val="0"/>
          <w:marTop w:val="0"/>
          <w:marBottom w:val="0"/>
          <w:divBdr>
            <w:top w:val="none" w:sz="0" w:space="0" w:color="auto"/>
            <w:left w:val="none" w:sz="0" w:space="0" w:color="auto"/>
            <w:bottom w:val="none" w:sz="0" w:space="0" w:color="auto"/>
            <w:right w:val="none" w:sz="0" w:space="0" w:color="auto"/>
          </w:divBdr>
          <w:divsChild>
            <w:div w:id="1278952672">
              <w:marLeft w:val="0"/>
              <w:marRight w:val="0"/>
              <w:marTop w:val="0"/>
              <w:marBottom w:val="0"/>
              <w:divBdr>
                <w:top w:val="none" w:sz="0" w:space="0" w:color="auto"/>
                <w:left w:val="none" w:sz="0" w:space="0" w:color="auto"/>
                <w:bottom w:val="none" w:sz="0" w:space="0" w:color="auto"/>
                <w:right w:val="none" w:sz="0" w:space="0" w:color="auto"/>
              </w:divBdr>
            </w:div>
          </w:divsChild>
        </w:div>
        <w:div w:id="1185053707">
          <w:marLeft w:val="0"/>
          <w:marRight w:val="0"/>
          <w:marTop w:val="0"/>
          <w:marBottom w:val="0"/>
          <w:divBdr>
            <w:top w:val="none" w:sz="0" w:space="0" w:color="auto"/>
            <w:left w:val="none" w:sz="0" w:space="0" w:color="auto"/>
            <w:bottom w:val="none" w:sz="0" w:space="0" w:color="auto"/>
            <w:right w:val="none" w:sz="0" w:space="0" w:color="auto"/>
          </w:divBdr>
          <w:divsChild>
            <w:div w:id="16081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3154">
      <w:bodyDiv w:val="1"/>
      <w:marLeft w:val="0"/>
      <w:marRight w:val="0"/>
      <w:marTop w:val="0"/>
      <w:marBottom w:val="0"/>
      <w:divBdr>
        <w:top w:val="none" w:sz="0" w:space="0" w:color="auto"/>
        <w:left w:val="none" w:sz="0" w:space="0" w:color="auto"/>
        <w:bottom w:val="none" w:sz="0" w:space="0" w:color="auto"/>
        <w:right w:val="none" w:sz="0" w:space="0" w:color="auto"/>
      </w:divBdr>
    </w:div>
    <w:div w:id="1619410800">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29109195">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4131951">
      <w:bodyDiv w:val="1"/>
      <w:marLeft w:val="0"/>
      <w:marRight w:val="0"/>
      <w:marTop w:val="0"/>
      <w:marBottom w:val="0"/>
      <w:divBdr>
        <w:top w:val="none" w:sz="0" w:space="0" w:color="auto"/>
        <w:left w:val="none" w:sz="0" w:space="0" w:color="auto"/>
        <w:bottom w:val="none" w:sz="0" w:space="0" w:color="auto"/>
        <w:right w:val="none" w:sz="0" w:space="0" w:color="auto"/>
      </w:divBdr>
    </w:div>
    <w:div w:id="181810359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41507926">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7493307">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315678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06588321">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074043273">
      <w:bodyDiv w:val="1"/>
      <w:marLeft w:val="0"/>
      <w:marRight w:val="0"/>
      <w:marTop w:val="0"/>
      <w:marBottom w:val="0"/>
      <w:divBdr>
        <w:top w:val="none" w:sz="0" w:space="0" w:color="auto"/>
        <w:left w:val="none" w:sz="0" w:space="0" w:color="auto"/>
        <w:bottom w:val="none" w:sz="0" w:space="0" w:color="auto"/>
        <w:right w:val="none" w:sz="0" w:space="0" w:color="auto"/>
      </w:divBdr>
    </w:div>
    <w:div w:id="2081823788">
      <w:bodyDiv w:val="1"/>
      <w:marLeft w:val="0"/>
      <w:marRight w:val="0"/>
      <w:marTop w:val="0"/>
      <w:marBottom w:val="0"/>
      <w:divBdr>
        <w:top w:val="none" w:sz="0" w:space="0" w:color="auto"/>
        <w:left w:val="none" w:sz="0" w:space="0" w:color="auto"/>
        <w:bottom w:val="none" w:sz="0" w:space="0" w:color="auto"/>
        <w:right w:val="none" w:sz="0" w:space="0" w:color="auto"/>
      </w:divBdr>
    </w:div>
    <w:div w:id="211820903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licitacao/visualizar/id/3854/?pca---202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14</Pages>
  <Words>9434</Words>
  <Characters>50949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105</cp:revision>
  <cp:lastPrinted>2026-02-11T11:44:00Z</cp:lastPrinted>
  <dcterms:created xsi:type="dcterms:W3CDTF">2024-01-26T17:02:00Z</dcterms:created>
  <dcterms:modified xsi:type="dcterms:W3CDTF">2026-02-11T18:51:00Z</dcterms:modified>
</cp:coreProperties>
</file>