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0CA08A" w14:textId="77777777" w:rsidR="001001C2" w:rsidRDefault="001001C2" w:rsidP="00920F82">
      <w:pPr>
        <w:spacing w:after="0" w:line="276" w:lineRule="auto"/>
        <w:jc w:val="center"/>
        <w:rPr>
          <w:rFonts w:ascii="Times New Roman" w:hAnsi="Times New Roman"/>
          <w:b/>
          <w:sz w:val="32"/>
          <w:szCs w:val="32"/>
          <w:u w:val="single"/>
        </w:rPr>
      </w:pPr>
    </w:p>
    <w:p w14:paraId="006E7852" w14:textId="3C2ACD24" w:rsidR="00946A5B" w:rsidRPr="009C2B08" w:rsidRDefault="00946A5B" w:rsidP="00920F82">
      <w:pPr>
        <w:spacing w:after="0" w:line="276" w:lineRule="auto"/>
        <w:jc w:val="center"/>
        <w:rPr>
          <w:rFonts w:ascii="Times New Roman" w:hAnsi="Times New Roman"/>
          <w:b/>
          <w:sz w:val="32"/>
          <w:szCs w:val="32"/>
          <w:u w:val="single"/>
        </w:rPr>
      </w:pPr>
      <w:r w:rsidRPr="009C2B08">
        <w:rPr>
          <w:rFonts w:ascii="Times New Roman" w:hAnsi="Times New Roman"/>
          <w:b/>
          <w:sz w:val="32"/>
          <w:szCs w:val="32"/>
          <w:u w:val="single"/>
        </w:rPr>
        <w:t>TERMO DE REFERÊNCIA</w:t>
      </w:r>
    </w:p>
    <w:p w14:paraId="155AEB66" w14:textId="77777777" w:rsidR="000B2EAE" w:rsidRPr="009C2B08" w:rsidRDefault="000B2EAE" w:rsidP="00920F82">
      <w:pPr>
        <w:spacing w:after="0" w:line="276" w:lineRule="auto"/>
        <w:rPr>
          <w:rFonts w:ascii="Times New Roman" w:hAnsi="Times New Roman"/>
          <w:sz w:val="28"/>
          <w:szCs w:val="28"/>
        </w:rPr>
      </w:pPr>
    </w:p>
    <w:p w14:paraId="5C05598B" w14:textId="77777777" w:rsidR="00946A5B" w:rsidRPr="009C2B08" w:rsidRDefault="00946A5B" w:rsidP="00920F82">
      <w:pPr>
        <w:spacing w:after="0" w:line="276" w:lineRule="auto"/>
        <w:jc w:val="center"/>
        <w:rPr>
          <w:rFonts w:ascii="Times New Roman" w:hAnsi="Times New Roman"/>
          <w:b/>
          <w:sz w:val="20"/>
          <w:szCs w:val="20"/>
        </w:rPr>
      </w:pPr>
      <w:r w:rsidRPr="009C2B08">
        <w:rPr>
          <w:rFonts w:ascii="Times New Roman" w:hAnsi="Times New Roman"/>
          <w:b/>
          <w:sz w:val="20"/>
          <w:szCs w:val="20"/>
        </w:rPr>
        <w:t>CAPÍTULO I</w:t>
      </w:r>
    </w:p>
    <w:p w14:paraId="12CADC85" w14:textId="2C31B99D" w:rsidR="00C86F0D" w:rsidRPr="009C2B08" w:rsidRDefault="00946A5B" w:rsidP="00920F82">
      <w:pPr>
        <w:spacing w:after="0" w:line="276" w:lineRule="auto"/>
        <w:jc w:val="center"/>
        <w:rPr>
          <w:rFonts w:ascii="Times New Roman" w:hAnsi="Times New Roman"/>
          <w:b/>
          <w:sz w:val="20"/>
          <w:szCs w:val="20"/>
        </w:rPr>
      </w:pPr>
      <w:r w:rsidRPr="009C2B08">
        <w:rPr>
          <w:rFonts w:ascii="Times New Roman" w:hAnsi="Times New Roman"/>
          <w:b/>
          <w:sz w:val="20"/>
          <w:szCs w:val="20"/>
        </w:rPr>
        <w:t>DA DEFINIÇÃO DO OBJETO:</w:t>
      </w:r>
    </w:p>
    <w:p w14:paraId="0B7A87F4" w14:textId="77777777" w:rsidR="00946A5B" w:rsidRPr="009C2B08" w:rsidRDefault="00946A5B" w:rsidP="00920F82">
      <w:pPr>
        <w:spacing w:after="0" w:line="276" w:lineRule="auto"/>
        <w:rPr>
          <w:rFonts w:ascii="Times New Roman" w:hAnsi="Times New Roman"/>
          <w:b/>
          <w:sz w:val="20"/>
          <w:szCs w:val="20"/>
        </w:rPr>
      </w:pPr>
      <w:r w:rsidRPr="009C2B08">
        <w:rPr>
          <w:rFonts w:ascii="Times New Roman" w:hAnsi="Times New Roman"/>
          <w:b/>
          <w:sz w:val="20"/>
          <w:szCs w:val="20"/>
        </w:rPr>
        <w:t xml:space="preserve">1. </w:t>
      </w:r>
      <w:r w:rsidR="00E2079F" w:rsidRPr="009C2B08">
        <w:rPr>
          <w:rFonts w:ascii="Times New Roman" w:hAnsi="Times New Roman"/>
          <w:b/>
          <w:sz w:val="20"/>
          <w:szCs w:val="20"/>
        </w:rPr>
        <w:t xml:space="preserve">DO </w:t>
      </w:r>
      <w:r w:rsidRPr="009C2B08">
        <w:rPr>
          <w:rFonts w:ascii="Times New Roman" w:hAnsi="Times New Roman"/>
          <w:b/>
          <w:sz w:val="20"/>
          <w:szCs w:val="20"/>
        </w:rPr>
        <w:t>OBJETO:</w:t>
      </w:r>
    </w:p>
    <w:p w14:paraId="522149ED" w14:textId="77777777" w:rsidR="00A54710" w:rsidRPr="00A54710" w:rsidRDefault="00A54710" w:rsidP="00A54710">
      <w:pPr>
        <w:spacing w:after="0" w:line="276" w:lineRule="auto"/>
        <w:jc w:val="both"/>
        <w:rPr>
          <w:rFonts w:ascii="Times New Roman" w:hAnsi="Times New Roman"/>
          <w:sz w:val="20"/>
          <w:szCs w:val="20"/>
        </w:rPr>
      </w:pPr>
      <w:r w:rsidRPr="00A54710">
        <w:rPr>
          <w:rFonts w:ascii="Times New Roman" w:hAnsi="Times New Roman"/>
          <w:sz w:val="20"/>
          <w:szCs w:val="20"/>
        </w:rPr>
        <w:t xml:space="preserve">1.1. O presente Termo de Referência tem por objeto a </w:t>
      </w:r>
      <w:r w:rsidRPr="00A54710">
        <w:rPr>
          <w:rFonts w:ascii="Times New Roman" w:hAnsi="Times New Roman"/>
          <w:b/>
          <w:bCs/>
          <w:sz w:val="20"/>
          <w:szCs w:val="20"/>
        </w:rPr>
        <w:t>aquisição de 01 (um) caminhão trator (cavalo mecânico) usado</w:t>
      </w:r>
      <w:r w:rsidRPr="00A54710">
        <w:rPr>
          <w:rFonts w:ascii="Times New Roman" w:hAnsi="Times New Roman"/>
          <w:sz w:val="20"/>
          <w:szCs w:val="20"/>
        </w:rPr>
        <w:t>, destinado ao atendimento das demandas operacionais permanentes da Secretaria Municipal de Obras, Infraestrutura e Mobilidade do Município de Paverama/RS, visando ao transporte de máquinas, equipamentos e implementos utilizados na execução de obras públicas, manutenção da malha viária urbana e rural e apoio a ações emergenciais.</w:t>
      </w:r>
    </w:p>
    <w:p w14:paraId="5B45C766" w14:textId="2DEE7600" w:rsidR="00350D0E" w:rsidRDefault="00A54710" w:rsidP="00A54710">
      <w:pPr>
        <w:spacing w:after="0" w:line="276" w:lineRule="auto"/>
        <w:jc w:val="both"/>
        <w:rPr>
          <w:rFonts w:ascii="Times New Roman" w:hAnsi="Times New Roman"/>
          <w:sz w:val="20"/>
          <w:szCs w:val="20"/>
        </w:rPr>
      </w:pPr>
      <w:r w:rsidRPr="00A54710">
        <w:rPr>
          <w:rFonts w:ascii="Times New Roman" w:hAnsi="Times New Roman"/>
          <w:sz w:val="20"/>
          <w:szCs w:val="20"/>
        </w:rPr>
        <w:t>1.2. O caminhão trator (cavalo mecânico) deverá atender, no mínimo, às seguintes características técnicas, admitindo-se especificações equivalentes ou superiores, desde que comprovadamente compatíveis com a finalidade operacional do objeto:</w:t>
      </w:r>
    </w:p>
    <w:p w14:paraId="7DBFCC46" w14:textId="77777777" w:rsidR="00A54710" w:rsidRPr="009C2B08" w:rsidRDefault="00A54710" w:rsidP="00A54710">
      <w:pPr>
        <w:spacing w:after="0" w:line="276" w:lineRule="auto"/>
        <w:jc w:val="both"/>
        <w:rPr>
          <w:rFonts w:ascii="Times New Roman" w:hAnsi="Times New Roman"/>
          <w:sz w:val="20"/>
          <w:szCs w:val="20"/>
        </w:rPr>
      </w:pPr>
    </w:p>
    <w:tbl>
      <w:tblPr>
        <w:tblW w:w="910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5"/>
        <w:gridCol w:w="1189"/>
        <w:gridCol w:w="5921"/>
        <w:gridCol w:w="1450"/>
      </w:tblGrid>
      <w:tr w:rsidR="00F77CA2" w:rsidRPr="009C2B08" w14:paraId="524C9F8B" w14:textId="77777777" w:rsidTr="005E5625">
        <w:trPr>
          <w:trHeight w:val="285"/>
        </w:trPr>
        <w:tc>
          <w:tcPr>
            <w:tcW w:w="545" w:type="dxa"/>
            <w:shd w:val="clear" w:color="000000" w:fill="FFFFFF"/>
            <w:noWrap/>
            <w:vAlign w:val="center"/>
            <w:hideMark/>
          </w:tcPr>
          <w:p w14:paraId="6986C014" w14:textId="77777777" w:rsidR="00F77CA2" w:rsidRPr="009C2B08" w:rsidRDefault="00F77CA2" w:rsidP="00B90DD2">
            <w:pPr>
              <w:spacing w:after="0" w:line="276" w:lineRule="auto"/>
              <w:jc w:val="center"/>
              <w:rPr>
                <w:rFonts w:ascii="Times New Roman" w:hAnsi="Times New Roman"/>
                <w:b/>
                <w:bCs/>
                <w:sz w:val="20"/>
                <w:szCs w:val="20"/>
              </w:rPr>
            </w:pPr>
            <w:r w:rsidRPr="009C2B08">
              <w:rPr>
                <w:rFonts w:ascii="Times New Roman" w:hAnsi="Times New Roman"/>
                <w:b/>
                <w:bCs/>
                <w:sz w:val="20"/>
                <w:szCs w:val="20"/>
              </w:rPr>
              <w:t>Item</w:t>
            </w:r>
          </w:p>
        </w:tc>
        <w:tc>
          <w:tcPr>
            <w:tcW w:w="1189" w:type="dxa"/>
            <w:shd w:val="clear" w:color="000000" w:fill="FFFFFF"/>
            <w:noWrap/>
            <w:vAlign w:val="center"/>
            <w:hideMark/>
          </w:tcPr>
          <w:p w14:paraId="7183B62D" w14:textId="77777777" w:rsidR="00F77CA2" w:rsidRPr="009C2B08" w:rsidRDefault="00F77CA2" w:rsidP="00B90DD2">
            <w:pPr>
              <w:spacing w:after="0" w:line="276" w:lineRule="auto"/>
              <w:jc w:val="center"/>
              <w:rPr>
                <w:rFonts w:ascii="Times New Roman" w:hAnsi="Times New Roman"/>
                <w:b/>
                <w:bCs/>
                <w:sz w:val="20"/>
                <w:szCs w:val="20"/>
              </w:rPr>
            </w:pPr>
            <w:r w:rsidRPr="009C2B08">
              <w:rPr>
                <w:rFonts w:ascii="Times New Roman" w:hAnsi="Times New Roman"/>
                <w:b/>
                <w:bCs/>
                <w:sz w:val="20"/>
                <w:szCs w:val="20"/>
              </w:rPr>
              <w:t>Quantidade</w:t>
            </w:r>
          </w:p>
        </w:tc>
        <w:tc>
          <w:tcPr>
            <w:tcW w:w="5921" w:type="dxa"/>
            <w:shd w:val="clear" w:color="000000" w:fill="FFFFFF"/>
            <w:noWrap/>
            <w:vAlign w:val="center"/>
            <w:hideMark/>
          </w:tcPr>
          <w:p w14:paraId="64F0C04D" w14:textId="77777777" w:rsidR="00F77CA2" w:rsidRPr="009C2B08" w:rsidRDefault="00F77CA2" w:rsidP="00B90DD2">
            <w:pPr>
              <w:spacing w:after="0" w:line="276" w:lineRule="auto"/>
              <w:jc w:val="center"/>
              <w:rPr>
                <w:rFonts w:ascii="Times New Roman" w:hAnsi="Times New Roman"/>
                <w:b/>
                <w:bCs/>
                <w:sz w:val="20"/>
                <w:szCs w:val="20"/>
              </w:rPr>
            </w:pPr>
            <w:r w:rsidRPr="009C2B08">
              <w:rPr>
                <w:rFonts w:ascii="Times New Roman" w:hAnsi="Times New Roman"/>
                <w:b/>
                <w:bCs/>
                <w:sz w:val="20"/>
                <w:szCs w:val="20"/>
              </w:rPr>
              <w:t>Descrição</w:t>
            </w:r>
          </w:p>
        </w:tc>
        <w:tc>
          <w:tcPr>
            <w:tcW w:w="1450" w:type="dxa"/>
            <w:shd w:val="clear" w:color="000000" w:fill="FFFFFF"/>
            <w:noWrap/>
            <w:vAlign w:val="center"/>
            <w:hideMark/>
          </w:tcPr>
          <w:p w14:paraId="030E2FCE" w14:textId="2E397C0F" w:rsidR="00F77CA2" w:rsidRPr="009C2B08" w:rsidRDefault="00F77CA2" w:rsidP="00B90DD2">
            <w:pPr>
              <w:spacing w:after="0" w:line="276" w:lineRule="auto"/>
              <w:jc w:val="center"/>
              <w:rPr>
                <w:rFonts w:ascii="Times New Roman" w:hAnsi="Times New Roman"/>
                <w:b/>
                <w:bCs/>
                <w:sz w:val="20"/>
                <w:szCs w:val="20"/>
              </w:rPr>
            </w:pPr>
            <w:r w:rsidRPr="009C2B08">
              <w:rPr>
                <w:rFonts w:ascii="Times New Roman" w:hAnsi="Times New Roman"/>
                <w:b/>
                <w:bCs/>
                <w:sz w:val="20"/>
                <w:szCs w:val="20"/>
              </w:rPr>
              <w:t>Valor</w:t>
            </w:r>
            <w:r w:rsidR="00795695" w:rsidRPr="009C2B08">
              <w:rPr>
                <w:rFonts w:ascii="Times New Roman" w:hAnsi="Times New Roman"/>
                <w:b/>
                <w:bCs/>
                <w:sz w:val="20"/>
                <w:szCs w:val="20"/>
              </w:rPr>
              <w:t xml:space="preserve"> Unitário</w:t>
            </w:r>
            <w:r w:rsidR="00C64667" w:rsidRPr="009C2B08">
              <w:rPr>
                <w:rFonts w:ascii="Times New Roman" w:hAnsi="Times New Roman"/>
                <w:b/>
                <w:bCs/>
                <w:sz w:val="20"/>
                <w:szCs w:val="20"/>
              </w:rPr>
              <w:t xml:space="preserve"> </w:t>
            </w:r>
          </w:p>
        </w:tc>
      </w:tr>
      <w:tr w:rsidR="00F77CA2" w:rsidRPr="009C2B08" w14:paraId="31D9CE86" w14:textId="77777777" w:rsidTr="005E5625">
        <w:trPr>
          <w:trHeight w:val="70"/>
        </w:trPr>
        <w:tc>
          <w:tcPr>
            <w:tcW w:w="545" w:type="dxa"/>
            <w:shd w:val="clear" w:color="000000" w:fill="FFFFFF"/>
            <w:noWrap/>
            <w:vAlign w:val="center"/>
          </w:tcPr>
          <w:p w14:paraId="609169B1" w14:textId="6D8775E8" w:rsidR="00F77CA2" w:rsidRPr="009C2B08" w:rsidRDefault="00795695" w:rsidP="00B90DD2">
            <w:pPr>
              <w:spacing w:after="0" w:line="276" w:lineRule="auto"/>
              <w:jc w:val="center"/>
              <w:rPr>
                <w:rFonts w:ascii="Times New Roman" w:hAnsi="Times New Roman"/>
                <w:sz w:val="20"/>
                <w:szCs w:val="20"/>
              </w:rPr>
            </w:pPr>
            <w:r w:rsidRPr="009C2B08">
              <w:rPr>
                <w:rFonts w:ascii="Times New Roman" w:hAnsi="Times New Roman"/>
                <w:sz w:val="20"/>
                <w:szCs w:val="20"/>
              </w:rPr>
              <w:t>1</w:t>
            </w:r>
          </w:p>
        </w:tc>
        <w:tc>
          <w:tcPr>
            <w:tcW w:w="1189" w:type="dxa"/>
            <w:shd w:val="clear" w:color="000000" w:fill="FFFFFF"/>
            <w:noWrap/>
            <w:vAlign w:val="center"/>
          </w:tcPr>
          <w:p w14:paraId="4590A61C" w14:textId="79D6873B" w:rsidR="00F77CA2" w:rsidRPr="009C2B08" w:rsidRDefault="00CC4FD5" w:rsidP="00B90DD2">
            <w:pPr>
              <w:spacing w:after="0" w:line="276" w:lineRule="auto"/>
              <w:jc w:val="center"/>
              <w:rPr>
                <w:rFonts w:ascii="Times New Roman" w:hAnsi="Times New Roman"/>
                <w:sz w:val="20"/>
                <w:szCs w:val="20"/>
              </w:rPr>
            </w:pPr>
            <w:r w:rsidRPr="009C2B08">
              <w:rPr>
                <w:rFonts w:ascii="Times New Roman" w:hAnsi="Times New Roman"/>
                <w:sz w:val="20"/>
                <w:szCs w:val="20"/>
              </w:rPr>
              <w:t>1</w:t>
            </w:r>
          </w:p>
        </w:tc>
        <w:tc>
          <w:tcPr>
            <w:tcW w:w="5921" w:type="dxa"/>
            <w:shd w:val="clear" w:color="000000" w:fill="FFFFFF"/>
            <w:vAlign w:val="center"/>
          </w:tcPr>
          <w:p w14:paraId="0F43F62E" w14:textId="0D5FAD4A" w:rsidR="00E72844" w:rsidRDefault="00F601C3" w:rsidP="00A54710">
            <w:pPr>
              <w:spacing w:after="0" w:line="276" w:lineRule="auto"/>
              <w:jc w:val="both"/>
              <w:rPr>
                <w:rFonts w:ascii="Times New Roman" w:hAnsi="Times New Roman"/>
                <w:sz w:val="20"/>
                <w:szCs w:val="20"/>
              </w:rPr>
            </w:pPr>
            <w:r w:rsidRPr="00A54710">
              <w:rPr>
                <w:rFonts w:ascii="Times New Roman" w:hAnsi="Times New Roman"/>
                <w:sz w:val="20"/>
                <w:szCs w:val="20"/>
              </w:rPr>
              <w:t>CAVALO MECÂNICO USADO, ano/modelo 20</w:t>
            </w:r>
            <w:r w:rsidR="00CA1883" w:rsidRPr="00A54710">
              <w:rPr>
                <w:rFonts w:ascii="Times New Roman" w:hAnsi="Times New Roman"/>
                <w:sz w:val="20"/>
                <w:szCs w:val="20"/>
              </w:rPr>
              <w:t>19</w:t>
            </w:r>
            <w:r w:rsidRPr="00A54710">
              <w:rPr>
                <w:rFonts w:ascii="Times New Roman" w:hAnsi="Times New Roman"/>
                <w:sz w:val="20"/>
                <w:szCs w:val="20"/>
              </w:rPr>
              <w:t xml:space="preserve"> ou superior, fabricação nacional, com quilometragem não superior a </w:t>
            </w:r>
            <w:r w:rsidR="007828C1" w:rsidRPr="00A54710">
              <w:rPr>
                <w:rFonts w:ascii="Times New Roman" w:hAnsi="Times New Roman"/>
                <w:sz w:val="20"/>
                <w:szCs w:val="20"/>
              </w:rPr>
              <w:t>50</w:t>
            </w:r>
            <w:r w:rsidRPr="00A54710">
              <w:rPr>
                <w:rFonts w:ascii="Times New Roman" w:hAnsi="Times New Roman"/>
                <w:sz w:val="20"/>
                <w:szCs w:val="20"/>
              </w:rPr>
              <w:t xml:space="preserve">0.000 km </w:t>
            </w:r>
            <w:r w:rsidRPr="003D6A27">
              <w:rPr>
                <w:rFonts w:ascii="Times New Roman" w:hAnsi="Times New Roman"/>
                <w:sz w:val="20"/>
                <w:szCs w:val="20"/>
              </w:rPr>
              <w:t xml:space="preserve">originais, em </w:t>
            </w:r>
            <w:r w:rsidR="003D6A27" w:rsidRPr="003D6A27">
              <w:rPr>
                <w:rFonts w:ascii="Times New Roman" w:hAnsi="Times New Roman"/>
                <w:sz w:val="20"/>
                <w:szCs w:val="20"/>
              </w:rPr>
              <w:t xml:space="preserve">bom estado </w:t>
            </w:r>
            <w:r w:rsidRPr="003D6A27">
              <w:rPr>
                <w:rFonts w:ascii="Times New Roman" w:hAnsi="Times New Roman"/>
                <w:sz w:val="20"/>
                <w:szCs w:val="20"/>
              </w:rPr>
              <w:t xml:space="preserve">de conservação, veículo 6x4, com pneus de </w:t>
            </w:r>
            <w:r w:rsidR="00CA1883" w:rsidRPr="003D6A27">
              <w:rPr>
                <w:rFonts w:ascii="Times New Roman" w:hAnsi="Times New Roman"/>
                <w:sz w:val="20"/>
                <w:szCs w:val="20"/>
              </w:rPr>
              <w:t xml:space="preserve">no mínimo </w:t>
            </w:r>
            <w:r w:rsidRPr="003D6A27">
              <w:rPr>
                <w:rFonts w:ascii="Times New Roman" w:hAnsi="Times New Roman"/>
                <w:sz w:val="20"/>
                <w:szCs w:val="20"/>
              </w:rPr>
              <w:t xml:space="preserve">16 lonas, em bom estado de uso, motor diesel de no mínimo 6 cilindros em linha, com cilindrada mínima de 12,8 litros, potência mínima de 500 cavalos e torque mínimo de 2.300 </w:t>
            </w:r>
            <w:proofErr w:type="spellStart"/>
            <w:r w:rsidRPr="003D6A27">
              <w:rPr>
                <w:rFonts w:ascii="Times New Roman" w:hAnsi="Times New Roman"/>
                <w:sz w:val="20"/>
                <w:szCs w:val="20"/>
              </w:rPr>
              <w:t>Nm</w:t>
            </w:r>
            <w:proofErr w:type="spellEnd"/>
            <w:r w:rsidRPr="003D6A27">
              <w:rPr>
                <w:rFonts w:ascii="Times New Roman" w:hAnsi="Times New Roman"/>
                <w:sz w:val="20"/>
                <w:szCs w:val="20"/>
              </w:rPr>
              <w:t>, com CMT mínimo legal de 74.000 kg.</w:t>
            </w:r>
            <w:r w:rsidRPr="00F601C3">
              <w:rPr>
                <w:rFonts w:ascii="Times New Roman" w:hAnsi="Times New Roman"/>
                <w:sz w:val="20"/>
                <w:szCs w:val="20"/>
              </w:rPr>
              <w:t xml:space="preserve"> Deverá ser equipado com transmissão automatizada, dotada de lógica de proteção da embreagem e gerenciamento eletrônico de trocas, com no mínimo 12 marchas à frente, embreagem com disco mínimo de 430 mm, sistema auxiliar de partida em rampa, função de otimização de consumo em descidas (roda livre ou tecnologia equivalente), freio de serviço pneumático (a ar), freio de estacionamento </w:t>
            </w:r>
            <w:r w:rsidRPr="003D6A27">
              <w:rPr>
                <w:rFonts w:ascii="Times New Roman" w:hAnsi="Times New Roman"/>
                <w:sz w:val="20"/>
                <w:szCs w:val="20"/>
              </w:rPr>
              <w:t>pneumático e sistema ABS. Deverá possuir freio motor no cabeçote ou tecnologia equivalente de alta eficiência, atuando de forma integrada com sistema de retardador hidráulico (</w:t>
            </w:r>
            <w:proofErr w:type="spellStart"/>
            <w:r w:rsidRPr="003D6A27">
              <w:rPr>
                <w:rFonts w:ascii="Times New Roman" w:hAnsi="Times New Roman"/>
                <w:sz w:val="20"/>
                <w:szCs w:val="20"/>
              </w:rPr>
              <w:t>retarder</w:t>
            </w:r>
            <w:proofErr w:type="spellEnd"/>
            <w:r w:rsidRPr="003D6A27">
              <w:rPr>
                <w:rFonts w:ascii="Times New Roman" w:hAnsi="Times New Roman"/>
                <w:sz w:val="20"/>
                <w:szCs w:val="20"/>
              </w:rPr>
              <w:t>) acoplado à transmissão, com gerenciamento eletrônico automático conforme carga, inclinação da via e velocidade do veículo. A suspensão deverá ser composta por molas metálicas no eixo dianteiro e suspensão pneumática (bolsas de ar) nos eixos traseiros, sistema compatível com capacidade do veículo, devendo possuir estabilizador traseiro e bloqueio de diferencial. O veículo deverá apresentar PBT mínimo de 23 toneladas, tanque de combustível com capacidade mínima de 6</w:t>
            </w:r>
            <w:r w:rsidR="00A82DAC" w:rsidRPr="003D6A27">
              <w:rPr>
                <w:rFonts w:ascii="Times New Roman" w:hAnsi="Times New Roman"/>
                <w:sz w:val="20"/>
                <w:szCs w:val="20"/>
              </w:rPr>
              <w:t>5</w:t>
            </w:r>
            <w:r w:rsidRPr="003D6A27">
              <w:rPr>
                <w:rFonts w:ascii="Times New Roman" w:hAnsi="Times New Roman"/>
                <w:sz w:val="20"/>
                <w:szCs w:val="20"/>
              </w:rPr>
              <w:t>0 litros</w:t>
            </w:r>
            <w:r w:rsidR="00A82DAC" w:rsidRPr="003D6A27">
              <w:rPr>
                <w:rFonts w:ascii="Times New Roman" w:hAnsi="Times New Roman"/>
                <w:sz w:val="20"/>
                <w:szCs w:val="20"/>
              </w:rPr>
              <w:t>, secundário com no mínimo 200 litros</w:t>
            </w:r>
            <w:r w:rsidRPr="003D6A27">
              <w:rPr>
                <w:rFonts w:ascii="Times New Roman" w:hAnsi="Times New Roman"/>
                <w:sz w:val="20"/>
                <w:szCs w:val="20"/>
              </w:rPr>
              <w:t xml:space="preserve"> e tanque de ARLA 32, </w:t>
            </w:r>
            <w:r w:rsidR="003B1E2E">
              <w:rPr>
                <w:rFonts w:ascii="Times New Roman" w:hAnsi="Times New Roman"/>
                <w:sz w:val="20"/>
                <w:szCs w:val="20"/>
              </w:rPr>
              <w:t xml:space="preserve">e tanque </w:t>
            </w:r>
            <w:r w:rsidRPr="003D6A27">
              <w:rPr>
                <w:rFonts w:ascii="Times New Roman" w:hAnsi="Times New Roman"/>
                <w:sz w:val="20"/>
                <w:szCs w:val="20"/>
              </w:rPr>
              <w:t>compatível com operações rodoviárias de longa distância</w:t>
            </w:r>
            <w:r w:rsidRPr="00F601C3">
              <w:rPr>
                <w:rFonts w:ascii="Times New Roman" w:hAnsi="Times New Roman"/>
                <w:sz w:val="20"/>
                <w:szCs w:val="20"/>
              </w:rPr>
              <w:t>. A cabine deverá ser avançada, com teto alto, dotada de leito para descanso, suspensão pneumática da cabine, banco do motorista pneumático com regulagens, ar-condicionado, climatizador, vidros e espelhos com acionamento elétrico, computador de bordo com sistema de diagnóstico eletrônico de falhas, tacógrafo eletrônico em conformidade com a legislação vigente</w:t>
            </w:r>
            <w:r w:rsidR="003D6A27">
              <w:rPr>
                <w:rFonts w:ascii="Times New Roman" w:hAnsi="Times New Roman"/>
                <w:sz w:val="20"/>
                <w:szCs w:val="20"/>
              </w:rPr>
              <w:t>, tapetes</w:t>
            </w:r>
            <w:r w:rsidRPr="00F601C3">
              <w:rPr>
                <w:rFonts w:ascii="Times New Roman" w:hAnsi="Times New Roman"/>
                <w:sz w:val="20"/>
                <w:szCs w:val="20"/>
              </w:rPr>
              <w:t xml:space="preserve"> e demais itens básicos de conforto e segurança próprios para transporte rodoviário pesado.</w:t>
            </w:r>
          </w:p>
          <w:p w14:paraId="64D01899" w14:textId="77777777" w:rsidR="003B1E2E" w:rsidRDefault="00F601C3" w:rsidP="00A54710">
            <w:pPr>
              <w:spacing w:after="0" w:line="276" w:lineRule="auto"/>
              <w:jc w:val="both"/>
              <w:rPr>
                <w:rFonts w:ascii="Times New Roman" w:hAnsi="Times New Roman"/>
                <w:b/>
                <w:bCs/>
                <w:sz w:val="20"/>
                <w:szCs w:val="20"/>
              </w:rPr>
            </w:pPr>
            <w:r w:rsidRPr="00A54710">
              <w:rPr>
                <w:rFonts w:ascii="Times New Roman" w:hAnsi="Times New Roman"/>
                <w:b/>
                <w:bCs/>
                <w:sz w:val="20"/>
                <w:szCs w:val="20"/>
              </w:rPr>
              <w:t xml:space="preserve">O veículo não deverá possuir histórico de sinistro estrutural, devendo ser acompanhado de documentação regular, </w:t>
            </w:r>
            <w:r w:rsidR="00E72844" w:rsidRPr="00E72844">
              <w:rPr>
                <w:rFonts w:ascii="Times New Roman" w:hAnsi="Times New Roman"/>
                <w:b/>
                <w:bCs/>
                <w:sz w:val="20"/>
                <w:szCs w:val="20"/>
              </w:rPr>
              <w:t xml:space="preserve">laudo de </w:t>
            </w:r>
            <w:r w:rsidR="00E72844" w:rsidRPr="00E72844">
              <w:rPr>
                <w:rFonts w:ascii="Times New Roman" w:hAnsi="Times New Roman"/>
                <w:b/>
                <w:bCs/>
                <w:sz w:val="20"/>
                <w:szCs w:val="20"/>
              </w:rPr>
              <w:lastRenderedPageBreak/>
              <w:t>vistoria cautelar emitido por empresa especializada em inspeção veicular, com data de emissão não superior a 30 (trinta) dias da data da entrega do veículo, contemplando análise estrutural, mecânica e documental do bem, incluindo verificação de integridade do chassi, histórico de sinistros e originalidade dos principais componentes</w:t>
            </w:r>
            <w:r w:rsidR="00E72844">
              <w:rPr>
                <w:rFonts w:ascii="Times New Roman" w:hAnsi="Times New Roman"/>
                <w:b/>
                <w:bCs/>
                <w:sz w:val="20"/>
                <w:szCs w:val="20"/>
              </w:rPr>
              <w:t xml:space="preserve">. </w:t>
            </w:r>
          </w:p>
          <w:p w14:paraId="7A3F4731" w14:textId="77777777" w:rsidR="003B1E2E" w:rsidRDefault="00F601C3" w:rsidP="00A54710">
            <w:pPr>
              <w:spacing w:after="0" w:line="276" w:lineRule="auto"/>
              <w:jc w:val="both"/>
              <w:rPr>
                <w:rFonts w:ascii="Times New Roman" w:hAnsi="Times New Roman"/>
                <w:b/>
                <w:bCs/>
                <w:sz w:val="20"/>
                <w:szCs w:val="20"/>
              </w:rPr>
            </w:pPr>
            <w:r w:rsidRPr="00A54710">
              <w:rPr>
                <w:rFonts w:ascii="Times New Roman" w:hAnsi="Times New Roman"/>
                <w:b/>
                <w:bCs/>
                <w:sz w:val="20"/>
                <w:szCs w:val="20"/>
              </w:rPr>
              <w:t>O veículo deve vir equipado com todos requisitos mínimos de fabrica não sendo aceitas adaptações ou modificações estruturais ou mecânicas.</w:t>
            </w:r>
            <w:r w:rsidR="00A54710" w:rsidRPr="00A54710">
              <w:rPr>
                <w:rFonts w:ascii="Times New Roman" w:hAnsi="Times New Roman"/>
                <w:b/>
                <w:bCs/>
                <w:sz w:val="20"/>
                <w:szCs w:val="20"/>
              </w:rPr>
              <w:t xml:space="preserve"> </w:t>
            </w:r>
          </w:p>
          <w:p w14:paraId="2369A5CD" w14:textId="77777777" w:rsidR="003B1E2E" w:rsidRDefault="00E72844" w:rsidP="00A54710">
            <w:pPr>
              <w:spacing w:after="0" w:line="276" w:lineRule="auto"/>
              <w:jc w:val="both"/>
              <w:rPr>
                <w:rFonts w:ascii="Times New Roman" w:hAnsi="Times New Roman"/>
                <w:b/>
                <w:bCs/>
                <w:sz w:val="20"/>
                <w:szCs w:val="20"/>
              </w:rPr>
            </w:pPr>
            <w:r>
              <w:rPr>
                <w:rFonts w:ascii="Times New Roman" w:hAnsi="Times New Roman"/>
                <w:b/>
                <w:bCs/>
                <w:sz w:val="20"/>
                <w:szCs w:val="20"/>
              </w:rPr>
              <w:t>G</w:t>
            </w:r>
            <w:r w:rsidRPr="00A54710">
              <w:rPr>
                <w:rFonts w:ascii="Times New Roman" w:hAnsi="Times New Roman"/>
                <w:b/>
                <w:bCs/>
                <w:sz w:val="20"/>
                <w:szCs w:val="20"/>
              </w:rPr>
              <w:t>arantia mínima de 180 (cento e oitenta) dias.</w:t>
            </w:r>
            <w:r>
              <w:rPr>
                <w:rFonts w:ascii="Times New Roman" w:hAnsi="Times New Roman"/>
                <w:b/>
                <w:bCs/>
                <w:sz w:val="20"/>
                <w:szCs w:val="20"/>
              </w:rPr>
              <w:t xml:space="preserve"> </w:t>
            </w:r>
          </w:p>
          <w:p w14:paraId="59414ED8" w14:textId="689B2865" w:rsidR="00A82DAC" w:rsidRPr="00E72844" w:rsidRDefault="00F601C3" w:rsidP="00A54710">
            <w:pPr>
              <w:spacing w:after="0" w:line="276" w:lineRule="auto"/>
              <w:jc w:val="both"/>
              <w:rPr>
                <w:rFonts w:ascii="Times New Roman" w:hAnsi="Times New Roman"/>
                <w:b/>
                <w:bCs/>
                <w:sz w:val="20"/>
                <w:szCs w:val="20"/>
              </w:rPr>
            </w:pPr>
            <w:r w:rsidRPr="00A54710">
              <w:rPr>
                <w:rFonts w:ascii="Times New Roman" w:hAnsi="Times New Roman"/>
                <w:b/>
                <w:bCs/>
                <w:sz w:val="20"/>
                <w:szCs w:val="20"/>
              </w:rPr>
              <w:t>O fornecedor deverá garantir atendimento técnico especializado durante o período de garantia, com estrutura de assistência técnica própria ou credenciada localizada a no máximo 100 km do Município</w:t>
            </w:r>
            <w:r w:rsidR="00A82DAC" w:rsidRPr="00A54710">
              <w:rPr>
                <w:rFonts w:ascii="Times New Roman" w:hAnsi="Times New Roman"/>
                <w:b/>
                <w:bCs/>
                <w:sz w:val="20"/>
                <w:szCs w:val="20"/>
              </w:rPr>
              <w:t xml:space="preserve"> de Paverama</w:t>
            </w:r>
            <w:r w:rsidRPr="00A54710">
              <w:rPr>
                <w:rFonts w:ascii="Times New Roman" w:hAnsi="Times New Roman"/>
                <w:b/>
                <w:bCs/>
                <w:sz w:val="20"/>
                <w:szCs w:val="20"/>
              </w:rPr>
              <w:t>, assegurando prazo máximo de atendimento de até 48 horas após a abertura de chamado.</w:t>
            </w:r>
          </w:p>
        </w:tc>
        <w:tc>
          <w:tcPr>
            <w:tcW w:w="1450" w:type="dxa"/>
            <w:shd w:val="clear" w:color="000000" w:fill="FFFFFF"/>
            <w:noWrap/>
            <w:vAlign w:val="center"/>
          </w:tcPr>
          <w:p w14:paraId="397AAA08" w14:textId="0595D85F" w:rsidR="00F77CA2" w:rsidRPr="001001C2" w:rsidRDefault="001001C2" w:rsidP="00B90DD2">
            <w:pPr>
              <w:spacing w:after="0" w:line="276" w:lineRule="auto"/>
              <w:jc w:val="center"/>
              <w:rPr>
                <w:rFonts w:ascii="Times New Roman" w:hAnsi="Times New Roman"/>
                <w:color w:val="000000" w:themeColor="text1"/>
                <w:sz w:val="20"/>
                <w:szCs w:val="20"/>
              </w:rPr>
            </w:pPr>
            <w:r w:rsidRPr="001001C2">
              <w:rPr>
                <w:rFonts w:ascii="Times New Roman" w:hAnsi="Times New Roman"/>
                <w:color w:val="000000" w:themeColor="text1"/>
                <w:sz w:val="20"/>
                <w:szCs w:val="20"/>
              </w:rPr>
              <w:lastRenderedPageBreak/>
              <w:t>R$ 450.666,67</w:t>
            </w:r>
          </w:p>
        </w:tc>
      </w:tr>
    </w:tbl>
    <w:p w14:paraId="12C3C40F" w14:textId="77777777" w:rsidR="00504915" w:rsidRPr="009C2B08" w:rsidRDefault="00504915" w:rsidP="00A1521B">
      <w:pPr>
        <w:spacing w:after="0" w:line="276" w:lineRule="auto"/>
        <w:jc w:val="both"/>
        <w:rPr>
          <w:rFonts w:ascii="Times New Roman" w:hAnsi="Times New Roman"/>
          <w:sz w:val="20"/>
          <w:szCs w:val="20"/>
        </w:rPr>
      </w:pPr>
    </w:p>
    <w:p w14:paraId="6C313A7F" w14:textId="77777777" w:rsidR="003D6A27" w:rsidRDefault="003D6A27" w:rsidP="00EB3085">
      <w:pPr>
        <w:spacing w:after="0" w:line="276" w:lineRule="auto"/>
        <w:jc w:val="both"/>
        <w:rPr>
          <w:rFonts w:ascii="Times New Roman" w:hAnsi="Times New Roman"/>
          <w:sz w:val="20"/>
          <w:szCs w:val="20"/>
        </w:rPr>
      </w:pPr>
      <w:r w:rsidRPr="003D6A27">
        <w:rPr>
          <w:rFonts w:ascii="Times New Roman" w:hAnsi="Times New Roman"/>
          <w:sz w:val="20"/>
          <w:szCs w:val="20"/>
        </w:rPr>
        <w:t xml:space="preserve">1.3. Trata-se de bem comum, cujos padrões de desempenho e qualidade podem ser objetivamente definidos por meio de especificações usuais de mercado, razão pela qual a contratação será realizada por Pregão Eletrônico, com critério de julgamento menor preço, nos termos da Lei nº 14.133/2021 e do Estudo Técnico Preliminar que fundamenta a presente contratação. </w:t>
      </w:r>
    </w:p>
    <w:p w14:paraId="79D924CF" w14:textId="25EE5C93" w:rsidR="003D6A27" w:rsidRPr="003D6A27" w:rsidRDefault="003D6A27" w:rsidP="003D6A27">
      <w:pPr>
        <w:spacing w:after="0" w:line="276" w:lineRule="auto"/>
        <w:jc w:val="both"/>
        <w:rPr>
          <w:rFonts w:ascii="Times New Roman" w:hAnsi="Times New Roman"/>
          <w:sz w:val="20"/>
          <w:szCs w:val="20"/>
        </w:rPr>
      </w:pPr>
      <w:r w:rsidRPr="003D6A27">
        <w:rPr>
          <w:rFonts w:ascii="Times New Roman" w:hAnsi="Times New Roman"/>
          <w:sz w:val="20"/>
          <w:szCs w:val="20"/>
        </w:rPr>
        <w:t xml:space="preserve">1.4. A contratação compreende o fornecimento de 01 (uma) unidade de caminhão trator (cavalo mecânico) usado, em perfeitas condições de funcionamento, conservação e segurança, com </w:t>
      </w:r>
      <w:r w:rsidRPr="003D6A27">
        <w:rPr>
          <w:rFonts w:ascii="Times New Roman" w:hAnsi="Times New Roman"/>
          <w:b/>
          <w:bCs/>
          <w:sz w:val="20"/>
          <w:szCs w:val="20"/>
        </w:rPr>
        <w:t xml:space="preserve">prazo máximo de entrega de </w:t>
      </w:r>
      <w:r w:rsidR="00274153">
        <w:rPr>
          <w:rFonts w:ascii="Times New Roman" w:hAnsi="Times New Roman"/>
          <w:b/>
          <w:bCs/>
          <w:sz w:val="20"/>
          <w:szCs w:val="20"/>
        </w:rPr>
        <w:t>2</w:t>
      </w:r>
      <w:r w:rsidRPr="003D6A27">
        <w:rPr>
          <w:rFonts w:ascii="Times New Roman" w:hAnsi="Times New Roman"/>
          <w:b/>
          <w:bCs/>
          <w:sz w:val="20"/>
          <w:szCs w:val="20"/>
        </w:rPr>
        <w:t>0 (</w:t>
      </w:r>
      <w:r w:rsidR="00274153">
        <w:rPr>
          <w:rFonts w:ascii="Times New Roman" w:hAnsi="Times New Roman"/>
          <w:b/>
          <w:bCs/>
          <w:sz w:val="20"/>
          <w:szCs w:val="20"/>
        </w:rPr>
        <w:t>vinte</w:t>
      </w:r>
      <w:r w:rsidRPr="003D6A27">
        <w:rPr>
          <w:rFonts w:ascii="Times New Roman" w:hAnsi="Times New Roman"/>
          <w:b/>
          <w:bCs/>
          <w:sz w:val="20"/>
          <w:szCs w:val="20"/>
        </w:rPr>
        <w:t>) dias corridos, contados do recebimento da Nota de Empenho</w:t>
      </w:r>
      <w:r w:rsidRPr="003D6A27">
        <w:rPr>
          <w:rFonts w:ascii="Times New Roman" w:hAnsi="Times New Roman"/>
          <w:sz w:val="20"/>
          <w:szCs w:val="20"/>
        </w:rPr>
        <w:t>, admitida uma única prorrogação por igual período, desde que devidamente justificada pela contratada e expressamente autorizada pela Administração.</w:t>
      </w:r>
    </w:p>
    <w:p w14:paraId="59C117F9" w14:textId="77777777" w:rsidR="003D6A27" w:rsidRPr="003D6A27" w:rsidRDefault="003D6A27" w:rsidP="003D6A27">
      <w:pPr>
        <w:spacing w:after="0" w:line="276" w:lineRule="auto"/>
        <w:jc w:val="both"/>
        <w:rPr>
          <w:rFonts w:ascii="Times New Roman" w:hAnsi="Times New Roman"/>
          <w:sz w:val="20"/>
          <w:szCs w:val="20"/>
        </w:rPr>
      </w:pPr>
      <w:r w:rsidRPr="003D6A27">
        <w:rPr>
          <w:rFonts w:ascii="Times New Roman" w:hAnsi="Times New Roman"/>
          <w:sz w:val="20"/>
          <w:szCs w:val="20"/>
        </w:rPr>
        <w:t>1.5. Serão admitidas propostas com características técnicas equivalentes ou superiores, desde que plenamente compatíveis com as especificações mínimas estabelecidas neste Termo de Referência e com a finalidade operacional pretendida pela Administração.</w:t>
      </w:r>
    </w:p>
    <w:p w14:paraId="32039775" w14:textId="220339AA" w:rsidR="00504915" w:rsidRDefault="003D6A27" w:rsidP="003D6A27">
      <w:pPr>
        <w:spacing w:after="0" w:line="276" w:lineRule="auto"/>
        <w:jc w:val="both"/>
        <w:rPr>
          <w:rFonts w:ascii="Times New Roman" w:hAnsi="Times New Roman"/>
          <w:sz w:val="20"/>
          <w:szCs w:val="20"/>
        </w:rPr>
      </w:pPr>
      <w:r w:rsidRPr="003D6A27">
        <w:rPr>
          <w:rFonts w:ascii="Times New Roman" w:hAnsi="Times New Roman"/>
          <w:sz w:val="20"/>
          <w:szCs w:val="20"/>
        </w:rPr>
        <w:t>1.6. Em caso de divergência entre as disposições do Edital, deste Termo de Referência e do Estudo Técnico Preliminar, prevalecerão as disposições estabelecidas no Edital, observada a legislação aplicável.</w:t>
      </w:r>
    </w:p>
    <w:p w14:paraId="44944C0A" w14:textId="77777777" w:rsidR="003D6A27" w:rsidRPr="009C2B08" w:rsidRDefault="003D6A27" w:rsidP="003D6A27">
      <w:pPr>
        <w:spacing w:after="0" w:line="276" w:lineRule="auto"/>
        <w:jc w:val="both"/>
        <w:rPr>
          <w:rFonts w:ascii="Times New Roman" w:hAnsi="Times New Roman"/>
          <w:b/>
          <w:sz w:val="20"/>
          <w:szCs w:val="20"/>
        </w:rPr>
      </w:pPr>
    </w:p>
    <w:p w14:paraId="7B7FCC62" w14:textId="1EEB898D" w:rsidR="00946A5B" w:rsidRPr="009C2B08" w:rsidRDefault="00946A5B" w:rsidP="00A1521B">
      <w:pPr>
        <w:spacing w:after="0" w:line="276" w:lineRule="auto"/>
        <w:jc w:val="both"/>
        <w:rPr>
          <w:rFonts w:ascii="Times New Roman" w:hAnsi="Times New Roman"/>
          <w:b/>
          <w:sz w:val="20"/>
          <w:szCs w:val="20"/>
        </w:rPr>
      </w:pPr>
      <w:r w:rsidRPr="009C2B08">
        <w:rPr>
          <w:rFonts w:ascii="Times New Roman" w:hAnsi="Times New Roman"/>
          <w:b/>
          <w:sz w:val="20"/>
          <w:szCs w:val="20"/>
        </w:rPr>
        <w:t xml:space="preserve">2. </w:t>
      </w:r>
      <w:r w:rsidR="00E2079F" w:rsidRPr="009C2B08">
        <w:rPr>
          <w:rFonts w:ascii="Times New Roman" w:hAnsi="Times New Roman"/>
          <w:b/>
          <w:sz w:val="20"/>
          <w:szCs w:val="20"/>
        </w:rPr>
        <w:t xml:space="preserve">DA </w:t>
      </w:r>
      <w:r w:rsidRPr="009C2B08">
        <w:rPr>
          <w:rFonts w:ascii="Times New Roman" w:hAnsi="Times New Roman"/>
          <w:b/>
          <w:sz w:val="20"/>
          <w:szCs w:val="20"/>
        </w:rPr>
        <w:t>VIG</w:t>
      </w:r>
      <w:r w:rsidR="00B1436F" w:rsidRPr="009C2B08">
        <w:rPr>
          <w:rFonts w:ascii="Times New Roman" w:hAnsi="Times New Roman"/>
          <w:b/>
          <w:sz w:val="20"/>
          <w:szCs w:val="20"/>
        </w:rPr>
        <w:t>Ê</w:t>
      </w:r>
      <w:r w:rsidRPr="009C2B08">
        <w:rPr>
          <w:rFonts w:ascii="Times New Roman" w:hAnsi="Times New Roman"/>
          <w:b/>
          <w:sz w:val="20"/>
          <w:szCs w:val="20"/>
        </w:rPr>
        <w:t>NCIA E PRORROGAÇÃO:</w:t>
      </w:r>
    </w:p>
    <w:p w14:paraId="2727A156" w14:textId="77777777" w:rsidR="003D6A27" w:rsidRPr="003D6A27" w:rsidRDefault="003D6A27" w:rsidP="003D6A27">
      <w:pPr>
        <w:spacing w:after="0" w:line="276" w:lineRule="auto"/>
        <w:jc w:val="both"/>
        <w:rPr>
          <w:rFonts w:ascii="Times New Roman" w:hAnsi="Times New Roman"/>
          <w:sz w:val="20"/>
          <w:szCs w:val="20"/>
        </w:rPr>
      </w:pPr>
      <w:r w:rsidRPr="003D6A27">
        <w:rPr>
          <w:rFonts w:ascii="Times New Roman" w:hAnsi="Times New Roman"/>
          <w:sz w:val="20"/>
          <w:szCs w:val="20"/>
        </w:rPr>
        <w:t>2.1. O prazo de vigência da contratação será de 12 (doze) meses, contados da assinatura do instrumento contratual ou da emissão da Nota de Empenho, período necessário para execução do fornecimento, recebimento definitivo do objeto e eventuais obrigações decorrentes da garantia contratual.</w:t>
      </w:r>
    </w:p>
    <w:p w14:paraId="6855A056" w14:textId="62474242" w:rsidR="005E5625" w:rsidRDefault="003D6A27" w:rsidP="003D6A27">
      <w:pPr>
        <w:spacing w:after="0" w:line="276" w:lineRule="auto"/>
        <w:jc w:val="both"/>
        <w:rPr>
          <w:rFonts w:ascii="Times New Roman" w:hAnsi="Times New Roman"/>
          <w:sz w:val="20"/>
          <w:szCs w:val="20"/>
        </w:rPr>
      </w:pPr>
      <w:r w:rsidRPr="003D6A27">
        <w:rPr>
          <w:rFonts w:ascii="Times New Roman" w:hAnsi="Times New Roman"/>
          <w:sz w:val="20"/>
          <w:szCs w:val="20"/>
        </w:rPr>
        <w:t>2.2. Considerando tratar-se de fornecimento de bem com entrega imediata, não se aplica prorrogação contratual para fins de continuidade da execução, permanecendo vigente o instrumento contratual apenas para fins de cumprimento das obrigações decorrentes da garantia, responsabilidade contratual e eventuais ajustes administrativos, nos termos da Lei nº 14.133/2021.</w:t>
      </w:r>
    </w:p>
    <w:p w14:paraId="5A4E4EE0" w14:textId="77777777" w:rsidR="003D6A27" w:rsidRPr="009C2B08" w:rsidRDefault="003D6A27" w:rsidP="003D6A27">
      <w:pPr>
        <w:spacing w:after="0" w:line="276" w:lineRule="auto"/>
        <w:jc w:val="both"/>
        <w:rPr>
          <w:rFonts w:ascii="Times New Roman" w:hAnsi="Times New Roman"/>
          <w:b/>
          <w:sz w:val="20"/>
          <w:szCs w:val="20"/>
        </w:rPr>
      </w:pPr>
    </w:p>
    <w:p w14:paraId="30593B2B" w14:textId="30C58BAB" w:rsidR="003D6A27" w:rsidRPr="003D6A27" w:rsidRDefault="003D6A27" w:rsidP="003D6A27">
      <w:pPr>
        <w:spacing w:after="0" w:line="276" w:lineRule="auto"/>
        <w:jc w:val="both"/>
        <w:rPr>
          <w:rFonts w:ascii="Times New Roman" w:hAnsi="Times New Roman"/>
          <w:b/>
          <w:sz w:val="20"/>
          <w:szCs w:val="20"/>
        </w:rPr>
      </w:pPr>
      <w:r w:rsidRPr="003D6A27">
        <w:rPr>
          <w:rFonts w:ascii="Times New Roman" w:hAnsi="Times New Roman"/>
          <w:b/>
          <w:sz w:val="20"/>
          <w:szCs w:val="20"/>
        </w:rPr>
        <w:t>3. CLASSIFICAÇÃO DO OBJETO</w:t>
      </w:r>
      <w:r>
        <w:rPr>
          <w:rFonts w:ascii="Times New Roman" w:hAnsi="Times New Roman"/>
          <w:b/>
          <w:sz w:val="20"/>
          <w:szCs w:val="20"/>
        </w:rPr>
        <w:t>:</w:t>
      </w:r>
    </w:p>
    <w:p w14:paraId="257A453D" w14:textId="77777777" w:rsidR="003D6A27" w:rsidRPr="003D6A27" w:rsidRDefault="003D6A27" w:rsidP="003D6A27">
      <w:pPr>
        <w:spacing w:after="0" w:line="276" w:lineRule="auto"/>
        <w:jc w:val="both"/>
        <w:rPr>
          <w:rFonts w:ascii="Times New Roman" w:hAnsi="Times New Roman"/>
          <w:bCs/>
          <w:sz w:val="20"/>
          <w:szCs w:val="20"/>
        </w:rPr>
      </w:pPr>
      <w:r w:rsidRPr="003D6A27">
        <w:rPr>
          <w:rFonts w:ascii="Times New Roman" w:hAnsi="Times New Roman"/>
          <w:bCs/>
          <w:sz w:val="20"/>
          <w:szCs w:val="20"/>
        </w:rPr>
        <w:t>3.1. O objeto da presente contratação enquadra-se na seguinte classificação:</w:t>
      </w:r>
    </w:p>
    <w:p w14:paraId="5D7F406B" w14:textId="77777777" w:rsidR="003D6A27" w:rsidRPr="003D6A27" w:rsidRDefault="003D6A27" w:rsidP="003D6A27">
      <w:pPr>
        <w:spacing w:after="0" w:line="276" w:lineRule="auto"/>
        <w:jc w:val="both"/>
        <w:rPr>
          <w:rFonts w:ascii="Times New Roman" w:hAnsi="Times New Roman"/>
          <w:bCs/>
          <w:sz w:val="20"/>
          <w:szCs w:val="20"/>
        </w:rPr>
      </w:pPr>
      <w:proofErr w:type="gramStart"/>
      <w:r w:rsidRPr="003D6A27">
        <w:rPr>
          <w:rFonts w:ascii="Times New Roman" w:hAnsi="Times New Roman"/>
          <w:bCs/>
          <w:sz w:val="20"/>
          <w:szCs w:val="20"/>
        </w:rPr>
        <w:t>( )</w:t>
      </w:r>
      <w:proofErr w:type="gramEnd"/>
      <w:r w:rsidRPr="003D6A27">
        <w:rPr>
          <w:rFonts w:ascii="Times New Roman" w:hAnsi="Times New Roman"/>
          <w:bCs/>
          <w:sz w:val="20"/>
          <w:szCs w:val="20"/>
        </w:rPr>
        <w:t xml:space="preserve"> Bens ou serviços especiais (art. 6º, inciso XIV, da Lei nº 14.133/2021);</w:t>
      </w:r>
    </w:p>
    <w:p w14:paraId="3211147B" w14:textId="5CE7C8EC" w:rsidR="00C86F0D" w:rsidRPr="003D6A27" w:rsidRDefault="003D6A27" w:rsidP="003D6A27">
      <w:pPr>
        <w:spacing w:after="0" w:line="276" w:lineRule="auto"/>
        <w:jc w:val="both"/>
        <w:rPr>
          <w:rFonts w:ascii="Times New Roman" w:hAnsi="Times New Roman"/>
          <w:bCs/>
          <w:sz w:val="20"/>
          <w:szCs w:val="20"/>
        </w:rPr>
      </w:pPr>
      <w:r w:rsidRPr="003D6A27">
        <w:rPr>
          <w:rFonts w:ascii="Times New Roman" w:hAnsi="Times New Roman"/>
          <w:bCs/>
          <w:sz w:val="20"/>
          <w:szCs w:val="20"/>
        </w:rPr>
        <w:t>(X) Bens comuns (art. 6º, inciso XIII, da Lei nº 14.133/2021), cujos padrões de desempenho e qualidade podem ser objetivamente definidos pelo edital, mediante especificações usuais de mercado.</w:t>
      </w:r>
    </w:p>
    <w:p w14:paraId="6CB9D8F8" w14:textId="77777777" w:rsidR="003D6A27" w:rsidRPr="009C2B08" w:rsidRDefault="003D6A27" w:rsidP="003D6A27">
      <w:pPr>
        <w:spacing w:after="0" w:line="276" w:lineRule="auto"/>
        <w:jc w:val="both"/>
        <w:rPr>
          <w:rFonts w:ascii="Times New Roman" w:hAnsi="Times New Roman"/>
          <w:sz w:val="20"/>
          <w:szCs w:val="20"/>
        </w:rPr>
      </w:pPr>
    </w:p>
    <w:p w14:paraId="544B85EE" w14:textId="77777777" w:rsidR="00C86F0D" w:rsidRPr="009C2B08" w:rsidRDefault="00946A5B" w:rsidP="00920F82">
      <w:pPr>
        <w:spacing w:after="0" w:line="276" w:lineRule="auto"/>
        <w:jc w:val="center"/>
        <w:rPr>
          <w:rFonts w:ascii="Times New Roman" w:hAnsi="Times New Roman"/>
          <w:b/>
          <w:sz w:val="20"/>
          <w:szCs w:val="20"/>
        </w:rPr>
      </w:pPr>
      <w:r w:rsidRPr="009C2B08">
        <w:rPr>
          <w:rFonts w:ascii="Times New Roman" w:hAnsi="Times New Roman"/>
          <w:b/>
          <w:sz w:val="20"/>
          <w:szCs w:val="20"/>
        </w:rPr>
        <w:t>CAPÍTULO II</w:t>
      </w:r>
    </w:p>
    <w:p w14:paraId="705DCDBB" w14:textId="77777777" w:rsidR="00946A5B" w:rsidRPr="009C2B08" w:rsidRDefault="00946A5B" w:rsidP="00920F82">
      <w:pPr>
        <w:spacing w:after="0" w:line="276" w:lineRule="auto"/>
        <w:jc w:val="center"/>
        <w:rPr>
          <w:rFonts w:ascii="Times New Roman" w:hAnsi="Times New Roman"/>
          <w:b/>
          <w:sz w:val="20"/>
          <w:szCs w:val="20"/>
        </w:rPr>
      </w:pPr>
      <w:r w:rsidRPr="009C2B08">
        <w:rPr>
          <w:rFonts w:ascii="Times New Roman" w:hAnsi="Times New Roman"/>
          <w:b/>
          <w:sz w:val="20"/>
          <w:szCs w:val="20"/>
        </w:rPr>
        <w:t>DA FUNDAMENTAÇÃO DA CONTRATAÇÃO, DESCRIÇÃO DA SOLUÇÃO</w:t>
      </w:r>
    </w:p>
    <w:p w14:paraId="59AA69B5" w14:textId="77777777" w:rsidR="00946A5B" w:rsidRPr="009C2B08" w:rsidRDefault="00946A5B" w:rsidP="00920F82">
      <w:pPr>
        <w:spacing w:after="0" w:line="276" w:lineRule="auto"/>
        <w:jc w:val="both"/>
        <w:rPr>
          <w:rFonts w:ascii="Times New Roman" w:hAnsi="Times New Roman"/>
          <w:b/>
          <w:sz w:val="20"/>
          <w:szCs w:val="20"/>
        </w:rPr>
      </w:pPr>
      <w:r w:rsidRPr="009C2B08">
        <w:rPr>
          <w:rFonts w:ascii="Times New Roman" w:hAnsi="Times New Roman"/>
          <w:b/>
          <w:sz w:val="20"/>
          <w:szCs w:val="20"/>
        </w:rPr>
        <w:t>4. NECESSIDADE DA CONTRATAÇÃO:</w:t>
      </w:r>
    </w:p>
    <w:p w14:paraId="75A2F087" w14:textId="77777777" w:rsidR="001001C2" w:rsidRPr="003D6A27" w:rsidRDefault="001001C2" w:rsidP="001001C2">
      <w:pPr>
        <w:spacing w:after="0" w:line="276" w:lineRule="auto"/>
        <w:jc w:val="both"/>
        <w:rPr>
          <w:rFonts w:ascii="Times New Roman" w:hAnsi="Times New Roman"/>
          <w:sz w:val="20"/>
          <w:szCs w:val="20"/>
        </w:rPr>
      </w:pPr>
      <w:r w:rsidRPr="003D6A27">
        <w:rPr>
          <w:rFonts w:ascii="Times New Roman" w:hAnsi="Times New Roman"/>
          <w:sz w:val="20"/>
          <w:szCs w:val="20"/>
        </w:rPr>
        <w:t>4.1. FUNDAMENTOS DE FATO</w:t>
      </w:r>
    </w:p>
    <w:p w14:paraId="6E826D15" w14:textId="0DAA5E02" w:rsidR="003D6A27" w:rsidRPr="003D6A27" w:rsidRDefault="003D6A27" w:rsidP="003D6A27">
      <w:pPr>
        <w:spacing w:after="0" w:line="276" w:lineRule="auto"/>
        <w:jc w:val="both"/>
        <w:rPr>
          <w:rFonts w:ascii="Times New Roman" w:hAnsi="Times New Roman"/>
          <w:sz w:val="20"/>
          <w:szCs w:val="20"/>
        </w:rPr>
      </w:pPr>
      <w:r>
        <w:rPr>
          <w:rFonts w:ascii="Times New Roman" w:hAnsi="Times New Roman"/>
          <w:sz w:val="20"/>
          <w:szCs w:val="20"/>
        </w:rPr>
        <w:lastRenderedPageBreak/>
        <w:tab/>
      </w:r>
      <w:r w:rsidRPr="003D6A27">
        <w:rPr>
          <w:rFonts w:ascii="Times New Roman" w:hAnsi="Times New Roman"/>
          <w:sz w:val="20"/>
          <w:szCs w:val="20"/>
        </w:rPr>
        <w:t>A necessidade da contratação decorre de demanda operacional permanente da Secretaria Municipal de Obras, Infraestrutura e Mobilidade, consistente na necessidade de transporte de máquinas, equipamentos e implementos utilizados na execução de obras públicas, manutenção da malha viária urbana e rural e atendimento a ações emergenciais do Município.</w:t>
      </w:r>
    </w:p>
    <w:p w14:paraId="1C9FB073" w14:textId="77777777" w:rsidR="003D6A27" w:rsidRPr="003D6A27" w:rsidRDefault="003D6A27" w:rsidP="003D6A27">
      <w:pPr>
        <w:spacing w:after="0" w:line="276" w:lineRule="auto"/>
        <w:jc w:val="both"/>
        <w:rPr>
          <w:rFonts w:ascii="Times New Roman" w:hAnsi="Times New Roman"/>
          <w:sz w:val="20"/>
          <w:szCs w:val="20"/>
        </w:rPr>
      </w:pPr>
    </w:p>
    <w:p w14:paraId="3540DBF5" w14:textId="5BE523F4" w:rsidR="003D6A27" w:rsidRPr="003D6A27" w:rsidRDefault="003D6A27" w:rsidP="003D6A27">
      <w:pPr>
        <w:spacing w:after="0" w:line="276" w:lineRule="auto"/>
        <w:jc w:val="both"/>
        <w:rPr>
          <w:rFonts w:ascii="Times New Roman" w:hAnsi="Times New Roman"/>
          <w:sz w:val="20"/>
          <w:szCs w:val="20"/>
        </w:rPr>
      </w:pPr>
      <w:r>
        <w:rPr>
          <w:rFonts w:ascii="Times New Roman" w:hAnsi="Times New Roman"/>
          <w:sz w:val="20"/>
          <w:szCs w:val="20"/>
        </w:rPr>
        <w:tab/>
      </w:r>
      <w:r w:rsidRPr="003D6A27">
        <w:rPr>
          <w:rFonts w:ascii="Times New Roman" w:hAnsi="Times New Roman"/>
          <w:sz w:val="20"/>
          <w:szCs w:val="20"/>
        </w:rPr>
        <w:t>Conforme demonstrado no Estudo Técnico Preliminar – ETP, elaborado nos termos do art. 18 da Lei nº 14.133/2021, o Município não dispõe atualmente de caminhão trator próprio com características técnicas compatíveis com tais atividades, o que tem exigido a utilização recorrente de soluções terceirizadas para transporte de equipamentos pesados.</w:t>
      </w:r>
    </w:p>
    <w:p w14:paraId="6CFBA0B8" w14:textId="427F86FB" w:rsidR="003D6A27" w:rsidRPr="003D6A27" w:rsidRDefault="003D6A27" w:rsidP="003D6A27">
      <w:pPr>
        <w:spacing w:after="0" w:line="276" w:lineRule="auto"/>
        <w:jc w:val="both"/>
        <w:rPr>
          <w:rFonts w:ascii="Times New Roman" w:hAnsi="Times New Roman"/>
          <w:sz w:val="20"/>
          <w:szCs w:val="20"/>
        </w:rPr>
      </w:pPr>
      <w:r>
        <w:rPr>
          <w:rFonts w:ascii="Times New Roman" w:hAnsi="Times New Roman"/>
          <w:sz w:val="20"/>
          <w:szCs w:val="20"/>
        </w:rPr>
        <w:tab/>
      </w:r>
      <w:r w:rsidRPr="003D6A27">
        <w:rPr>
          <w:rFonts w:ascii="Times New Roman" w:hAnsi="Times New Roman"/>
          <w:sz w:val="20"/>
          <w:szCs w:val="20"/>
        </w:rPr>
        <w:t>A análise técnica constante no ETP concluiu que a aquisição de caminhão trator usado representa a solução mais adequada, considerando a natureza permanente da demanda, a necessidade de fortalecimento da capacidade logística própria do Município e a melhor relação custo-benefício quando comparada às alternativas de locação ou contratação por demanda.</w:t>
      </w:r>
    </w:p>
    <w:p w14:paraId="0C009583" w14:textId="0B1DCA80" w:rsidR="001001C2" w:rsidRPr="00655F27" w:rsidRDefault="001001C2" w:rsidP="003D6A27">
      <w:pPr>
        <w:spacing w:after="0" w:line="276" w:lineRule="auto"/>
        <w:jc w:val="both"/>
        <w:rPr>
          <w:rFonts w:ascii="Times New Roman" w:hAnsi="Times New Roman"/>
          <w:sz w:val="20"/>
          <w:szCs w:val="20"/>
        </w:rPr>
      </w:pPr>
      <w:r w:rsidRPr="00655F27">
        <w:rPr>
          <w:rFonts w:ascii="Times New Roman" w:hAnsi="Times New Roman"/>
          <w:sz w:val="20"/>
          <w:szCs w:val="20"/>
        </w:rPr>
        <w:t>4.2. FUNDAMENTOS DE DIREITO</w:t>
      </w:r>
    </w:p>
    <w:p w14:paraId="36AAB436" w14:textId="77777777" w:rsidR="003D6A27" w:rsidRPr="003D6A27" w:rsidRDefault="003D6A27" w:rsidP="003D6A27">
      <w:pPr>
        <w:spacing w:after="0" w:line="276" w:lineRule="auto"/>
        <w:ind w:firstLine="708"/>
        <w:jc w:val="both"/>
        <w:rPr>
          <w:rFonts w:ascii="Times New Roman" w:hAnsi="Times New Roman"/>
          <w:sz w:val="20"/>
          <w:szCs w:val="20"/>
        </w:rPr>
      </w:pPr>
      <w:r w:rsidRPr="003D6A27">
        <w:rPr>
          <w:rFonts w:ascii="Times New Roman" w:hAnsi="Times New Roman"/>
          <w:sz w:val="20"/>
          <w:szCs w:val="20"/>
        </w:rPr>
        <w:t>A presente contratação encontra fundamento na Lei nº 14.133/2021, especialmente nos princípios do planejamento, eficiência, economicidade e busca da proposta mais vantajosa para a Administração, bem como nas disposições do art. 18, que exigem a demonstração prévia da necessidade da contratação e da adequação da solução escolhida.</w:t>
      </w:r>
    </w:p>
    <w:p w14:paraId="0D7466EF" w14:textId="4CB317F1" w:rsidR="001001C2" w:rsidRPr="001001C2" w:rsidRDefault="003D6A27" w:rsidP="003D6A27">
      <w:pPr>
        <w:spacing w:after="0" w:line="276" w:lineRule="auto"/>
        <w:ind w:firstLine="708"/>
        <w:jc w:val="both"/>
        <w:rPr>
          <w:rFonts w:ascii="Times New Roman" w:hAnsi="Times New Roman"/>
          <w:sz w:val="20"/>
          <w:szCs w:val="20"/>
        </w:rPr>
      </w:pPr>
      <w:r w:rsidRPr="003D6A27">
        <w:rPr>
          <w:rFonts w:ascii="Times New Roman" w:hAnsi="Times New Roman"/>
          <w:sz w:val="20"/>
          <w:szCs w:val="20"/>
        </w:rPr>
        <w:t>A análise técnica e administrativa que fundamenta a contratação encontra-se devidamente registrada no Estudo Técnico Preliminar, o qual integra o processo administrativo e embasa a elaboração do presente Termo de Referência.</w:t>
      </w:r>
    </w:p>
    <w:p w14:paraId="2E5C75A0" w14:textId="77777777" w:rsidR="005E5625" w:rsidRPr="009C2B08" w:rsidRDefault="005E5625" w:rsidP="005E5625">
      <w:pPr>
        <w:spacing w:after="0" w:line="276" w:lineRule="auto"/>
        <w:jc w:val="both"/>
        <w:rPr>
          <w:rFonts w:ascii="Times New Roman" w:hAnsi="Times New Roman"/>
          <w:b/>
          <w:sz w:val="20"/>
          <w:szCs w:val="20"/>
        </w:rPr>
      </w:pPr>
    </w:p>
    <w:p w14:paraId="217FA4DF" w14:textId="648F42F3" w:rsidR="00EB3085" w:rsidRPr="009C2B08" w:rsidRDefault="00EB3085" w:rsidP="005E5625">
      <w:pPr>
        <w:spacing w:after="0" w:line="276" w:lineRule="auto"/>
        <w:jc w:val="both"/>
        <w:rPr>
          <w:rFonts w:ascii="Times New Roman" w:hAnsi="Times New Roman"/>
          <w:b/>
          <w:sz w:val="20"/>
          <w:szCs w:val="20"/>
        </w:rPr>
      </w:pPr>
      <w:r w:rsidRPr="009C2B08">
        <w:rPr>
          <w:rFonts w:ascii="Times New Roman" w:hAnsi="Times New Roman"/>
          <w:b/>
          <w:sz w:val="20"/>
          <w:szCs w:val="20"/>
        </w:rPr>
        <w:t>5. DESCRIÇÃO DA SOLUÇÃO:</w:t>
      </w:r>
    </w:p>
    <w:p w14:paraId="2CC860C0" w14:textId="77777777" w:rsidR="00655F27" w:rsidRPr="00655F27" w:rsidRDefault="00655F27" w:rsidP="00655F27">
      <w:pPr>
        <w:spacing w:after="0" w:line="276" w:lineRule="auto"/>
        <w:jc w:val="both"/>
        <w:rPr>
          <w:rFonts w:ascii="Times New Roman" w:hAnsi="Times New Roman"/>
          <w:sz w:val="20"/>
          <w:szCs w:val="20"/>
        </w:rPr>
      </w:pPr>
      <w:r w:rsidRPr="00655F27">
        <w:rPr>
          <w:rFonts w:ascii="Times New Roman" w:hAnsi="Times New Roman"/>
          <w:sz w:val="20"/>
          <w:szCs w:val="20"/>
        </w:rPr>
        <w:t>5.1. A solução definida pela Administração consiste na aquisição de 01 (um) caminhão trator (cavalo mecânico) usado, por meio de Pregão Eletrônico, com critério de julgamento menor preço, destinado ao atendimento das demandas operacionais da Secretaria Municipal de Obras, Infraestrutura e Mobilidade.</w:t>
      </w:r>
    </w:p>
    <w:p w14:paraId="5AE245A3" w14:textId="77777777" w:rsidR="00655F27" w:rsidRPr="00655F27" w:rsidRDefault="00655F27" w:rsidP="00655F27">
      <w:pPr>
        <w:spacing w:after="0" w:line="276" w:lineRule="auto"/>
        <w:jc w:val="both"/>
        <w:rPr>
          <w:rFonts w:ascii="Times New Roman" w:hAnsi="Times New Roman"/>
          <w:sz w:val="20"/>
          <w:szCs w:val="20"/>
        </w:rPr>
      </w:pPr>
      <w:r w:rsidRPr="00655F27">
        <w:rPr>
          <w:rFonts w:ascii="Times New Roman" w:hAnsi="Times New Roman"/>
          <w:sz w:val="20"/>
          <w:szCs w:val="20"/>
        </w:rPr>
        <w:t>5.2. A definição da solução adotada decorre da análise técnica realizada no Estudo Técnico Preliminar – ETP, que avaliou as alternativas disponíveis no mercado e concluiu pela maior vantajosidade da aquisição do veículo em relação às alternativas de locação ou contratação por demanda.</w:t>
      </w:r>
    </w:p>
    <w:p w14:paraId="6372261E" w14:textId="77777777" w:rsidR="00655F27" w:rsidRPr="00655F27" w:rsidRDefault="00655F27" w:rsidP="00655F27">
      <w:pPr>
        <w:spacing w:after="0" w:line="276" w:lineRule="auto"/>
        <w:jc w:val="both"/>
        <w:rPr>
          <w:rFonts w:ascii="Times New Roman" w:hAnsi="Times New Roman"/>
          <w:sz w:val="20"/>
          <w:szCs w:val="20"/>
        </w:rPr>
      </w:pPr>
      <w:r w:rsidRPr="00655F27">
        <w:rPr>
          <w:rFonts w:ascii="Times New Roman" w:hAnsi="Times New Roman"/>
          <w:sz w:val="20"/>
          <w:szCs w:val="20"/>
        </w:rPr>
        <w:t>5.3. O fornecimento deverá observar os requisitos técnicos mínimos estabelecidos neste Termo de Referência, bem como as condições de entrega, verificação técnica e recebimento previstas neste instrumento e no Estudo Técnico Preliminar.</w:t>
      </w:r>
    </w:p>
    <w:p w14:paraId="3CB1BE9A" w14:textId="77777777" w:rsidR="00655F27" w:rsidRPr="00655F27" w:rsidRDefault="00655F27" w:rsidP="00655F27">
      <w:pPr>
        <w:spacing w:after="0" w:line="276" w:lineRule="auto"/>
        <w:jc w:val="both"/>
        <w:rPr>
          <w:rFonts w:ascii="Times New Roman" w:hAnsi="Times New Roman"/>
          <w:sz w:val="20"/>
          <w:szCs w:val="20"/>
        </w:rPr>
      </w:pPr>
      <w:r w:rsidRPr="00655F27">
        <w:rPr>
          <w:rFonts w:ascii="Times New Roman" w:hAnsi="Times New Roman"/>
          <w:sz w:val="20"/>
          <w:szCs w:val="20"/>
        </w:rPr>
        <w:t>5.4. Como medida de mitigação de riscos inerentes à aquisição de bem usado, o veículo deverá ser entregue em perfeitas condições de funcionamento, acompanhado da documentação regular, comprovação de procedência lícita e laudo de vistoria cautelar, nos termos definidos neste Termo de Referência.</w:t>
      </w:r>
    </w:p>
    <w:p w14:paraId="6F56F665" w14:textId="77777777" w:rsidR="00655F27" w:rsidRPr="00655F27" w:rsidRDefault="00655F27" w:rsidP="00655F27">
      <w:pPr>
        <w:spacing w:after="0" w:line="276" w:lineRule="auto"/>
        <w:jc w:val="both"/>
        <w:rPr>
          <w:rFonts w:ascii="Times New Roman" w:hAnsi="Times New Roman"/>
          <w:sz w:val="20"/>
          <w:szCs w:val="20"/>
        </w:rPr>
      </w:pPr>
      <w:r w:rsidRPr="00655F27">
        <w:rPr>
          <w:rFonts w:ascii="Times New Roman" w:hAnsi="Times New Roman"/>
          <w:sz w:val="20"/>
          <w:szCs w:val="20"/>
        </w:rPr>
        <w:t>5.5. O recebimento do objeto ocorrerá mediante recebimento provisório e definitivo, conforme verificação do atendimento integral das especificações técnicas e das condições estabelecidas neste Termo de Referência.</w:t>
      </w:r>
    </w:p>
    <w:p w14:paraId="730992CF" w14:textId="49DA28A1" w:rsidR="00EB3085" w:rsidRDefault="00655F27" w:rsidP="00655F27">
      <w:pPr>
        <w:spacing w:after="0" w:line="276" w:lineRule="auto"/>
        <w:jc w:val="both"/>
        <w:rPr>
          <w:rFonts w:ascii="Times New Roman" w:hAnsi="Times New Roman"/>
          <w:sz w:val="20"/>
          <w:szCs w:val="20"/>
        </w:rPr>
      </w:pPr>
      <w:r w:rsidRPr="00655F27">
        <w:rPr>
          <w:rFonts w:ascii="Times New Roman" w:hAnsi="Times New Roman"/>
          <w:sz w:val="20"/>
          <w:szCs w:val="20"/>
        </w:rPr>
        <w:t>5.6. A solução adotada permitirá o fortalecimento da capacidade logística própria do Município, proporcionando maior eficiência operacional, redução de despesas com contratações terceirizadas e maior autonomia administrativa na execução dos serviços públicos.</w:t>
      </w:r>
    </w:p>
    <w:p w14:paraId="57E028E9" w14:textId="77777777" w:rsidR="00655F27" w:rsidRPr="009C2B08" w:rsidRDefault="00655F27" w:rsidP="00655F27">
      <w:pPr>
        <w:spacing w:after="0" w:line="276" w:lineRule="auto"/>
        <w:jc w:val="both"/>
        <w:rPr>
          <w:rFonts w:ascii="Times New Roman" w:hAnsi="Times New Roman"/>
          <w:sz w:val="20"/>
          <w:szCs w:val="20"/>
        </w:rPr>
      </w:pPr>
    </w:p>
    <w:p w14:paraId="3FB10FD0" w14:textId="77777777" w:rsidR="00946A5B" w:rsidRPr="009C2B08" w:rsidRDefault="00946A5B" w:rsidP="00920F82">
      <w:pPr>
        <w:spacing w:after="0" w:line="276" w:lineRule="auto"/>
        <w:jc w:val="center"/>
        <w:rPr>
          <w:rFonts w:ascii="Times New Roman" w:hAnsi="Times New Roman"/>
          <w:b/>
          <w:sz w:val="20"/>
          <w:szCs w:val="20"/>
        </w:rPr>
      </w:pPr>
      <w:r w:rsidRPr="009C2B08">
        <w:rPr>
          <w:rFonts w:ascii="Times New Roman" w:hAnsi="Times New Roman"/>
          <w:b/>
          <w:sz w:val="20"/>
          <w:szCs w:val="20"/>
        </w:rPr>
        <w:t>CAPÍTULO III</w:t>
      </w:r>
    </w:p>
    <w:p w14:paraId="06B8818C" w14:textId="77777777" w:rsidR="00946A5B" w:rsidRPr="009C2B08" w:rsidRDefault="00946A5B" w:rsidP="00920F82">
      <w:pPr>
        <w:spacing w:after="0" w:line="276" w:lineRule="auto"/>
        <w:jc w:val="center"/>
        <w:rPr>
          <w:rFonts w:ascii="Times New Roman" w:hAnsi="Times New Roman"/>
          <w:b/>
          <w:sz w:val="20"/>
          <w:szCs w:val="20"/>
        </w:rPr>
      </w:pPr>
      <w:r w:rsidRPr="009C2B08">
        <w:rPr>
          <w:rFonts w:ascii="Times New Roman" w:hAnsi="Times New Roman"/>
          <w:b/>
          <w:sz w:val="20"/>
          <w:szCs w:val="20"/>
        </w:rPr>
        <w:t>DO MODELO DE EXECUÇÃO DO OBJETO</w:t>
      </w:r>
    </w:p>
    <w:p w14:paraId="6F4E894F" w14:textId="77777777" w:rsidR="00946A5B" w:rsidRPr="009C2B08" w:rsidRDefault="00946A5B" w:rsidP="00920F82">
      <w:pPr>
        <w:spacing w:after="0" w:line="276" w:lineRule="auto"/>
        <w:jc w:val="both"/>
        <w:rPr>
          <w:rFonts w:ascii="Times New Roman" w:hAnsi="Times New Roman"/>
          <w:b/>
          <w:sz w:val="20"/>
          <w:szCs w:val="20"/>
        </w:rPr>
      </w:pPr>
      <w:r w:rsidRPr="009C2B08">
        <w:rPr>
          <w:rFonts w:ascii="Times New Roman" w:hAnsi="Times New Roman"/>
          <w:b/>
          <w:sz w:val="20"/>
          <w:szCs w:val="20"/>
        </w:rPr>
        <w:t>6. DA EXECUÇÃO, LOCAL E PRAZO DE ENTREGA:</w:t>
      </w:r>
    </w:p>
    <w:p w14:paraId="12501355" w14:textId="739ABF1C" w:rsidR="00655F27" w:rsidRPr="00655F27" w:rsidRDefault="00655F27" w:rsidP="00655F27">
      <w:pPr>
        <w:spacing w:after="0" w:line="276" w:lineRule="auto"/>
        <w:jc w:val="both"/>
        <w:rPr>
          <w:rFonts w:ascii="Times New Roman" w:hAnsi="Times New Roman"/>
          <w:bCs/>
          <w:sz w:val="20"/>
          <w:szCs w:val="20"/>
        </w:rPr>
      </w:pPr>
      <w:r w:rsidRPr="00655F27">
        <w:rPr>
          <w:rFonts w:ascii="Times New Roman" w:hAnsi="Times New Roman"/>
          <w:bCs/>
          <w:sz w:val="20"/>
          <w:szCs w:val="20"/>
        </w:rPr>
        <w:t xml:space="preserve">6.1. </w:t>
      </w:r>
      <w:r w:rsidR="001F1124" w:rsidRPr="001F1124">
        <w:rPr>
          <w:rFonts w:ascii="Times New Roman" w:hAnsi="Times New Roman"/>
          <w:bCs/>
          <w:sz w:val="20"/>
          <w:szCs w:val="20"/>
        </w:rPr>
        <w:t xml:space="preserve">A execução da contratação será formalizada mediante instrumento contratual administrativo, observado o disposto nos </w:t>
      </w:r>
      <w:proofErr w:type="spellStart"/>
      <w:r w:rsidR="001F1124" w:rsidRPr="001F1124">
        <w:rPr>
          <w:rFonts w:ascii="Times New Roman" w:hAnsi="Times New Roman"/>
          <w:bCs/>
          <w:sz w:val="20"/>
          <w:szCs w:val="20"/>
        </w:rPr>
        <w:t>arts</w:t>
      </w:r>
      <w:proofErr w:type="spellEnd"/>
      <w:r w:rsidR="001F1124" w:rsidRPr="001F1124">
        <w:rPr>
          <w:rFonts w:ascii="Times New Roman" w:hAnsi="Times New Roman"/>
          <w:bCs/>
          <w:sz w:val="20"/>
          <w:szCs w:val="20"/>
        </w:rPr>
        <w:t>. 89 a 95 da Lei nº 14.133/2021, considerando que o pagamento do objeto ocorrerá de forma parcelada, em cronograma financeiro posterior à entrega do bem.</w:t>
      </w:r>
    </w:p>
    <w:p w14:paraId="64D87B7F" w14:textId="77777777" w:rsidR="00655F27" w:rsidRPr="00655F27" w:rsidRDefault="00655F27" w:rsidP="00655F27">
      <w:pPr>
        <w:spacing w:after="0" w:line="276" w:lineRule="auto"/>
        <w:jc w:val="both"/>
        <w:rPr>
          <w:rFonts w:ascii="Times New Roman" w:hAnsi="Times New Roman"/>
          <w:bCs/>
          <w:sz w:val="20"/>
          <w:szCs w:val="20"/>
        </w:rPr>
      </w:pPr>
      <w:r w:rsidRPr="00655F27">
        <w:rPr>
          <w:rFonts w:ascii="Times New Roman" w:hAnsi="Times New Roman"/>
          <w:bCs/>
          <w:sz w:val="20"/>
          <w:szCs w:val="20"/>
        </w:rPr>
        <w:t>6.2. O início da execução ocorrerá a partir do recebimento formal da Nota de Empenho pela contratada, encaminhada ao endereço eletrônico indicado na proposta vencedora, sendo vedada a entrega do bem sem autorização prévia da Administração.</w:t>
      </w:r>
    </w:p>
    <w:p w14:paraId="0E16AE6A" w14:textId="7314A88F" w:rsidR="00655F27" w:rsidRDefault="00655F27" w:rsidP="00655F27">
      <w:pPr>
        <w:spacing w:after="0" w:line="276" w:lineRule="auto"/>
        <w:jc w:val="both"/>
        <w:rPr>
          <w:rFonts w:ascii="Times New Roman" w:hAnsi="Times New Roman"/>
          <w:bCs/>
          <w:sz w:val="20"/>
          <w:szCs w:val="20"/>
        </w:rPr>
      </w:pPr>
      <w:r w:rsidRPr="00655F27">
        <w:rPr>
          <w:rFonts w:ascii="Times New Roman" w:hAnsi="Times New Roman"/>
          <w:bCs/>
          <w:sz w:val="20"/>
          <w:szCs w:val="20"/>
        </w:rPr>
        <w:lastRenderedPageBreak/>
        <w:t xml:space="preserve">6.3. O caminhão trator (cavalo mecânico) deverá ser entregue no prazo máximo de </w:t>
      </w:r>
      <w:r w:rsidR="00274153">
        <w:rPr>
          <w:rFonts w:ascii="Times New Roman" w:hAnsi="Times New Roman"/>
          <w:bCs/>
          <w:sz w:val="20"/>
          <w:szCs w:val="20"/>
        </w:rPr>
        <w:t>2</w:t>
      </w:r>
      <w:r w:rsidRPr="00655F27">
        <w:rPr>
          <w:rFonts w:ascii="Times New Roman" w:hAnsi="Times New Roman"/>
          <w:bCs/>
          <w:sz w:val="20"/>
          <w:szCs w:val="20"/>
        </w:rPr>
        <w:t>0 (</w:t>
      </w:r>
      <w:r w:rsidR="00274153">
        <w:rPr>
          <w:rFonts w:ascii="Times New Roman" w:hAnsi="Times New Roman"/>
          <w:bCs/>
          <w:sz w:val="20"/>
          <w:szCs w:val="20"/>
        </w:rPr>
        <w:t>vinte</w:t>
      </w:r>
      <w:r w:rsidRPr="00655F27">
        <w:rPr>
          <w:rFonts w:ascii="Times New Roman" w:hAnsi="Times New Roman"/>
          <w:bCs/>
          <w:sz w:val="20"/>
          <w:szCs w:val="20"/>
        </w:rPr>
        <w:t>) dias corridos, contados da data de emissão da Nota de Empenho, na sede da Prefeitura Municipal de Paverama, situada na Rua Jacob Flach, nº 222, Centro, Paverama/RS, CEP 95865-000, localização disponível no Google Maps:</w:t>
      </w:r>
      <w:r>
        <w:rPr>
          <w:rFonts w:ascii="Times New Roman" w:hAnsi="Times New Roman"/>
          <w:bCs/>
          <w:sz w:val="20"/>
          <w:szCs w:val="20"/>
        </w:rPr>
        <w:t xml:space="preserve"> </w:t>
      </w:r>
      <w:hyperlink r:id="rId8" w:history="1">
        <w:r w:rsidRPr="00CC3796">
          <w:rPr>
            <w:rStyle w:val="Hyperlink"/>
            <w:rFonts w:ascii="Times New Roman" w:hAnsi="Times New Roman"/>
            <w:bCs/>
            <w:sz w:val="20"/>
            <w:szCs w:val="20"/>
          </w:rPr>
          <w:t>https://maps.app.goo.gl/SHTSZ65nSVuQvyuN9</w:t>
        </w:r>
      </w:hyperlink>
      <w:r>
        <w:rPr>
          <w:rFonts w:ascii="Times New Roman" w:hAnsi="Times New Roman"/>
          <w:bCs/>
          <w:sz w:val="20"/>
          <w:szCs w:val="20"/>
        </w:rPr>
        <w:t>.</w:t>
      </w:r>
    </w:p>
    <w:p w14:paraId="2E03F4DF" w14:textId="465A1CD4" w:rsidR="00655F27" w:rsidRPr="00655F27" w:rsidRDefault="00655F27" w:rsidP="00655F27">
      <w:pPr>
        <w:spacing w:after="0" w:line="276" w:lineRule="auto"/>
        <w:jc w:val="both"/>
        <w:rPr>
          <w:rFonts w:ascii="Times New Roman" w:hAnsi="Times New Roman"/>
          <w:bCs/>
          <w:sz w:val="20"/>
          <w:szCs w:val="20"/>
        </w:rPr>
      </w:pPr>
      <w:r>
        <w:rPr>
          <w:rFonts w:ascii="Times New Roman" w:hAnsi="Times New Roman"/>
          <w:bCs/>
          <w:sz w:val="20"/>
          <w:szCs w:val="20"/>
        </w:rPr>
        <w:tab/>
      </w:r>
      <w:r w:rsidRPr="00655F27">
        <w:rPr>
          <w:rFonts w:ascii="Times New Roman" w:hAnsi="Times New Roman"/>
          <w:bCs/>
          <w:sz w:val="20"/>
          <w:szCs w:val="20"/>
        </w:rPr>
        <w:t>6.3.1. A entrega poderá ocorrer em outro local indicado pela Administração, dentro do território municipal, em data e horário previamente agendados.</w:t>
      </w:r>
    </w:p>
    <w:p w14:paraId="6D2854D8" w14:textId="3FB65714" w:rsidR="00655F27" w:rsidRPr="00655F27" w:rsidRDefault="00655F27" w:rsidP="00655F27">
      <w:pPr>
        <w:spacing w:after="0" w:line="276" w:lineRule="auto"/>
        <w:jc w:val="both"/>
        <w:rPr>
          <w:rFonts w:ascii="Times New Roman" w:hAnsi="Times New Roman"/>
          <w:bCs/>
          <w:sz w:val="20"/>
          <w:szCs w:val="20"/>
        </w:rPr>
      </w:pPr>
      <w:r>
        <w:rPr>
          <w:rFonts w:ascii="Times New Roman" w:hAnsi="Times New Roman"/>
          <w:bCs/>
          <w:sz w:val="20"/>
          <w:szCs w:val="20"/>
        </w:rPr>
        <w:tab/>
      </w:r>
      <w:r w:rsidRPr="00655F27">
        <w:rPr>
          <w:rFonts w:ascii="Times New Roman" w:hAnsi="Times New Roman"/>
          <w:bCs/>
          <w:sz w:val="20"/>
          <w:szCs w:val="20"/>
        </w:rPr>
        <w:t>6.3.2. Será admitida prorrogação do prazo de entrega por igual período, desde que formalmente solicitada, devidamente justificada pela contratada e expressamente autorizada pela Administração.</w:t>
      </w:r>
    </w:p>
    <w:p w14:paraId="5C5ADCC8" w14:textId="77777777" w:rsidR="00655F27" w:rsidRPr="00655F27" w:rsidRDefault="00655F27" w:rsidP="00655F27">
      <w:pPr>
        <w:spacing w:after="0" w:line="276" w:lineRule="auto"/>
        <w:jc w:val="both"/>
        <w:rPr>
          <w:rFonts w:ascii="Times New Roman" w:hAnsi="Times New Roman"/>
          <w:bCs/>
          <w:sz w:val="20"/>
          <w:szCs w:val="20"/>
        </w:rPr>
      </w:pPr>
      <w:r w:rsidRPr="00655F27">
        <w:rPr>
          <w:rFonts w:ascii="Times New Roman" w:hAnsi="Times New Roman"/>
          <w:bCs/>
          <w:sz w:val="20"/>
          <w:szCs w:val="20"/>
        </w:rPr>
        <w:t>6.4. O prazo estabelecido considera as atividades necessárias à disponibilização do veículo, incluindo revisão final, regularização documental, licenciamento, eventual emplacamento e deslocamento até o local de entrega, assegurando que o bem seja apresentado em perfeitas condições de funcionamento, segurança e regularidade administrativa.</w:t>
      </w:r>
    </w:p>
    <w:p w14:paraId="10EA7C52" w14:textId="77777777" w:rsidR="00655F27" w:rsidRPr="00655F27" w:rsidRDefault="00655F27" w:rsidP="00655F27">
      <w:pPr>
        <w:spacing w:after="0" w:line="276" w:lineRule="auto"/>
        <w:jc w:val="both"/>
        <w:rPr>
          <w:rFonts w:ascii="Times New Roman" w:hAnsi="Times New Roman"/>
          <w:bCs/>
          <w:sz w:val="20"/>
          <w:szCs w:val="20"/>
        </w:rPr>
      </w:pPr>
      <w:r w:rsidRPr="00655F27">
        <w:rPr>
          <w:rFonts w:ascii="Times New Roman" w:hAnsi="Times New Roman"/>
          <w:bCs/>
          <w:sz w:val="20"/>
          <w:szCs w:val="20"/>
        </w:rPr>
        <w:t xml:space="preserve">6.5. A Administração poderá recusar o veículo entregue caso sejam </w:t>
      </w:r>
      <w:proofErr w:type="gramStart"/>
      <w:r w:rsidRPr="00655F27">
        <w:rPr>
          <w:rFonts w:ascii="Times New Roman" w:hAnsi="Times New Roman"/>
          <w:bCs/>
          <w:sz w:val="20"/>
          <w:szCs w:val="20"/>
        </w:rPr>
        <w:t>constatadas</w:t>
      </w:r>
      <w:proofErr w:type="gramEnd"/>
      <w:r w:rsidRPr="00655F27">
        <w:rPr>
          <w:rFonts w:ascii="Times New Roman" w:hAnsi="Times New Roman"/>
          <w:bCs/>
          <w:sz w:val="20"/>
          <w:szCs w:val="20"/>
        </w:rPr>
        <w:t xml:space="preserve"> falhas mecânicas relevantes, vícios aparentes, ausência de documentação obrigatória ou divergência em relação às especificações previstas no Edital, neste Termo de Referência ou na proposta vencedora.</w:t>
      </w:r>
    </w:p>
    <w:p w14:paraId="12E1A18F" w14:textId="77777777" w:rsidR="00655F27" w:rsidRPr="00655F27" w:rsidRDefault="00655F27" w:rsidP="00655F27">
      <w:pPr>
        <w:spacing w:after="0" w:line="276" w:lineRule="auto"/>
        <w:jc w:val="both"/>
        <w:rPr>
          <w:rFonts w:ascii="Times New Roman" w:hAnsi="Times New Roman"/>
          <w:bCs/>
          <w:sz w:val="20"/>
          <w:szCs w:val="20"/>
        </w:rPr>
      </w:pPr>
      <w:r w:rsidRPr="00655F27">
        <w:rPr>
          <w:rFonts w:ascii="Times New Roman" w:hAnsi="Times New Roman"/>
          <w:bCs/>
          <w:sz w:val="20"/>
          <w:szCs w:val="20"/>
        </w:rPr>
        <w:t>6.5.1. Na hipótese de recusa, a contratada deverá providenciar a regularização ou substituição do veículo no prazo máximo de 05 (cinco) dias úteis, sem qualquer ônus adicional para o Município e sem prejuízo da aplicação das sanções cabíveis.</w:t>
      </w:r>
    </w:p>
    <w:p w14:paraId="0E50A30E" w14:textId="77777777" w:rsidR="00655F27" w:rsidRPr="00655F27" w:rsidRDefault="00655F27" w:rsidP="00655F27">
      <w:pPr>
        <w:spacing w:after="0" w:line="276" w:lineRule="auto"/>
        <w:jc w:val="both"/>
        <w:rPr>
          <w:rFonts w:ascii="Times New Roman" w:hAnsi="Times New Roman"/>
          <w:bCs/>
          <w:sz w:val="20"/>
          <w:szCs w:val="20"/>
        </w:rPr>
      </w:pPr>
      <w:r w:rsidRPr="00655F27">
        <w:rPr>
          <w:rFonts w:ascii="Times New Roman" w:hAnsi="Times New Roman"/>
          <w:bCs/>
          <w:sz w:val="20"/>
          <w:szCs w:val="20"/>
        </w:rPr>
        <w:t>6.6. No ato da entrega será realizada conferência técnica preliminar, compreendendo a verificação da integridade do veículo, conferência de chassi, funcionamento básico do motor e sistemas essenciais, bem como análise da documentação obrigatória.</w:t>
      </w:r>
    </w:p>
    <w:p w14:paraId="07571B9F" w14:textId="086AACCC" w:rsidR="00655F27" w:rsidRPr="00655F27" w:rsidRDefault="00655F27" w:rsidP="00655F27">
      <w:pPr>
        <w:spacing w:after="0" w:line="276" w:lineRule="auto"/>
        <w:jc w:val="both"/>
        <w:rPr>
          <w:rFonts w:ascii="Times New Roman" w:hAnsi="Times New Roman"/>
          <w:bCs/>
          <w:sz w:val="20"/>
          <w:szCs w:val="20"/>
        </w:rPr>
      </w:pPr>
      <w:r w:rsidRPr="00655F27">
        <w:rPr>
          <w:rFonts w:ascii="Times New Roman" w:hAnsi="Times New Roman"/>
          <w:bCs/>
          <w:sz w:val="20"/>
          <w:szCs w:val="20"/>
        </w:rPr>
        <w:t xml:space="preserve">6.7. </w:t>
      </w:r>
      <w:r w:rsidR="001F1124" w:rsidRPr="001F1124">
        <w:rPr>
          <w:rFonts w:ascii="Times New Roman" w:hAnsi="Times New Roman"/>
          <w:bCs/>
          <w:sz w:val="20"/>
          <w:szCs w:val="20"/>
        </w:rPr>
        <w:t>O veículo deverá ser acompanhado de laudo de vistoria cautelar emitido por empresa especializada em inspeção veicular, com data de emissão não superior a 30 (trinta) dias, contemplando, no mínimo, análise estrutural, mecânica e documental do veículo, incluindo histórico de sinistros, integridade do chassi e originalidade dos principais componentes.</w:t>
      </w:r>
    </w:p>
    <w:p w14:paraId="1C4AA1BB" w14:textId="77777777" w:rsidR="00655F27" w:rsidRPr="00655F27" w:rsidRDefault="00655F27" w:rsidP="00655F27">
      <w:pPr>
        <w:spacing w:after="0" w:line="276" w:lineRule="auto"/>
        <w:jc w:val="both"/>
        <w:rPr>
          <w:rFonts w:ascii="Times New Roman" w:hAnsi="Times New Roman"/>
          <w:bCs/>
          <w:sz w:val="20"/>
          <w:szCs w:val="20"/>
        </w:rPr>
      </w:pPr>
      <w:r w:rsidRPr="00655F27">
        <w:rPr>
          <w:rFonts w:ascii="Times New Roman" w:hAnsi="Times New Roman"/>
          <w:bCs/>
          <w:sz w:val="20"/>
          <w:szCs w:val="20"/>
        </w:rPr>
        <w:t>6.8. A entrega deverá ocorrer por condução própria do veículo ou transporte adequado, observadas as normas de trânsito e segurança aplicáveis, sendo vedado qualquer procedimento que possa comprometer as condições mecânicas ou estruturais do equipamento.</w:t>
      </w:r>
    </w:p>
    <w:p w14:paraId="3EC7060D" w14:textId="72886F2D" w:rsidR="00655F27" w:rsidRPr="009C2B08" w:rsidRDefault="00655F27" w:rsidP="00655F27">
      <w:pPr>
        <w:spacing w:after="0" w:line="276" w:lineRule="auto"/>
        <w:jc w:val="both"/>
        <w:rPr>
          <w:rFonts w:ascii="Times New Roman" w:hAnsi="Times New Roman"/>
          <w:sz w:val="20"/>
          <w:szCs w:val="20"/>
        </w:rPr>
      </w:pPr>
      <w:r w:rsidRPr="00655F27">
        <w:rPr>
          <w:rFonts w:ascii="Times New Roman" w:hAnsi="Times New Roman"/>
          <w:bCs/>
          <w:sz w:val="20"/>
          <w:szCs w:val="20"/>
        </w:rPr>
        <w:t>6.9. Todas as atividades logísticas relacionadas à entrega, incluindo deslocamento, apresentação do funcionamento básico do veículo e esclarecimentos iniciais quanto à sua operação, serão de responsabilidade exclusiva da contratada.</w:t>
      </w:r>
    </w:p>
    <w:p w14:paraId="565A0DE5" w14:textId="77777777" w:rsidR="00655F27" w:rsidRDefault="00655F27" w:rsidP="00920F82">
      <w:pPr>
        <w:spacing w:after="0" w:line="276" w:lineRule="auto"/>
        <w:jc w:val="both"/>
        <w:rPr>
          <w:rFonts w:ascii="Times New Roman" w:hAnsi="Times New Roman"/>
          <w:b/>
          <w:sz w:val="20"/>
          <w:szCs w:val="20"/>
        </w:rPr>
      </w:pPr>
    </w:p>
    <w:p w14:paraId="75FF0B07" w14:textId="51376CE9" w:rsidR="00180BCE" w:rsidRPr="009C2B08" w:rsidRDefault="00180BCE" w:rsidP="00920F82">
      <w:pPr>
        <w:spacing w:after="0" w:line="276" w:lineRule="auto"/>
        <w:jc w:val="both"/>
        <w:rPr>
          <w:rFonts w:ascii="Times New Roman" w:hAnsi="Times New Roman"/>
          <w:b/>
          <w:sz w:val="20"/>
          <w:szCs w:val="20"/>
        </w:rPr>
      </w:pPr>
      <w:r w:rsidRPr="009C2B08">
        <w:rPr>
          <w:rFonts w:ascii="Times New Roman" w:hAnsi="Times New Roman"/>
          <w:b/>
          <w:sz w:val="20"/>
          <w:szCs w:val="20"/>
        </w:rPr>
        <w:t>7. OBRIGAÇÕES DA CONTRATANTE E DA CONTRATADA:</w:t>
      </w:r>
    </w:p>
    <w:p w14:paraId="28090B8D" w14:textId="4B036D39" w:rsidR="00180BCE" w:rsidRDefault="001F1124" w:rsidP="00920F82">
      <w:pPr>
        <w:spacing w:after="0" w:line="276" w:lineRule="auto"/>
        <w:jc w:val="both"/>
        <w:rPr>
          <w:rFonts w:ascii="Times New Roman" w:hAnsi="Times New Roman"/>
          <w:sz w:val="20"/>
          <w:szCs w:val="20"/>
        </w:rPr>
      </w:pPr>
      <w:r w:rsidRPr="001F1124">
        <w:rPr>
          <w:rFonts w:ascii="Times New Roman" w:hAnsi="Times New Roman"/>
          <w:sz w:val="20"/>
          <w:szCs w:val="20"/>
        </w:rPr>
        <w:t>7.1. As obrigações da CONTRATANTE e da CONTRATADA, além das previstas neste Termo de Referência, serão definidas no Edital e no Contrato Administrativo correspondente.</w:t>
      </w:r>
    </w:p>
    <w:p w14:paraId="5CEBEC6C" w14:textId="77777777" w:rsidR="001F1124" w:rsidRPr="009C2B08" w:rsidRDefault="001F1124" w:rsidP="00920F82">
      <w:pPr>
        <w:spacing w:after="0" w:line="276" w:lineRule="auto"/>
        <w:jc w:val="both"/>
        <w:rPr>
          <w:rFonts w:ascii="Times New Roman" w:hAnsi="Times New Roman"/>
          <w:sz w:val="20"/>
          <w:szCs w:val="20"/>
        </w:rPr>
      </w:pPr>
    </w:p>
    <w:p w14:paraId="7E0CF7E3" w14:textId="77777777" w:rsidR="00180BCE" w:rsidRPr="009C2B08" w:rsidRDefault="00180BCE" w:rsidP="00920F82">
      <w:pPr>
        <w:spacing w:after="0" w:line="276" w:lineRule="auto"/>
        <w:jc w:val="both"/>
        <w:rPr>
          <w:rFonts w:ascii="Times New Roman" w:hAnsi="Times New Roman"/>
          <w:b/>
          <w:color w:val="000000" w:themeColor="text1"/>
          <w:sz w:val="20"/>
          <w:szCs w:val="20"/>
        </w:rPr>
      </w:pPr>
      <w:r w:rsidRPr="009C2B08">
        <w:rPr>
          <w:rFonts w:ascii="Times New Roman" w:hAnsi="Times New Roman"/>
          <w:b/>
          <w:color w:val="000000" w:themeColor="text1"/>
          <w:sz w:val="20"/>
          <w:szCs w:val="20"/>
        </w:rPr>
        <w:t>8. DA SUBCONTRATAÇÃO:</w:t>
      </w:r>
    </w:p>
    <w:p w14:paraId="2C75C323" w14:textId="77777777" w:rsidR="00350D0E" w:rsidRPr="009C2B08" w:rsidRDefault="00350D0E" w:rsidP="00350D0E">
      <w:pPr>
        <w:spacing w:after="0" w:line="276" w:lineRule="auto"/>
        <w:jc w:val="both"/>
        <w:rPr>
          <w:rFonts w:ascii="Times New Roman" w:hAnsi="Times New Roman"/>
          <w:color w:val="000000" w:themeColor="text1"/>
          <w:sz w:val="20"/>
          <w:szCs w:val="20"/>
        </w:rPr>
      </w:pPr>
      <w:r w:rsidRPr="009C2B08">
        <w:rPr>
          <w:rFonts w:ascii="Times New Roman" w:hAnsi="Times New Roman"/>
          <w:color w:val="000000" w:themeColor="text1"/>
          <w:sz w:val="20"/>
          <w:szCs w:val="20"/>
        </w:rPr>
        <w:t>8.1. Será admitida subcontratação parcial e restrita, exclusivamente para atividades acessórias e complementares ao fornecimento, tais como transporte, apoio logístico ou emissão de laudos e inspeções, desde que não haja transferência da responsabilidade pela conformidade técnica do veículo, pela regularidade documental, pela garantia contratual ou pela execução do objeto.</w:t>
      </w:r>
    </w:p>
    <w:p w14:paraId="72A43AF1" w14:textId="77777777" w:rsidR="00350D0E" w:rsidRPr="009C2B08" w:rsidRDefault="00350D0E" w:rsidP="00350D0E">
      <w:pPr>
        <w:spacing w:after="0" w:line="276" w:lineRule="auto"/>
        <w:jc w:val="both"/>
        <w:rPr>
          <w:rFonts w:ascii="Times New Roman" w:hAnsi="Times New Roman"/>
          <w:color w:val="000000" w:themeColor="text1"/>
          <w:sz w:val="20"/>
          <w:szCs w:val="20"/>
        </w:rPr>
      </w:pPr>
      <w:r w:rsidRPr="009C2B08">
        <w:rPr>
          <w:rFonts w:ascii="Times New Roman" w:hAnsi="Times New Roman"/>
          <w:color w:val="000000" w:themeColor="text1"/>
          <w:sz w:val="20"/>
          <w:szCs w:val="20"/>
        </w:rPr>
        <w:t>8.2. A subcontratação não exime a contratada da responsabilidade integral perante a Administração Municipal, permanecendo sob sua inteira responsabilidade o cumprimento das obrigações contratuais, dos prazos, da qualidade do objeto e da assistência técnica exigida.</w:t>
      </w:r>
    </w:p>
    <w:p w14:paraId="280627FE" w14:textId="4CBCC02D" w:rsidR="004C6C5E" w:rsidRPr="009C2B08" w:rsidRDefault="00350D0E" w:rsidP="00350D0E">
      <w:pPr>
        <w:spacing w:after="0" w:line="276" w:lineRule="auto"/>
        <w:jc w:val="both"/>
        <w:rPr>
          <w:rFonts w:ascii="Times New Roman" w:hAnsi="Times New Roman"/>
          <w:color w:val="000000" w:themeColor="text1"/>
          <w:sz w:val="20"/>
          <w:szCs w:val="20"/>
        </w:rPr>
      </w:pPr>
      <w:r w:rsidRPr="009C2B08">
        <w:rPr>
          <w:rFonts w:ascii="Times New Roman" w:hAnsi="Times New Roman"/>
          <w:color w:val="000000" w:themeColor="text1"/>
          <w:sz w:val="20"/>
          <w:szCs w:val="20"/>
        </w:rPr>
        <w:t>8.3. É vedada a subcontratação total do objeto ou de atividades que comprometam o controle, a segurança, a rastreabilidade da execução contratual ou a efetividade da garantia.</w:t>
      </w:r>
    </w:p>
    <w:p w14:paraId="3264AA3E" w14:textId="77777777" w:rsidR="00350D0E" w:rsidRPr="009C2B08" w:rsidRDefault="00350D0E" w:rsidP="00350D0E">
      <w:pPr>
        <w:spacing w:after="0" w:line="276" w:lineRule="auto"/>
        <w:jc w:val="both"/>
        <w:rPr>
          <w:rFonts w:ascii="Times New Roman" w:hAnsi="Times New Roman"/>
          <w:sz w:val="20"/>
          <w:szCs w:val="20"/>
        </w:rPr>
      </w:pPr>
    </w:p>
    <w:p w14:paraId="6B5867E7" w14:textId="504341A3" w:rsidR="00180BCE" w:rsidRPr="009C2B08" w:rsidRDefault="00180BCE" w:rsidP="00920F82">
      <w:pPr>
        <w:spacing w:after="0" w:line="276" w:lineRule="auto"/>
        <w:jc w:val="both"/>
        <w:rPr>
          <w:rFonts w:ascii="Times New Roman" w:hAnsi="Times New Roman"/>
          <w:b/>
          <w:sz w:val="20"/>
          <w:szCs w:val="20"/>
        </w:rPr>
      </w:pPr>
      <w:r w:rsidRPr="009C2B08">
        <w:rPr>
          <w:rFonts w:ascii="Times New Roman" w:hAnsi="Times New Roman"/>
          <w:b/>
          <w:sz w:val="20"/>
          <w:szCs w:val="20"/>
        </w:rPr>
        <w:t xml:space="preserve">9. </w:t>
      </w:r>
      <w:r w:rsidR="00542F4E" w:rsidRPr="009C2B08">
        <w:rPr>
          <w:rFonts w:ascii="Times New Roman" w:hAnsi="Times New Roman"/>
          <w:b/>
          <w:sz w:val="20"/>
          <w:szCs w:val="20"/>
        </w:rPr>
        <w:t xml:space="preserve">DA </w:t>
      </w:r>
      <w:r w:rsidRPr="009C2B08">
        <w:rPr>
          <w:rFonts w:ascii="Times New Roman" w:hAnsi="Times New Roman"/>
          <w:b/>
          <w:sz w:val="20"/>
          <w:szCs w:val="20"/>
        </w:rPr>
        <w:t>GARANTIA:</w:t>
      </w:r>
    </w:p>
    <w:p w14:paraId="503E6383" w14:textId="61C08879" w:rsidR="00302F71" w:rsidRDefault="00302F71" w:rsidP="00302F71">
      <w:pPr>
        <w:spacing w:after="0" w:line="276" w:lineRule="auto"/>
        <w:jc w:val="both"/>
        <w:rPr>
          <w:rFonts w:ascii="Times New Roman" w:hAnsi="Times New Roman"/>
          <w:sz w:val="20"/>
          <w:szCs w:val="20"/>
        </w:rPr>
      </w:pPr>
      <w:r w:rsidRPr="00302F71">
        <w:rPr>
          <w:rFonts w:ascii="Times New Roman" w:hAnsi="Times New Roman"/>
          <w:sz w:val="20"/>
          <w:szCs w:val="20"/>
        </w:rPr>
        <w:t xml:space="preserve">9.1. O caminhão trator (cavalo mecânico) fornecido </w:t>
      </w:r>
      <w:r w:rsidRPr="00302F71">
        <w:rPr>
          <w:rFonts w:ascii="Times New Roman" w:hAnsi="Times New Roman"/>
          <w:b/>
          <w:bCs/>
          <w:sz w:val="20"/>
          <w:szCs w:val="20"/>
        </w:rPr>
        <w:t>deverá possuir garantia mínima de 180 (cento e oitenta) dias, contados a partir do recebimento definitivo do objeto</w:t>
      </w:r>
      <w:r w:rsidRPr="00302F71">
        <w:rPr>
          <w:rFonts w:ascii="Times New Roman" w:hAnsi="Times New Roman"/>
          <w:sz w:val="20"/>
          <w:szCs w:val="20"/>
        </w:rPr>
        <w:t>, abrangendo os principais sistemas mecânicos, elétricos e estruturais do veículo, incluindo, no mínimo:</w:t>
      </w:r>
    </w:p>
    <w:p w14:paraId="047C774E" w14:textId="3D0A0E07" w:rsidR="00302F71" w:rsidRPr="00302F71" w:rsidRDefault="00302F71" w:rsidP="00302F71">
      <w:pPr>
        <w:spacing w:after="0" w:line="276" w:lineRule="auto"/>
        <w:jc w:val="both"/>
        <w:rPr>
          <w:rFonts w:ascii="Times New Roman" w:hAnsi="Times New Roman"/>
          <w:sz w:val="20"/>
          <w:szCs w:val="20"/>
        </w:rPr>
      </w:pPr>
      <w:r>
        <w:rPr>
          <w:rFonts w:ascii="Times New Roman" w:hAnsi="Times New Roman"/>
          <w:sz w:val="20"/>
          <w:szCs w:val="20"/>
        </w:rPr>
        <w:lastRenderedPageBreak/>
        <w:tab/>
        <w:t xml:space="preserve">- </w:t>
      </w:r>
      <w:proofErr w:type="gramStart"/>
      <w:r w:rsidRPr="00302F71">
        <w:rPr>
          <w:rFonts w:ascii="Times New Roman" w:hAnsi="Times New Roman"/>
          <w:sz w:val="20"/>
          <w:szCs w:val="20"/>
        </w:rPr>
        <w:t>motor</w:t>
      </w:r>
      <w:proofErr w:type="gramEnd"/>
      <w:r w:rsidRPr="00302F71">
        <w:rPr>
          <w:rFonts w:ascii="Times New Roman" w:hAnsi="Times New Roman"/>
          <w:sz w:val="20"/>
          <w:szCs w:val="20"/>
        </w:rPr>
        <w:t>;</w:t>
      </w:r>
    </w:p>
    <w:p w14:paraId="41F87E22" w14:textId="7A949B8F" w:rsidR="00302F71" w:rsidRPr="00302F71" w:rsidRDefault="00302F71" w:rsidP="00302F71">
      <w:pPr>
        <w:spacing w:after="0" w:line="276" w:lineRule="auto"/>
        <w:jc w:val="both"/>
        <w:rPr>
          <w:rFonts w:ascii="Times New Roman" w:hAnsi="Times New Roman"/>
          <w:sz w:val="20"/>
          <w:szCs w:val="20"/>
        </w:rPr>
      </w:pPr>
      <w:r>
        <w:rPr>
          <w:rFonts w:ascii="Times New Roman" w:hAnsi="Times New Roman"/>
          <w:sz w:val="20"/>
          <w:szCs w:val="20"/>
        </w:rPr>
        <w:tab/>
        <w:t xml:space="preserve">- </w:t>
      </w:r>
      <w:proofErr w:type="gramStart"/>
      <w:r w:rsidRPr="00302F71">
        <w:rPr>
          <w:rFonts w:ascii="Times New Roman" w:hAnsi="Times New Roman"/>
          <w:sz w:val="20"/>
          <w:szCs w:val="20"/>
        </w:rPr>
        <w:t>transmissão</w:t>
      </w:r>
      <w:proofErr w:type="gramEnd"/>
      <w:r w:rsidRPr="00302F71">
        <w:rPr>
          <w:rFonts w:ascii="Times New Roman" w:hAnsi="Times New Roman"/>
          <w:sz w:val="20"/>
          <w:szCs w:val="20"/>
        </w:rPr>
        <w:t>;</w:t>
      </w:r>
    </w:p>
    <w:p w14:paraId="5F8EAB7C" w14:textId="14C23D9B" w:rsidR="00302F71" w:rsidRPr="00302F71" w:rsidRDefault="00302F71" w:rsidP="00302F71">
      <w:pPr>
        <w:spacing w:after="0" w:line="276" w:lineRule="auto"/>
        <w:jc w:val="both"/>
        <w:rPr>
          <w:rFonts w:ascii="Times New Roman" w:hAnsi="Times New Roman"/>
          <w:sz w:val="20"/>
          <w:szCs w:val="20"/>
        </w:rPr>
      </w:pPr>
      <w:r>
        <w:rPr>
          <w:rFonts w:ascii="Times New Roman" w:hAnsi="Times New Roman"/>
          <w:sz w:val="20"/>
          <w:szCs w:val="20"/>
        </w:rPr>
        <w:tab/>
        <w:t xml:space="preserve">- </w:t>
      </w:r>
      <w:proofErr w:type="gramStart"/>
      <w:r w:rsidRPr="00302F71">
        <w:rPr>
          <w:rFonts w:ascii="Times New Roman" w:hAnsi="Times New Roman"/>
          <w:sz w:val="20"/>
          <w:szCs w:val="20"/>
        </w:rPr>
        <w:t>sistema</w:t>
      </w:r>
      <w:proofErr w:type="gramEnd"/>
      <w:r w:rsidRPr="00302F71">
        <w:rPr>
          <w:rFonts w:ascii="Times New Roman" w:hAnsi="Times New Roman"/>
          <w:sz w:val="20"/>
          <w:szCs w:val="20"/>
        </w:rPr>
        <w:t xml:space="preserve"> de freios;</w:t>
      </w:r>
    </w:p>
    <w:p w14:paraId="145E5F08" w14:textId="41AAD8A0" w:rsidR="00302F71" w:rsidRPr="00302F71" w:rsidRDefault="00302F71" w:rsidP="00302F71">
      <w:pPr>
        <w:spacing w:after="0" w:line="276" w:lineRule="auto"/>
        <w:jc w:val="both"/>
        <w:rPr>
          <w:rFonts w:ascii="Times New Roman" w:hAnsi="Times New Roman"/>
          <w:sz w:val="20"/>
          <w:szCs w:val="20"/>
        </w:rPr>
      </w:pPr>
      <w:r>
        <w:rPr>
          <w:rFonts w:ascii="Times New Roman" w:hAnsi="Times New Roman"/>
          <w:sz w:val="20"/>
          <w:szCs w:val="20"/>
        </w:rPr>
        <w:tab/>
        <w:t xml:space="preserve">- </w:t>
      </w:r>
      <w:proofErr w:type="gramStart"/>
      <w:r w:rsidRPr="00302F71">
        <w:rPr>
          <w:rFonts w:ascii="Times New Roman" w:hAnsi="Times New Roman"/>
          <w:sz w:val="20"/>
          <w:szCs w:val="20"/>
        </w:rPr>
        <w:t>suspensão</w:t>
      </w:r>
      <w:proofErr w:type="gramEnd"/>
      <w:r w:rsidRPr="00302F71">
        <w:rPr>
          <w:rFonts w:ascii="Times New Roman" w:hAnsi="Times New Roman"/>
          <w:sz w:val="20"/>
          <w:szCs w:val="20"/>
        </w:rPr>
        <w:t>;</w:t>
      </w:r>
    </w:p>
    <w:p w14:paraId="0AB5A435" w14:textId="2A72F5E5" w:rsidR="00302F71" w:rsidRPr="00302F71" w:rsidRDefault="00302F71" w:rsidP="00302F71">
      <w:pPr>
        <w:spacing w:after="0" w:line="276" w:lineRule="auto"/>
        <w:jc w:val="both"/>
        <w:rPr>
          <w:rFonts w:ascii="Times New Roman" w:hAnsi="Times New Roman"/>
          <w:sz w:val="20"/>
          <w:szCs w:val="20"/>
        </w:rPr>
      </w:pPr>
      <w:r>
        <w:rPr>
          <w:rFonts w:ascii="Times New Roman" w:hAnsi="Times New Roman"/>
          <w:sz w:val="20"/>
          <w:szCs w:val="20"/>
        </w:rPr>
        <w:tab/>
        <w:t xml:space="preserve">- </w:t>
      </w:r>
      <w:proofErr w:type="gramStart"/>
      <w:r w:rsidRPr="00302F71">
        <w:rPr>
          <w:rFonts w:ascii="Times New Roman" w:hAnsi="Times New Roman"/>
          <w:sz w:val="20"/>
          <w:szCs w:val="20"/>
        </w:rPr>
        <w:t>direção</w:t>
      </w:r>
      <w:proofErr w:type="gramEnd"/>
      <w:r w:rsidRPr="00302F71">
        <w:rPr>
          <w:rFonts w:ascii="Times New Roman" w:hAnsi="Times New Roman"/>
          <w:sz w:val="20"/>
          <w:szCs w:val="20"/>
        </w:rPr>
        <w:t>;</w:t>
      </w:r>
    </w:p>
    <w:p w14:paraId="623EDDC2" w14:textId="3EAFE26F" w:rsidR="00302F71" w:rsidRPr="00302F71" w:rsidRDefault="00302F71" w:rsidP="00302F71">
      <w:pPr>
        <w:spacing w:after="0" w:line="276" w:lineRule="auto"/>
        <w:jc w:val="both"/>
        <w:rPr>
          <w:rFonts w:ascii="Times New Roman" w:hAnsi="Times New Roman"/>
          <w:sz w:val="20"/>
          <w:szCs w:val="20"/>
        </w:rPr>
      </w:pPr>
      <w:r>
        <w:rPr>
          <w:rFonts w:ascii="Times New Roman" w:hAnsi="Times New Roman"/>
          <w:sz w:val="20"/>
          <w:szCs w:val="20"/>
        </w:rPr>
        <w:tab/>
        <w:t xml:space="preserve">- </w:t>
      </w:r>
      <w:proofErr w:type="gramStart"/>
      <w:r w:rsidRPr="00302F71">
        <w:rPr>
          <w:rFonts w:ascii="Times New Roman" w:hAnsi="Times New Roman"/>
          <w:sz w:val="20"/>
          <w:szCs w:val="20"/>
        </w:rPr>
        <w:t>componentes</w:t>
      </w:r>
      <w:proofErr w:type="gramEnd"/>
      <w:r w:rsidRPr="00302F71">
        <w:rPr>
          <w:rFonts w:ascii="Times New Roman" w:hAnsi="Times New Roman"/>
          <w:sz w:val="20"/>
          <w:szCs w:val="20"/>
        </w:rPr>
        <w:t xml:space="preserve"> eletrônicos essenciais;</w:t>
      </w:r>
    </w:p>
    <w:p w14:paraId="22D1AB3D" w14:textId="6FB793BF" w:rsidR="00302F71" w:rsidRPr="00302F71" w:rsidRDefault="00302F71" w:rsidP="00302F71">
      <w:pPr>
        <w:spacing w:after="0" w:line="276" w:lineRule="auto"/>
        <w:jc w:val="both"/>
        <w:rPr>
          <w:rFonts w:ascii="Times New Roman" w:hAnsi="Times New Roman"/>
          <w:sz w:val="20"/>
          <w:szCs w:val="20"/>
        </w:rPr>
      </w:pPr>
      <w:r>
        <w:rPr>
          <w:rFonts w:ascii="Times New Roman" w:hAnsi="Times New Roman"/>
          <w:sz w:val="20"/>
          <w:szCs w:val="20"/>
        </w:rPr>
        <w:tab/>
        <w:t xml:space="preserve">- </w:t>
      </w:r>
      <w:proofErr w:type="gramStart"/>
      <w:r w:rsidRPr="00302F71">
        <w:rPr>
          <w:rFonts w:ascii="Times New Roman" w:hAnsi="Times New Roman"/>
          <w:sz w:val="20"/>
          <w:szCs w:val="20"/>
        </w:rPr>
        <w:t>demais</w:t>
      </w:r>
      <w:proofErr w:type="gramEnd"/>
      <w:r w:rsidRPr="00302F71">
        <w:rPr>
          <w:rFonts w:ascii="Times New Roman" w:hAnsi="Times New Roman"/>
          <w:sz w:val="20"/>
          <w:szCs w:val="20"/>
        </w:rPr>
        <w:t xml:space="preserve"> elementos indispensáveis ao funcionamento seguro e regular do veículo.</w:t>
      </w:r>
    </w:p>
    <w:p w14:paraId="66A8DF36" w14:textId="77777777" w:rsidR="00302F71" w:rsidRPr="00302F71" w:rsidRDefault="00302F71" w:rsidP="00302F71">
      <w:pPr>
        <w:spacing w:after="0" w:line="276" w:lineRule="auto"/>
        <w:jc w:val="both"/>
        <w:rPr>
          <w:rFonts w:ascii="Times New Roman" w:hAnsi="Times New Roman"/>
          <w:sz w:val="20"/>
          <w:szCs w:val="20"/>
        </w:rPr>
      </w:pPr>
      <w:r w:rsidRPr="00302F71">
        <w:rPr>
          <w:rFonts w:ascii="Times New Roman" w:hAnsi="Times New Roman"/>
          <w:sz w:val="20"/>
          <w:szCs w:val="20"/>
        </w:rPr>
        <w:t>9.2. O prazo de 180 (cento e oitenta) dias corresponde à soma da garantia legal de 90 (noventa) dias aplicável a bens duráveis, nos termos do Código de Defesa do Consumidor, acrescida de garantia contratual adicional de 90 (noventa) dias, estabelecida pela Administração como mecanismo de mitigação de riscos inerentes à aquisição de bem usado.</w:t>
      </w:r>
    </w:p>
    <w:p w14:paraId="3B06C122" w14:textId="77777777" w:rsidR="00302F71" w:rsidRPr="00302F71" w:rsidRDefault="00302F71" w:rsidP="00302F71">
      <w:pPr>
        <w:spacing w:after="0" w:line="276" w:lineRule="auto"/>
        <w:jc w:val="both"/>
        <w:rPr>
          <w:rFonts w:ascii="Times New Roman" w:hAnsi="Times New Roman"/>
          <w:sz w:val="20"/>
          <w:szCs w:val="20"/>
        </w:rPr>
      </w:pPr>
      <w:r w:rsidRPr="00302F71">
        <w:rPr>
          <w:rFonts w:ascii="Times New Roman" w:hAnsi="Times New Roman"/>
          <w:sz w:val="20"/>
          <w:szCs w:val="20"/>
        </w:rPr>
        <w:t>9.3. A ampliação da garantia contratual mostra-se tecnicamente justificada considerando:</w:t>
      </w:r>
    </w:p>
    <w:p w14:paraId="6FF90954" w14:textId="70ABFF9E" w:rsidR="00302F71" w:rsidRPr="00302F71" w:rsidRDefault="00302F71" w:rsidP="00302F71">
      <w:pPr>
        <w:spacing w:after="0" w:line="276" w:lineRule="auto"/>
        <w:jc w:val="both"/>
        <w:rPr>
          <w:rFonts w:ascii="Times New Roman" w:hAnsi="Times New Roman"/>
          <w:sz w:val="20"/>
          <w:szCs w:val="20"/>
        </w:rPr>
      </w:pPr>
      <w:r>
        <w:rPr>
          <w:rFonts w:ascii="Times New Roman" w:hAnsi="Times New Roman"/>
          <w:sz w:val="20"/>
          <w:szCs w:val="20"/>
        </w:rPr>
        <w:tab/>
      </w:r>
      <w:r w:rsidRPr="00302F71">
        <w:rPr>
          <w:rFonts w:ascii="Times New Roman" w:hAnsi="Times New Roman"/>
          <w:sz w:val="20"/>
          <w:szCs w:val="20"/>
        </w:rPr>
        <w:t>a) o elevado valor do bem adquirido;</w:t>
      </w:r>
    </w:p>
    <w:p w14:paraId="3FE7DF2A" w14:textId="5A887CF2" w:rsidR="00302F71" w:rsidRPr="00302F71" w:rsidRDefault="00302F71" w:rsidP="00302F71">
      <w:pPr>
        <w:spacing w:after="0" w:line="276" w:lineRule="auto"/>
        <w:jc w:val="both"/>
        <w:rPr>
          <w:rFonts w:ascii="Times New Roman" w:hAnsi="Times New Roman"/>
          <w:sz w:val="20"/>
          <w:szCs w:val="20"/>
        </w:rPr>
      </w:pPr>
      <w:r>
        <w:rPr>
          <w:rFonts w:ascii="Times New Roman" w:hAnsi="Times New Roman"/>
          <w:sz w:val="20"/>
          <w:szCs w:val="20"/>
        </w:rPr>
        <w:tab/>
      </w:r>
      <w:r w:rsidRPr="00302F71">
        <w:rPr>
          <w:rFonts w:ascii="Times New Roman" w:hAnsi="Times New Roman"/>
          <w:sz w:val="20"/>
          <w:szCs w:val="20"/>
        </w:rPr>
        <w:t>b) a natureza essencial do equipamento para a continuidade dos serviços públicos;</w:t>
      </w:r>
      <w:r>
        <w:rPr>
          <w:rFonts w:ascii="Times New Roman" w:hAnsi="Times New Roman"/>
          <w:sz w:val="20"/>
          <w:szCs w:val="20"/>
        </w:rPr>
        <w:t xml:space="preserve"> e</w:t>
      </w:r>
    </w:p>
    <w:p w14:paraId="78011969" w14:textId="3ABDF031" w:rsidR="00302F71" w:rsidRPr="00302F71" w:rsidRDefault="00302F71" w:rsidP="00302F71">
      <w:pPr>
        <w:spacing w:after="0" w:line="276" w:lineRule="auto"/>
        <w:jc w:val="both"/>
        <w:rPr>
          <w:rFonts w:ascii="Times New Roman" w:hAnsi="Times New Roman"/>
          <w:sz w:val="20"/>
          <w:szCs w:val="20"/>
        </w:rPr>
      </w:pPr>
      <w:r>
        <w:rPr>
          <w:rFonts w:ascii="Times New Roman" w:hAnsi="Times New Roman"/>
          <w:sz w:val="20"/>
          <w:szCs w:val="20"/>
        </w:rPr>
        <w:tab/>
      </w:r>
      <w:r w:rsidRPr="00302F71">
        <w:rPr>
          <w:rFonts w:ascii="Times New Roman" w:hAnsi="Times New Roman"/>
          <w:sz w:val="20"/>
          <w:szCs w:val="20"/>
        </w:rPr>
        <w:t>c) a necessidade de assegurar período mínimo de operação segura após a entrega</w:t>
      </w:r>
      <w:r>
        <w:rPr>
          <w:rFonts w:ascii="Times New Roman" w:hAnsi="Times New Roman"/>
          <w:sz w:val="20"/>
          <w:szCs w:val="20"/>
        </w:rPr>
        <w:t>.</w:t>
      </w:r>
    </w:p>
    <w:p w14:paraId="5D38BB17" w14:textId="77777777" w:rsidR="00302F71" w:rsidRPr="00302F71" w:rsidRDefault="00302F71" w:rsidP="00302F71">
      <w:pPr>
        <w:spacing w:after="0" w:line="276" w:lineRule="auto"/>
        <w:jc w:val="both"/>
        <w:rPr>
          <w:rFonts w:ascii="Times New Roman" w:hAnsi="Times New Roman"/>
          <w:sz w:val="20"/>
          <w:szCs w:val="20"/>
        </w:rPr>
      </w:pPr>
      <w:r w:rsidRPr="00302F71">
        <w:rPr>
          <w:rFonts w:ascii="Times New Roman" w:hAnsi="Times New Roman"/>
          <w:sz w:val="20"/>
          <w:szCs w:val="20"/>
        </w:rPr>
        <w:t>9.4. Durante o período de garantia, toda e qualquer falha, defeito ou vício de funcionamento não decorrente de desgaste natural pelo uso regular deverá ser corrigido pela contratada sem qualquer ônus para a Administração, incluindo diagnóstico, mão de obra, reparos e substituição das peças necessárias.</w:t>
      </w:r>
    </w:p>
    <w:p w14:paraId="78BB86F7" w14:textId="77777777" w:rsidR="00302F71" w:rsidRDefault="00302F71" w:rsidP="00302F71">
      <w:pPr>
        <w:spacing w:after="0" w:line="276" w:lineRule="auto"/>
        <w:jc w:val="both"/>
        <w:rPr>
          <w:rFonts w:ascii="Times New Roman" w:hAnsi="Times New Roman"/>
          <w:b/>
          <w:bCs/>
          <w:sz w:val="20"/>
          <w:szCs w:val="20"/>
        </w:rPr>
      </w:pPr>
      <w:r w:rsidRPr="00302F71">
        <w:rPr>
          <w:rFonts w:ascii="Times New Roman" w:hAnsi="Times New Roman"/>
          <w:b/>
          <w:bCs/>
          <w:sz w:val="20"/>
          <w:szCs w:val="20"/>
        </w:rPr>
        <w:t>9.5. A contratada deverá assegurar, de forma obrigatória, a existência de assistência técnica própria ou credenciada localizada no Estado do Rio Grande do Sul, situada em raio máximo de 100 (cem) quilômetros da sede do Município de Paverama, com capacidade técnica para atendimento, diagnóstico e execução de serviços mecânicos compatíveis com o porte e a complexidade do veículo.</w:t>
      </w:r>
    </w:p>
    <w:p w14:paraId="402EF06A" w14:textId="1F76C240" w:rsidR="00E72844" w:rsidRPr="00302F71" w:rsidRDefault="00E72844" w:rsidP="00302F71">
      <w:pPr>
        <w:spacing w:after="0" w:line="276" w:lineRule="auto"/>
        <w:jc w:val="both"/>
        <w:rPr>
          <w:rFonts w:ascii="Times New Roman" w:hAnsi="Times New Roman"/>
          <w:b/>
          <w:bCs/>
          <w:sz w:val="20"/>
          <w:szCs w:val="20"/>
        </w:rPr>
      </w:pPr>
      <w:r>
        <w:rPr>
          <w:rFonts w:ascii="Times New Roman" w:hAnsi="Times New Roman"/>
          <w:b/>
          <w:bCs/>
          <w:sz w:val="20"/>
          <w:szCs w:val="20"/>
        </w:rPr>
        <w:tab/>
        <w:t xml:space="preserve">9.5.1. </w:t>
      </w:r>
      <w:r w:rsidRPr="00E72844">
        <w:rPr>
          <w:rFonts w:ascii="Times New Roman" w:hAnsi="Times New Roman"/>
          <w:b/>
          <w:bCs/>
          <w:sz w:val="20"/>
          <w:szCs w:val="20"/>
        </w:rPr>
        <w:t>A delimitação geográfica do atendimento técnico fundamenta-se em necessidade operacional objetiva, visando reduzir o tempo de indisponibilidade do veículo, minimizar custos logísticos de deslocamento para manutenção e assegurar a continuidade dos serviços públicos executados pela Secretaria Municipal de Obras, Infraestrutura e Mobilidade.</w:t>
      </w:r>
    </w:p>
    <w:p w14:paraId="1D90CB40" w14:textId="77777777" w:rsidR="00302F71" w:rsidRPr="00302F71" w:rsidRDefault="00302F71" w:rsidP="00302F71">
      <w:pPr>
        <w:spacing w:after="0" w:line="276" w:lineRule="auto"/>
        <w:jc w:val="both"/>
        <w:rPr>
          <w:rFonts w:ascii="Times New Roman" w:hAnsi="Times New Roman"/>
          <w:sz w:val="20"/>
          <w:szCs w:val="20"/>
        </w:rPr>
      </w:pPr>
      <w:r w:rsidRPr="00302F71">
        <w:rPr>
          <w:rFonts w:ascii="Times New Roman" w:hAnsi="Times New Roman"/>
          <w:sz w:val="20"/>
          <w:szCs w:val="20"/>
        </w:rPr>
        <w:t>9.6. A exigência de assistência técnica regionalizada fundamenta-se em necessidade operacional objetiva, visando:</w:t>
      </w:r>
    </w:p>
    <w:p w14:paraId="53B4CBC4" w14:textId="7CE780FE" w:rsidR="00302F71" w:rsidRPr="00302F71" w:rsidRDefault="00302F71" w:rsidP="00302F71">
      <w:pPr>
        <w:spacing w:after="0" w:line="276" w:lineRule="auto"/>
        <w:jc w:val="both"/>
        <w:rPr>
          <w:rFonts w:ascii="Times New Roman" w:hAnsi="Times New Roman"/>
          <w:sz w:val="20"/>
          <w:szCs w:val="20"/>
        </w:rPr>
      </w:pPr>
      <w:r>
        <w:rPr>
          <w:rFonts w:ascii="Times New Roman" w:hAnsi="Times New Roman"/>
          <w:sz w:val="20"/>
          <w:szCs w:val="20"/>
        </w:rPr>
        <w:tab/>
        <w:t xml:space="preserve">a) </w:t>
      </w:r>
      <w:r w:rsidRPr="00302F71">
        <w:rPr>
          <w:rFonts w:ascii="Times New Roman" w:hAnsi="Times New Roman"/>
          <w:sz w:val="20"/>
          <w:szCs w:val="20"/>
        </w:rPr>
        <w:t>reduzir o tempo de indisponibilidade do veículo;</w:t>
      </w:r>
    </w:p>
    <w:p w14:paraId="67541CA8" w14:textId="3D7FE4C3" w:rsidR="00302F71" w:rsidRPr="00302F71" w:rsidRDefault="00302F71" w:rsidP="00302F71">
      <w:pPr>
        <w:spacing w:after="0" w:line="276" w:lineRule="auto"/>
        <w:jc w:val="both"/>
        <w:rPr>
          <w:rFonts w:ascii="Times New Roman" w:hAnsi="Times New Roman"/>
          <w:sz w:val="20"/>
          <w:szCs w:val="20"/>
        </w:rPr>
      </w:pPr>
      <w:r>
        <w:rPr>
          <w:rFonts w:ascii="Times New Roman" w:hAnsi="Times New Roman"/>
          <w:sz w:val="20"/>
          <w:szCs w:val="20"/>
        </w:rPr>
        <w:tab/>
        <w:t xml:space="preserve">b) </w:t>
      </w:r>
      <w:r w:rsidRPr="00302F71">
        <w:rPr>
          <w:rFonts w:ascii="Times New Roman" w:hAnsi="Times New Roman"/>
          <w:sz w:val="20"/>
          <w:szCs w:val="20"/>
        </w:rPr>
        <w:t>assegurar a continuidade dos serviços públicos essenciais;</w:t>
      </w:r>
    </w:p>
    <w:p w14:paraId="3BBAB99F" w14:textId="57DED0C9" w:rsidR="00302F71" w:rsidRPr="00302F71" w:rsidRDefault="00302F71" w:rsidP="00302F71">
      <w:pPr>
        <w:spacing w:after="0" w:line="276" w:lineRule="auto"/>
        <w:jc w:val="both"/>
        <w:rPr>
          <w:rFonts w:ascii="Times New Roman" w:hAnsi="Times New Roman"/>
          <w:sz w:val="20"/>
          <w:szCs w:val="20"/>
        </w:rPr>
      </w:pPr>
      <w:r>
        <w:rPr>
          <w:rFonts w:ascii="Times New Roman" w:hAnsi="Times New Roman"/>
          <w:sz w:val="20"/>
          <w:szCs w:val="20"/>
        </w:rPr>
        <w:tab/>
        <w:t xml:space="preserve">c) </w:t>
      </w:r>
      <w:r w:rsidRPr="00302F71">
        <w:rPr>
          <w:rFonts w:ascii="Times New Roman" w:hAnsi="Times New Roman"/>
          <w:sz w:val="20"/>
          <w:szCs w:val="20"/>
        </w:rPr>
        <w:t>minimizar custos logísticos de deslocamento;</w:t>
      </w:r>
    </w:p>
    <w:p w14:paraId="31211670" w14:textId="290566AA" w:rsidR="00302F71" w:rsidRPr="00302F71" w:rsidRDefault="00302F71" w:rsidP="00302F71">
      <w:pPr>
        <w:spacing w:after="0" w:line="276" w:lineRule="auto"/>
        <w:jc w:val="both"/>
        <w:rPr>
          <w:rFonts w:ascii="Times New Roman" w:hAnsi="Times New Roman"/>
          <w:sz w:val="20"/>
          <w:szCs w:val="20"/>
        </w:rPr>
      </w:pPr>
      <w:r>
        <w:rPr>
          <w:rFonts w:ascii="Times New Roman" w:hAnsi="Times New Roman"/>
          <w:sz w:val="20"/>
          <w:szCs w:val="20"/>
        </w:rPr>
        <w:tab/>
        <w:t xml:space="preserve">d) </w:t>
      </w:r>
      <w:r w:rsidRPr="00302F71">
        <w:rPr>
          <w:rFonts w:ascii="Times New Roman" w:hAnsi="Times New Roman"/>
          <w:sz w:val="20"/>
          <w:szCs w:val="20"/>
        </w:rPr>
        <w:t>garantir eficiência na gestão da frota municipal.</w:t>
      </w:r>
    </w:p>
    <w:p w14:paraId="417D3701" w14:textId="77777777" w:rsidR="00302F71" w:rsidRPr="00302F71" w:rsidRDefault="00302F71" w:rsidP="00302F71">
      <w:pPr>
        <w:spacing w:after="0" w:line="276" w:lineRule="auto"/>
        <w:jc w:val="both"/>
        <w:rPr>
          <w:rFonts w:ascii="Times New Roman" w:hAnsi="Times New Roman"/>
          <w:sz w:val="20"/>
          <w:szCs w:val="20"/>
        </w:rPr>
      </w:pPr>
      <w:r w:rsidRPr="00302F71">
        <w:rPr>
          <w:rFonts w:ascii="Times New Roman" w:hAnsi="Times New Roman"/>
          <w:sz w:val="20"/>
          <w:szCs w:val="20"/>
        </w:rPr>
        <w:t xml:space="preserve">9.7. A contratada </w:t>
      </w:r>
      <w:r w:rsidRPr="00302F71">
        <w:rPr>
          <w:rFonts w:ascii="Times New Roman" w:hAnsi="Times New Roman"/>
          <w:b/>
          <w:bCs/>
          <w:sz w:val="20"/>
          <w:szCs w:val="20"/>
        </w:rPr>
        <w:t>deverá iniciar o atendimento técnico no prazo máximo de 48 (quarenta e oito) horas, contadas da comunicação formal da Administração</w:t>
      </w:r>
      <w:r w:rsidRPr="00302F71">
        <w:rPr>
          <w:rFonts w:ascii="Times New Roman" w:hAnsi="Times New Roman"/>
          <w:sz w:val="20"/>
          <w:szCs w:val="20"/>
        </w:rPr>
        <w:t>, realizando diagnóstico preliminar do defeito e informando as providências necessárias para a correção do problema.</w:t>
      </w:r>
    </w:p>
    <w:p w14:paraId="436263EF" w14:textId="77777777" w:rsidR="00302F71" w:rsidRPr="00302F71" w:rsidRDefault="00302F71" w:rsidP="00302F71">
      <w:pPr>
        <w:spacing w:after="0" w:line="276" w:lineRule="auto"/>
        <w:jc w:val="both"/>
        <w:rPr>
          <w:rFonts w:ascii="Times New Roman" w:hAnsi="Times New Roman"/>
          <w:sz w:val="20"/>
          <w:szCs w:val="20"/>
        </w:rPr>
      </w:pPr>
      <w:r w:rsidRPr="00302F71">
        <w:rPr>
          <w:rFonts w:ascii="Times New Roman" w:hAnsi="Times New Roman"/>
          <w:sz w:val="20"/>
          <w:szCs w:val="20"/>
        </w:rPr>
        <w:t xml:space="preserve">9.8. Sempre que possível, o reparo deverá ser </w:t>
      </w:r>
      <w:r w:rsidRPr="00302F71">
        <w:rPr>
          <w:rFonts w:ascii="Times New Roman" w:hAnsi="Times New Roman"/>
          <w:b/>
          <w:bCs/>
          <w:sz w:val="20"/>
          <w:szCs w:val="20"/>
        </w:rPr>
        <w:t>concluído no prazo máximo de 05 (cinco) dias úteis</w:t>
      </w:r>
      <w:r w:rsidRPr="00302F71">
        <w:rPr>
          <w:rFonts w:ascii="Times New Roman" w:hAnsi="Times New Roman"/>
          <w:sz w:val="20"/>
          <w:szCs w:val="20"/>
        </w:rPr>
        <w:t>, salvo quando a complexidade do serviço ou a indisponibilidade de peças exigir prazo superior, hipótese que deverá ser formalmente justificada e autorizada pela Administração.</w:t>
      </w:r>
    </w:p>
    <w:p w14:paraId="1B671F74" w14:textId="77777777" w:rsidR="00302F71" w:rsidRPr="00302F71" w:rsidRDefault="00302F71" w:rsidP="00302F71">
      <w:pPr>
        <w:spacing w:after="0" w:line="276" w:lineRule="auto"/>
        <w:jc w:val="both"/>
        <w:rPr>
          <w:rFonts w:ascii="Times New Roman" w:hAnsi="Times New Roman"/>
          <w:sz w:val="20"/>
          <w:szCs w:val="20"/>
        </w:rPr>
      </w:pPr>
      <w:r w:rsidRPr="00302F71">
        <w:rPr>
          <w:rFonts w:ascii="Times New Roman" w:hAnsi="Times New Roman"/>
          <w:sz w:val="20"/>
          <w:szCs w:val="20"/>
        </w:rPr>
        <w:t>9.9. Caso o veículo fique impossibilitado de deslocamento por meios próprios em razão de defeito coberto pela garantia, a contratada será responsável pelo transporte do veículo até a unidade de assistência técnica, bem como pelo seu retorno ao Município após a conclusão do reparo, sem qualquer ônus para a Administração.</w:t>
      </w:r>
    </w:p>
    <w:p w14:paraId="33AB6FD4" w14:textId="77777777" w:rsidR="00302F71" w:rsidRDefault="00302F71" w:rsidP="00302F71">
      <w:pPr>
        <w:spacing w:after="0" w:line="276" w:lineRule="auto"/>
        <w:jc w:val="both"/>
        <w:rPr>
          <w:rFonts w:ascii="Times New Roman" w:hAnsi="Times New Roman"/>
          <w:sz w:val="20"/>
          <w:szCs w:val="20"/>
        </w:rPr>
      </w:pPr>
      <w:r w:rsidRPr="00302F71">
        <w:rPr>
          <w:rFonts w:ascii="Times New Roman" w:hAnsi="Times New Roman"/>
          <w:sz w:val="20"/>
          <w:szCs w:val="20"/>
        </w:rPr>
        <w:t>9.10. A comprovação da assistência técnica deverá ocorrer mediante declaração formal da própria contratada ou de empresa credenciada, acompanhada de documentação que demonstre a efetiva existência da estrutura de atendimento no Estado do Rio Grande do Sul, dentro do raio máximo estabelecido.</w:t>
      </w:r>
    </w:p>
    <w:p w14:paraId="2BC780C2" w14:textId="037F9B63" w:rsidR="001F1124" w:rsidRPr="001F1124" w:rsidRDefault="001F1124" w:rsidP="001F1124">
      <w:pPr>
        <w:spacing w:after="0" w:line="276" w:lineRule="auto"/>
        <w:jc w:val="both"/>
        <w:rPr>
          <w:rFonts w:ascii="Times New Roman" w:hAnsi="Times New Roman"/>
          <w:sz w:val="20"/>
          <w:szCs w:val="20"/>
        </w:rPr>
      </w:pPr>
      <w:r w:rsidRPr="001F1124">
        <w:rPr>
          <w:rFonts w:ascii="Times New Roman" w:hAnsi="Times New Roman"/>
          <w:sz w:val="20"/>
          <w:szCs w:val="20"/>
        </w:rPr>
        <w:t>9.</w:t>
      </w:r>
      <w:r>
        <w:rPr>
          <w:rFonts w:ascii="Times New Roman" w:hAnsi="Times New Roman"/>
          <w:sz w:val="20"/>
          <w:szCs w:val="20"/>
        </w:rPr>
        <w:t>11</w:t>
      </w:r>
      <w:r w:rsidRPr="001F1124">
        <w:rPr>
          <w:rFonts w:ascii="Times New Roman" w:hAnsi="Times New Roman"/>
          <w:sz w:val="20"/>
          <w:szCs w:val="20"/>
        </w:rPr>
        <w:t>. Não se incluem na garantia os componentes sujeitos a desgaste natural decorrente do uso regular do veículo, tais como pneus, pastilhas de freio, filtros, óleos lubrificantes, correias e demais itens consumíveis.</w:t>
      </w:r>
    </w:p>
    <w:p w14:paraId="7A6D1B71" w14:textId="2A004FA7" w:rsidR="001F1124" w:rsidRDefault="001F1124" w:rsidP="001F1124">
      <w:pPr>
        <w:spacing w:after="0" w:line="276" w:lineRule="auto"/>
        <w:jc w:val="both"/>
        <w:rPr>
          <w:rFonts w:ascii="Times New Roman" w:hAnsi="Times New Roman"/>
          <w:sz w:val="20"/>
          <w:szCs w:val="20"/>
        </w:rPr>
      </w:pPr>
      <w:r>
        <w:rPr>
          <w:rFonts w:ascii="Times New Roman" w:hAnsi="Times New Roman"/>
          <w:sz w:val="20"/>
          <w:szCs w:val="20"/>
        </w:rPr>
        <w:tab/>
      </w:r>
      <w:r w:rsidRPr="001F1124">
        <w:rPr>
          <w:rFonts w:ascii="Times New Roman" w:hAnsi="Times New Roman"/>
          <w:sz w:val="20"/>
          <w:szCs w:val="20"/>
        </w:rPr>
        <w:t>9.</w:t>
      </w:r>
      <w:r>
        <w:rPr>
          <w:rFonts w:ascii="Times New Roman" w:hAnsi="Times New Roman"/>
          <w:sz w:val="20"/>
          <w:szCs w:val="20"/>
        </w:rPr>
        <w:t>11</w:t>
      </w:r>
      <w:r w:rsidRPr="001F1124">
        <w:rPr>
          <w:rFonts w:ascii="Times New Roman" w:hAnsi="Times New Roman"/>
          <w:sz w:val="20"/>
          <w:szCs w:val="20"/>
        </w:rPr>
        <w:t>.1. A garantia não abrangerá defeitos decorrentes de uso inadequado do veículo, negligência operacional, acidentes, intervenções realizadas por terceiros sem autorização da contratada ou modificações estruturais não autorizadas.</w:t>
      </w:r>
    </w:p>
    <w:p w14:paraId="020DAD5D" w14:textId="77777777" w:rsidR="00302F71" w:rsidRPr="009C2B08" w:rsidRDefault="00302F71" w:rsidP="00302F71">
      <w:pPr>
        <w:spacing w:after="0" w:line="276" w:lineRule="auto"/>
        <w:jc w:val="center"/>
        <w:rPr>
          <w:rFonts w:ascii="Times New Roman" w:hAnsi="Times New Roman"/>
          <w:b/>
          <w:sz w:val="20"/>
          <w:szCs w:val="20"/>
        </w:rPr>
      </w:pPr>
    </w:p>
    <w:p w14:paraId="67F51CC6" w14:textId="74823D02" w:rsidR="005743FA" w:rsidRPr="009C2B08" w:rsidRDefault="005743FA" w:rsidP="00920F82">
      <w:pPr>
        <w:spacing w:after="0" w:line="276" w:lineRule="auto"/>
        <w:jc w:val="center"/>
        <w:rPr>
          <w:rFonts w:ascii="Times New Roman" w:hAnsi="Times New Roman"/>
          <w:b/>
          <w:sz w:val="20"/>
          <w:szCs w:val="20"/>
        </w:rPr>
      </w:pPr>
      <w:r w:rsidRPr="009C2B08">
        <w:rPr>
          <w:rFonts w:ascii="Times New Roman" w:hAnsi="Times New Roman"/>
          <w:b/>
          <w:sz w:val="20"/>
          <w:szCs w:val="20"/>
        </w:rPr>
        <w:t>CAPÍTULO IV</w:t>
      </w:r>
    </w:p>
    <w:p w14:paraId="415DCCF8" w14:textId="77777777" w:rsidR="005743FA" w:rsidRPr="009C2B08" w:rsidRDefault="005743FA" w:rsidP="00920F82">
      <w:pPr>
        <w:spacing w:after="0" w:line="276" w:lineRule="auto"/>
        <w:jc w:val="center"/>
        <w:rPr>
          <w:rFonts w:ascii="Times New Roman" w:hAnsi="Times New Roman"/>
          <w:b/>
          <w:sz w:val="20"/>
          <w:szCs w:val="20"/>
        </w:rPr>
      </w:pPr>
      <w:r w:rsidRPr="009C2B08">
        <w:rPr>
          <w:rFonts w:ascii="Times New Roman" w:hAnsi="Times New Roman"/>
          <w:b/>
          <w:sz w:val="20"/>
          <w:szCs w:val="20"/>
        </w:rPr>
        <w:lastRenderedPageBreak/>
        <w:t>DO MODELO DE GESTÃO DO CONTRATO</w:t>
      </w:r>
    </w:p>
    <w:p w14:paraId="468D154B" w14:textId="77777777" w:rsidR="005743FA" w:rsidRPr="009C2B08" w:rsidRDefault="005743FA" w:rsidP="00920F82">
      <w:pPr>
        <w:spacing w:after="0" w:line="276" w:lineRule="auto"/>
        <w:jc w:val="both"/>
        <w:rPr>
          <w:rFonts w:ascii="Times New Roman" w:hAnsi="Times New Roman"/>
          <w:b/>
          <w:sz w:val="20"/>
          <w:szCs w:val="20"/>
        </w:rPr>
      </w:pPr>
      <w:r w:rsidRPr="009C2B08">
        <w:rPr>
          <w:rFonts w:ascii="Times New Roman" w:hAnsi="Times New Roman"/>
          <w:b/>
          <w:sz w:val="20"/>
          <w:szCs w:val="20"/>
        </w:rPr>
        <w:t>10. CONTROLE E FISCALIZAÇÃO DA EXECUÇÃO:</w:t>
      </w:r>
    </w:p>
    <w:p w14:paraId="599897BB" w14:textId="77777777" w:rsidR="00542F4E" w:rsidRPr="009C2B08" w:rsidRDefault="00542F4E" w:rsidP="00542F4E">
      <w:pPr>
        <w:spacing w:after="0" w:line="276" w:lineRule="auto"/>
        <w:jc w:val="both"/>
        <w:rPr>
          <w:rFonts w:ascii="Times New Roman" w:hAnsi="Times New Roman"/>
          <w:sz w:val="20"/>
          <w:szCs w:val="20"/>
        </w:rPr>
      </w:pPr>
      <w:r w:rsidRPr="009C2B08">
        <w:rPr>
          <w:rFonts w:ascii="Times New Roman" w:hAnsi="Times New Roman"/>
          <w:sz w:val="20"/>
          <w:szCs w:val="20"/>
        </w:rPr>
        <w:t>10.1. O contrato ou instrumento equivalente deverá ser executado fielmente pelas partes, em estrita observância às cláusulas pactuadas, ao Edital, ao Termo de Referência e às disposições da Lei Federal nº 14.133, de 1º de abril de 2021, respondendo cada parte pelas consequências decorrentes da inexecução total ou parcial de suas obrigações.</w:t>
      </w:r>
    </w:p>
    <w:p w14:paraId="35107C76" w14:textId="77777777" w:rsidR="00542F4E" w:rsidRPr="009C2B08" w:rsidRDefault="00542F4E" w:rsidP="00542F4E">
      <w:pPr>
        <w:spacing w:after="0" w:line="276" w:lineRule="auto"/>
        <w:jc w:val="both"/>
        <w:rPr>
          <w:rFonts w:ascii="Times New Roman" w:hAnsi="Times New Roman"/>
          <w:sz w:val="20"/>
          <w:szCs w:val="20"/>
        </w:rPr>
      </w:pPr>
      <w:r w:rsidRPr="009C2B08">
        <w:rPr>
          <w:rFonts w:ascii="Times New Roman" w:hAnsi="Times New Roman"/>
          <w:sz w:val="20"/>
          <w:szCs w:val="20"/>
        </w:rPr>
        <w:t>10.2. As comunicações entre o órgão ou entidade contratante e a contratada deverão ocorrer preferencialmente por escrito e por meio eletrônico oficial, sempre que o ato exigir formalidade, assegurando rastreabilidade, transparência, segurança jurídica e adequado registro das tratativas administrativas.</w:t>
      </w:r>
    </w:p>
    <w:p w14:paraId="5770EF7A" w14:textId="77777777" w:rsidR="00542F4E" w:rsidRPr="009C2B08" w:rsidRDefault="00542F4E" w:rsidP="00542F4E">
      <w:pPr>
        <w:spacing w:after="0" w:line="276" w:lineRule="auto"/>
        <w:jc w:val="both"/>
        <w:rPr>
          <w:rFonts w:ascii="Times New Roman" w:hAnsi="Times New Roman"/>
          <w:sz w:val="20"/>
          <w:szCs w:val="20"/>
        </w:rPr>
      </w:pPr>
      <w:r w:rsidRPr="009C2B08">
        <w:rPr>
          <w:rFonts w:ascii="Times New Roman" w:hAnsi="Times New Roman"/>
          <w:sz w:val="20"/>
          <w:szCs w:val="20"/>
        </w:rPr>
        <w:t>10.3. A Administração poderá, sempre que necessário, convocar representante legal ou técnico da empresa contratada para adoção de providências imediatas ou esclarecimentos, visando à adequada execução do objeto contratual e à prevenção de falhas operacionais.</w:t>
      </w:r>
    </w:p>
    <w:p w14:paraId="5FBE7F8A" w14:textId="77777777" w:rsidR="001F1124" w:rsidRDefault="00542F4E" w:rsidP="001F1124">
      <w:pPr>
        <w:spacing w:after="0" w:line="276" w:lineRule="auto"/>
        <w:jc w:val="both"/>
        <w:rPr>
          <w:rFonts w:ascii="Times New Roman" w:hAnsi="Times New Roman"/>
          <w:sz w:val="20"/>
          <w:szCs w:val="20"/>
        </w:rPr>
      </w:pPr>
      <w:r w:rsidRPr="009C2B08">
        <w:rPr>
          <w:rFonts w:ascii="Times New Roman" w:hAnsi="Times New Roman"/>
          <w:sz w:val="20"/>
          <w:szCs w:val="20"/>
        </w:rPr>
        <w:t xml:space="preserve">10.4. </w:t>
      </w:r>
      <w:r w:rsidR="001F1124" w:rsidRPr="001F1124">
        <w:rPr>
          <w:rFonts w:ascii="Times New Roman" w:hAnsi="Times New Roman"/>
          <w:sz w:val="20"/>
          <w:szCs w:val="20"/>
        </w:rPr>
        <w:t>A Administração poderá realizar reunião inicial de alinhamento com a contratada, quando entender necessário, com a finalidade de esclarecer as obrigações contratuais, as condições de entrega e os procedimentos de fiscalização do objeto.</w:t>
      </w:r>
    </w:p>
    <w:p w14:paraId="73489D76" w14:textId="24D6CE8B" w:rsidR="00542F4E" w:rsidRPr="009C2B08" w:rsidRDefault="00542F4E" w:rsidP="001F1124">
      <w:pPr>
        <w:spacing w:after="0" w:line="276" w:lineRule="auto"/>
        <w:jc w:val="both"/>
        <w:rPr>
          <w:rFonts w:ascii="Times New Roman" w:hAnsi="Times New Roman"/>
          <w:sz w:val="20"/>
          <w:szCs w:val="20"/>
        </w:rPr>
      </w:pPr>
      <w:r w:rsidRPr="009C2B08">
        <w:rPr>
          <w:rFonts w:ascii="Times New Roman" w:hAnsi="Times New Roman"/>
          <w:sz w:val="20"/>
          <w:szCs w:val="20"/>
        </w:rPr>
        <w:t>10.5. Nos termos do art. 117 da Lei nº 14.133/2021 e em conformidade com as diretrizes do Decreto Municipal nº 1.319/2024, será designado formalmente representante da Administração para a gestão e fiscalização da execução contratual, com a atribuição de acompanhar o fornecimento, anotar em registro próprio todas as ocorrências pertinentes à execução e determinar as medidas necessárias à correção de falhas, vícios ou inconformidades verificadas.</w:t>
      </w:r>
    </w:p>
    <w:p w14:paraId="428385AC" w14:textId="77777777" w:rsidR="00542F4E" w:rsidRPr="009C2B08" w:rsidRDefault="00542F4E" w:rsidP="00542F4E">
      <w:pPr>
        <w:spacing w:after="0" w:line="276" w:lineRule="auto"/>
        <w:jc w:val="both"/>
        <w:rPr>
          <w:rFonts w:ascii="Times New Roman" w:hAnsi="Times New Roman"/>
          <w:sz w:val="20"/>
          <w:szCs w:val="20"/>
        </w:rPr>
      </w:pPr>
      <w:r w:rsidRPr="009C2B08">
        <w:rPr>
          <w:rFonts w:ascii="Times New Roman" w:hAnsi="Times New Roman"/>
          <w:sz w:val="20"/>
          <w:szCs w:val="20"/>
        </w:rPr>
        <w:t>10.6. A atuação do Gestor e do Fiscal do contrato não exclui nem reduz a responsabilidade integral da contratada, inclusive perante terceiros, por quaisquer vícios, falhas técnicas, irregularidades ou defeitos ocultos (vícios redibitórios), nos termos do art. 120 da Lei nº 14.133/2021, não implicando corresponsabilidade da Administração ou de seus agentes.</w:t>
      </w:r>
    </w:p>
    <w:p w14:paraId="3EB80CF5" w14:textId="77777777" w:rsidR="00542F4E" w:rsidRPr="009C2B08" w:rsidRDefault="00542F4E" w:rsidP="00542F4E">
      <w:pPr>
        <w:spacing w:after="0" w:line="276" w:lineRule="auto"/>
        <w:jc w:val="both"/>
        <w:rPr>
          <w:rFonts w:ascii="Times New Roman" w:hAnsi="Times New Roman"/>
          <w:sz w:val="20"/>
          <w:szCs w:val="20"/>
        </w:rPr>
      </w:pPr>
      <w:r w:rsidRPr="009C2B08">
        <w:rPr>
          <w:rFonts w:ascii="Times New Roman" w:hAnsi="Times New Roman"/>
          <w:sz w:val="20"/>
          <w:szCs w:val="20"/>
        </w:rPr>
        <w:t>10.7. O representante designado deverá manter registros claros, objetivos e atualizados de todas as ocorrências relacionadas à execução contratual, com identificação das datas, fatos e servidores envolvidos, promovendo, quando necessário, o encaminhamento das informações à autoridade competente para adoção das providências administrativas, contratuais ou sancionatórias cabíveis.</w:t>
      </w:r>
    </w:p>
    <w:p w14:paraId="6B05CAF9" w14:textId="77777777" w:rsidR="00542F4E" w:rsidRPr="009C2B08" w:rsidRDefault="00542F4E" w:rsidP="00542F4E">
      <w:pPr>
        <w:spacing w:after="0" w:line="276" w:lineRule="auto"/>
        <w:jc w:val="both"/>
        <w:rPr>
          <w:rFonts w:ascii="Times New Roman" w:hAnsi="Times New Roman"/>
          <w:sz w:val="20"/>
          <w:szCs w:val="20"/>
        </w:rPr>
      </w:pPr>
      <w:r w:rsidRPr="009C2B08">
        <w:rPr>
          <w:rFonts w:ascii="Times New Roman" w:hAnsi="Times New Roman"/>
          <w:sz w:val="20"/>
          <w:szCs w:val="20"/>
        </w:rPr>
        <w:t>10.8. O Gestor e o Fiscal do contrato poderão ser auxiliados pelos órgãos de Assessoramento Jurídico e pelo Sistema de Controle Interno da Administração Municipal, no âmbito de suas atribuições legais, especialmente quanto à interpretação normativa, mitigação de riscos e conformidade dos atos administrativos.</w:t>
      </w:r>
    </w:p>
    <w:p w14:paraId="0EEFF6C7" w14:textId="781A6DCA" w:rsidR="0010383F" w:rsidRPr="009C2B08" w:rsidRDefault="00542F4E" w:rsidP="00542F4E">
      <w:pPr>
        <w:spacing w:after="0" w:line="276" w:lineRule="auto"/>
        <w:jc w:val="both"/>
        <w:rPr>
          <w:rFonts w:ascii="Times New Roman" w:hAnsi="Times New Roman"/>
          <w:sz w:val="20"/>
          <w:szCs w:val="20"/>
        </w:rPr>
      </w:pPr>
      <w:r w:rsidRPr="009C2B08">
        <w:rPr>
          <w:rFonts w:ascii="Times New Roman" w:hAnsi="Times New Roman"/>
          <w:sz w:val="20"/>
          <w:szCs w:val="20"/>
        </w:rPr>
        <w:t>10.9. Para assegurar a segregação de funções, preservar a imparcialidade e evitar conflito de interesses, o servidor designado como Gestor ou Fiscal do contrato não poderá ter atuado como Pregoeiro ou membro da equipe de apoio no respectivo processo licitatório, em consonância com o entendimento consolidado do Tribunal de Contas da União (TCU – Acórdãos nº 1.375/2015 – Plenário e nº 2.146/2011 – Segunda Câmara).</w:t>
      </w:r>
    </w:p>
    <w:p w14:paraId="5E085ACC" w14:textId="77777777" w:rsidR="00542F4E" w:rsidRPr="009C2B08" w:rsidRDefault="00542F4E" w:rsidP="00920F82">
      <w:pPr>
        <w:spacing w:after="0" w:line="276" w:lineRule="auto"/>
        <w:jc w:val="both"/>
        <w:rPr>
          <w:rFonts w:ascii="Times New Roman" w:hAnsi="Times New Roman"/>
          <w:sz w:val="20"/>
          <w:szCs w:val="20"/>
        </w:rPr>
      </w:pPr>
    </w:p>
    <w:p w14:paraId="7C1FC519" w14:textId="77777777" w:rsidR="0010383F" w:rsidRPr="009C2B08" w:rsidRDefault="009E7B4F" w:rsidP="00920F82">
      <w:pPr>
        <w:spacing w:after="0" w:line="276" w:lineRule="auto"/>
        <w:jc w:val="both"/>
        <w:rPr>
          <w:rFonts w:ascii="Times New Roman" w:hAnsi="Times New Roman"/>
          <w:b/>
          <w:sz w:val="20"/>
          <w:szCs w:val="20"/>
        </w:rPr>
      </w:pPr>
      <w:r w:rsidRPr="009C2B08">
        <w:rPr>
          <w:rFonts w:ascii="Times New Roman" w:hAnsi="Times New Roman"/>
          <w:b/>
          <w:sz w:val="20"/>
          <w:szCs w:val="20"/>
        </w:rPr>
        <w:t>11</w:t>
      </w:r>
      <w:r w:rsidR="002963D2" w:rsidRPr="009C2B08">
        <w:rPr>
          <w:rFonts w:ascii="Times New Roman" w:hAnsi="Times New Roman"/>
          <w:b/>
          <w:sz w:val="20"/>
          <w:szCs w:val="20"/>
        </w:rPr>
        <w:t>.</w:t>
      </w:r>
      <w:r w:rsidRPr="009C2B08">
        <w:rPr>
          <w:rFonts w:ascii="Times New Roman" w:hAnsi="Times New Roman"/>
          <w:b/>
          <w:sz w:val="20"/>
          <w:szCs w:val="20"/>
        </w:rPr>
        <w:t xml:space="preserve"> DOS PROCEDIMENTOS DE TESTES E INSPEÇÕES</w:t>
      </w:r>
      <w:r w:rsidR="002963D2" w:rsidRPr="009C2B08">
        <w:rPr>
          <w:rFonts w:ascii="Times New Roman" w:hAnsi="Times New Roman"/>
          <w:b/>
          <w:sz w:val="20"/>
          <w:szCs w:val="20"/>
        </w:rPr>
        <w:t>:</w:t>
      </w:r>
    </w:p>
    <w:p w14:paraId="1534D4AC" w14:textId="77777777" w:rsidR="00EC5CDE" w:rsidRPr="00EC5CDE" w:rsidRDefault="00EC5CDE" w:rsidP="00EC5CDE">
      <w:pPr>
        <w:spacing w:after="0" w:line="276" w:lineRule="auto"/>
        <w:jc w:val="both"/>
        <w:rPr>
          <w:rFonts w:ascii="Times New Roman" w:hAnsi="Times New Roman"/>
          <w:sz w:val="20"/>
          <w:szCs w:val="20"/>
        </w:rPr>
      </w:pPr>
      <w:r w:rsidRPr="00EC5CDE">
        <w:rPr>
          <w:rFonts w:ascii="Times New Roman" w:hAnsi="Times New Roman"/>
          <w:sz w:val="20"/>
          <w:szCs w:val="20"/>
        </w:rPr>
        <w:t>11.1. A Administração poderá realizar, no ato da entrega e antes do recebimento definitivo, inspeções, verificações técnicas e diligências necessárias à comprovação da conformidade do caminhão trator (cavalo mecânico) com as especificações previstas neste Termo de Referência, no Edital e na proposta vencedora.</w:t>
      </w:r>
    </w:p>
    <w:p w14:paraId="0513EA85" w14:textId="77777777" w:rsidR="00EC5CDE" w:rsidRPr="00EC5CDE" w:rsidRDefault="00EC5CDE" w:rsidP="00EC5CDE">
      <w:pPr>
        <w:spacing w:after="0" w:line="276" w:lineRule="auto"/>
        <w:jc w:val="both"/>
        <w:rPr>
          <w:rFonts w:ascii="Times New Roman" w:hAnsi="Times New Roman"/>
          <w:sz w:val="20"/>
          <w:szCs w:val="20"/>
        </w:rPr>
      </w:pPr>
      <w:r w:rsidRPr="00EC5CDE">
        <w:rPr>
          <w:rFonts w:ascii="Times New Roman" w:hAnsi="Times New Roman"/>
          <w:sz w:val="20"/>
          <w:szCs w:val="20"/>
        </w:rPr>
        <w:t>11.2. As verificações técnicas poderão abranger, entre outros aspectos:</w:t>
      </w:r>
    </w:p>
    <w:p w14:paraId="155328C8" w14:textId="4C23BC5D" w:rsidR="00EC5CDE" w:rsidRPr="00EC5CDE" w:rsidRDefault="00EC5CDE" w:rsidP="00EC5CDE">
      <w:pPr>
        <w:spacing w:after="0" w:line="276" w:lineRule="auto"/>
        <w:jc w:val="both"/>
        <w:rPr>
          <w:rFonts w:ascii="Times New Roman" w:hAnsi="Times New Roman"/>
          <w:sz w:val="20"/>
          <w:szCs w:val="20"/>
        </w:rPr>
      </w:pPr>
      <w:r>
        <w:rPr>
          <w:rFonts w:ascii="Times New Roman" w:hAnsi="Times New Roman"/>
          <w:sz w:val="20"/>
          <w:szCs w:val="20"/>
        </w:rPr>
        <w:tab/>
      </w:r>
      <w:r w:rsidRPr="00EC5CDE">
        <w:rPr>
          <w:rFonts w:ascii="Times New Roman" w:hAnsi="Times New Roman"/>
          <w:sz w:val="20"/>
          <w:szCs w:val="20"/>
        </w:rPr>
        <w:t>a) integridade estrutural do veículo, da cabine e do chassi;</w:t>
      </w:r>
    </w:p>
    <w:p w14:paraId="3250406C" w14:textId="11FE2284" w:rsidR="00EC5CDE" w:rsidRPr="00EC5CDE" w:rsidRDefault="00EC5CDE" w:rsidP="00EC5CDE">
      <w:pPr>
        <w:spacing w:after="0" w:line="276" w:lineRule="auto"/>
        <w:jc w:val="both"/>
        <w:rPr>
          <w:rFonts w:ascii="Times New Roman" w:hAnsi="Times New Roman"/>
          <w:sz w:val="20"/>
          <w:szCs w:val="20"/>
        </w:rPr>
      </w:pPr>
      <w:r>
        <w:rPr>
          <w:rFonts w:ascii="Times New Roman" w:hAnsi="Times New Roman"/>
          <w:sz w:val="20"/>
          <w:szCs w:val="20"/>
        </w:rPr>
        <w:tab/>
      </w:r>
      <w:r w:rsidRPr="00EC5CDE">
        <w:rPr>
          <w:rFonts w:ascii="Times New Roman" w:hAnsi="Times New Roman"/>
          <w:sz w:val="20"/>
          <w:szCs w:val="20"/>
        </w:rPr>
        <w:t>b) conferência do chassi, ano/modelo, quilometragem e configuração do veículo;</w:t>
      </w:r>
    </w:p>
    <w:p w14:paraId="4BC438D0" w14:textId="5D7ED68D" w:rsidR="00EC5CDE" w:rsidRPr="00EC5CDE" w:rsidRDefault="00EC5CDE" w:rsidP="00EC5CDE">
      <w:pPr>
        <w:spacing w:after="0" w:line="276" w:lineRule="auto"/>
        <w:jc w:val="both"/>
        <w:rPr>
          <w:rFonts w:ascii="Times New Roman" w:hAnsi="Times New Roman"/>
          <w:sz w:val="20"/>
          <w:szCs w:val="20"/>
        </w:rPr>
      </w:pPr>
      <w:r>
        <w:rPr>
          <w:rFonts w:ascii="Times New Roman" w:hAnsi="Times New Roman"/>
          <w:sz w:val="20"/>
          <w:szCs w:val="20"/>
        </w:rPr>
        <w:tab/>
      </w:r>
      <w:r w:rsidRPr="00EC5CDE">
        <w:rPr>
          <w:rFonts w:ascii="Times New Roman" w:hAnsi="Times New Roman"/>
          <w:sz w:val="20"/>
          <w:szCs w:val="20"/>
        </w:rPr>
        <w:t>c) verificação do funcionamento do motor, transmissão, sistemas de freio, suspensão e direção;</w:t>
      </w:r>
    </w:p>
    <w:p w14:paraId="41C46BA3" w14:textId="65F9CCB1" w:rsidR="00EC5CDE" w:rsidRPr="00EC5CDE" w:rsidRDefault="00EC5CDE" w:rsidP="00EC5CDE">
      <w:pPr>
        <w:spacing w:after="0" w:line="276" w:lineRule="auto"/>
        <w:jc w:val="both"/>
        <w:rPr>
          <w:rFonts w:ascii="Times New Roman" w:hAnsi="Times New Roman"/>
          <w:sz w:val="20"/>
          <w:szCs w:val="20"/>
        </w:rPr>
      </w:pPr>
      <w:r>
        <w:rPr>
          <w:rFonts w:ascii="Times New Roman" w:hAnsi="Times New Roman"/>
          <w:sz w:val="20"/>
          <w:szCs w:val="20"/>
        </w:rPr>
        <w:tab/>
      </w:r>
      <w:r w:rsidRPr="00EC5CDE">
        <w:rPr>
          <w:rFonts w:ascii="Times New Roman" w:hAnsi="Times New Roman"/>
          <w:sz w:val="20"/>
          <w:szCs w:val="20"/>
        </w:rPr>
        <w:t>d) checagem dos sistemas elétricos, eletrônicos e dispositivos de segurança obrigatórios;</w:t>
      </w:r>
    </w:p>
    <w:p w14:paraId="27623185" w14:textId="3B2E8A9A" w:rsidR="00EC5CDE" w:rsidRPr="00EC5CDE" w:rsidRDefault="00EC5CDE" w:rsidP="00EC5CDE">
      <w:pPr>
        <w:spacing w:after="0" w:line="276" w:lineRule="auto"/>
        <w:jc w:val="both"/>
        <w:rPr>
          <w:rFonts w:ascii="Times New Roman" w:hAnsi="Times New Roman"/>
          <w:sz w:val="20"/>
          <w:szCs w:val="20"/>
        </w:rPr>
      </w:pPr>
      <w:r>
        <w:rPr>
          <w:rFonts w:ascii="Times New Roman" w:hAnsi="Times New Roman"/>
          <w:sz w:val="20"/>
          <w:szCs w:val="20"/>
        </w:rPr>
        <w:tab/>
      </w:r>
      <w:r w:rsidRPr="00EC5CDE">
        <w:rPr>
          <w:rFonts w:ascii="Times New Roman" w:hAnsi="Times New Roman"/>
          <w:sz w:val="20"/>
          <w:szCs w:val="20"/>
        </w:rPr>
        <w:t>e) verificação da originalidade do veículo e ausência de adaptações estruturais indevidas;</w:t>
      </w:r>
    </w:p>
    <w:p w14:paraId="7D1284F8" w14:textId="038809CB" w:rsidR="00EC5CDE" w:rsidRPr="00EC5CDE" w:rsidRDefault="00EC5CDE" w:rsidP="00EC5CDE">
      <w:pPr>
        <w:spacing w:after="0" w:line="276" w:lineRule="auto"/>
        <w:jc w:val="both"/>
        <w:rPr>
          <w:rFonts w:ascii="Times New Roman" w:hAnsi="Times New Roman"/>
          <w:sz w:val="20"/>
          <w:szCs w:val="20"/>
        </w:rPr>
      </w:pPr>
      <w:r>
        <w:rPr>
          <w:rFonts w:ascii="Times New Roman" w:hAnsi="Times New Roman"/>
          <w:sz w:val="20"/>
          <w:szCs w:val="20"/>
        </w:rPr>
        <w:tab/>
      </w:r>
      <w:r w:rsidRPr="00EC5CDE">
        <w:rPr>
          <w:rFonts w:ascii="Times New Roman" w:hAnsi="Times New Roman"/>
          <w:sz w:val="20"/>
          <w:szCs w:val="20"/>
        </w:rPr>
        <w:t>f) análise da documentação obrigatória, incluindo nota fiscal, CRLV, laudo de vistoria cautelar e demais documentos exigidos.</w:t>
      </w:r>
    </w:p>
    <w:p w14:paraId="46F8D90C" w14:textId="77777777" w:rsidR="00EC5CDE" w:rsidRPr="00EC5CDE" w:rsidRDefault="00EC5CDE" w:rsidP="00EC5CDE">
      <w:pPr>
        <w:spacing w:after="0" w:line="276" w:lineRule="auto"/>
        <w:jc w:val="both"/>
        <w:rPr>
          <w:rFonts w:ascii="Times New Roman" w:hAnsi="Times New Roman"/>
          <w:sz w:val="20"/>
          <w:szCs w:val="20"/>
        </w:rPr>
      </w:pPr>
      <w:r w:rsidRPr="00EC5CDE">
        <w:rPr>
          <w:rFonts w:ascii="Times New Roman" w:hAnsi="Times New Roman"/>
          <w:sz w:val="20"/>
          <w:szCs w:val="20"/>
        </w:rPr>
        <w:t>11.3. A Administração poderá realizar testes operacionais básicos, incluindo partida do veículo, funcionamento em marcha lenta, verificação do sistema de transmissão, sistema de frenagem e teste de rodagem em percurso compatível, desde que tais procedimentos não impliquem desgaste excessivo do veículo.</w:t>
      </w:r>
    </w:p>
    <w:p w14:paraId="745A486E" w14:textId="77777777" w:rsidR="00EC5CDE" w:rsidRPr="00EC5CDE" w:rsidRDefault="00EC5CDE" w:rsidP="00EC5CDE">
      <w:pPr>
        <w:spacing w:after="0" w:line="276" w:lineRule="auto"/>
        <w:jc w:val="both"/>
        <w:rPr>
          <w:rFonts w:ascii="Times New Roman" w:hAnsi="Times New Roman"/>
          <w:sz w:val="20"/>
          <w:szCs w:val="20"/>
        </w:rPr>
      </w:pPr>
      <w:r w:rsidRPr="00EC5CDE">
        <w:rPr>
          <w:rFonts w:ascii="Times New Roman" w:hAnsi="Times New Roman"/>
          <w:sz w:val="20"/>
          <w:szCs w:val="20"/>
        </w:rPr>
        <w:lastRenderedPageBreak/>
        <w:t>11.4. Constatadas não conformidades ou divergências em relação às especificações técnicas exigidas, o objeto poderá ser recusado total ou parcialmente, devendo a contratada providenciar a correção, reparo ou substituição do veículo no prazo estabelecido neste Termo de Referência, sem prejuízo das sanções administrativas cabíveis.</w:t>
      </w:r>
    </w:p>
    <w:p w14:paraId="0D5BA688" w14:textId="77777777" w:rsidR="00EC5CDE" w:rsidRPr="00EC5CDE" w:rsidRDefault="00EC5CDE" w:rsidP="00EC5CDE">
      <w:pPr>
        <w:spacing w:after="0" w:line="276" w:lineRule="auto"/>
        <w:jc w:val="both"/>
        <w:rPr>
          <w:rFonts w:ascii="Times New Roman" w:hAnsi="Times New Roman"/>
          <w:sz w:val="20"/>
          <w:szCs w:val="20"/>
        </w:rPr>
      </w:pPr>
      <w:r w:rsidRPr="00EC5CDE">
        <w:rPr>
          <w:rFonts w:ascii="Times New Roman" w:hAnsi="Times New Roman"/>
          <w:sz w:val="20"/>
          <w:szCs w:val="20"/>
        </w:rPr>
        <w:t>11.5. A realização de testes ou inspeções pela Administração não implica aceitação definitiva do objeto nem exime a contratada das responsabilidades relativas à garantia contratual e à correção de eventuais vícios ocultos.</w:t>
      </w:r>
    </w:p>
    <w:p w14:paraId="54581AB9" w14:textId="5F43EE8F" w:rsidR="00B46594" w:rsidRDefault="00EC5CDE" w:rsidP="00EC5CDE">
      <w:pPr>
        <w:spacing w:after="0" w:line="276" w:lineRule="auto"/>
        <w:jc w:val="both"/>
        <w:rPr>
          <w:rFonts w:ascii="Times New Roman" w:hAnsi="Times New Roman"/>
          <w:sz w:val="20"/>
          <w:szCs w:val="20"/>
        </w:rPr>
      </w:pPr>
      <w:r w:rsidRPr="00EC5CDE">
        <w:rPr>
          <w:rFonts w:ascii="Times New Roman" w:hAnsi="Times New Roman"/>
          <w:sz w:val="20"/>
          <w:szCs w:val="20"/>
        </w:rPr>
        <w:t>11.6. Verificada a conformidade do objeto entregue, será formalizado o recebimento provisório, iniciando-se o prazo para avaliação final e posterior recebimento definitivo, conforme os procedimentos estabelecidos neste Termo de Referência.</w:t>
      </w:r>
    </w:p>
    <w:p w14:paraId="4D463F70" w14:textId="77777777" w:rsidR="00EC5CDE" w:rsidRPr="009C2B08" w:rsidRDefault="00EC5CDE" w:rsidP="00EC5CDE">
      <w:pPr>
        <w:spacing w:after="0" w:line="276" w:lineRule="auto"/>
        <w:jc w:val="both"/>
        <w:rPr>
          <w:rFonts w:ascii="Times New Roman" w:hAnsi="Times New Roman"/>
          <w:sz w:val="20"/>
          <w:szCs w:val="20"/>
        </w:rPr>
      </w:pPr>
    </w:p>
    <w:p w14:paraId="5E550A9D" w14:textId="77777777" w:rsidR="009E7B4F" w:rsidRPr="009C2B08" w:rsidRDefault="009E7B4F" w:rsidP="00920F82">
      <w:pPr>
        <w:spacing w:after="0" w:line="276" w:lineRule="auto"/>
        <w:jc w:val="center"/>
        <w:rPr>
          <w:rFonts w:ascii="Times New Roman" w:hAnsi="Times New Roman"/>
          <w:b/>
          <w:sz w:val="20"/>
          <w:szCs w:val="20"/>
        </w:rPr>
      </w:pPr>
      <w:r w:rsidRPr="009C2B08">
        <w:rPr>
          <w:rFonts w:ascii="Times New Roman" w:hAnsi="Times New Roman"/>
          <w:b/>
          <w:sz w:val="20"/>
          <w:szCs w:val="20"/>
        </w:rPr>
        <w:t>CAPITULO V</w:t>
      </w:r>
    </w:p>
    <w:p w14:paraId="7F8520EB" w14:textId="77777777" w:rsidR="009E7B4F" w:rsidRPr="009C2B08" w:rsidRDefault="009E7B4F" w:rsidP="00920F82">
      <w:pPr>
        <w:spacing w:after="0" w:line="276" w:lineRule="auto"/>
        <w:jc w:val="center"/>
        <w:rPr>
          <w:rFonts w:ascii="Times New Roman" w:hAnsi="Times New Roman"/>
          <w:b/>
          <w:sz w:val="20"/>
          <w:szCs w:val="20"/>
        </w:rPr>
      </w:pPr>
      <w:r w:rsidRPr="009C2B08">
        <w:rPr>
          <w:rFonts w:ascii="Times New Roman" w:hAnsi="Times New Roman"/>
          <w:b/>
          <w:sz w:val="20"/>
          <w:szCs w:val="20"/>
        </w:rPr>
        <w:t>DOS CRITÉRIOS DE MEDIÇÃO E PAGAMENTO</w:t>
      </w:r>
    </w:p>
    <w:p w14:paraId="314CC930" w14:textId="77777777" w:rsidR="009E7B4F" w:rsidRPr="009C2B08" w:rsidRDefault="009E7B4F" w:rsidP="00920F82">
      <w:pPr>
        <w:spacing w:after="0" w:line="276" w:lineRule="auto"/>
        <w:jc w:val="both"/>
        <w:rPr>
          <w:rFonts w:ascii="Times New Roman" w:hAnsi="Times New Roman"/>
          <w:b/>
          <w:sz w:val="20"/>
          <w:szCs w:val="20"/>
        </w:rPr>
      </w:pPr>
      <w:r w:rsidRPr="009C2B08">
        <w:rPr>
          <w:rFonts w:ascii="Times New Roman" w:hAnsi="Times New Roman"/>
          <w:b/>
          <w:sz w:val="20"/>
          <w:szCs w:val="20"/>
        </w:rPr>
        <w:t>12</w:t>
      </w:r>
      <w:r w:rsidR="001564CA" w:rsidRPr="009C2B08">
        <w:rPr>
          <w:rFonts w:ascii="Times New Roman" w:hAnsi="Times New Roman"/>
          <w:b/>
          <w:sz w:val="20"/>
          <w:szCs w:val="20"/>
        </w:rPr>
        <w:t>.</w:t>
      </w:r>
      <w:r w:rsidRPr="009C2B08">
        <w:rPr>
          <w:rFonts w:ascii="Times New Roman" w:hAnsi="Times New Roman"/>
          <w:b/>
          <w:sz w:val="20"/>
          <w:szCs w:val="20"/>
        </w:rPr>
        <w:t xml:space="preserve"> DA APLICAÇÃO DOS CRITÉRIOS DE ACEITAÇÃO</w:t>
      </w:r>
      <w:r w:rsidR="006A61A0" w:rsidRPr="009C2B08">
        <w:rPr>
          <w:rFonts w:ascii="Times New Roman" w:hAnsi="Times New Roman"/>
          <w:b/>
          <w:sz w:val="20"/>
          <w:szCs w:val="20"/>
        </w:rPr>
        <w:t>:</w:t>
      </w:r>
    </w:p>
    <w:p w14:paraId="4E333149" w14:textId="77777777" w:rsidR="002765FA" w:rsidRPr="002765FA" w:rsidRDefault="002765FA" w:rsidP="002765FA">
      <w:pPr>
        <w:spacing w:after="0" w:line="276" w:lineRule="auto"/>
        <w:jc w:val="both"/>
        <w:rPr>
          <w:rFonts w:ascii="Times New Roman" w:hAnsi="Times New Roman"/>
          <w:sz w:val="20"/>
          <w:szCs w:val="20"/>
        </w:rPr>
      </w:pPr>
      <w:r w:rsidRPr="002765FA">
        <w:rPr>
          <w:rFonts w:ascii="Times New Roman" w:hAnsi="Times New Roman"/>
          <w:sz w:val="20"/>
          <w:szCs w:val="20"/>
        </w:rPr>
        <w:t>12.1. O caminhão trator (cavalo mecânico) objeto da presente contratação será submetido a procedimento formal de recebimento provisório, a ser realizado por servidor ou equipe de fiscalização designada, com a finalidade de verificar a conformidade técnica, operacional e documental do bem em relação às exigências deste Termo de Referência, do Edital e da proposta vencedora.</w:t>
      </w:r>
    </w:p>
    <w:p w14:paraId="3A2DC0B3" w14:textId="77777777" w:rsidR="002765FA" w:rsidRPr="002765FA" w:rsidRDefault="002765FA" w:rsidP="002765FA">
      <w:pPr>
        <w:spacing w:after="0" w:line="276" w:lineRule="auto"/>
        <w:jc w:val="both"/>
        <w:rPr>
          <w:rFonts w:ascii="Times New Roman" w:hAnsi="Times New Roman"/>
          <w:sz w:val="20"/>
          <w:szCs w:val="20"/>
        </w:rPr>
      </w:pPr>
      <w:r w:rsidRPr="002765FA">
        <w:rPr>
          <w:rFonts w:ascii="Times New Roman" w:hAnsi="Times New Roman"/>
          <w:sz w:val="20"/>
          <w:szCs w:val="20"/>
        </w:rPr>
        <w:t xml:space="preserve">12.2. O recebimento provisório possui caráter </w:t>
      </w:r>
      <w:proofErr w:type="spellStart"/>
      <w:r w:rsidRPr="002765FA">
        <w:rPr>
          <w:rFonts w:ascii="Times New Roman" w:hAnsi="Times New Roman"/>
          <w:sz w:val="20"/>
          <w:szCs w:val="20"/>
        </w:rPr>
        <w:t>verificatório</w:t>
      </w:r>
      <w:proofErr w:type="spellEnd"/>
      <w:r w:rsidRPr="002765FA">
        <w:rPr>
          <w:rFonts w:ascii="Times New Roman" w:hAnsi="Times New Roman"/>
          <w:sz w:val="20"/>
          <w:szCs w:val="20"/>
        </w:rPr>
        <w:t xml:space="preserve"> e condicionante, não implicando aceitação definitiva do objeto, destinando-se a confirmar a regularidade do veículo entregue, sua aptidão operacional e o atendimento às especificações técnicas exigidas.</w:t>
      </w:r>
    </w:p>
    <w:p w14:paraId="0FA05FC6" w14:textId="77777777" w:rsidR="002765FA" w:rsidRPr="002765FA" w:rsidRDefault="002765FA" w:rsidP="002765FA">
      <w:pPr>
        <w:spacing w:after="0" w:line="276" w:lineRule="auto"/>
        <w:jc w:val="both"/>
        <w:rPr>
          <w:rFonts w:ascii="Times New Roman" w:hAnsi="Times New Roman"/>
          <w:sz w:val="20"/>
          <w:szCs w:val="20"/>
        </w:rPr>
      </w:pPr>
      <w:r w:rsidRPr="002765FA">
        <w:rPr>
          <w:rFonts w:ascii="Times New Roman" w:hAnsi="Times New Roman"/>
          <w:sz w:val="20"/>
          <w:szCs w:val="20"/>
        </w:rPr>
        <w:t>12.3. Para fins de recebimento provisório serão observados os critérios técnicos, operacionais e documentais previstos nos itens 6.7 e 11.2 deste Termo de Referência, os quais integram o presente capítulo por remissão expressa.</w:t>
      </w:r>
    </w:p>
    <w:p w14:paraId="509436D9" w14:textId="3711E2C8" w:rsidR="002765FA" w:rsidRPr="002765FA" w:rsidRDefault="002765FA" w:rsidP="002765FA">
      <w:pPr>
        <w:spacing w:after="0" w:line="276" w:lineRule="auto"/>
        <w:jc w:val="both"/>
        <w:rPr>
          <w:rFonts w:ascii="Times New Roman" w:hAnsi="Times New Roman"/>
          <w:sz w:val="20"/>
          <w:szCs w:val="20"/>
        </w:rPr>
      </w:pPr>
      <w:r>
        <w:rPr>
          <w:rFonts w:ascii="Times New Roman" w:hAnsi="Times New Roman"/>
          <w:sz w:val="20"/>
          <w:szCs w:val="20"/>
        </w:rPr>
        <w:tab/>
      </w:r>
      <w:r w:rsidRPr="002765FA">
        <w:rPr>
          <w:rFonts w:ascii="Times New Roman" w:hAnsi="Times New Roman"/>
          <w:sz w:val="20"/>
          <w:szCs w:val="20"/>
        </w:rPr>
        <w:t>12.3.1. Sem prejuízo dos critérios referidos no item anterior, serão ainda verificados:</w:t>
      </w:r>
    </w:p>
    <w:p w14:paraId="31DA9842" w14:textId="60EA3666" w:rsidR="002765FA" w:rsidRPr="002765FA" w:rsidRDefault="002765FA" w:rsidP="002765FA">
      <w:pPr>
        <w:spacing w:after="0" w:line="276" w:lineRule="auto"/>
        <w:jc w:val="both"/>
        <w:rPr>
          <w:rFonts w:ascii="Times New Roman" w:hAnsi="Times New Roman"/>
          <w:sz w:val="20"/>
          <w:szCs w:val="20"/>
        </w:rPr>
      </w:pPr>
      <w:r>
        <w:rPr>
          <w:rFonts w:ascii="Times New Roman" w:hAnsi="Times New Roman"/>
          <w:sz w:val="20"/>
          <w:szCs w:val="20"/>
        </w:rPr>
        <w:tab/>
      </w:r>
      <w:r w:rsidRPr="002765FA">
        <w:rPr>
          <w:rFonts w:ascii="Times New Roman" w:hAnsi="Times New Roman"/>
          <w:sz w:val="20"/>
          <w:szCs w:val="20"/>
        </w:rPr>
        <w:t>a) aptidão do veículo para imediata incorporação à frota municipal;</w:t>
      </w:r>
    </w:p>
    <w:p w14:paraId="2A0FF9DD" w14:textId="1435C325" w:rsidR="002765FA" w:rsidRPr="002765FA" w:rsidRDefault="002765FA" w:rsidP="002765FA">
      <w:pPr>
        <w:spacing w:after="0" w:line="276" w:lineRule="auto"/>
        <w:jc w:val="both"/>
        <w:rPr>
          <w:rFonts w:ascii="Times New Roman" w:hAnsi="Times New Roman"/>
          <w:sz w:val="20"/>
          <w:szCs w:val="20"/>
        </w:rPr>
      </w:pPr>
      <w:r>
        <w:rPr>
          <w:rFonts w:ascii="Times New Roman" w:hAnsi="Times New Roman"/>
          <w:sz w:val="20"/>
          <w:szCs w:val="20"/>
        </w:rPr>
        <w:tab/>
      </w:r>
      <w:r w:rsidRPr="002765FA">
        <w:rPr>
          <w:rFonts w:ascii="Times New Roman" w:hAnsi="Times New Roman"/>
          <w:sz w:val="20"/>
          <w:szCs w:val="20"/>
        </w:rPr>
        <w:t>b) compatibilidade do estado de conservação com o uso declarado, considerando tratar-se de bem usado;</w:t>
      </w:r>
    </w:p>
    <w:p w14:paraId="41F15D9D" w14:textId="6D8C1EFB" w:rsidR="002765FA" w:rsidRPr="002765FA" w:rsidRDefault="002765FA" w:rsidP="002765FA">
      <w:pPr>
        <w:spacing w:after="0" w:line="276" w:lineRule="auto"/>
        <w:jc w:val="both"/>
        <w:rPr>
          <w:rFonts w:ascii="Times New Roman" w:hAnsi="Times New Roman"/>
          <w:sz w:val="20"/>
          <w:szCs w:val="20"/>
        </w:rPr>
      </w:pPr>
      <w:r>
        <w:rPr>
          <w:rFonts w:ascii="Times New Roman" w:hAnsi="Times New Roman"/>
          <w:sz w:val="20"/>
          <w:szCs w:val="20"/>
        </w:rPr>
        <w:tab/>
      </w:r>
      <w:r w:rsidRPr="002765FA">
        <w:rPr>
          <w:rFonts w:ascii="Times New Roman" w:hAnsi="Times New Roman"/>
          <w:sz w:val="20"/>
          <w:szCs w:val="20"/>
        </w:rPr>
        <w:t>c) inexistência de restrições administrativas, judiciais ou operacionais que impeçam sua utilização;</w:t>
      </w:r>
    </w:p>
    <w:p w14:paraId="63A13111" w14:textId="338D7A65" w:rsidR="002765FA" w:rsidRPr="002765FA" w:rsidRDefault="002765FA" w:rsidP="002765FA">
      <w:pPr>
        <w:spacing w:after="0" w:line="276" w:lineRule="auto"/>
        <w:jc w:val="both"/>
        <w:rPr>
          <w:rFonts w:ascii="Times New Roman" w:hAnsi="Times New Roman"/>
          <w:sz w:val="20"/>
          <w:szCs w:val="20"/>
        </w:rPr>
      </w:pPr>
      <w:r>
        <w:rPr>
          <w:rFonts w:ascii="Times New Roman" w:hAnsi="Times New Roman"/>
          <w:sz w:val="20"/>
          <w:szCs w:val="20"/>
        </w:rPr>
        <w:tab/>
      </w:r>
      <w:r w:rsidRPr="002765FA">
        <w:rPr>
          <w:rFonts w:ascii="Times New Roman" w:hAnsi="Times New Roman"/>
          <w:sz w:val="20"/>
          <w:szCs w:val="20"/>
        </w:rPr>
        <w:t>d) compatibilidade entre o laudo de vistoria cautelar apresentado e as condições verificadas na inspeção física;</w:t>
      </w:r>
    </w:p>
    <w:p w14:paraId="39E43BA2" w14:textId="559D4E3B" w:rsidR="002765FA" w:rsidRPr="002765FA" w:rsidRDefault="002765FA" w:rsidP="002765FA">
      <w:pPr>
        <w:spacing w:after="0" w:line="276" w:lineRule="auto"/>
        <w:jc w:val="both"/>
        <w:rPr>
          <w:rFonts w:ascii="Times New Roman" w:hAnsi="Times New Roman"/>
          <w:sz w:val="20"/>
          <w:szCs w:val="20"/>
        </w:rPr>
      </w:pPr>
      <w:r>
        <w:rPr>
          <w:rFonts w:ascii="Times New Roman" w:hAnsi="Times New Roman"/>
          <w:sz w:val="20"/>
          <w:szCs w:val="20"/>
        </w:rPr>
        <w:tab/>
      </w:r>
      <w:r w:rsidRPr="002765FA">
        <w:rPr>
          <w:rFonts w:ascii="Times New Roman" w:hAnsi="Times New Roman"/>
          <w:sz w:val="20"/>
          <w:szCs w:val="20"/>
        </w:rPr>
        <w:t>e) atendimento pleno à finalidade pública declarada.</w:t>
      </w:r>
    </w:p>
    <w:p w14:paraId="71482070" w14:textId="77777777" w:rsidR="002765FA" w:rsidRPr="002765FA" w:rsidRDefault="002765FA" w:rsidP="002765FA">
      <w:pPr>
        <w:spacing w:after="0" w:line="276" w:lineRule="auto"/>
        <w:jc w:val="both"/>
        <w:rPr>
          <w:rFonts w:ascii="Times New Roman" w:hAnsi="Times New Roman"/>
          <w:sz w:val="20"/>
          <w:szCs w:val="20"/>
        </w:rPr>
      </w:pPr>
      <w:r w:rsidRPr="002765FA">
        <w:rPr>
          <w:rFonts w:ascii="Times New Roman" w:hAnsi="Times New Roman"/>
          <w:sz w:val="20"/>
          <w:szCs w:val="20"/>
        </w:rPr>
        <w:t>12.4. Constatada qualquer inconformidade técnica, defeito, vício aparente ou irregularidade documental, o objeto poderá ser recusado total ou parcialmente, devendo a contratada promover a correção ou substituição do veículo no prazo máximo de 05 (cinco) dias úteis, sem ônus para a Administração.</w:t>
      </w:r>
    </w:p>
    <w:p w14:paraId="70E95078" w14:textId="77777777" w:rsidR="002765FA" w:rsidRPr="002765FA" w:rsidRDefault="002765FA" w:rsidP="002765FA">
      <w:pPr>
        <w:spacing w:after="0" w:line="276" w:lineRule="auto"/>
        <w:jc w:val="both"/>
        <w:rPr>
          <w:rFonts w:ascii="Times New Roman" w:hAnsi="Times New Roman"/>
          <w:sz w:val="20"/>
          <w:szCs w:val="20"/>
        </w:rPr>
      </w:pPr>
      <w:r w:rsidRPr="002765FA">
        <w:rPr>
          <w:rFonts w:ascii="Times New Roman" w:hAnsi="Times New Roman"/>
          <w:sz w:val="20"/>
          <w:szCs w:val="20"/>
        </w:rPr>
        <w:t>12.5. O recebimento provisório será formalizado mediante relatório circunstanciado elaborado pelo Fiscal do contrato, contendo os critérios verificados e eventual registro de inconformidades.</w:t>
      </w:r>
    </w:p>
    <w:p w14:paraId="263EDF3D" w14:textId="77777777" w:rsidR="002765FA" w:rsidRPr="002765FA" w:rsidRDefault="002765FA" w:rsidP="002765FA">
      <w:pPr>
        <w:spacing w:after="0" w:line="276" w:lineRule="auto"/>
        <w:jc w:val="both"/>
        <w:rPr>
          <w:rFonts w:ascii="Times New Roman" w:hAnsi="Times New Roman"/>
          <w:sz w:val="20"/>
          <w:szCs w:val="20"/>
        </w:rPr>
      </w:pPr>
      <w:r w:rsidRPr="002765FA">
        <w:rPr>
          <w:rFonts w:ascii="Times New Roman" w:hAnsi="Times New Roman"/>
          <w:sz w:val="20"/>
          <w:szCs w:val="20"/>
        </w:rPr>
        <w:t>12.6. O recebimento definitivo será formalizado após a confirmação de que todas as exigências técnicas, operacionais e documentais foram integralmente atendidas.</w:t>
      </w:r>
    </w:p>
    <w:p w14:paraId="09381A04" w14:textId="03ED0628" w:rsidR="00EC5CDE" w:rsidRPr="009C2B08" w:rsidRDefault="002765FA" w:rsidP="002765FA">
      <w:pPr>
        <w:spacing w:after="0" w:line="276" w:lineRule="auto"/>
        <w:jc w:val="both"/>
        <w:rPr>
          <w:rFonts w:ascii="Times New Roman" w:hAnsi="Times New Roman"/>
          <w:sz w:val="20"/>
          <w:szCs w:val="20"/>
        </w:rPr>
      </w:pPr>
      <w:r w:rsidRPr="002765FA">
        <w:rPr>
          <w:rFonts w:ascii="Times New Roman" w:hAnsi="Times New Roman"/>
          <w:sz w:val="20"/>
          <w:szCs w:val="20"/>
        </w:rPr>
        <w:t>12.7. O recebimento provisório ou definitivo não exclui a responsabilidade da contratada quanto à garantia contratual, correção de vícios ocultos e assistência técnica, nos termos da Lei nº 14.133/2021.</w:t>
      </w:r>
    </w:p>
    <w:p w14:paraId="37AFF618" w14:textId="77777777" w:rsidR="002765FA" w:rsidRDefault="002765FA" w:rsidP="000F30EE">
      <w:pPr>
        <w:spacing w:after="0" w:line="276" w:lineRule="auto"/>
        <w:jc w:val="both"/>
        <w:rPr>
          <w:rFonts w:ascii="Times New Roman" w:hAnsi="Times New Roman"/>
          <w:b/>
          <w:sz w:val="20"/>
          <w:szCs w:val="20"/>
        </w:rPr>
      </w:pPr>
    </w:p>
    <w:p w14:paraId="1F974863" w14:textId="0ECF0999" w:rsidR="001564CA" w:rsidRPr="009C2B08" w:rsidRDefault="009E7B4F" w:rsidP="000F30EE">
      <w:pPr>
        <w:spacing w:after="0" w:line="276" w:lineRule="auto"/>
        <w:jc w:val="both"/>
        <w:rPr>
          <w:rFonts w:ascii="Times New Roman" w:hAnsi="Times New Roman"/>
          <w:b/>
          <w:sz w:val="20"/>
          <w:szCs w:val="20"/>
        </w:rPr>
      </w:pPr>
      <w:r w:rsidRPr="009C2B08">
        <w:rPr>
          <w:rFonts w:ascii="Times New Roman" w:hAnsi="Times New Roman"/>
          <w:b/>
          <w:sz w:val="20"/>
          <w:szCs w:val="20"/>
        </w:rPr>
        <w:t>13</w:t>
      </w:r>
      <w:r w:rsidR="006A61A0" w:rsidRPr="009C2B08">
        <w:rPr>
          <w:rFonts w:ascii="Times New Roman" w:hAnsi="Times New Roman"/>
          <w:b/>
          <w:sz w:val="20"/>
          <w:szCs w:val="20"/>
        </w:rPr>
        <w:t>.</w:t>
      </w:r>
      <w:r w:rsidRPr="009C2B08">
        <w:rPr>
          <w:rFonts w:ascii="Times New Roman" w:hAnsi="Times New Roman"/>
          <w:b/>
          <w:sz w:val="20"/>
          <w:szCs w:val="20"/>
        </w:rPr>
        <w:t xml:space="preserve"> DAS SANÇÕES ADMINISTRATIVAS</w:t>
      </w:r>
      <w:r w:rsidR="001564CA" w:rsidRPr="009C2B08">
        <w:rPr>
          <w:rFonts w:ascii="Times New Roman" w:hAnsi="Times New Roman"/>
          <w:b/>
          <w:sz w:val="20"/>
          <w:szCs w:val="20"/>
        </w:rPr>
        <w:t>:</w:t>
      </w:r>
    </w:p>
    <w:p w14:paraId="4429864B" w14:textId="58252AB8" w:rsidR="001564CA" w:rsidRDefault="00A618CE" w:rsidP="00920F82">
      <w:pPr>
        <w:spacing w:after="0" w:line="276" w:lineRule="auto"/>
        <w:jc w:val="both"/>
        <w:rPr>
          <w:rFonts w:ascii="Times New Roman" w:hAnsi="Times New Roman"/>
          <w:sz w:val="20"/>
          <w:szCs w:val="20"/>
        </w:rPr>
      </w:pPr>
      <w:r w:rsidRPr="00A618CE">
        <w:rPr>
          <w:rFonts w:ascii="Times New Roman" w:hAnsi="Times New Roman"/>
          <w:sz w:val="20"/>
          <w:szCs w:val="20"/>
        </w:rPr>
        <w:t>13.1. O descumprimento das obrigações contratuais poderá ensejar a aplicação das sanções administrativas previstas na Lei nº 14.133/2021, conforme disciplinado no Edital e no Contrato Administrativo.</w:t>
      </w:r>
    </w:p>
    <w:p w14:paraId="76E2A0A7" w14:textId="77777777" w:rsidR="00A618CE" w:rsidRPr="009C2B08" w:rsidRDefault="00A618CE" w:rsidP="00920F82">
      <w:pPr>
        <w:spacing w:after="0" w:line="276" w:lineRule="auto"/>
        <w:jc w:val="both"/>
        <w:rPr>
          <w:rFonts w:ascii="Times New Roman" w:hAnsi="Times New Roman"/>
          <w:sz w:val="20"/>
          <w:szCs w:val="20"/>
        </w:rPr>
      </w:pPr>
    </w:p>
    <w:p w14:paraId="0811D59C" w14:textId="77777777" w:rsidR="005D5789" w:rsidRPr="009C2B08" w:rsidRDefault="009E7B4F" w:rsidP="00920F82">
      <w:pPr>
        <w:spacing w:after="0" w:line="276" w:lineRule="auto"/>
        <w:jc w:val="both"/>
        <w:rPr>
          <w:rFonts w:ascii="Times New Roman" w:hAnsi="Times New Roman"/>
          <w:b/>
          <w:sz w:val="20"/>
          <w:szCs w:val="20"/>
        </w:rPr>
      </w:pPr>
      <w:r w:rsidRPr="009C2B08">
        <w:rPr>
          <w:rFonts w:ascii="Times New Roman" w:hAnsi="Times New Roman"/>
          <w:b/>
          <w:sz w:val="20"/>
          <w:szCs w:val="20"/>
        </w:rPr>
        <w:t>14</w:t>
      </w:r>
      <w:r w:rsidR="005D5789" w:rsidRPr="009C2B08">
        <w:rPr>
          <w:rFonts w:ascii="Times New Roman" w:hAnsi="Times New Roman"/>
          <w:b/>
          <w:sz w:val="20"/>
          <w:szCs w:val="20"/>
        </w:rPr>
        <w:t>.</w:t>
      </w:r>
      <w:r w:rsidRPr="009C2B08">
        <w:rPr>
          <w:rFonts w:ascii="Times New Roman" w:hAnsi="Times New Roman"/>
          <w:b/>
          <w:sz w:val="20"/>
          <w:szCs w:val="20"/>
        </w:rPr>
        <w:t xml:space="preserve"> DO PAGAMENTO E REAJUSTAMENTO</w:t>
      </w:r>
      <w:r w:rsidR="001564CA" w:rsidRPr="009C2B08">
        <w:rPr>
          <w:rFonts w:ascii="Times New Roman" w:hAnsi="Times New Roman"/>
          <w:b/>
          <w:sz w:val="20"/>
          <w:szCs w:val="20"/>
        </w:rPr>
        <w:t>:</w:t>
      </w:r>
    </w:p>
    <w:p w14:paraId="2A42906B" w14:textId="1D23AC0C" w:rsidR="00A618CE" w:rsidRPr="00A618CE" w:rsidRDefault="00A618CE" w:rsidP="00A618CE">
      <w:pPr>
        <w:spacing w:after="0" w:line="276" w:lineRule="auto"/>
        <w:jc w:val="both"/>
        <w:rPr>
          <w:rFonts w:ascii="Times New Roman" w:hAnsi="Times New Roman"/>
          <w:sz w:val="20"/>
          <w:szCs w:val="20"/>
        </w:rPr>
      </w:pPr>
      <w:r w:rsidRPr="00A618CE">
        <w:rPr>
          <w:rFonts w:ascii="Times New Roman" w:hAnsi="Times New Roman"/>
          <w:sz w:val="20"/>
          <w:szCs w:val="20"/>
        </w:rPr>
        <w:t xml:space="preserve">14.1. </w:t>
      </w:r>
      <w:r w:rsidR="00E72844" w:rsidRPr="00E72844">
        <w:rPr>
          <w:rFonts w:ascii="Times New Roman" w:hAnsi="Times New Roman"/>
          <w:sz w:val="20"/>
          <w:szCs w:val="20"/>
        </w:rPr>
        <w:t xml:space="preserve">O pagamento </w:t>
      </w:r>
      <w:r w:rsidR="00E72844" w:rsidRPr="00E72844">
        <w:rPr>
          <w:rFonts w:ascii="Times New Roman" w:hAnsi="Times New Roman"/>
          <w:b/>
          <w:bCs/>
          <w:sz w:val="20"/>
          <w:szCs w:val="20"/>
        </w:rPr>
        <w:t>será realizado de forma parcelada, em 0</w:t>
      </w:r>
      <w:r w:rsidR="000E4155">
        <w:rPr>
          <w:rFonts w:ascii="Times New Roman" w:hAnsi="Times New Roman"/>
          <w:b/>
          <w:bCs/>
          <w:sz w:val="20"/>
          <w:szCs w:val="20"/>
        </w:rPr>
        <w:t>4</w:t>
      </w:r>
      <w:r w:rsidR="00E72844" w:rsidRPr="00E72844">
        <w:rPr>
          <w:rFonts w:ascii="Times New Roman" w:hAnsi="Times New Roman"/>
          <w:b/>
          <w:bCs/>
          <w:sz w:val="20"/>
          <w:szCs w:val="20"/>
        </w:rPr>
        <w:t xml:space="preserve"> (</w:t>
      </w:r>
      <w:r w:rsidR="000E4155">
        <w:rPr>
          <w:rFonts w:ascii="Times New Roman" w:hAnsi="Times New Roman"/>
          <w:b/>
          <w:bCs/>
          <w:sz w:val="20"/>
          <w:szCs w:val="20"/>
        </w:rPr>
        <w:t>quatro</w:t>
      </w:r>
      <w:r w:rsidR="00E72844" w:rsidRPr="00E72844">
        <w:rPr>
          <w:rFonts w:ascii="Times New Roman" w:hAnsi="Times New Roman"/>
          <w:b/>
          <w:bCs/>
          <w:sz w:val="20"/>
          <w:szCs w:val="20"/>
        </w:rPr>
        <w:t>) parcelas iguais</w:t>
      </w:r>
      <w:r w:rsidR="00E72844" w:rsidRPr="00E72844">
        <w:rPr>
          <w:rFonts w:ascii="Times New Roman" w:hAnsi="Times New Roman"/>
          <w:sz w:val="20"/>
          <w:szCs w:val="20"/>
        </w:rPr>
        <w:t>, correspondentes ao valor total da contratação, constituindo mera forma de execução financeira da despesa, não caracterizando parcelamento do objeto, o qual será fornecido em entrega única</w:t>
      </w:r>
      <w:r w:rsidRPr="00A618CE">
        <w:rPr>
          <w:rFonts w:ascii="Times New Roman" w:hAnsi="Times New Roman"/>
          <w:sz w:val="20"/>
          <w:szCs w:val="20"/>
        </w:rPr>
        <w:t>.</w:t>
      </w:r>
    </w:p>
    <w:p w14:paraId="005246F7" w14:textId="77777777" w:rsidR="00A618CE" w:rsidRPr="00A618CE" w:rsidRDefault="00A618CE" w:rsidP="00A618CE">
      <w:pPr>
        <w:spacing w:after="0" w:line="276" w:lineRule="auto"/>
        <w:jc w:val="both"/>
        <w:rPr>
          <w:rFonts w:ascii="Times New Roman" w:hAnsi="Times New Roman"/>
          <w:sz w:val="20"/>
          <w:szCs w:val="20"/>
        </w:rPr>
      </w:pPr>
      <w:r w:rsidRPr="00A618CE">
        <w:rPr>
          <w:rFonts w:ascii="Times New Roman" w:hAnsi="Times New Roman"/>
          <w:sz w:val="20"/>
          <w:szCs w:val="20"/>
        </w:rPr>
        <w:t xml:space="preserve">14.2. </w:t>
      </w:r>
      <w:r w:rsidRPr="00A618CE">
        <w:rPr>
          <w:rFonts w:ascii="Times New Roman" w:hAnsi="Times New Roman"/>
          <w:b/>
          <w:bCs/>
          <w:sz w:val="20"/>
          <w:szCs w:val="20"/>
        </w:rPr>
        <w:t>A primeira parcela será paga no prazo de até 30 (trinta) dias, contados da entrega do veículo</w:t>
      </w:r>
      <w:r w:rsidRPr="00A618CE">
        <w:rPr>
          <w:rFonts w:ascii="Times New Roman" w:hAnsi="Times New Roman"/>
          <w:sz w:val="20"/>
          <w:szCs w:val="20"/>
        </w:rPr>
        <w:t>, após vistoria técnica da Administração, regularização documental do bem junto ao DETRAN/RS, quando aplicável, e apresentação da Nota Fiscal correspondente ao valor total da contratação.</w:t>
      </w:r>
    </w:p>
    <w:p w14:paraId="146FAB9B" w14:textId="77777777" w:rsidR="00A618CE" w:rsidRDefault="00A618CE" w:rsidP="00A618CE">
      <w:pPr>
        <w:spacing w:after="0" w:line="276" w:lineRule="auto"/>
        <w:jc w:val="both"/>
        <w:rPr>
          <w:rFonts w:ascii="Times New Roman" w:hAnsi="Times New Roman"/>
          <w:sz w:val="20"/>
          <w:szCs w:val="20"/>
        </w:rPr>
      </w:pPr>
      <w:r w:rsidRPr="00A618CE">
        <w:rPr>
          <w:rFonts w:ascii="Times New Roman" w:hAnsi="Times New Roman"/>
          <w:sz w:val="20"/>
          <w:szCs w:val="20"/>
        </w:rPr>
        <w:lastRenderedPageBreak/>
        <w:t xml:space="preserve">14.3. As demais parcelas serão pagas automaticamente em </w:t>
      </w:r>
      <w:r w:rsidRPr="00A618CE">
        <w:rPr>
          <w:rFonts w:ascii="Times New Roman" w:hAnsi="Times New Roman"/>
          <w:b/>
          <w:bCs/>
          <w:sz w:val="20"/>
          <w:szCs w:val="20"/>
        </w:rPr>
        <w:t>periodicidade mensal</w:t>
      </w:r>
      <w:r w:rsidRPr="00A618CE">
        <w:rPr>
          <w:rFonts w:ascii="Times New Roman" w:hAnsi="Times New Roman"/>
          <w:sz w:val="20"/>
          <w:szCs w:val="20"/>
        </w:rPr>
        <w:t>, tomando como referência a data do pagamento da primeira parcela.</w:t>
      </w:r>
    </w:p>
    <w:p w14:paraId="3583F1A0" w14:textId="0A706216" w:rsidR="006D3772" w:rsidRPr="006D3772" w:rsidRDefault="006D3772" w:rsidP="00A618CE">
      <w:pPr>
        <w:spacing w:after="0" w:line="276" w:lineRule="auto"/>
        <w:jc w:val="both"/>
        <w:rPr>
          <w:rFonts w:ascii="Times New Roman" w:hAnsi="Times New Roman"/>
          <w:sz w:val="20"/>
          <w:szCs w:val="20"/>
        </w:rPr>
      </w:pPr>
      <w:r w:rsidRPr="006D3772">
        <w:rPr>
          <w:rFonts w:ascii="Times New Roman" w:hAnsi="Times New Roman"/>
          <w:sz w:val="20"/>
          <w:szCs w:val="20"/>
        </w:rPr>
        <w:t>14.4. Para as parcelas subsequentes não será exigida a apresentação de novas notas fiscais, considerando que a documentação fiscal referente ao valor total do fornecimento já terá sido regularmente apresentada e liquidada por ocasião do pagamento da primeira parcela.</w:t>
      </w:r>
    </w:p>
    <w:p w14:paraId="29DFE71F" w14:textId="77777777" w:rsidR="006D3772" w:rsidRPr="006D3772" w:rsidRDefault="006D3772" w:rsidP="006D3772">
      <w:pPr>
        <w:spacing w:after="0" w:line="276" w:lineRule="auto"/>
        <w:jc w:val="both"/>
        <w:rPr>
          <w:rFonts w:ascii="Times New Roman" w:hAnsi="Times New Roman"/>
          <w:sz w:val="20"/>
          <w:szCs w:val="20"/>
        </w:rPr>
      </w:pPr>
      <w:r w:rsidRPr="006D3772">
        <w:rPr>
          <w:rFonts w:ascii="Times New Roman" w:hAnsi="Times New Roman"/>
          <w:sz w:val="20"/>
          <w:szCs w:val="20"/>
        </w:rPr>
        <w:t>14.5. O pagamento será realizado mediante ordem bancária, em conta corrente indicada pela contratada, observadas as retenções tributárias obrigatórias previstas na legislação vigente.</w:t>
      </w:r>
    </w:p>
    <w:p w14:paraId="7F2B95CE" w14:textId="0EEB2CA6" w:rsidR="002765FA" w:rsidRPr="006D3772" w:rsidRDefault="006D3772" w:rsidP="006D3772">
      <w:pPr>
        <w:spacing w:after="0" w:line="276" w:lineRule="auto"/>
        <w:jc w:val="both"/>
        <w:rPr>
          <w:rFonts w:ascii="Times New Roman" w:hAnsi="Times New Roman"/>
          <w:sz w:val="20"/>
          <w:szCs w:val="20"/>
        </w:rPr>
      </w:pPr>
      <w:r w:rsidRPr="006D3772">
        <w:rPr>
          <w:rFonts w:ascii="Times New Roman" w:hAnsi="Times New Roman"/>
          <w:sz w:val="20"/>
          <w:szCs w:val="20"/>
        </w:rPr>
        <w:t>14.6. Não haverá reajustamento de preços, considerando tratar-se de fornecimento com entrega imediata e pagamento parcelado em período inferior a 12 (doze) meses, salvo nas hipóteses legalmente previstas na Lei nº 14.133/2021.</w:t>
      </w:r>
    </w:p>
    <w:p w14:paraId="1FAAB1AE" w14:textId="77777777" w:rsidR="006D3772" w:rsidRPr="009C2B08" w:rsidRDefault="006D3772" w:rsidP="002765FA">
      <w:pPr>
        <w:spacing w:after="0" w:line="276" w:lineRule="auto"/>
        <w:jc w:val="both"/>
        <w:rPr>
          <w:rFonts w:ascii="Times New Roman" w:hAnsi="Times New Roman"/>
          <w:sz w:val="20"/>
          <w:szCs w:val="20"/>
        </w:rPr>
      </w:pPr>
    </w:p>
    <w:p w14:paraId="55E58F8F" w14:textId="77777777" w:rsidR="009E7B4F" w:rsidRPr="009C2B08" w:rsidRDefault="009E7B4F" w:rsidP="00920F82">
      <w:pPr>
        <w:spacing w:after="0" w:line="276" w:lineRule="auto"/>
        <w:jc w:val="center"/>
        <w:rPr>
          <w:rFonts w:ascii="Times New Roman" w:hAnsi="Times New Roman"/>
          <w:b/>
          <w:sz w:val="20"/>
          <w:szCs w:val="20"/>
        </w:rPr>
      </w:pPr>
      <w:r w:rsidRPr="009C2B08">
        <w:rPr>
          <w:rFonts w:ascii="Times New Roman" w:hAnsi="Times New Roman"/>
          <w:b/>
          <w:sz w:val="20"/>
          <w:szCs w:val="20"/>
        </w:rPr>
        <w:t>CAPÍTULO VI</w:t>
      </w:r>
    </w:p>
    <w:p w14:paraId="62C14799" w14:textId="77777777" w:rsidR="009E7B4F" w:rsidRPr="009C2B08" w:rsidRDefault="009E7B4F" w:rsidP="00920F82">
      <w:pPr>
        <w:spacing w:after="0" w:line="276" w:lineRule="auto"/>
        <w:jc w:val="center"/>
        <w:rPr>
          <w:rFonts w:ascii="Times New Roman" w:hAnsi="Times New Roman"/>
          <w:b/>
          <w:sz w:val="20"/>
          <w:szCs w:val="20"/>
        </w:rPr>
      </w:pPr>
      <w:r w:rsidRPr="009C2B08">
        <w:rPr>
          <w:rFonts w:ascii="Times New Roman" w:hAnsi="Times New Roman"/>
          <w:b/>
          <w:sz w:val="20"/>
          <w:szCs w:val="20"/>
        </w:rPr>
        <w:t>FORMA E CRITÉRIOS DE SELEÇÃO DO FORNECEDOR</w:t>
      </w:r>
    </w:p>
    <w:p w14:paraId="2BE4B2F1" w14:textId="77777777" w:rsidR="009E7B4F" w:rsidRPr="009C2B08" w:rsidRDefault="009E7B4F" w:rsidP="00920F82">
      <w:pPr>
        <w:spacing w:after="0" w:line="276" w:lineRule="auto"/>
        <w:jc w:val="both"/>
        <w:rPr>
          <w:rFonts w:ascii="Times New Roman" w:hAnsi="Times New Roman"/>
          <w:b/>
          <w:sz w:val="20"/>
          <w:szCs w:val="20"/>
        </w:rPr>
      </w:pPr>
      <w:r w:rsidRPr="009C2B08">
        <w:rPr>
          <w:rFonts w:ascii="Times New Roman" w:hAnsi="Times New Roman"/>
          <w:b/>
          <w:sz w:val="20"/>
          <w:szCs w:val="20"/>
        </w:rPr>
        <w:t>15</w:t>
      </w:r>
      <w:r w:rsidR="005D5789" w:rsidRPr="009C2B08">
        <w:rPr>
          <w:rFonts w:ascii="Times New Roman" w:hAnsi="Times New Roman"/>
          <w:b/>
          <w:sz w:val="20"/>
          <w:szCs w:val="20"/>
        </w:rPr>
        <w:t>.</w:t>
      </w:r>
      <w:r w:rsidRPr="009C2B08">
        <w:rPr>
          <w:rFonts w:ascii="Times New Roman" w:hAnsi="Times New Roman"/>
          <w:b/>
          <w:sz w:val="20"/>
          <w:szCs w:val="20"/>
        </w:rPr>
        <w:t xml:space="preserve"> MODALIDADE, TIPO DE LICITAÇÃO E CRITÉRIO DE JULGAMENTO</w:t>
      </w:r>
      <w:r w:rsidR="005D5789" w:rsidRPr="009C2B08">
        <w:rPr>
          <w:rFonts w:ascii="Times New Roman" w:hAnsi="Times New Roman"/>
          <w:b/>
          <w:sz w:val="20"/>
          <w:szCs w:val="20"/>
        </w:rPr>
        <w:t>:</w:t>
      </w:r>
    </w:p>
    <w:p w14:paraId="7FB192C6" w14:textId="77777777" w:rsidR="005D5789" w:rsidRPr="009C2B08" w:rsidRDefault="009E7B4F" w:rsidP="00920F82">
      <w:pPr>
        <w:spacing w:after="0" w:line="276" w:lineRule="auto"/>
        <w:jc w:val="both"/>
        <w:rPr>
          <w:rFonts w:ascii="Times New Roman" w:hAnsi="Times New Roman"/>
          <w:sz w:val="20"/>
          <w:szCs w:val="20"/>
        </w:rPr>
      </w:pPr>
      <w:r w:rsidRPr="009C2B08">
        <w:rPr>
          <w:rFonts w:ascii="Times New Roman" w:hAnsi="Times New Roman"/>
          <w:sz w:val="20"/>
          <w:szCs w:val="20"/>
        </w:rPr>
        <w:t>15.1</w:t>
      </w:r>
      <w:r w:rsidR="005D5789" w:rsidRPr="009C2B08">
        <w:rPr>
          <w:rFonts w:ascii="Times New Roman" w:hAnsi="Times New Roman"/>
          <w:sz w:val="20"/>
          <w:szCs w:val="20"/>
        </w:rPr>
        <w:t>.</w:t>
      </w:r>
      <w:r w:rsidRPr="009C2B08">
        <w:rPr>
          <w:rFonts w:ascii="Times New Roman" w:hAnsi="Times New Roman"/>
          <w:sz w:val="20"/>
          <w:szCs w:val="20"/>
        </w:rPr>
        <w:t xml:space="preserve"> </w:t>
      </w:r>
      <w:r w:rsidR="005A5B68" w:rsidRPr="009C2B08">
        <w:rPr>
          <w:rFonts w:ascii="Times New Roman" w:hAnsi="Times New Roman"/>
          <w:sz w:val="20"/>
          <w:szCs w:val="20"/>
        </w:rPr>
        <w:t>O fornecedor será selecionado por meio da realização de procedimento de LICITAÇÃO, na modalidade PREGÃO, sob a forma ELETRÔNICA, com adoção do critério de julgamento pelo MENOR PREÇO.</w:t>
      </w:r>
    </w:p>
    <w:p w14:paraId="1A6C6FCA" w14:textId="29F13936" w:rsidR="005D5789" w:rsidRDefault="00A618CE" w:rsidP="00920F82">
      <w:pPr>
        <w:spacing w:after="0" w:line="276" w:lineRule="auto"/>
        <w:jc w:val="both"/>
        <w:rPr>
          <w:rFonts w:ascii="Times New Roman" w:hAnsi="Times New Roman"/>
          <w:sz w:val="20"/>
          <w:szCs w:val="20"/>
        </w:rPr>
      </w:pPr>
      <w:r w:rsidRPr="00A618CE">
        <w:rPr>
          <w:rFonts w:ascii="Times New Roman" w:hAnsi="Times New Roman"/>
          <w:sz w:val="20"/>
          <w:szCs w:val="20"/>
        </w:rPr>
        <w:t>15.2. O fornecimento do objeto ocorrerá em item único e entrega única, sendo o pagamento realizado de forma parcelada, conforme condições estabelecidas neste Termo de Referência.</w:t>
      </w:r>
    </w:p>
    <w:p w14:paraId="17EC9FD8" w14:textId="77777777" w:rsidR="00A618CE" w:rsidRPr="009C2B08" w:rsidRDefault="00A618CE" w:rsidP="00920F82">
      <w:pPr>
        <w:spacing w:after="0" w:line="276" w:lineRule="auto"/>
        <w:jc w:val="both"/>
        <w:rPr>
          <w:rFonts w:ascii="Times New Roman" w:hAnsi="Times New Roman"/>
          <w:sz w:val="20"/>
          <w:szCs w:val="20"/>
        </w:rPr>
      </w:pPr>
    </w:p>
    <w:p w14:paraId="4D094AE2" w14:textId="77777777" w:rsidR="005D5789" w:rsidRPr="009C2B08" w:rsidRDefault="009E7B4F" w:rsidP="00920F82">
      <w:pPr>
        <w:spacing w:after="0" w:line="276" w:lineRule="auto"/>
        <w:jc w:val="both"/>
        <w:rPr>
          <w:rFonts w:ascii="Times New Roman" w:hAnsi="Times New Roman"/>
          <w:b/>
          <w:sz w:val="20"/>
          <w:szCs w:val="20"/>
        </w:rPr>
      </w:pPr>
      <w:r w:rsidRPr="009C2B08">
        <w:rPr>
          <w:rFonts w:ascii="Times New Roman" w:hAnsi="Times New Roman"/>
          <w:b/>
          <w:sz w:val="20"/>
          <w:szCs w:val="20"/>
        </w:rPr>
        <w:t>16</w:t>
      </w:r>
      <w:r w:rsidR="005D5789" w:rsidRPr="009C2B08">
        <w:rPr>
          <w:rFonts w:ascii="Times New Roman" w:hAnsi="Times New Roman"/>
          <w:b/>
          <w:sz w:val="20"/>
          <w:szCs w:val="20"/>
        </w:rPr>
        <w:t>.</w:t>
      </w:r>
      <w:r w:rsidRPr="009C2B08">
        <w:rPr>
          <w:rFonts w:ascii="Times New Roman" w:hAnsi="Times New Roman"/>
          <w:b/>
          <w:sz w:val="20"/>
          <w:szCs w:val="20"/>
        </w:rPr>
        <w:t xml:space="preserve"> CRITÉRIOS DE APRESENTAÇÃO E ACEITAÇÃO DA PROPOSTA</w:t>
      </w:r>
      <w:r w:rsidR="005D5789" w:rsidRPr="009C2B08">
        <w:rPr>
          <w:rFonts w:ascii="Times New Roman" w:hAnsi="Times New Roman"/>
          <w:b/>
          <w:sz w:val="20"/>
          <w:szCs w:val="20"/>
        </w:rPr>
        <w:t>:</w:t>
      </w:r>
    </w:p>
    <w:p w14:paraId="54170DD2" w14:textId="5B477AEC" w:rsidR="00A55544" w:rsidRPr="00A55544" w:rsidRDefault="00A55544" w:rsidP="00A55544">
      <w:pPr>
        <w:spacing w:after="0" w:line="276" w:lineRule="auto"/>
        <w:jc w:val="both"/>
        <w:rPr>
          <w:rFonts w:ascii="Times New Roman" w:hAnsi="Times New Roman"/>
          <w:bCs/>
          <w:sz w:val="20"/>
          <w:szCs w:val="20"/>
        </w:rPr>
      </w:pPr>
      <w:r w:rsidRPr="00A55544">
        <w:rPr>
          <w:rFonts w:ascii="Times New Roman" w:hAnsi="Times New Roman"/>
          <w:bCs/>
          <w:sz w:val="20"/>
          <w:szCs w:val="20"/>
        </w:rPr>
        <w:t>1</w:t>
      </w:r>
      <w:r>
        <w:rPr>
          <w:rFonts w:ascii="Times New Roman" w:hAnsi="Times New Roman"/>
          <w:bCs/>
          <w:sz w:val="20"/>
          <w:szCs w:val="20"/>
        </w:rPr>
        <w:t>6</w:t>
      </w:r>
      <w:r w:rsidRPr="00A55544">
        <w:rPr>
          <w:rFonts w:ascii="Times New Roman" w:hAnsi="Times New Roman"/>
          <w:bCs/>
          <w:sz w:val="20"/>
          <w:szCs w:val="20"/>
        </w:rPr>
        <w:t>.1. A proposta de preço deverá ser preenchida conforme modelo disponibilizado junto ao Edital.</w:t>
      </w:r>
    </w:p>
    <w:p w14:paraId="137A1971" w14:textId="5555C38B" w:rsidR="00A55544" w:rsidRPr="00A55544" w:rsidRDefault="00A55544" w:rsidP="00A55544">
      <w:pPr>
        <w:spacing w:after="0" w:line="276" w:lineRule="auto"/>
        <w:ind w:firstLine="708"/>
        <w:jc w:val="both"/>
        <w:rPr>
          <w:rFonts w:ascii="Times New Roman" w:hAnsi="Times New Roman"/>
          <w:bCs/>
          <w:sz w:val="20"/>
          <w:szCs w:val="20"/>
        </w:rPr>
      </w:pPr>
      <w:r>
        <w:rPr>
          <w:rFonts w:ascii="Times New Roman" w:hAnsi="Times New Roman"/>
          <w:bCs/>
          <w:sz w:val="20"/>
          <w:szCs w:val="20"/>
        </w:rPr>
        <w:t>16</w:t>
      </w:r>
      <w:r w:rsidRPr="00A55544">
        <w:rPr>
          <w:rFonts w:ascii="Times New Roman" w:hAnsi="Times New Roman"/>
          <w:bCs/>
          <w:sz w:val="20"/>
          <w:szCs w:val="20"/>
        </w:rPr>
        <w:t>.1.1. Na proposta deverá constar o nome do fabricante e o modelo de cada item ofertado, sendo aceita somente a indicação de um fabricante para cada item.</w:t>
      </w:r>
    </w:p>
    <w:p w14:paraId="4E2EC9F5" w14:textId="480EDC88" w:rsidR="00A55544" w:rsidRPr="00A55544" w:rsidRDefault="00A55544" w:rsidP="00A55544">
      <w:pPr>
        <w:spacing w:after="0" w:line="276" w:lineRule="auto"/>
        <w:jc w:val="both"/>
        <w:rPr>
          <w:rFonts w:ascii="Times New Roman" w:hAnsi="Times New Roman"/>
          <w:bCs/>
          <w:sz w:val="20"/>
          <w:szCs w:val="20"/>
        </w:rPr>
      </w:pPr>
      <w:r w:rsidRPr="00A55544">
        <w:rPr>
          <w:rFonts w:ascii="Times New Roman" w:hAnsi="Times New Roman"/>
          <w:bCs/>
          <w:sz w:val="20"/>
          <w:szCs w:val="20"/>
        </w:rPr>
        <w:t>1</w:t>
      </w:r>
      <w:r>
        <w:rPr>
          <w:rFonts w:ascii="Times New Roman" w:hAnsi="Times New Roman"/>
          <w:bCs/>
          <w:sz w:val="20"/>
          <w:szCs w:val="20"/>
        </w:rPr>
        <w:t>6</w:t>
      </w:r>
      <w:r w:rsidRPr="00A55544">
        <w:rPr>
          <w:rFonts w:ascii="Times New Roman" w:hAnsi="Times New Roman"/>
          <w:bCs/>
          <w:sz w:val="20"/>
          <w:szCs w:val="20"/>
        </w:rPr>
        <w:t>.2. A aceitação da mesma se dará pelo atendimento das condições impostas no Edital.</w:t>
      </w:r>
    </w:p>
    <w:p w14:paraId="46138443" w14:textId="4DE90D20" w:rsidR="005D5789" w:rsidRDefault="00A618CE" w:rsidP="00920F82">
      <w:pPr>
        <w:spacing w:after="0" w:line="276" w:lineRule="auto"/>
        <w:jc w:val="both"/>
        <w:rPr>
          <w:rFonts w:ascii="Times New Roman" w:hAnsi="Times New Roman"/>
          <w:bCs/>
          <w:sz w:val="20"/>
          <w:szCs w:val="20"/>
        </w:rPr>
      </w:pPr>
      <w:r w:rsidRPr="00A618CE">
        <w:rPr>
          <w:rFonts w:ascii="Times New Roman" w:hAnsi="Times New Roman"/>
          <w:bCs/>
          <w:sz w:val="20"/>
          <w:szCs w:val="20"/>
        </w:rPr>
        <w:t>16.3. A proposta deverá ser acompanhada de documentação técnica que permita a identificação das características do veículo ofertado, podendo consistir em ficha técnica, manual, catálogo, documento do fabricante ou documentação equivalente que comprove o atendimento às especificações exigidas.</w:t>
      </w:r>
    </w:p>
    <w:p w14:paraId="7ADF20D1" w14:textId="77777777" w:rsidR="00A618CE" w:rsidRPr="009C2B08" w:rsidRDefault="00A618CE" w:rsidP="00920F82">
      <w:pPr>
        <w:spacing w:after="0" w:line="276" w:lineRule="auto"/>
        <w:jc w:val="both"/>
        <w:rPr>
          <w:rFonts w:ascii="Times New Roman" w:hAnsi="Times New Roman"/>
          <w:sz w:val="20"/>
          <w:szCs w:val="20"/>
        </w:rPr>
      </w:pPr>
    </w:p>
    <w:p w14:paraId="75C5D195" w14:textId="77777777" w:rsidR="005D5789" w:rsidRPr="009C2B08" w:rsidRDefault="009E7B4F" w:rsidP="00920F82">
      <w:pPr>
        <w:spacing w:after="0" w:line="276" w:lineRule="auto"/>
        <w:jc w:val="both"/>
        <w:rPr>
          <w:rFonts w:ascii="Times New Roman" w:hAnsi="Times New Roman"/>
          <w:b/>
          <w:sz w:val="20"/>
          <w:szCs w:val="20"/>
        </w:rPr>
      </w:pPr>
      <w:r w:rsidRPr="009C2B08">
        <w:rPr>
          <w:rFonts w:ascii="Times New Roman" w:hAnsi="Times New Roman"/>
          <w:b/>
          <w:sz w:val="20"/>
          <w:szCs w:val="20"/>
        </w:rPr>
        <w:t>17</w:t>
      </w:r>
      <w:r w:rsidR="005D5789" w:rsidRPr="009C2B08">
        <w:rPr>
          <w:rFonts w:ascii="Times New Roman" w:hAnsi="Times New Roman"/>
          <w:b/>
          <w:sz w:val="20"/>
          <w:szCs w:val="20"/>
        </w:rPr>
        <w:t>.</w:t>
      </w:r>
      <w:r w:rsidRPr="009C2B08">
        <w:rPr>
          <w:rFonts w:ascii="Times New Roman" w:hAnsi="Times New Roman"/>
          <w:b/>
          <w:sz w:val="20"/>
          <w:szCs w:val="20"/>
        </w:rPr>
        <w:t xml:space="preserve"> CRITÉRIOS DE HABILITAÇÃO </w:t>
      </w:r>
      <w:r w:rsidR="007623FF" w:rsidRPr="009C2B08">
        <w:rPr>
          <w:rFonts w:ascii="Times New Roman" w:hAnsi="Times New Roman"/>
          <w:b/>
          <w:sz w:val="20"/>
          <w:szCs w:val="20"/>
        </w:rPr>
        <w:t>–</w:t>
      </w:r>
      <w:r w:rsidRPr="009C2B08">
        <w:rPr>
          <w:rFonts w:ascii="Times New Roman" w:hAnsi="Times New Roman"/>
          <w:b/>
          <w:sz w:val="20"/>
          <w:szCs w:val="20"/>
        </w:rPr>
        <w:t xml:space="preserve"> DOCUMENTAÇÃO</w:t>
      </w:r>
      <w:r w:rsidR="007623FF" w:rsidRPr="009C2B08">
        <w:rPr>
          <w:rFonts w:ascii="Times New Roman" w:hAnsi="Times New Roman"/>
          <w:b/>
          <w:sz w:val="20"/>
          <w:szCs w:val="20"/>
        </w:rPr>
        <w:t xml:space="preserve"> </w:t>
      </w:r>
      <w:r w:rsidRPr="009C2B08">
        <w:rPr>
          <w:rFonts w:ascii="Times New Roman" w:hAnsi="Times New Roman"/>
          <w:b/>
          <w:sz w:val="20"/>
          <w:szCs w:val="20"/>
        </w:rPr>
        <w:t>EXIGIDA</w:t>
      </w:r>
      <w:r w:rsidR="005D5789" w:rsidRPr="009C2B08">
        <w:rPr>
          <w:rFonts w:ascii="Times New Roman" w:hAnsi="Times New Roman"/>
          <w:b/>
          <w:sz w:val="20"/>
          <w:szCs w:val="20"/>
        </w:rPr>
        <w:t>:</w:t>
      </w:r>
    </w:p>
    <w:p w14:paraId="1CA8C4E6" w14:textId="0FDAD48E" w:rsidR="00A55544" w:rsidRPr="00FC7BF0" w:rsidRDefault="00A55544" w:rsidP="00A55544">
      <w:pPr>
        <w:spacing w:after="0" w:line="276" w:lineRule="auto"/>
        <w:jc w:val="both"/>
        <w:rPr>
          <w:rFonts w:ascii="Times New Roman" w:hAnsi="Times New Roman"/>
          <w:sz w:val="20"/>
          <w:szCs w:val="20"/>
        </w:rPr>
      </w:pPr>
      <w:r w:rsidRPr="00FC7BF0">
        <w:rPr>
          <w:rFonts w:ascii="Times New Roman" w:hAnsi="Times New Roman"/>
          <w:sz w:val="20"/>
          <w:szCs w:val="20"/>
        </w:rPr>
        <w:t>1</w:t>
      </w:r>
      <w:r>
        <w:rPr>
          <w:rFonts w:ascii="Times New Roman" w:hAnsi="Times New Roman"/>
          <w:sz w:val="20"/>
          <w:szCs w:val="20"/>
        </w:rPr>
        <w:t>7</w:t>
      </w:r>
      <w:r w:rsidRPr="00FC7BF0">
        <w:rPr>
          <w:rFonts w:ascii="Times New Roman" w:hAnsi="Times New Roman"/>
          <w:sz w:val="20"/>
          <w:szCs w:val="20"/>
        </w:rPr>
        <w:t xml:space="preserve">.1. Para fins de habilitação no procedimento licitatório, os licitantes deverão comprovar que exercem atividade compatível com o objeto da contratação, bem como atender às exigências de habilitação jurídica, fiscal, social, trabalhista, técnica e econômico-financeira, nos termos dos </w:t>
      </w:r>
      <w:proofErr w:type="spellStart"/>
      <w:r w:rsidRPr="00FC7BF0">
        <w:rPr>
          <w:rFonts w:ascii="Times New Roman" w:hAnsi="Times New Roman"/>
          <w:sz w:val="20"/>
          <w:szCs w:val="20"/>
        </w:rPr>
        <w:t>arts</w:t>
      </w:r>
      <w:proofErr w:type="spellEnd"/>
      <w:r w:rsidRPr="00FC7BF0">
        <w:rPr>
          <w:rFonts w:ascii="Times New Roman" w:hAnsi="Times New Roman"/>
          <w:sz w:val="20"/>
          <w:szCs w:val="20"/>
        </w:rPr>
        <w:t>. 62 a 70 da Lei Federal nº 14.133/2021, mediante apresentação da documentação prevista no Edital e neste Termo de Referência.</w:t>
      </w:r>
    </w:p>
    <w:p w14:paraId="1196731D" w14:textId="2D9F2A43" w:rsidR="00A55544" w:rsidRPr="00FC7BF0" w:rsidRDefault="00A55544" w:rsidP="00A55544">
      <w:pPr>
        <w:spacing w:after="0" w:line="276" w:lineRule="auto"/>
        <w:jc w:val="both"/>
        <w:rPr>
          <w:rFonts w:ascii="Times New Roman" w:hAnsi="Times New Roman"/>
          <w:sz w:val="20"/>
          <w:szCs w:val="20"/>
        </w:rPr>
      </w:pPr>
      <w:r w:rsidRPr="00FC7BF0">
        <w:rPr>
          <w:rFonts w:ascii="Times New Roman" w:hAnsi="Times New Roman"/>
          <w:sz w:val="20"/>
          <w:szCs w:val="20"/>
        </w:rPr>
        <w:t>1</w:t>
      </w:r>
      <w:r>
        <w:rPr>
          <w:rFonts w:ascii="Times New Roman" w:hAnsi="Times New Roman"/>
          <w:sz w:val="20"/>
          <w:szCs w:val="20"/>
        </w:rPr>
        <w:t>7</w:t>
      </w:r>
      <w:r w:rsidRPr="00FC7BF0">
        <w:rPr>
          <w:rFonts w:ascii="Times New Roman" w:hAnsi="Times New Roman"/>
          <w:sz w:val="20"/>
          <w:szCs w:val="20"/>
        </w:rPr>
        <w:t>.2. A habilitação do fornecedor dar-se-á mediante a apresentação dos documentos abaixo relacionados, conforme exigido no Edital, assinalando-se aqueles aplicáveis ao presente certame:</w:t>
      </w:r>
    </w:p>
    <w:p w14:paraId="53CAE4EB" w14:textId="77777777" w:rsidR="00A55544" w:rsidRPr="00C67F89" w:rsidRDefault="00A55544" w:rsidP="00A55544">
      <w:pPr>
        <w:spacing w:after="0" w:line="276" w:lineRule="auto"/>
        <w:ind w:firstLine="709"/>
        <w:jc w:val="both"/>
        <w:rPr>
          <w:rFonts w:ascii="Times New Roman" w:hAnsi="Times New Roman"/>
          <w:b/>
          <w:sz w:val="20"/>
          <w:szCs w:val="20"/>
        </w:rPr>
      </w:pPr>
      <w:r w:rsidRPr="00C67F89">
        <w:rPr>
          <w:rFonts w:ascii="Times New Roman" w:hAnsi="Times New Roman"/>
          <w:b/>
          <w:sz w:val="20"/>
          <w:szCs w:val="20"/>
        </w:rPr>
        <w:t>a) HABILITAÇÃO JURÍDICA:</w:t>
      </w:r>
    </w:p>
    <w:p w14:paraId="29BCECDB" w14:textId="77777777" w:rsidR="00A55544" w:rsidRPr="00C67F89" w:rsidRDefault="00A55544" w:rsidP="00A55544">
      <w:pPr>
        <w:spacing w:after="0" w:line="276" w:lineRule="auto"/>
        <w:ind w:firstLine="709"/>
        <w:jc w:val="both"/>
        <w:rPr>
          <w:rFonts w:ascii="Times New Roman" w:hAnsi="Times New Roman"/>
          <w:sz w:val="20"/>
          <w:szCs w:val="20"/>
        </w:rPr>
      </w:pPr>
      <w:r w:rsidRPr="00C67F89">
        <w:rPr>
          <w:rFonts w:ascii="Times New Roman" w:hAnsi="Times New Roman"/>
          <w:sz w:val="20"/>
          <w:szCs w:val="20"/>
        </w:rPr>
        <w:t>(X) Ato constitutivo, estatuto ou contrato social em vigor, devidamente registrado, com todas as alterações ou a última consolidação, que comprove a aptidão da empresa para o exercício de atividade compatível com o objeto licitado.</w:t>
      </w:r>
    </w:p>
    <w:p w14:paraId="4FD74D19" w14:textId="77777777" w:rsidR="00A55544" w:rsidRPr="00C67F89" w:rsidRDefault="00A55544" w:rsidP="00A55544">
      <w:pPr>
        <w:spacing w:after="0" w:line="276" w:lineRule="auto"/>
        <w:ind w:firstLine="709"/>
        <w:jc w:val="both"/>
        <w:rPr>
          <w:rFonts w:ascii="Times New Roman" w:hAnsi="Times New Roman"/>
          <w:sz w:val="20"/>
          <w:szCs w:val="20"/>
        </w:rPr>
      </w:pPr>
      <w:r w:rsidRPr="00C67F89">
        <w:rPr>
          <w:rFonts w:ascii="Times New Roman" w:hAnsi="Times New Roman"/>
          <w:sz w:val="20"/>
          <w:szCs w:val="20"/>
        </w:rPr>
        <w:t xml:space="preserve">OU </w:t>
      </w:r>
    </w:p>
    <w:p w14:paraId="11B59320" w14:textId="77777777" w:rsidR="00A55544" w:rsidRPr="00C67F89" w:rsidRDefault="00A55544" w:rsidP="00A55544">
      <w:pPr>
        <w:spacing w:after="0" w:line="276" w:lineRule="auto"/>
        <w:ind w:firstLine="709"/>
        <w:jc w:val="both"/>
        <w:rPr>
          <w:rFonts w:ascii="Times New Roman" w:hAnsi="Times New Roman"/>
          <w:sz w:val="20"/>
          <w:szCs w:val="20"/>
        </w:rPr>
      </w:pPr>
      <w:r w:rsidRPr="00C67F89">
        <w:rPr>
          <w:rFonts w:ascii="Times New Roman" w:hAnsi="Times New Roman"/>
          <w:sz w:val="20"/>
          <w:szCs w:val="20"/>
        </w:rPr>
        <w:t>TRATANDO-SE DE MEI: Certificado de Condição de Microempreendedor Individual (CCMEI): emitido pelo MEI através do Portal do Empreendedor;</w:t>
      </w:r>
    </w:p>
    <w:p w14:paraId="7DD9DA55" w14:textId="77777777" w:rsidR="00A55544" w:rsidRPr="00C67F89" w:rsidRDefault="00A55544" w:rsidP="00A55544">
      <w:pPr>
        <w:spacing w:after="0" w:line="276" w:lineRule="auto"/>
        <w:ind w:firstLine="709"/>
        <w:jc w:val="both"/>
        <w:rPr>
          <w:rFonts w:ascii="Times New Roman" w:hAnsi="Times New Roman"/>
          <w:sz w:val="20"/>
          <w:szCs w:val="20"/>
        </w:rPr>
      </w:pPr>
      <w:r w:rsidRPr="00C67F89">
        <w:rPr>
          <w:rFonts w:ascii="Times New Roman" w:hAnsi="Times New Roman"/>
          <w:sz w:val="20"/>
          <w:szCs w:val="20"/>
        </w:rPr>
        <w:t xml:space="preserve">TRATANDO-SE DE EMPRESA INDIVIDUAL Cópia do registro comercial; </w:t>
      </w:r>
    </w:p>
    <w:p w14:paraId="2999F96C" w14:textId="77777777" w:rsidR="00A55544" w:rsidRPr="00C67F89" w:rsidRDefault="00A55544" w:rsidP="00A55544">
      <w:pPr>
        <w:spacing w:after="0" w:line="276" w:lineRule="auto"/>
        <w:ind w:firstLine="709"/>
        <w:jc w:val="both"/>
        <w:rPr>
          <w:rFonts w:ascii="Times New Roman" w:hAnsi="Times New Roman"/>
          <w:sz w:val="20"/>
          <w:szCs w:val="20"/>
        </w:rPr>
      </w:pPr>
      <w:r w:rsidRPr="00C67F89">
        <w:rPr>
          <w:rFonts w:ascii="Times New Roman" w:hAnsi="Times New Roman"/>
          <w:sz w:val="20"/>
          <w:szCs w:val="20"/>
        </w:rPr>
        <w:t>TRATANDO-SE DE EMPRESA ESTRANGEIRA: Cópia do decreto de autorização, em se tratando de empresa ou sociedade estrangeira em funcionamento no País, e ato de registro ou autorização para funcionamento expedido pelo órgão competente, quando a atividade assim o exigir.</w:t>
      </w:r>
    </w:p>
    <w:p w14:paraId="13027888" w14:textId="77777777" w:rsidR="00A55544" w:rsidRPr="00C67F89" w:rsidRDefault="00A55544" w:rsidP="00A55544">
      <w:pPr>
        <w:spacing w:after="0" w:line="276" w:lineRule="auto"/>
        <w:ind w:firstLine="709"/>
        <w:jc w:val="both"/>
        <w:rPr>
          <w:rFonts w:ascii="Times New Roman" w:hAnsi="Times New Roman"/>
          <w:b/>
          <w:sz w:val="20"/>
          <w:szCs w:val="20"/>
        </w:rPr>
      </w:pPr>
      <w:r w:rsidRPr="00C67F89">
        <w:rPr>
          <w:rFonts w:ascii="Times New Roman" w:hAnsi="Times New Roman"/>
          <w:b/>
          <w:sz w:val="20"/>
          <w:szCs w:val="20"/>
        </w:rPr>
        <w:t>b) REGULARIDADE FISCAL E SOCIAL:</w:t>
      </w:r>
    </w:p>
    <w:p w14:paraId="60D6BA25" w14:textId="77777777" w:rsidR="00A55544" w:rsidRPr="00C67F89" w:rsidRDefault="00A55544" w:rsidP="00A55544">
      <w:pPr>
        <w:spacing w:after="0" w:line="276" w:lineRule="auto"/>
        <w:ind w:firstLine="709"/>
        <w:jc w:val="both"/>
        <w:rPr>
          <w:rFonts w:ascii="Times New Roman" w:hAnsi="Times New Roman"/>
          <w:sz w:val="20"/>
          <w:szCs w:val="20"/>
        </w:rPr>
      </w:pPr>
      <w:r w:rsidRPr="00C67F89">
        <w:rPr>
          <w:rFonts w:ascii="Times New Roman" w:hAnsi="Times New Roman"/>
          <w:sz w:val="20"/>
          <w:szCs w:val="20"/>
        </w:rPr>
        <w:t>(X) Prova de Inscrição no Cadastro Nacional de Pessoa Jurídica (CNPJ);</w:t>
      </w:r>
    </w:p>
    <w:p w14:paraId="28AFF4E2" w14:textId="77777777" w:rsidR="00A55544" w:rsidRPr="00C67F89" w:rsidRDefault="00A55544" w:rsidP="00A55544">
      <w:pPr>
        <w:spacing w:after="0" w:line="276" w:lineRule="auto"/>
        <w:ind w:firstLine="709"/>
        <w:jc w:val="both"/>
        <w:rPr>
          <w:rFonts w:ascii="Times New Roman" w:hAnsi="Times New Roman"/>
          <w:sz w:val="20"/>
          <w:szCs w:val="20"/>
        </w:rPr>
      </w:pPr>
      <w:r w:rsidRPr="00C67F89">
        <w:rPr>
          <w:rFonts w:ascii="Times New Roman" w:hAnsi="Times New Roman"/>
          <w:sz w:val="20"/>
          <w:szCs w:val="20"/>
        </w:rPr>
        <w:t>(X) Certificado de Regularidade do Fundo de Garantia do Tempo de Serviço – FGTS;</w:t>
      </w:r>
    </w:p>
    <w:p w14:paraId="01525AF8" w14:textId="77777777" w:rsidR="00A55544" w:rsidRPr="00C67F89" w:rsidRDefault="00A55544" w:rsidP="00A55544">
      <w:pPr>
        <w:spacing w:after="0" w:line="276" w:lineRule="auto"/>
        <w:ind w:firstLine="709"/>
        <w:jc w:val="both"/>
        <w:rPr>
          <w:rFonts w:ascii="Times New Roman" w:hAnsi="Times New Roman"/>
          <w:sz w:val="20"/>
          <w:szCs w:val="20"/>
        </w:rPr>
      </w:pPr>
      <w:r w:rsidRPr="00C67F89">
        <w:rPr>
          <w:rFonts w:ascii="Times New Roman" w:hAnsi="Times New Roman"/>
          <w:sz w:val="20"/>
          <w:szCs w:val="20"/>
        </w:rPr>
        <w:lastRenderedPageBreak/>
        <w:t>(X) Prova de regularidade relativa aos tributos federais e à Dívida Ativa da União, mediante Certidão Conjunta Negativa ou Positiva com efeitos de Negativa, expedida pela Secretaria da Receita Federal do Brasil – RFB e pela Procuradoria-Geral da Fazenda Nacional – PGFN;</w:t>
      </w:r>
    </w:p>
    <w:p w14:paraId="4F789FE7" w14:textId="77777777" w:rsidR="00A55544" w:rsidRPr="00C67F89" w:rsidRDefault="00A55544" w:rsidP="00A55544">
      <w:pPr>
        <w:spacing w:after="0" w:line="276" w:lineRule="auto"/>
        <w:ind w:firstLine="709"/>
        <w:jc w:val="both"/>
        <w:rPr>
          <w:rFonts w:ascii="Times New Roman" w:hAnsi="Times New Roman"/>
          <w:sz w:val="20"/>
          <w:szCs w:val="20"/>
        </w:rPr>
      </w:pPr>
      <w:r w:rsidRPr="00C67F89">
        <w:rPr>
          <w:rFonts w:ascii="Times New Roman" w:hAnsi="Times New Roman"/>
          <w:sz w:val="20"/>
          <w:szCs w:val="20"/>
        </w:rPr>
        <w:t>(X) Certidão Negativa de Débitos relativos aos tributos estaduais;</w:t>
      </w:r>
    </w:p>
    <w:p w14:paraId="619B4984" w14:textId="77777777" w:rsidR="00A55544" w:rsidRPr="00C67F89" w:rsidRDefault="00A55544" w:rsidP="00A55544">
      <w:pPr>
        <w:spacing w:after="0" w:line="276" w:lineRule="auto"/>
        <w:ind w:firstLine="709"/>
        <w:jc w:val="both"/>
        <w:rPr>
          <w:rFonts w:ascii="Times New Roman" w:hAnsi="Times New Roman"/>
          <w:sz w:val="20"/>
          <w:szCs w:val="20"/>
        </w:rPr>
      </w:pPr>
      <w:r w:rsidRPr="00C67F89">
        <w:rPr>
          <w:rFonts w:ascii="Times New Roman" w:hAnsi="Times New Roman"/>
          <w:sz w:val="20"/>
          <w:szCs w:val="20"/>
        </w:rPr>
        <w:t>(X) Certidão Negativa de Débitos relativos aos tributos municipais do domicílio ou sede do licitante;</w:t>
      </w:r>
    </w:p>
    <w:p w14:paraId="1D604823" w14:textId="77777777" w:rsidR="00A55544" w:rsidRPr="00C67F89" w:rsidRDefault="00A55544" w:rsidP="00A55544">
      <w:pPr>
        <w:spacing w:after="0" w:line="276" w:lineRule="auto"/>
        <w:ind w:firstLine="709"/>
        <w:jc w:val="both"/>
        <w:rPr>
          <w:rFonts w:ascii="Times New Roman" w:hAnsi="Times New Roman"/>
          <w:sz w:val="20"/>
          <w:szCs w:val="20"/>
        </w:rPr>
      </w:pPr>
      <w:r w:rsidRPr="00C67F89">
        <w:rPr>
          <w:rFonts w:ascii="Times New Roman" w:hAnsi="Times New Roman"/>
          <w:sz w:val="20"/>
          <w:szCs w:val="20"/>
        </w:rPr>
        <w:t>(X) Certidão Negativa de Débitos Trabalhistas – CNDT, expedida pela Justiça do Trabalho.</w:t>
      </w:r>
    </w:p>
    <w:p w14:paraId="11BC31DF" w14:textId="77777777" w:rsidR="00A55544" w:rsidRPr="00C67F89" w:rsidRDefault="00A55544" w:rsidP="00A55544">
      <w:pPr>
        <w:spacing w:after="0" w:line="276" w:lineRule="auto"/>
        <w:ind w:firstLine="709"/>
        <w:jc w:val="both"/>
        <w:rPr>
          <w:rFonts w:ascii="Times New Roman" w:hAnsi="Times New Roman"/>
          <w:b/>
          <w:sz w:val="20"/>
          <w:szCs w:val="20"/>
        </w:rPr>
      </w:pPr>
      <w:r w:rsidRPr="00C67F89">
        <w:rPr>
          <w:rFonts w:ascii="Times New Roman" w:hAnsi="Times New Roman"/>
          <w:b/>
          <w:sz w:val="20"/>
          <w:szCs w:val="20"/>
        </w:rPr>
        <w:t>c) REGULARIDADE TRABALHISTA E SOCIAL:</w:t>
      </w:r>
    </w:p>
    <w:p w14:paraId="7BD1F29A" w14:textId="77777777" w:rsidR="00A55544" w:rsidRPr="00C67F89" w:rsidRDefault="00A55544" w:rsidP="00A55544">
      <w:pPr>
        <w:spacing w:after="0" w:line="276" w:lineRule="auto"/>
        <w:ind w:firstLine="709"/>
        <w:jc w:val="both"/>
        <w:rPr>
          <w:rFonts w:ascii="Times New Roman" w:hAnsi="Times New Roman"/>
          <w:sz w:val="20"/>
          <w:szCs w:val="20"/>
        </w:rPr>
      </w:pPr>
      <w:r w:rsidRPr="00C67F89">
        <w:rPr>
          <w:rFonts w:ascii="Times New Roman" w:hAnsi="Times New Roman"/>
          <w:sz w:val="20"/>
          <w:szCs w:val="20"/>
        </w:rPr>
        <w:t>(X) Declaração firmada pelo representante legal da licitante de que não emprega menor de 18 (dezoito) anos em trabalho noturno, perigoso ou insalubre, nem menor de 16 (dezesseis) anos em qualquer trabalho, salvo na condição de aprendiz, a partir dos 14 (quatorze) anos, em atendimento ao disposto no art. 7º, inciso XXXIII, da Constituição Federal e no art. 68, inciso VII, da Lei nº 14.133/2021.</w:t>
      </w:r>
    </w:p>
    <w:p w14:paraId="4054FFCC" w14:textId="77777777" w:rsidR="00A55544" w:rsidRPr="00C67F89" w:rsidRDefault="00A55544" w:rsidP="00A55544">
      <w:pPr>
        <w:spacing w:after="0" w:line="276" w:lineRule="auto"/>
        <w:ind w:firstLine="709"/>
        <w:jc w:val="both"/>
        <w:rPr>
          <w:rFonts w:ascii="Times New Roman" w:hAnsi="Times New Roman"/>
          <w:b/>
          <w:sz w:val="20"/>
          <w:szCs w:val="20"/>
        </w:rPr>
      </w:pPr>
      <w:r w:rsidRPr="00C67F89">
        <w:rPr>
          <w:rFonts w:ascii="Times New Roman" w:hAnsi="Times New Roman"/>
          <w:b/>
          <w:sz w:val="20"/>
          <w:szCs w:val="20"/>
        </w:rPr>
        <w:t>d) QUALIFICAÇÃO ECONÔMICO-FINANCEIRA:</w:t>
      </w:r>
    </w:p>
    <w:p w14:paraId="17E606B6" w14:textId="56564D73" w:rsidR="00A55544" w:rsidRPr="00C67F89" w:rsidRDefault="00A55544" w:rsidP="00A55544">
      <w:pPr>
        <w:spacing w:after="0" w:line="276" w:lineRule="auto"/>
        <w:ind w:firstLine="709"/>
        <w:jc w:val="both"/>
        <w:rPr>
          <w:rFonts w:ascii="Times New Roman" w:hAnsi="Times New Roman"/>
          <w:sz w:val="20"/>
          <w:szCs w:val="20"/>
        </w:rPr>
      </w:pPr>
      <w:r w:rsidRPr="00C67F89">
        <w:rPr>
          <w:rFonts w:ascii="Times New Roman" w:hAnsi="Times New Roman"/>
          <w:sz w:val="20"/>
          <w:szCs w:val="20"/>
        </w:rPr>
        <w:t xml:space="preserve">(X) </w:t>
      </w:r>
      <w:r w:rsidR="00A618CE" w:rsidRPr="00A618CE">
        <w:rPr>
          <w:rFonts w:ascii="Times New Roman" w:hAnsi="Times New Roman"/>
          <w:sz w:val="20"/>
          <w:szCs w:val="20"/>
        </w:rPr>
        <w:t xml:space="preserve">Certidão negativa de falência ou recuperação judicial expedida pelo distribuidor da sede da pessoa jurídica, </w:t>
      </w:r>
      <w:r w:rsidRPr="00C67F89">
        <w:rPr>
          <w:rFonts w:ascii="Times New Roman" w:hAnsi="Times New Roman"/>
          <w:sz w:val="20"/>
          <w:szCs w:val="20"/>
        </w:rPr>
        <w:t xml:space="preserve">em </w:t>
      </w:r>
      <w:r w:rsidRPr="00C67F89">
        <w:rPr>
          <w:rFonts w:ascii="Times New Roman" w:hAnsi="Times New Roman"/>
          <w:sz w:val="20"/>
          <w:szCs w:val="20"/>
          <w:u w:val="single"/>
        </w:rPr>
        <w:t>prazo não superior a 90 (noventa) dias</w:t>
      </w:r>
      <w:r w:rsidRPr="00C67F89">
        <w:rPr>
          <w:rFonts w:ascii="Times New Roman" w:hAnsi="Times New Roman"/>
          <w:sz w:val="20"/>
          <w:szCs w:val="20"/>
        </w:rPr>
        <w:t xml:space="preserve"> da data designada para a apresentação do documento;</w:t>
      </w:r>
    </w:p>
    <w:p w14:paraId="6E9C202C" w14:textId="77777777" w:rsidR="00A55544" w:rsidRPr="00C67F89" w:rsidRDefault="00A55544" w:rsidP="00A55544">
      <w:pPr>
        <w:spacing w:after="0" w:line="276" w:lineRule="auto"/>
        <w:ind w:firstLine="709"/>
        <w:jc w:val="both"/>
        <w:rPr>
          <w:rFonts w:ascii="Times New Roman" w:hAnsi="Times New Roman"/>
          <w:b/>
          <w:sz w:val="20"/>
          <w:szCs w:val="20"/>
        </w:rPr>
      </w:pPr>
      <w:r w:rsidRPr="00C67F89">
        <w:rPr>
          <w:rFonts w:ascii="Times New Roman" w:hAnsi="Times New Roman"/>
          <w:b/>
          <w:sz w:val="20"/>
          <w:szCs w:val="20"/>
        </w:rPr>
        <w:t>e) QUALIFICAÇÃO TÉCNICA:</w:t>
      </w:r>
    </w:p>
    <w:p w14:paraId="768B30B1" w14:textId="77777777" w:rsidR="00A55544" w:rsidRPr="0078491A" w:rsidRDefault="00A55544" w:rsidP="00A55544">
      <w:pPr>
        <w:spacing w:after="0" w:line="276" w:lineRule="auto"/>
        <w:ind w:firstLine="709"/>
        <w:jc w:val="both"/>
        <w:rPr>
          <w:rFonts w:ascii="Times New Roman" w:hAnsi="Times New Roman"/>
          <w:sz w:val="20"/>
          <w:szCs w:val="20"/>
        </w:rPr>
      </w:pPr>
      <w:r w:rsidRPr="0078491A">
        <w:rPr>
          <w:rFonts w:ascii="Times New Roman" w:hAnsi="Times New Roman"/>
          <w:sz w:val="20"/>
          <w:szCs w:val="20"/>
        </w:rPr>
        <w:t>(X) Apresentação de, no mínimo, 01 (um) atestado de capacidade técnica que comprove o fornecimento anterior de equipamento similar ou equivalente em características e finalidade;</w:t>
      </w:r>
    </w:p>
    <w:p w14:paraId="54D7E81E" w14:textId="1A47A7EA" w:rsidR="00A55544" w:rsidRPr="0078491A" w:rsidRDefault="00A55544" w:rsidP="00A55544">
      <w:pPr>
        <w:spacing w:after="0" w:line="276" w:lineRule="auto"/>
        <w:ind w:firstLine="709"/>
        <w:jc w:val="both"/>
        <w:rPr>
          <w:rFonts w:ascii="Times New Roman" w:hAnsi="Times New Roman"/>
          <w:sz w:val="20"/>
          <w:szCs w:val="20"/>
        </w:rPr>
      </w:pPr>
      <w:r w:rsidRPr="0078491A">
        <w:rPr>
          <w:rFonts w:ascii="Times New Roman" w:hAnsi="Times New Roman"/>
          <w:sz w:val="20"/>
          <w:szCs w:val="20"/>
        </w:rPr>
        <w:t xml:space="preserve">(X) </w:t>
      </w:r>
      <w:r w:rsidR="00E72844">
        <w:rPr>
          <w:rFonts w:ascii="Times New Roman" w:hAnsi="Times New Roman"/>
          <w:sz w:val="20"/>
          <w:szCs w:val="20"/>
        </w:rPr>
        <w:t>A</w:t>
      </w:r>
      <w:r w:rsidR="00E72844" w:rsidRPr="00E72844">
        <w:rPr>
          <w:rFonts w:ascii="Times New Roman" w:hAnsi="Times New Roman"/>
          <w:sz w:val="20"/>
          <w:szCs w:val="20"/>
        </w:rPr>
        <w:t>presentação de catálogo, ficha técnica, manual do fabricante ou documentação técnica equivalente, apta a demonstrar as características do veículo ofertado e sua compatibilidade com as especificações exigidas neste Termo de Referência</w:t>
      </w:r>
      <w:r w:rsidRPr="0078491A">
        <w:rPr>
          <w:rFonts w:ascii="Times New Roman" w:hAnsi="Times New Roman"/>
          <w:sz w:val="20"/>
          <w:szCs w:val="20"/>
        </w:rPr>
        <w:t>;</w:t>
      </w:r>
    </w:p>
    <w:p w14:paraId="79F09D70" w14:textId="77777777" w:rsidR="00A55544" w:rsidRPr="00C67F89" w:rsidRDefault="00A55544" w:rsidP="00A55544">
      <w:pPr>
        <w:spacing w:after="0" w:line="276" w:lineRule="auto"/>
        <w:ind w:firstLine="709"/>
        <w:jc w:val="both"/>
        <w:rPr>
          <w:rFonts w:ascii="Times New Roman" w:hAnsi="Times New Roman"/>
          <w:sz w:val="20"/>
          <w:szCs w:val="20"/>
        </w:rPr>
      </w:pPr>
      <w:r w:rsidRPr="00C67F89">
        <w:rPr>
          <w:rFonts w:ascii="Times New Roman" w:hAnsi="Times New Roman"/>
          <w:b/>
          <w:sz w:val="20"/>
          <w:szCs w:val="20"/>
        </w:rPr>
        <w:t xml:space="preserve">f) VISTORIA TÉCNICA: </w:t>
      </w:r>
      <w:proofErr w:type="gramStart"/>
      <w:r w:rsidRPr="00C67F89">
        <w:rPr>
          <w:rFonts w:ascii="Times New Roman" w:hAnsi="Times New Roman"/>
          <w:sz w:val="20"/>
          <w:szCs w:val="20"/>
        </w:rPr>
        <w:t>(  )</w:t>
      </w:r>
      <w:proofErr w:type="gramEnd"/>
      <w:r w:rsidRPr="00C67F89">
        <w:rPr>
          <w:rFonts w:ascii="Times New Roman" w:hAnsi="Times New Roman"/>
          <w:sz w:val="20"/>
          <w:szCs w:val="20"/>
        </w:rPr>
        <w:t xml:space="preserve"> sim (X) não </w:t>
      </w:r>
      <w:proofErr w:type="gramStart"/>
      <w:r w:rsidRPr="00C67F89">
        <w:rPr>
          <w:rFonts w:ascii="Times New Roman" w:hAnsi="Times New Roman"/>
          <w:sz w:val="20"/>
          <w:szCs w:val="20"/>
        </w:rPr>
        <w:t>(  )</w:t>
      </w:r>
      <w:proofErr w:type="gramEnd"/>
      <w:r w:rsidRPr="00C67F89">
        <w:rPr>
          <w:rFonts w:ascii="Times New Roman" w:hAnsi="Times New Roman"/>
          <w:sz w:val="20"/>
          <w:szCs w:val="20"/>
        </w:rPr>
        <w:t xml:space="preserve"> opcional </w:t>
      </w:r>
    </w:p>
    <w:p w14:paraId="1ED4CA06" w14:textId="77777777" w:rsidR="00A55544" w:rsidRPr="00C67F89" w:rsidRDefault="00A55544" w:rsidP="00A55544">
      <w:pPr>
        <w:spacing w:after="0" w:line="276" w:lineRule="auto"/>
        <w:ind w:firstLine="709"/>
        <w:jc w:val="both"/>
        <w:rPr>
          <w:rFonts w:ascii="Times New Roman" w:hAnsi="Times New Roman"/>
          <w:b/>
          <w:bCs/>
          <w:sz w:val="20"/>
          <w:szCs w:val="20"/>
        </w:rPr>
      </w:pPr>
      <w:r w:rsidRPr="00C67F89">
        <w:rPr>
          <w:rFonts w:ascii="Times New Roman" w:hAnsi="Times New Roman"/>
          <w:b/>
          <w:sz w:val="20"/>
          <w:szCs w:val="20"/>
        </w:rPr>
        <w:t xml:space="preserve">g) AMOSTRAS: </w:t>
      </w:r>
      <w:proofErr w:type="gramStart"/>
      <w:r w:rsidRPr="00C67F89">
        <w:rPr>
          <w:rFonts w:ascii="Times New Roman" w:hAnsi="Times New Roman"/>
          <w:sz w:val="20"/>
          <w:szCs w:val="20"/>
        </w:rPr>
        <w:t>(  )</w:t>
      </w:r>
      <w:proofErr w:type="gramEnd"/>
      <w:r w:rsidRPr="00C67F89">
        <w:rPr>
          <w:rFonts w:ascii="Times New Roman" w:hAnsi="Times New Roman"/>
          <w:sz w:val="20"/>
          <w:szCs w:val="20"/>
        </w:rPr>
        <w:t xml:space="preserve"> sim (X) não</w:t>
      </w:r>
      <w:r w:rsidRPr="00C67F89">
        <w:rPr>
          <w:rFonts w:ascii="Times New Roman" w:hAnsi="Times New Roman"/>
          <w:b/>
          <w:bCs/>
          <w:sz w:val="20"/>
          <w:szCs w:val="20"/>
        </w:rPr>
        <w:t xml:space="preserve"> </w:t>
      </w:r>
    </w:p>
    <w:p w14:paraId="6457173A" w14:textId="02C07E2E" w:rsidR="00A55544" w:rsidRPr="00C67F89" w:rsidRDefault="00A55544" w:rsidP="00A55544">
      <w:pPr>
        <w:spacing w:after="0" w:line="276" w:lineRule="auto"/>
        <w:jc w:val="both"/>
        <w:rPr>
          <w:rFonts w:ascii="Times New Roman" w:hAnsi="Times New Roman"/>
          <w:sz w:val="20"/>
          <w:szCs w:val="20"/>
        </w:rPr>
      </w:pPr>
      <w:r w:rsidRPr="00C67F89">
        <w:rPr>
          <w:rFonts w:ascii="Times New Roman" w:hAnsi="Times New Roman"/>
          <w:sz w:val="20"/>
          <w:szCs w:val="20"/>
        </w:rPr>
        <w:t>1</w:t>
      </w:r>
      <w:r>
        <w:rPr>
          <w:rFonts w:ascii="Times New Roman" w:hAnsi="Times New Roman"/>
          <w:sz w:val="20"/>
          <w:szCs w:val="20"/>
        </w:rPr>
        <w:t>7</w:t>
      </w:r>
      <w:r w:rsidRPr="00C67F89">
        <w:rPr>
          <w:rFonts w:ascii="Times New Roman" w:hAnsi="Times New Roman"/>
          <w:sz w:val="20"/>
          <w:szCs w:val="20"/>
        </w:rPr>
        <w:t>.3. A ausência de apresentação de qualquer dos documentos exigidos, a apresentação de documentação falsa ou a inobservância das condições de habilitação implicará a inabilitação do licitante, sem prejuízo da aplicação das sanções administrativas cabíveis, nos termos da Lei nº 14.133/2021 e do Edital, assegurados o contraditório e a ampla defesa.</w:t>
      </w:r>
    </w:p>
    <w:p w14:paraId="2201C5DD" w14:textId="77777777" w:rsidR="0053371E" w:rsidRPr="009C2B08" w:rsidRDefault="0053371E" w:rsidP="00920F82">
      <w:pPr>
        <w:spacing w:after="0" w:line="276" w:lineRule="auto"/>
        <w:jc w:val="both"/>
        <w:rPr>
          <w:rFonts w:ascii="Times New Roman" w:hAnsi="Times New Roman"/>
          <w:sz w:val="20"/>
          <w:szCs w:val="20"/>
        </w:rPr>
      </w:pPr>
    </w:p>
    <w:p w14:paraId="391076FE" w14:textId="77777777" w:rsidR="0053371E" w:rsidRPr="009C2B08" w:rsidRDefault="0053371E" w:rsidP="00920F82">
      <w:pPr>
        <w:spacing w:after="0" w:line="276" w:lineRule="auto"/>
        <w:jc w:val="both"/>
        <w:rPr>
          <w:rFonts w:ascii="Times New Roman" w:hAnsi="Times New Roman"/>
          <w:b/>
          <w:sz w:val="20"/>
          <w:szCs w:val="20"/>
        </w:rPr>
      </w:pPr>
      <w:r w:rsidRPr="009C2B08">
        <w:rPr>
          <w:rFonts w:ascii="Times New Roman" w:hAnsi="Times New Roman"/>
          <w:b/>
          <w:sz w:val="20"/>
          <w:szCs w:val="20"/>
        </w:rPr>
        <w:t>18</w:t>
      </w:r>
      <w:r w:rsidR="00C00AB2" w:rsidRPr="009C2B08">
        <w:rPr>
          <w:rFonts w:ascii="Times New Roman" w:hAnsi="Times New Roman"/>
          <w:b/>
          <w:sz w:val="20"/>
          <w:szCs w:val="20"/>
        </w:rPr>
        <w:t>.</w:t>
      </w:r>
      <w:r w:rsidRPr="009C2B08">
        <w:rPr>
          <w:rFonts w:ascii="Times New Roman" w:hAnsi="Times New Roman"/>
          <w:b/>
          <w:sz w:val="20"/>
          <w:szCs w:val="20"/>
        </w:rPr>
        <w:t xml:space="preserve"> ESTIMATIVA D</w:t>
      </w:r>
      <w:r w:rsidR="00856C0C" w:rsidRPr="009C2B08">
        <w:rPr>
          <w:rFonts w:ascii="Times New Roman" w:hAnsi="Times New Roman"/>
          <w:b/>
          <w:sz w:val="20"/>
          <w:szCs w:val="20"/>
        </w:rPr>
        <w:t>O VALOR DA CONTRATAÇÃO</w:t>
      </w:r>
      <w:r w:rsidR="00C00AB2" w:rsidRPr="009C2B08">
        <w:rPr>
          <w:rFonts w:ascii="Times New Roman" w:hAnsi="Times New Roman"/>
          <w:b/>
          <w:sz w:val="20"/>
          <w:szCs w:val="20"/>
        </w:rPr>
        <w:t>:</w:t>
      </w:r>
    </w:p>
    <w:p w14:paraId="19459975" w14:textId="77777777" w:rsidR="00D754EA" w:rsidRPr="009C2B08" w:rsidRDefault="00D754EA" w:rsidP="00D754EA">
      <w:pPr>
        <w:spacing w:after="0" w:line="276" w:lineRule="auto"/>
        <w:jc w:val="both"/>
        <w:rPr>
          <w:rFonts w:ascii="Times New Roman" w:hAnsi="Times New Roman"/>
          <w:sz w:val="20"/>
          <w:szCs w:val="20"/>
        </w:rPr>
      </w:pPr>
      <w:r w:rsidRPr="009C2B08">
        <w:rPr>
          <w:rFonts w:ascii="Times New Roman" w:hAnsi="Times New Roman"/>
          <w:sz w:val="20"/>
          <w:szCs w:val="20"/>
        </w:rPr>
        <w:t>18.1. A pesquisa de preços foi realizada em conformidade com as disposições da Lei Federal nº 14.133/2021 e com os parâmetros previstos no Capítulo IV do Decreto Municipal nº 1.319, de 02 de janeiro de 2024, observando-se os critérios e procedimentos abaixo descritos:</w:t>
      </w:r>
    </w:p>
    <w:p w14:paraId="526D4026" w14:textId="77777777" w:rsidR="00D754EA" w:rsidRPr="009C2B08" w:rsidRDefault="00D754EA" w:rsidP="00D754EA">
      <w:pPr>
        <w:spacing w:after="0" w:line="276" w:lineRule="auto"/>
        <w:ind w:firstLine="708"/>
        <w:jc w:val="both"/>
        <w:rPr>
          <w:rFonts w:ascii="Times New Roman" w:hAnsi="Times New Roman"/>
          <w:sz w:val="20"/>
          <w:szCs w:val="20"/>
        </w:rPr>
      </w:pPr>
      <w:r w:rsidRPr="009C2B08">
        <w:rPr>
          <w:rFonts w:ascii="Times New Roman" w:hAnsi="Times New Roman"/>
          <w:sz w:val="20"/>
          <w:szCs w:val="20"/>
        </w:rPr>
        <w:t>I – Do objeto a ser contratado:</w:t>
      </w:r>
    </w:p>
    <w:p w14:paraId="4442CE0B" w14:textId="77777777" w:rsidR="00D754EA" w:rsidRPr="009C2B08" w:rsidRDefault="00D754EA" w:rsidP="00D754EA">
      <w:pPr>
        <w:spacing w:after="0" w:line="276" w:lineRule="auto"/>
        <w:ind w:firstLine="708"/>
        <w:jc w:val="both"/>
        <w:rPr>
          <w:rFonts w:ascii="Times New Roman" w:hAnsi="Times New Roman"/>
          <w:sz w:val="20"/>
          <w:szCs w:val="20"/>
        </w:rPr>
      </w:pPr>
      <w:r w:rsidRPr="009C2B08">
        <w:rPr>
          <w:rFonts w:ascii="Times New Roman" w:hAnsi="Times New Roman"/>
          <w:sz w:val="20"/>
          <w:szCs w:val="20"/>
        </w:rPr>
        <w:t>Consta a descrição detalhada do objeto no quadro do item 1.1 do presente Termo de Referência.</w:t>
      </w:r>
    </w:p>
    <w:p w14:paraId="30877EED" w14:textId="0F4B1694" w:rsidR="00D754EA" w:rsidRPr="009C2B08" w:rsidRDefault="00D754EA" w:rsidP="00D754EA">
      <w:pPr>
        <w:spacing w:after="0" w:line="276" w:lineRule="auto"/>
        <w:jc w:val="both"/>
        <w:rPr>
          <w:rFonts w:ascii="Times New Roman" w:hAnsi="Times New Roman"/>
          <w:sz w:val="20"/>
          <w:szCs w:val="20"/>
        </w:rPr>
      </w:pPr>
      <w:r w:rsidRPr="009C2B08">
        <w:rPr>
          <w:rFonts w:ascii="Times New Roman" w:hAnsi="Times New Roman"/>
          <w:sz w:val="20"/>
          <w:szCs w:val="20"/>
        </w:rPr>
        <w:tab/>
        <w:t>II – Da identificação do agente responsável pela pesquisa:</w:t>
      </w:r>
    </w:p>
    <w:p w14:paraId="591D244F" w14:textId="77777777" w:rsidR="00D754EA" w:rsidRPr="009C2B08" w:rsidRDefault="00D754EA" w:rsidP="00D754EA">
      <w:pPr>
        <w:spacing w:after="0" w:line="276" w:lineRule="auto"/>
        <w:ind w:firstLine="708"/>
        <w:jc w:val="both"/>
        <w:rPr>
          <w:rFonts w:ascii="Times New Roman" w:hAnsi="Times New Roman"/>
          <w:sz w:val="20"/>
          <w:szCs w:val="20"/>
        </w:rPr>
      </w:pPr>
      <w:r w:rsidRPr="009C2B08">
        <w:rPr>
          <w:rFonts w:ascii="Times New Roman" w:hAnsi="Times New Roman"/>
          <w:sz w:val="20"/>
          <w:szCs w:val="20"/>
        </w:rPr>
        <w:t xml:space="preserve">Ernani Roque </w:t>
      </w:r>
      <w:proofErr w:type="spellStart"/>
      <w:r w:rsidRPr="009C2B08">
        <w:rPr>
          <w:rFonts w:ascii="Times New Roman" w:hAnsi="Times New Roman"/>
          <w:sz w:val="20"/>
          <w:szCs w:val="20"/>
        </w:rPr>
        <w:t>Stalter</w:t>
      </w:r>
      <w:proofErr w:type="spellEnd"/>
      <w:r w:rsidRPr="009C2B08">
        <w:rPr>
          <w:rFonts w:ascii="Times New Roman" w:hAnsi="Times New Roman"/>
          <w:sz w:val="20"/>
          <w:szCs w:val="20"/>
        </w:rPr>
        <w:t>, Fiscal, Matrícula Funcional nº 1517.</w:t>
      </w:r>
    </w:p>
    <w:p w14:paraId="78AE05C3" w14:textId="77777777" w:rsidR="00D754EA" w:rsidRPr="009C2B08" w:rsidRDefault="00D754EA" w:rsidP="00D754EA">
      <w:pPr>
        <w:spacing w:after="0" w:line="276" w:lineRule="auto"/>
        <w:ind w:firstLine="708"/>
        <w:jc w:val="both"/>
        <w:rPr>
          <w:rFonts w:ascii="Times New Roman" w:hAnsi="Times New Roman"/>
          <w:sz w:val="20"/>
          <w:szCs w:val="20"/>
        </w:rPr>
      </w:pPr>
      <w:r w:rsidRPr="009C2B08">
        <w:rPr>
          <w:rFonts w:ascii="Times New Roman" w:hAnsi="Times New Roman"/>
          <w:sz w:val="20"/>
          <w:szCs w:val="20"/>
        </w:rPr>
        <w:t>III – Da caracterização das fontes consultadas:</w:t>
      </w:r>
    </w:p>
    <w:p w14:paraId="4720004D" w14:textId="77777777" w:rsidR="00D754EA" w:rsidRPr="009C2B08" w:rsidRDefault="00D754EA" w:rsidP="00D754EA">
      <w:pPr>
        <w:spacing w:after="0" w:line="276" w:lineRule="auto"/>
        <w:ind w:firstLine="708"/>
        <w:jc w:val="both"/>
        <w:rPr>
          <w:rFonts w:ascii="Times New Roman" w:hAnsi="Times New Roman"/>
          <w:sz w:val="20"/>
          <w:szCs w:val="20"/>
        </w:rPr>
      </w:pPr>
      <w:proofErr w:type="gramStart"/>
      <w:r w:rsidRPr="009C2B08">
        <w:rPr>
          <w:rFonts w:ascii="Times New Roman" w:hAnsi="Times New Roman"/>
          <w:sz w:val="20"/>
          <w:szCs w:val="20"/>
        </w:rPr>
        <w:t>( )</w:t>
      </w:r>
      <w:proofErr w:type="gramEnd"/>
      <w:r w:rsidRPr="009C2B08">
        <w:rPr>
          <w:rFonts w:ascii="Times New Roman" w:hAnsi="Times New Roman"/>
          <w:sz w:val="20"/>
          <w:szCs w:val="20"/>
        </w:rPr>
        <w:t xml:space="preserve"> pesquisa em sistemas oficiais de governo, como o painel para consulta de preços ou no banco de preços em saúde disponíveis no Portal Nacional de Contratações Públicas (PNCP);</w:t>
      </w:r>
    </w:p>
    <w:p w14:paraId="31B86A8E" w14:textId="35AD1966" w:rsidR="00D754EA" w:rsidRPr="009C2B08" w:rsidRDefault="00D754EA" w:rsidP="00D754EA">
      <w:pPr>
        <w:spacing w:after="0" w:line="276" w:lineRule="auto"/>
        <w:ind w:firstLine="708"/>
        <w:jc w:val="both"/>
        <w:rPr>
          <w:rFonts w:ascii="Times New Roman" w:hAnsi="Times New Roman"/>
          <w:sz w:val="20"/>
          <w:szCs w:val="20"/>
        </w:rPr>
      </w:pPr>
      <w:proofErr w:type="gramStart"/>
      <w:r w:rsidRPr="009C2B08">
        <w:rPr>
          <w:rFonts w:ascii="Times New Roman" w:hAnsi="Times New Roman"/>
          <w:sz w:val="20"/>
          <w:szCs w:val="20"/>
        </w:rPr>
        <w:t>(</w:t>
      </w:r>
      <w:r w:rsidR="00A55544">
        <w:rPr>
          <w:rFonts w:ascii="Times New Roman" w:hAnsi="Times New Roman"/>
          <w:sz w:val="20"/>
          <w:szCs w:val="20"/>
        </w:rPr>
        <w:t xml:space="preserve"> </w:t>
      </w:r>
      <w:r w:rsidRPr="009C2B08">
        <w:rPr>
          <w:rFonts w:ascii="Times New Roman" w:hAnsi="Times New Roman"/>
          <w:sz w:val="20"/>
          <w:szCs w:val="20"/>
        </w:rPr>
        <w:t>)</w:t>
      </w:r>
      <w:proofErr w:type="gramEnd"/>
      <w:r w:rsidRPr="009C2B08">
        <w:rPr>
          <w:rFonts w:ascii="Times New Roman" w:hAnsi="Times New Roman"/>
          <w:sz w:val="20"/>
          <w:szCs w:val="20"/>
        </w:rPr>
        <w:t xml:space="preserve"> contratações similares realizadas pela Administração Pública, em execução ou concluídas no período de até 1 (um) ano anterior à data da pesquisa de preços;</w:t>
      </w:r>
    </w:p>
    <w:p w14:paraId="0ADCA899" w14:textId="77777777" w:rsidR="00D754EA" w:rsidRPr="009C2B08" w:rsidRDefault="00D754EA" w:rsidP="00D754EA">
      <w:pPr>
        <w:spacing w:after="0" w:line="276" w:lineRule="auto"/>
        <w:ind w:firstLine="708"/>
        <w:jc w:val="both"/>
        <w:rPr>
          <w:rFonts w:ascii="Times New Roman" w:hAnsi="Times New Roman"/>
          <w:sz w:val="20"/>
          <w:szCs w:val="20"/>
        </w:rPr>
      </w:pPr>
      <w:proofErr w:type="gramStart"/>
      <w:r w:rsidRPr="009C2B08">
        <w:rPr>
          <w:rFonts w:ascii="Times New Roman" w:hAnsi="Times New Roman"/>
          <w:sz w:val="20"/>
          <w:szCs w:val="20"/>
        </w:rPr>
        <w:t>( )</w:t>
      </w:r>
      <w:proofErr w:type="gramEnd"/>
      <w:r w:rsidRPr="009C2B08">
        <w:rPr>
          <w:rFonts w:ascii="Times New Roman" w:hAnsi="Times New Roman"/>
          <w:sz w:val="20"/>
          <w:szCs w:val="20"/>
        </w:rPr>
        <w:t xml:space="preserve"> dados de pesquisa publicada em mídia especializada, tabela de referência formalmente aprovada pelo Poder Executivo da União, Estado ou Município, ou sítios eletrônicos especializados ou de domínio amplo, desde que atualizados no momento da pesquisa e compreendidos no intervalo de até 06 (seis) meses anteriores à data de divulgação do edital, contendo a data e a hora de acesso;</w:t>
      </w:r>
    </w:p>
    <w:p w14:paraId="4E3CB558" w14:textId="77777777" w:rsidR="00D754EA" w:rsidRPr="009C2B08" w:rsidRDefault="00D754EA" w:rsidP="00D754EA">
      <w:pPr>
        <w:spacing w:after="0" w:line="276" w:lineRule="auto"/>
        <w:ind w:firstLine="708"/>
        <w:jc w:val="both"/>
        <w:rPr>
          <w:rFonts w:ascii="Times New Roman" w:hAnsi="Times New Roman"/>
          <w:sz w:val="20"/>
          <w:szCs w:val="20"/>
        </w:rPr>
      </w:pPr>
      <w:proofErr w:type="gramStart"/>
      <w:r w:rsidRPr="009C2B08">
        <w:rPr>
          <w:rFonts w:ascii="Times New Roman" w:hAnsi="Times New Roman"/>
          <w:sz w:val="20"/>
          <w:szCs w:val="20"/>
        </w:rPr>
        <w:t>( )</w:t>
      </w:r>
      <w:proofErr w:type="gramEnd"/>
      <w:r w:rsidRPr="009C2B08">
        <w:rPr>
          <w:rFonts w:ascii="Times New Roman" w:hAnsi="Times New Roman"/>
          <w:sz w:val="20"/>
          <w:szCs w:val="20"/>
        </w:rPr>
        <w:t xml:space="preserve"> pesquisa direta com, no mínimo, 03 (três) fornecedores, mediante solicitação formal de cotação, preferencialmente por e-mail ou outro meio oficial que identifique o requisitante e o representante da empresa, desde que apresentada justificativa da escolha dos fornecedores e que os orçamentos tenham sido obtidos com antecedência inferior a 06 (seis) meses da data de divulgação do edital;</w:t>
      </w:r>
    </w:p>
    <w:p w14:paraId="0A05E0EA" w14:textId="77777777" w:rsidR="00D754EA" w:rsidRPr="009C2B08" w:rsidRDefault="00D754EA" w:rsidP="00D754EA">
      <w:pPr>
        <w:spacing w:after="0" w:line="276" w:lineRule="auto"/>
        <w:ind w:firstLine="708"/>
        <w:jc w:val="both"/>
        <w:rPr>
          <w:rFonts w:ascii="Times New Roman" w:hAnsi="Times New Roman"/>
          <w:sz w:val="20"/>
          <w:szCs w:val="20"/>
        </w:rPr>
      </w:pPr>
      <w:proofErr w:type="gramStart"/>
      <w:r w:rsidRPr="009C2B08">
        <w:rPr>
          <w:rFonts w:ascii="Times New Roman" w:hAnsi="Times New Roman"/>
          <w:sz w:val="20"/>
          <w:szCs w:val="20"/>
        </w:rPr>
        <w:t>( )</w:t>
      </w:r>
      <w:proofErr w:type="gramEnd"/>
      <w:r w:rsidRPr="009C2B08">
        <w:rPr>
          <w:rFonts w:ascii="Times New Roman" w:hAnsi="Times New Roman"/>
          <w:sz w:val="20"/>
          <w:szCs w:val="20"/>
        </w:rPr>
        <w:t xml:space="preserve"> pesquisa na base nacional de notas fiscais eletrônicas, desde que a data das notas fiscais esteja compreendida no período de até 1 (um) ano anterior à data de divulgação do edital; ou</w:t>
      </w:r>
    </w:p>
    <w:p w14:paraId="1E9232B9" w14:textId="77777777" w:rsidR="00D754EA" w:rsidRPr="009C2B08" w:rsidRDefault="00D754EA" w:rsidP="00D754EA">
      <w:pPr>
        <w:spacing w:after="0" w:line="276" w:lineRule="auto"/>
        <w:ind w:firstLine="708"/>
        <w:jc w:val="both"/>
        <w:rPr>
          <w:rFonts w:ascii="Times New Roman" w:hAnsi="Times New Roman"/>
          <w:sz w:val="20"/>
          <w:szCs w:val="20"/>
        </w:rPr>
      </w:pPr>
      <w:r w:rsidRPr="009C2B08">
        <w:rPr>
          <w:rFonts w:ascii="Times New Roman" w:hAnsi="Times New Roman"/>
          <w:sz w:val="20"/>
          <w:szCs w:val="20"/>
        </w:rPr>
        <w:lastRenderedPageBreak/>
        <w:t>(X) outro método devidamente justificado: o Município de Paverama possui licença para utilização da plataforma Banco de Preços, ferramenta que consolida dados de compras públicas e estimativas provenientes de diversos entes federativos, permitindo a formação de valores de referência com base em informações amplas, padronizadas e devidamente rastreáveis. A plataforma disponibiliza consultas atualizadas, consolidadas e metodologicamente estruturadas, assegurando maior precisão e transparência na elaboração da pesquisa de preços.</w:t>
      </w:r>
    </w:p>
    <w:p w14:paraId="38495576" w14:textId="77777777" w:rsidR="00D754EA" w:rsidRPr="009C2B08" w:rsidRDefault="00D754EA" w:rsidP="00D754EA">
      <w:pPr>
        <w:spacing w:after="0" w:line="276" w:lineRule="auto"/>
        <w:ind w:firstLine="708"/>
        <w:jc w:val="both"/>
        <w:rPr>
          <w:rFonts w:ascii="Times New Roman" w:hAnsi="Times New Roman"/>
          <w:sz w:val="20"/>
          <w:szCs w:val="20"/>
        </w:rPr>
      </w:pPr>
      <w:r w:rsidRPr="009C2B08">
        <w:rPr>
          <w:rFonts w:ascii="Times New Roman" w:hAnsi="Times New Roman"/>
          <w:sz w:val="20"/>
          <w:szCs w:val="20"/>
        </w:rPr>
        <w:t>A adoção desse sistema fortalece a confiabilidade da estimativa, reduz riscos de sobrepreço ou inconsistências e assegura aderência às exigências legais aplicáveis, especialmente ao art. 23 do Decreto Municipal nº 1.319/2024 e ao art. 47 da Lei Federal nº 14.133/2021. Dessa forma, a utilização do Banco de Preços configura método tecnicamente adequado, seguro e alinhado às boas práticas de planejamento e contratação pública.</w:t>
      </w:r>
    </w:p>
    <w:p w14:paraId="65ABD56D" w14:textId="5213D4B7" w:rsidR="00D754EA" w:rsidRPr="00A55544" w:rsidRDefault="00D754EA" w:rsidP="00D754EA">
      <w:pPr>
        <w:spacing w:after="0" w:line="276" w:lineRule="auto"/>
        <w:ind w:firstLine="708"/>
        <w:jc w:val="both"/>
        <w:rPr>
          <w:rFonts w:ascii="Times New Roman" w:hAnsi="Times New Roman"/>
          <w:b/>
          <w:bCs/>
          <w:sz w:val="20"/>
          <w:szCs w:val="20"/>
          <w:u w:val="single"/>
        </w:rPr>
      </w:pPr>
      <w:r w:rsidRPr="00A55544">
        <w:rPr>
          <w:rFonts w:ascii="Times New Roman" w:hAnsi="Times New Roman"/>
          <w:b/>
          <w:bCs/>
          <w:sz w:val="20"/>
          <w:szCs w:val="20"/>
          <w:u w:val="single"/>
        </w:rPr>
        <w:t>IV – Observações:</w:t>
      </w:r>
      <w:r w:rsidR="00A55544" w:rsidRPr="00A55544">
        <w:rPr>
          <w:rFonts w:ascii="Times New Roman" w:hAnsi="Times New Roman"/>
          <w:b/>
          <w:bCs/>
          <w:sz w:val="20"/>
          <w:szCs w:val="20"/>
          <w:u w:val="single"/>
        </w:rPr>
        <w:t xml:space="preserve"> </w:t>
      </w:r>
      <w:r w:rsidRPr="00A55544">
        <w:rPr>
          <w:rFonts w:ascii="Times New Roman" w:hAnsi="Times New Roman"/>
          <w:b/>
          <w:bCs/>
          <w:sz w:val="20"/>
          <w:szCs w:val="20"/>
          <w:u w:val="single"/>
        </w:rPr>
        <w:t>(X) houve a combinação dos métodos acima indicados, analisados de forma crítica para determinação dos valores de referência;</w:t>
      </w:r>
      <w:r w:rsidR="00A55544" w:rsidRPr="00A55544">
        <w:rPr>
          <w:rFonts w:ascii="Times New Roman" w:hAnsi="Times New Roman"/>
          <w:b/>
          <w:bCs/>
          <w:sz w:val="20"/>
          <w:szCs w:val="20"/>
          <w:u w:val="single"/>
        </w:rPr>
        <w:t xml:space="preserve"> </w:t>
      </w:r>
      <w:r w:rsidRPr="00A55544">
        <w:rPr>
          <w:rFonts w:ascii="Times New Roman" w:hAnsi="Times New Roman"/>
          <w:b/>
          <w:bCs/>
          <w:sz w:val="20"/>
          <w:szCs w:val="20"/>
          <w:u w:val="single"/>
        </w:rPr>
        <w:t>Critério considerado: (X) menor preço;</w:t>
      </w:r>
      <w:r w:rsidR="00A55544" w:rsidRPr="00A55544">
        <w:rPr>
          <w:rFonts w:ascii="Times New Roman" w:hAnsi="Times New Roman"/>
          <w:b/>
          <w:bCs/>
          <w:sz w:val="20"/>
          <w:szCs w:val="20"/>
          <w:u w:val="single"/>
        </w:rPr>
        <w:t xml:space="preserve"> </w:t>
      </w:r>
      <w:proofErr w:type="gramStart"/>
      <w:r w:rsidRPr="00A55544">
        <w:rPr>
          <w:rFonts w:ascii="Times New Roman" w:hAnsi="Times New Roman"/>
          <w:b/>
          <w:bCs/>
          <w:sz w:val="20"/>
          <w:szCs w:val="20"/>
          <w:u w:val="single"/>
        </w:rPr>
        <w:t>( )</w:t>
      </w:r>
      <w:proofErr w:type="gramEnd"/>
      <w:r w:rsidRPr="00A55544">
        <w:rPr>
          <w:rFonts w:ascii="Times New Roman" w:hAnsi="Times New Roman"/>
          <w:b/>
          <w:bCs/>
          <w:sz w:val="20"/>
          <w:szCs w:val="20"/>
          <w:u w:val="single"/>
        </w:rPr>
        <w:t xml:space="preserve"> melhor técnica ou conteúdo artístico;</w:t>
      </w:r>
      <w:r w:rsidR="00A55544" w:rsidRPr="00A55544">
        <w:rPr>
          <w:rFonts w:ascii="Times New Roman" w:hAnsi="Times New Roman"/>
          <w:b/>
          <w:bCs/>
          <w:sz w:val="20"/>
          <w:szCs w:val="20"/>
          <w:u w:val="single"/>
        </w:rPr>
        <w:t xml:space="preserve"> </w:t>
      </w:r>
      <w:proofErr w:type="gramStart"/>
      <w:r w:rsidRPr="00A55544">
        <w:rPr>
          <w:rFonts w:ascii="Times New Roman" w:hAnsi="Times New Roman"/>
          <w:b/>
          <w:bCs/>
          <w:sz w:val="20"/>
          <w:szCs w:val="20"/>
          <w:u w:val="single"/>
        </w:rPr>
        <w:t>( )</w:t>
      </w:r>
      <w:proofErr w:type="gramEnd"/>
      <w:r w:rsidRPr="00A55544">
        <w:rPr>
          <w:rFonts w:ascii="Times New Roman" w:hAnsi="Times New Roman"/>
          <w:b/>
          <w:bCs/>
          <w:sz w:val="20"/>
          <w:szCs w:val="20"/>
          <w:u w:val="single"/>
        </w:rPr>
        <w:t xml:space="preserve"> técnica e preço;</w:t>
      </w:r>
      <w:r w:rsidR="00A55544" w:rsidRPr="00A55544">
        <w:rPr>
          <w:rFonts w:ascii="Times New Roman" w:hAnsi="Times New Roman"/>
          <w:b/>
          <w:bCs/>
          <w:sz w:val="20"/>
          <w:szCs w:val="20"/>
          <w:u w:val="single"/>
        </w:rPr>
        <w:t xml:space="preserve"> </w:t>
      </w:r>
      <w:proofErr w:type="gramStart"/>
      <w:r w:rsidRPr="00A55544">
        <w:rPr>
          <w:rFonts w:ascii="Times New Roman" w:hAnsi="Times New Roman"/>
          <w:b/>
          <w:bCs/>
          <w:sz w:val="20"/>
          <w:szCs w:val="20"/>
          <w:u w:val="single"/>
        </w:rPr>
        <w:t>( )</w:t>
      </w:r>
      <w:proofErr w:type="gramEnd"/>
      <w:r w:rsidRPr="00A55544">
        <w:rPr>
          <w:rFonts w:ascii="Times New Roman" w:hAnsi="Times New Roman"/>
          <w:b/>
          <w:bCs/>
          <w:sz w:val="20"/>
          <w:szCs w:val="20"/>
          <w:u w:val="single"/>
        </w:rPr>
        <w:t xml:space="preserve"> maior retorno econômico;</w:t>
      </w:r>
      <w:r w:rsidR="00A55544" w:rsidRPr="00A55544">
        <w:rPr>
          <w:rFonts w:ascii="Times New Roman" w:hAnsi="Times New Roman"/>
          <w:b/>
          <w:bCs/>
          <w:sz w:val="20"/>
          <w:szCs w:val="20"/>
          <w:u w:val="single"/>
        </w:rPr>
        <w:t xml:space="preserve"> </w:t>
      </w:r>
      <w:proofErr w:type="gramStart"/>
      <w:r w:rsidRPr="00A55544">
        <w:rPr>
          <w:rFonts w:ascii="Times New Roman" w:hAnsi="Times New Roman"/>
          <w:b/>
          <w:bCs/>
          <w:sz w:val="20"/>
          <w:szCs w:val="20"/>
          <w:u w:val="single"/>
        </w:rPr>
        <w:t>( )</w:t>
      </w:r>
      <w:proofErr w:type="gramEnd"/>
      <w:r w:rsidRPr="00A55544">
        <w:rPr>
          <w:rFonts w:ascii="Times New Roman" w:hAnsi="Times New Roman"/>
          <w:b/>
          <w:bCs/>
          <w:sz w:val="20"/>
          <w:szCs w:val="20"/>
          <w:u w:val="single"/>
        </w:rPr>
        <w:t xml:space="preserve"> maior desconto.</w:t>
      </w:r>
    </w:p>
    <w:p w14:paraId="6A7A29B2" w14:textId="77777777" w:rsidR="00D754EA" w:rsidRPr="009C2B08" w:rsidRDefault="00D754EA" w:rsidP="00D754EA">
      <w:pPr>
        <w:spacing w:after="0" w:line="276" w:lineRule="auto"/>
        <w:ind w:firstLine="708"/>
        <w:jc w:val="both"/>
        <w:rPr>
          <w:rFonts w:ascii="Times New Roman" w:hAnsi="Times New Roman"/>
          <w:sz w:val="20"/>
          <w:szCs w:val="20"/>
        </w:rPr>
      </w:pPr>
      <w:r w:rsidRPr="009C2B08">
        <w:rPr>
          <w:rFonts w:ascii="Times New Roman" w:hAnsi="Times New Roman"/>
          <w:sz w:val="20"/>
          <w:szCs w:val="20"/>
        </w:rPr>
        <w:t>V – Do método aplicado para a definição dos valores estimados:</w:t>
      </w:r>
    </w:p>
    <w:p w14:paraId="6B9E7624" w14:textId="77777777" w:rsidR="00D754EA" w:rsidRPr="009C2B08" w:rsidRDefault="00D754EA" w:rsidP="00D754EA">
      <w:pPr>
        <w:spacing w:after="0" w:line="276" w:lineRule="auto"/>
        <w:ind w:firstLine="708"/>
        <w:jc w:val="both"/>
        <w:rPr>
          <w:rFonts w:ascii="Times New Roman" w:hAnsi="Times New Roman"/>
          <w:sz w:val="20"/>
          <w:szCs w:val="20"/>
        </w:rPr>
      </w:pPr>
      <w:r w:rsidRPr="009C2B08">
        <w:rPr>
          <w:rFonts w:ascii="Times New Roman" w:hAnsi="Times New Roman"/>
          <w:sz w:val="20"/>
          <w:szCs w:val="20"/>
        </w:rPr>
        <w:t>Foram selecionados os menores preços identificados nas pesquisas realizadas, sendo desconsiderados valores excessivamente elevados ou destoantes, quando verificados.</w:t>
      </w:r>
    </w:p>
    <w:p w14:paraId="2FE2EEA2" w14:textId="5B53532F" w:rsidR="00D754EA" w:rsidRPr="009C2B08" w:rsidRDefault="00D754EA" w:rsidP="00D754EA">
      <w:pPr>
        <w:spacing w:after="0" w:line="276" w:lineRule="auto"/>
        <w:jc w:val="both"/>
        <w:rPr>
          <w:rFonts w:ascii="Times New Roman" w:hAnsi="Times New Roman"/>
          <w:sz w:val="20"/>
          <w:szCs w:val="20"/>
        </w:rPr>
      </w:pPr>
      <w:r w:rsidRPr="009C2B08">
        <w:rPr>
          <w:rFonts w:ascii="Times New Roman" w:hAnsi="Times New Roman"/>
          <w:sz w:val="20"/>
          <w:szCs w:val="20"/>
        </w:rPr>
        <w:tab/>
        <w:t>VI – Das justificativas para a metodologia utilizada, em especial para a desconsideração de valores inconsistentes, inexequíveis ou excessivamente elevados, quando aplicável:</w:t>
      </w:r>
    </w:p>
    <w:p w14:paraId="2FE999EA" w14:textId="77777777" w:rsidR="00D754EA" w:rsidRPr="009C2B08" w:rsidRDefault="00D754EA" w:rsidP="00D754EA">
      <w:pPr>
        <w:spacing w:after="0" w:line="276" w:lineRule="auto"/>
        <w:ind w:firstLine="708"/>
        <w:jc w:val="both"/>
        <w:rPr>
          <w:rFonts w:ascii="Times New Roman" w:hAnsi="Times New Roman"/>
          <w:sz w:val="20"/>
          <w:szCs w:val="20"/>
        </w:rPr>
      </w:pPr>
      <w:r w:rsidRPr="009C2B08">
        <w:rPr>
          <w:rFonts w:ascii="Times New Roman" w:hAnsi="Times New Roman"/>
          <w:sz w:val="20"/>
          <w:szCs w:val="20"/>
        </w:rPr>
        <w:t>Foi adotado como referência o valor médio por item, apurado a partir das consultas realizadas na plataforma Banco de Preços, conforme documentação anexa ao presente Termo de Referência.</w:t>
      </w:r>
    </w:p>
    <w:p w14:paraId="515F5425" w14:textId="77777777" w:rsidR="00D754EA" w:rsidRPr="009C2B08" w:rsidRDefault="00D754EA" w:rsidP="00D754EA">
      <w:pPr>
        <w:spacing w:after="0" w:line="276" w:lineRule="auto"/>
        <w:ind w:firstLine="708"/>
        <w:jc w:val="both"/>
        <w:rPr>
          <w:rFonts w:ascii="Times New Roman" w:hAnsi="Times New Roman"/>
          <w:sz w:val="20"/>
          <w:szCs w:val="20"/>
        </w:rPr>
      </w:pPr>
      <w:r w:rsidRPr="009C2B08">
        <w:rPr>
          <w:rFonts w:ascii="Times New Roman" w:hAnsi="Times New Roman"/>
          <w:sz w:val="20"/>
          <w:szCs w:val="20"/>
        </w:rPr>
        <w:t>VII – Da memória de cálculo do valor estimado e dos documentos que lhe dão suporte:</w:t>
      </w:r>
    </w:p>
    <w:p w14:paraId="512BEDC7" w14:textId="77777777" w:rsidR="00D754EA" w:rsidRPr="009C2B08" w:rsidRDefault="00D754EA" w:rsidP="00D754EA">
      <w:pPr>
        <w:spacing w:after="0" w:line="276" w:lineRule="auto"/>
        <w:ind w:firstLine="708"/>
        <w:jc w:val="both"/>
        <w:rPr>
          <w:rFonts w:ascii="Times New Roman" w:hAnsi="Times New Roman"/>
          <w:sz w:val="20"/>
          <w:szCs w:val="20"/>
        </w:rPr>
      </w:pPr>
      <w:r w:rsidRPr="009C2B08">
        <w:rPr>
          <w:rFonts w:ascii="Times New Roman" w:hAnsi="Times New Roman"/>
          <w:sz w:val="20"/>
          <w:szCs w:val="20"/>
        </w:rPr>
        <w:t>Constam em anexo aos autos os relatórios, consultas e demais documentos que fundamentam a pesquisa de preços realizada.</w:t>
      </w:r>
    </w:p>
    <w:p w14:paraId="49C1AFD8" w14:textId="0E0E3DFD" w:rsidR="00D754EA" w:rsidRPr="009C2B08" w:rsidRDefault="00D754EA" w:rsidP="00D754EA">
      <w:pPr>
        <w:spacing w:after="0" w:line="276" w:lineRule="auto"/>
        <w:jc w:val="both"/>
        <w:rPr>
          <w:rFonts w:ascii="Times New Roman" w:hAnsi="Times New Roman"/>
          <w:sz w:val="20"/>
          <w:szCs w:val="20"/>
        </w:rPr>
      </w:pPr>
      <w:r w:rsidRPr="009C2B08">
        <w:rPr>
          <w:rFonts w:ascii="Times New Roman" w:hAnsi="Times New Roman"/>
          <w:sz w:val="20"/>
          <w:szCs w:val="20"/>
        </w:rPr>
        <w:tab/>
        <w:t>VIII – Da justificativa da escolha dos fornecedores, no caso de pesquisa direta:</w:t>
      </w:r>
    </w:p>
    <w:p w14:paraId="2683D62D" w14:textId="77777777" w:rsidR="00D754EA" w:rsidRPr="009C2B08" w:rsidRDefault="00D754EA" w:rsidP="00D754EA">
      <w:pPr>
        <w:spacing w:after="0" w:line="276" w:lineRule="auto"/>
        <w:ind w:firstLine="708"/>
        <w:jc w:val="both"/>
        <w:rPr>
          <w:rFonts w:ascii="Times New Roman" w:hAnsi="Times New Roman"/>
          <w:sz w:val="20"/>
          <w:szCs w:val="20"/>
        </w:rPr>
      </w:pPr>
      <w:r w:rsidRPr="009C2B08">
        <w:rPr>
          <w:rFonts w:ascii="Times New Roman" w:hAnsi="Times New Roman"/>
          <w:sz w:val="20"/>
          <w:szCs w:val="20"/>
        </w:rPr>
        <w:t>Não se aplica, tendo em vista que a estimativa foi obtida por meio de contratações públicas similares e da plataforma Banco de Preços.</w:t>
      </w:r>
    </w:p>
    <w:p w14:paraId="7BA0BA41" w14:textId="77777777" w:rsidR="00A55544" w:rsidRDefault="00D754EA" w:rsidP="00AF60A5">
      <w:pPr>
        <w:spacing w:after="0" w:line="276" w:lineRule="auto"/>
        <w:jc w:val="both"/>
        <w:rPr>
          <w:rFonts w:ascii="Times New Roman" w:hAnsi="Times New Roman"/>
          <w:color w:val="000000" w:themeColor="text1"/>
          <w:sz w:val="20"/>
          <w:szCs w:val="20"/>
        </w:rPr>
      </w:pPr>
      <w:r w:rsidRPr="009C2B08">
        <w:rPr>
          <w:rFonts w:ascii="Times New Roman" w:hAnsi="Times New Roman"/>
          <w:sz w:val="20"/>
          <w:szCs w:val="20"/>
        </w:rPr>
        <w:tab/>
      </w:r>
      <w:r w:rsidRPr="00A55544">
        <w:rPr>
          <w:rFonts w:ascii="Times New Roman" w:hAnsi="Times New Roman"/>
          <w:color w:val="000000" w:themeColor="text1"/>
          <w:sz w:val="20"/>
          <w:szCs w:val="20"/>
        </w:rPr>
        <w:t>IX – Do valor estimado da contratação:</w:t>
      </w:r>
      <w:r w:rsidR="00AF60A5" w:rsidRPr="00A55544">
        <w:rPr>
          <w:rFonts w:ascii="Times New Roman" w:hAnsi="Times New Roman"/>
          <w:color w:val="000000" w:themeColor="text1"/>
          <w:sz w:val="20"/>
          <w:szCs w:val="20"/>
        </w:rPr>
        <w:t xml:space="preserve"> </w:t>
      </w:r>
    </w:p>
    <w:p w14:paraId="6385EA22" w14:textId="237400A1" w:rsidR="00A618CE" w:rsidRDefault="00D754EA" w:rsidP="00A55544">
      <w:pPr>
        <w:spacing w:after="0" w:line="276" w:lineRule="auto"/>
        <w:ind w:firstLine="708"/>
        <w:jc w:val="both"/>
        <w:rPr>
          <w:rFonts w:ascii="Times New Roman" w:hAnsi="Times New Roman"/>
          <w:b/>
          <w:bCs/>
          <w:color w:val="000000" w:themeColor="text1"/>
          <w:sz w:val="20"/>
          <w:szCs w:val="20"/>
        </w:rPr>
      </w:pPr>
      <w:r w:rsidRPr="00A55544">
        <w:rPr>
          <w:rFonts w:ascii="Times New Roman" w:hAnsi="Times New Roman"/>
          <w:b/>
          <w:bCs/>
          <w:color w:val="000000" w:themeColor="text1"/>
          <w:sz w:val="20"/>
          <w:szCs w:val="20"/>
        </w:rPr>
        <w:t xml:space="preserve">Estima-se para a contratação o valor total de </w:t>
      </w:r>
      <w:r w:rsidR="00A55544" w:rsidRPr="00A55544">
        <w:rPr>
          <w:rFonts w:ascii="Times New Roman" w:hAnsi="Times New Roman"/>
          <w:b/>
          <w:bCs/>
          <w:color w:val="000000" w:themeColor="text1"/>
          <w:sz w:val="20"/>
          <w:szCs w:val="20"/>
        </w:rPr>
        <w:t>R$ 450.666,67 (QUATROCENTOS E CINQUENTA MIL, SEISCENTOS E SESSENTA E SEIS REAIS E SESSENTA E SETE CENTAVOS).</w:t>
      </w:r>
    </w:p>
    <w:p w14:paraId="6E5F1E32" w14:textId="1F5ECC26" w:rsidR="00A618CE" w:rsidRPr="00A618CE" w:rsidRDefault="00A618CE" w:rsidP="00A618CE">
      <w:pPr>
        <w:spacing w:after="0" w:line="276" w:lineRule="auto"/>
        <w:jc w:val="both"/>
        <w:rPr>
          <w:rFonts w:ascii="Times New Roman" w:hAnsi="Times New Roman"/>
          <w:color w:val="000000" w:themeColor="text1"/>
          <w:sz w:val="20"/>
          <w:szCs w:val="20"/>
        </w:rPr>
      </w:pPr>
      <w:r w:rsidRPr="00A618CE">
        <w:rPr>
          <w:rFonts w:ascii="Times New Roman" w:hAnsi="Times New Roman"/>
          <w:color w:val="000000" w:themeColor="text1"/>
          <w:sz w:val="20"/>
          <w:szCs w:val="20"/>
        </w:rPr>
        <w:t>18.2. A estimativa de preços foi obtida mediante pesquisa realizada na plataforma Banco de Preços, com base em contratações públicas similares, adotando-se como parâmetro o valor médio dos preços válidos identificados.</w:t>
      </w:r>
    </w:p>
    <w:p w14:paraId="57C1F6D0" w14:textId="77777777" w:rsidR="00D754EA" w:rsidRPr="009C2B08" w:rsidRDefault="00D754EA" w:rsidP="00920F82">
      <w:pPr>
        <w:spacing w:after="0" w:line="276" w:lineRule="auto"/>
        <w:jc w:val="both"/>
        <w:rPr>
          <w:rFonts w:ascii="Times New Roman" w:hAnsi="Times New Roman"/>
          <w:b/>
          <w:sz w:val="20"/>
          <w:szCs w:val="20"/>
        </w:rPr>
      </w:pPr>
    </w:p>
    <w:p w14:paraId="6FB3ED3C" w14:textId="0B6C6095" w:rsidR="0053371E" w:rsidRPr="009C2B08" w:rsidRDefault="0053371E" w:rsidP="00920F82">
      <w:pPr>
        <w:spacing w:after="0" w:line="276" w:lineRule="auto"/>
        <w:jc w:val="both"/>
        <w:rPr>
          <w:rFonts w:ascii="Times New Roman" w:hAnsi="Times New Roman"/>
          <w:b/>
          <w:sz w:val="20"/>
          <w:szCs w:val="20"/>
        </w:rPr>
      </w:pPr>
      <w:r w:rsidRPr="009C2B08">
        <w:rPr>
          <w:rFonts w:ascii="Times New Roman" w:hAnsi="Times New Roman"/>
          <w:b/>
          <w:sz w:val="20"/>
          <w:szCs w:val="20"/>
        </w:rPr>
        <w:t>19</w:t>
      </w:r>
      <w:r w:rsidR="00856C0C" w:rsidRPr="009C2B08">
        <w:rPr>
          <w:rFonts w:ascii="Times New Roman" w:hAnsi="Times New Roman"/>
          <w:b/>
          <w:sz w:val="20"/>
          <w:szCs w:val="20"/>
        </w:rPr>
        <w:t>.</w:t>
      </w:r>
      <w:r w:rsidRPr="009C2B08">
        <w:rPr>
          <w:rFonts w:ascii="Times New Roman" w:hAnsi="Times New Roman"/>
          <w:b/>
          <w:sz w:val="20"/>
          <w:szCs w:val="20"/>
        </w:rPr>
        <w:t xml:space="preserve"> ADEQUAÇÃO ORÇAMENT</w:t>
      </w:r>
      <w:r w:rsidR="006929C0" w:rsidRPr="009C2B08">
        <w:rPr>
          <w:rFonts w:ascii="Times New Roman" w:hAnsi="Times New Roman"/>
          <w:b/>
          <w:sz w:val="20"/>
          <w:szCs w:val="20"/>
        </w:rPr>
        <w:t>Á</w:t>
      </w:r>
      <w:r w:rsidRPr="009C2B08">
        <w:rPr>
          <w:rFonts w:ascii="Times New Roman" w:hAnsi="Times New Roman"/>
          <w:b/>
          <w:sz w:val="20"/>
          <w:szCs w:val="20"/>
        </w:rPr>
        <w:t>RIA</w:t>
      </w:r>
      <w:r w:rsidR="003F6FEE" w:rsidRPr="009C2B08">
        <w:rPr>
          <w:rFonts w:ascii="Times New Roman" w:hAnsi="Times New Roman"/>
          <w:b/>
          <w:sz w:val="20"/>
          <w:szCs w:val="20"/>
        </w:rPr>
        <w:t>:</w:t>
      </w:r>
    </w:p>
    <w:p w14:paraId="3BE70BAE" w14:textId="3A099D69" w:rsidR="00903FE4" w:rsidRPr="00903FE4" w:rsidRDefault="00903FE4" w:rsidP="00903FE4">
      <w:pPr>
        <w:spacing w:after="0" w:line="276" w:lineRule="auto"/>
        <w:jc w:val="both"/>
        <w:rPr>
          <w:rFonts w:ascii="Times New Roman" w:hAnsi="Times New Roman"/>
          <w:sz w:val="20"/>
          <w:szCs w:val="20"/>
        </w:rPr>
      </w:pPr>
      <w:r w:rsidRPr="00903FE4">
        <w:rPr>
          <w:rFonts w:ascii="Times New Roman" w:hAnsi="Times New Roman"/>
          <w:sz w:val="20"/>
          <w:szCs w:val="20"/>
        </w:rPr>
        <w:t>19.1. As despesas decorrentes da presente contratação correrão à conta de dotações orçamentárias próprias do Município de Paverama, previstas na Lei Orçamentária Anual vigente, vinculadas às atividades da Secretaria Municipal de Obras, Infraestrutura e Mobilidade, utilizando-se recursos livres da Administração Municipal. A indicação específica da dotação orçamentária será formalizada por ocasião da emissão da correspondente Nota de Empenho, observada a programação orçamentária e financeira da Administração.</w:t>
      </w:r>
    </w:p>
    <w:p w14:paraId="29B7F1AC" w14:textId="77777777" w:rsidR="00903FE4" w:rsidRPr="00903FE4" w:rsidRDefault="00903FE4" w:rsidP="00903FE4">
      <w:pPr>
        <w:spacing w:after="0" w:line="276" w:lineRule="auto"/>
        <w:jc w:val="both"/>
        <w:rPr>
          <w:rFonts w:ascii="Times New Roman" w:hAnsi="Times New Roman"/>
          <w:sz w:val="20"/>
          <w:szCs w:val="20"/>
        </w:rPr>
      </w:pPr>
      <w:r w:rsidRPr="00903FE4">
        <w:rPr>
          <w:rFonts w:ascii="Times New Roman" w:hAnsi="Times New Roman"/>
          <w:sz w:val="20"/>
          <w:szCs w:val="20"/>
        </w:rPr>
        <w:t>19.2. A comprovação da existência de disponibilidade orçamentária suficiente para a realização da despesa será formalizada por meio de Extrato de Dotações Orçamentárias, a ser emitido pelo Setor de Contabilidade do Município, documento que integrará os autos do processo administrativo de contratação e atestará a compatibilidade da despesa com as previsões da Lei Orçamentária Anual e com o planejamento financeiro da Administração Municipal.</w:t>
      </w:r>
    </w:p>
    <w:p w14:paraId="10BF16B3" w14:textId="77777777" w:rsidR="00903FE4" w:rsidRPr="00903FE4" w:rsidRDefault="00903FE4" w:rsidP="00903FE4">
      <w:pPr>
        <w:spacing w:after="0" w:line="276" w:lineRule="auto"/>
        <w:jc w:val="both"/>
        <w:rPr>
          <w:rFonts w:ascii="Times New Roman" w:hAnsi="Times New Roman"/>
          <w:sz w:val="20"/>
          <w:szCs w:val="20"/>
        </w:rPr>
      </w:pPr>
      <w:r w:rsidRPr="00903FE4">
        <w:rPr>
          <w:rFonts w:ascii="Times New Roman" w:hAnsi="Times New Roman"/>
          <w:sz w:val="20"/>
          <w:szCs w:val="20"/>
        </w:rPr>
        <w:t>19.3. A formalização da contratação, por meio de contrato administrativo decorrente de Pregão Eletrônico, ficará condicionada à prévia verificação da disponibilidade orçamentária e financeira necessária à cobertura da despesa, em conformidade com as normas de execução orçamentária aplicáveis à Administração Pública e com as disposições da Lei Federal nº 14.133/2021, bem como com os princípios da responsabilidade na gestão fiscal.</w:t>
      </w:r>
    </w:p>
    <w:p w14:paraId="0DD681E2" w14:textId="77777777" w:rsidR="00903FE4" w:rsidRPr="00903FE4" w:rsidRDefault="00903FE4" w:rsidP="00903FE4">
      <w:pPr>
        <w:spacing w:after="0" w:line="276" w:lineRule="auto"/>
        <w:jc w:val="both"/>
        <w:rPr>
          <w:rFonts w:ascii="Times New Roman" w:hAnsi="Times New Roman"/>
          <w:sz w:val="20"/>
          <w:szCs w:val="20"/>
        </w:rPr>
      </w:pPr>
      <w:r w:rsidRPr="00903FE4">
        <w:rPr>
          <w:rFonts w:ascii="Times New Roman" w:hAnsi="Times New Roman"/>
          <w:sz w:val="20"/>
          <w:szCs w:val="20"/>
        </w:rPr>
        <w:t xml:space="preserve">19.4. A emissão da Nota de Empenho somente ocorrerá após a confirmação da existência de saldo suficiente na dotação orçamentária correspondente, assegurando a regularidade da execução da despesa pública e o </w:t>
      </w:r>
      <w:r w:rsidRPr="00903FE4">
        <w:rPr>
          <w:rFonts w:ascii="Times New Roman" w:hAnsi="Times New Roman"/>
          <w:sz w:val="20"/>
          <w:szCs w:val="20"/>
        </w:rPr>
        <w:lastRenderedPageBreak/>
        <w:t>atendimento às disposições da Lei Complementar nº 101/2000 (Lei de Responsabilidade Fiscal) e da Lei Federal nº 4.320/1964, que disciplinam a execução orçamentária e financeira da Administração Pública.</w:t>
      </w:r>
    </w:p>
    <w:p w14:paraId="79417F0F" w14:textId="77777777" w:rsidR="00903FE4" w:rsidRPr="00903FE4" w:rsidRDefault="00903FE4" w:rsidP="00903FE4">
      <w:pPr>
        <w:spacing w:after="0" w:line="276" w:lineRule="auto"/>
        <w:jc w:val="both"/>
        <w:rPr>
          <w:rFonts w:ascii="Times New Roman" w:hAnsi="Times New Roman"/>
          <w:sz w:val="20"/>
          <w:szCs w:val="20"/>
        </w:rPr>
      </w:pPr>
      <w:r w:rsidRPr="00903FE4">
        <w:rPr>
          <w:rFonts w:ascii="Times New Roman" w:hAnsi="Times New Roman"/>
          <w:sz w:val="20"/>
          <w:szCs w:val="20"/>
        </w:rPr>
        <w:t xml:space="preserve">19.5. Dessa forma, resta evidenciado que a presente contratação </w:t>
      </w:r>
      <w:proofErr w:type="gramStart"/>
      <w:r w:rsidRPr="00903FE4">
        <w:rPr>
          <w:rFonts w:ascii="Times New Roman" w:hAnsi="Times New Roman"/>
          <w:sz w:val="20"/>
          <w:szCs w:val="20"/>
        </w:rPr>
        <w:t>encontra-se</w:t>
      </w:r>
      <w:proofErr w:type="gramEnd"/>
      <w:r w:rsidRPr="00903FE4">
        <w:rPr>
          <w:rFonts w:ascii="Times New Roman" w:hAnsi="Times New Roman"/>
          <w:sz w:val="20"/>
          <w:szCs w:val="20"/>
        </w:rPr>
        <w:t xml:space="preserve"> orçamentária e financeiramente adequada, observando o planejamento fiscal do Município, a compatibilidade com a Lei Orçamentária Anual e a adoção dos mecanismos formais de controle e transparência exigidos pela legislação vigente.</w:t>
      </w:r>
    </w:p>
    <w:p w14:paraId="163E36FF" w14:textId="77777777" w:rsidR="002D4897" w:rsidRPr="009C2B08" w:rsidRDefault="002D4897" w:rsidP="002D4897">
      <w:pPr>
        <w:spacing w:after="0" w:line="276" w:lineRule="auto"/>
        <w:jc w:val="both"/>
        <w:rPr>
          <w:rFonts w:ascii="Times New Roman" w:hAnsi="Times New Roman"/>
          <w:sz w:val="20"/>
          <w:szCs w:val="20"/>
        </w:rPr>
      </w:pPr>
    </w:p>
    <w:p w14:paraId="792A6783" w14:textId="77777777" w:rsidR="0053371E" w:rsidRPr="009C2B08" w:rsidRDefault="0053371E" w:rsidP="00920F82">
      <w:pPr>
        <w:spacing w:after="0" w:line="276" w:lineRule="auto"/>
        <w:jc w:val="center"/>
        <w:rPr>
          <w:rFonts w:ascii="Times New Roman" w:hAnsi="Times New Roman"/>
          <w:b/>
          <w:sz w:val="20"/>
          <w:szCs w:val="20"/>
        </w:rPr>
      </w:pPr>
      <w:r w:rsidRPr="009C2B08">
        <w:rPr>
          <w:rFonts w:ascii="Times New Roman" w:hAnsi="Times New Roman"/>
          <w:b/>
          <w:sz w:val="20"/>
          <w:szCs w:val="20"/>
        </w:rPr>
        <w:t>CAPÍTULO VII</w:t>
      </w:r>
    </w:p>
    <w:p w14:paraId="6AD1FB8E" w14:textId="77777777" w:rsidR="0053371E" w:rsidRPr="009C2B08" w:rsidRDefault="0053371E" w:rsidP="00920F82">
      <w:pPr>
        <w:spacing w:after="0" w:line="276" w:lineRule="auto"/>
        <w:jc w:val="center"/>
        <w:rPr>
          <w:rFonts w:ascii="Times New Roman" w:hAnsi="Times New Roman"/>
          <w:b/>
          <w:sz w:val="20"/>
          <w:szCs w:val="20"/>
        </w:rPr>
      </w:pPr>
      <w:r w:rsidRPr="009C2B08">
        <w:rPr>
          <w:rFonts w:ascii="Times New Roman" w:hAnsi="Times New Roman"/>
          <w:b/>
          <w:sz w:val="20"/>
          <w:szCs w:val="20"/>
        </w:rPr>
        <w:t>DISPOSIÇÕES GERAIS E INFORMAÇÕES COMPLEMENTARES</w:t>
      </w:r>
    </w:p>
    <w:p w14:paraId="14AC773E" w14:textId="77777777" w:rsidR="0053371E" w:rsidRPr="009C2B08" w:rsidRDefault="0053371E" w:rsidP="00920F82">
      <w:pPr>
        <w:spacing w:after="0" w:line="276" w:lineRule="auto"/>
        <w:jc w:val="both"/>
        <w:rPr>
          <w:rFonts w:ascii="Times New Roman" w:hAnsi="Times New Roman"/>
          <w:b/>
          <w:sz w:val="20"/>
          <w:szCs w:val="20"/>
        </w:rPr>
      </w:pPr>
      <w:r w:rsidRPr="009C2B08">
        <w:rPr>
          <w:rFonts w:ascii="Times New Roman" w:hAnsi="Times New Roman"/>
          <w:b/>
          <w:sz w:val="20"/>
          <w:szCs w:val="20"/>
        </w:rPr>
        <w:t>20</w:t>
      </w:r>
      <w:r w:rsidR="00856C0C" w:rsidRPr="009C2B08">
        <w:rPr>
          <w:rFonts w:ascii="Times New Roman" w:hAnsi="Times New Roman"/>
          <w:b/>
          <w:sz w:val="20"/>
          <w:szCs w:val="20"/>
        </w:rPr>
        <w:t>.</w:t>
      </w:r>
      <w:r w:rsidRPr="009C2B08">
        <w:rPr>
          <w:rFonts w:ascii="Times New Roman" w:hAnsi="Times New Roman"/>
          <w:b/>
          <w:sz w:val="20"/>
          <w:szCs w:val="20"/>
        </w:rPr>
        <w:t xml:space="preserve"> DISPOSIÇÕES GERAIS</w:t>
      </w:r>
      <w:r w:rsidR="00856C0C" w:rsidRPr="009C2B08">
        <w:rPr>
          <w:rFonts w:ascii="Times New Roman" w:hAnsi="Times New Roman"/>
          <w:b/>
          <w:sz w:val="20"/>
          <w:szCs w:val="20"/>
        </w:rPr>
        <w:t>:</w:t>
      </w:r>
    </w:p>
    <w:p w14:paraId="40CF86CB" w14:textId="1DE8A6EE" w:rsidR="004D3ED5" w:rsidRPr="009C2B08" w:rsidRDefault="004D3ED5" w:rsidP="004D3ED5">
      <w:pPr>
        <w:spacing w:after="0" w:line="276" w:lineRule="auto"/>
        <w:jc w:val="both"/>
        <w:rPr>
          <w:rFonts w:ascii="Times New Roman" w:hAnsi="Times New Roman"/>
          <w:sz w:val="20"/>
          <w:szCs w:val="20"/>
        </w:rPr>
      </w:pPr>
      <w:r w:rsidRPr="009C2B08">
        <w:rPr>
          <w:rFonts w:ascii="Times New Roman" w:hAnsi="Times New Roman"/>
          <w:sz w:val="20"/>
          <w:szCs w:val="20"/>
        </w:rPr>
        <w:t>20.1. As demais disposições aplicáveis à presente contratação estarão previstas no Edital e em seus anexos, que integram este Termo de Referência para todos os fins legais, observada a legislação vigente.</w:t>
      </w:r>
    </w:p>
    <w:p w14:paraId="31C06183" w14:textId="77777777" w:rsidR="004D3ED5" w:rsidRPr="009C2B08" w:rsidRDefault="004D3ED5" w:rsidP="004D3ED5">
      <w:pPr>
        <w:spacing w:after="0" w:line="276" w:lineRule="auto"/>
        <w:jc w:val="both"/>
        <w:rPr>
          <w:rFonts w:ascii="Times New Roman" w:hAnsi="Times New Roman"/>
          <w:sz w:val="20"/>
          <w:szCs w:val="20"/>
        </w:rPr>
      </w:pPr>
    </w:p>
    <w:p w14:paraId="5CE7A8A7" w14:textId="0158AD84" w:rsidR="00856C0C" w:rsidRPr="009C2B08" w:rsidRDefault="0053371E" w:rsidP="00920F82">
      <w:pPr>
        <w:spacing w:after="0" w:line="276" w:lineRule="auto"/>
        <w:jc w:val="both"/>
        <w:rPr>
          <w:rFonts w:ascii="Times New Roman" w:hAnsi="Times New Roman"/>
          <w:b/>
          <w:sz w:val="20"/>
          <w:szCs w:val="20"/>
        </w:rPr>
      </w:pPr>
      <w:r w:rsidRPr="009C2B08">
        <w:rPr>
          <w:rFonts w:ascii="Times New Roman" w:hAnsi="Times New Roman"/>
          <w:b/>
          <w:sz w:val="20"/>
          <w:szCs w:val="20"/>
        </w:rPr>
        <w:t>21</w:t>
      </w:r>
      <w:r w:rsidR="00903FE4">
        <w:rPr>
          <w:rFonts w:ascii="Times New Roman" w:hAnsi="Times New Roman"/>
          <w:b/>
          <w:sz w:val="20"/>
          <w:szCs w:val="20"/>
        </w:rPr>
        <w:t>.</w:t>
      </w:r>
      <w:r w:rsidRPr="009C2B08">
        <w:rPr>
          <w:rFonts w:ascii="Times New Roman" w:hAnsi="Times New Roman"/>
          <w:b/>
          <w:sz w:val="20"/>
          <w:szCs w:val="20"/>
        </w:rPr>
        <w:t xml:space="preserve"> INFORMAÇÕES COMPLEMENTARES</w:t>
      </w:r>
      <w:r w:rsidR="00856C0C" w:rsidRPr="009C2B08">
        <w:rPr>
          <w:rFonts w:ascii="Times New Roman" w:hAnsi="Times New Roman"/>
          <w:b/>
          <w:sz w:val="20"/>
          <w:szCs w:val="20"/>
        </w:rPr>
        <w:t>:</w:t>
      </w:r>
    </w:p>
    <w:p w14:paraId="3E3DEC07" w14:textId="77777777" w:rsidR="0053371E" w:rsidRPr="009C2B08" w:rsidRDefault="0053371E" w:rsidP="00920F82">
      <w:pPr>
        <w:spacing w:after="0" w:line="276" w:lineRule="auto"/>
        <w:jc w:val="both"/>
        <w:rPr>
          <w:rFonts w:ascii="Times New Roman" w:hAnsi="Times New Roman"/>
          <w:sz w:val="20"/>
          <w:szCs w:val="20"/>
        </w:rPr>
      </w:pPr>
      <w:r w:rsidRPr="009C2B08">
        <w:rPr>
          <w:rFonts w:ascii="Times New Roman" w:hAnsi="Times New Roman"/>
          <w:sz w:val="20"/>
          <w:szCs w:val="20"/>
        </w:rPr>
        <w:t>21.1</w:t>
      </w:r>
      <w:r w:rsidR="00856C0C" w:rsidRPr="009C2B08">
        <w:rPr>
          <w:rFonts w:ascii="Times New Roman" w:hAnsi="Times New Roman"/>
          <w:sz w:val="20"/>
          <w:szCs w:val="20"/>
        </w:rPr>
        <w:t>.</w:t>
      </w:r>
      <w:r w:rsidRPr="009C2B08">
        <w:rPr>
          <w:rFonts w:ascii="Times New Roman" w:hAnsi="Times New Roman"/>
          <w:sz w:val="20"/>
          <w:szCs w:val="20"/>
        </w:rPr>
        <w:t xml:space="preserve"> Não há informações complementares.</w:t>
      </w:r>
    </w:p>
    <w:p w14:paraId="2B0385CF" w14:textId="77777777" w:rsidR="00856C0C" w:rsidRPr="009C2B08" w:rsidRDefault="00856C0C" w:rsidP="006929C0">
      <w:pPr>
        <w:spacing w:after="0" w:line="276" w:lineRule="auto"/>
        <w:rPr>
          <w:rFonts w:ascii="Times New Roman" w:hAnsi="Times New Roman"/>
          <w:sz w:val="14"/>
          <w:szCs w:val="14"/>
        </w:rPr>
      </w:pPr>
    </w:p>
    <w:p w14:paraId="41310FAB" w14:textId="3635F03F" w:rsidR="00AB1D84" w:rsidRPr="009C2B08" w:rsidRDefault="00AB1D84" w:rsidP="00920F82">
      <w:pPr>
        <w:spacing w:after="0" w:line="276" w:lineRule="auto"/>
        <w:jc w:val="center"/>
        <w:rPr>
          <w:rFonts w:ascii="Times New Roman" w:hAnsi="Times New Roman"/>
          <w:sz w:val="20"/>
          <w:szCs w:val="20"/>
        </w:rPr>
      </w:pPr>
      <w:r w:rsidRPr="009C2B08">
        <w:rPr>
          <w:rFonts w:ascii="Times New Roman" w:hAnsi="Times New Roman"/>
          <w:sz w:val="20"/>
          <w:szCs w:val="20"/>
        </w:rPr>
        <w:t xml:space="preserve">Paverama/RS, </w:t>
      </w:r>
      <w:r w:rsidR="00903FE4">
        <w:rPr>
          <w:rFonts w:ascii="Times New Roman" w:hAnsi="Times New Roman"/>
          <w:sz w:val="20"/>
          <w:szCs w:val="20"/>
        </w:rPr>
        <w:t>1</w:t>
      </w:r>
      <w:r w:rsidR="002765FA">
        <w:rPr>
          <w:rFonts w:ascii="Times New Roman" w:hAnsi="Times New Roman"/>
          <w:sz w:val="20"/>
          <w:szCs w:val="20"/>
        </w:rPr>
        <w:t>2</w:t>
      </w:r>
      <w:r w:rsidR="002D4897" w:rsidRPr="009C2B08">
        <w:rPr>
          <w:rFonts w:ascii="Times New Roman" w:hAnsi="Times New Roman"/>
          <w:sz w:val="20"/>
          <w:szCs w:val="20"/>
        </w:rPr>
        <w:t xml:space="preserve"> de </w:t>
      </w:r>
      <w:r w:rsidR="00903FE4">
        <w:rPr>
          <w:rFonts w:ascii="Times New Roman" w:hAnsi="Times New Roman"/>
          <w:sz w:val="20"/>
          <w:szCs w:val="20"/>
        </w:rPr>
        <w:t>març</w:t>
      </w:r>
      <w:r w:rsidR="004D3ED5" w:rsidRPr="009C2B08">
        <w:rPr>
          <w:rFonts w:ascii="Times New Roman" w:hAnsi="Times New Roman"/>
          <w:sz w:val="20"/>
          <w:szCs w:val="20"/>
        </w:rPr>
        <w:t>o</w:t>
      </w:r>
      <w:r w:rsidR="00EE6860" w:rsidRPr="009C2B08">
        <w:rPr>
          <w:rFonts w:ascii="Times New Roman" w:hAnsi="Times New Roman"/>
          <w:sz w:val="20"/>
          <w:szCs w:val="20"/>
        </w:rPr>
        <w:t xml:space="preserve"> </w:t>
      </w:r>
      <w:r w:rsidRPr="009C2B08">
        <w:rPr>
          <w:rFonts w:ascii="Times New Roman" w:hAnsi="Times New Roman"/>
          <w:sz w:val="20"/>
          <w:szCs w:val="20"/>
        </w:rPr>
        <w:t>de 202</w:t>
      </w:r>
      <w:r w:rsidR="002D4897" w:rsidRPr="009C2B08">
        <w:rPr>
          <w:rFonts w:ascii="Times New Roman" w:hAnsi="Times New Roman"/>
          <w:sz w:val="20"/>
          <w:szCs w:val="20"/>
        </w:rPr>
        <w:t>6</w:t>
      </w:r>
      <w:r w:rsidRPr="009C2B08">
        <w:rPr>
          <w:rFonts w:ascii="Times New Roman" w:hAnsi="Times New Roman"/>
          <w:sz w:val="20"/>
          <w:szCs w:val="20"/>
        </w:rPr>
        <w:t>.</w:t>
      </w:r>
    </w:p>
    <w:p w14:paraId="1232F92D" w14:textId="77777777" w:rsidR="00997034" w:rsidRPr="009C2B08" w:rsidRDefault="00997034" w:rsidP="00920F82">
      <w:pPr>
        <w:spacing w:after="0" w:line="276" w:lineRule="auto"/>
        <w:jc w:val="center"/>
        <w:rPr>
          <w:rFonts w:ascii="Times New Roman" w:hAnsi="Times New Roman"/>
          <w:sz w:val="20"/>
          <w:szCs w:val="20"/>
        </w:rPr>
      </w:pPr>
    </w:p>
    <w:p w14:paraId="16B88197" w14:textId="77777777" w:rsidR="004D3ED5" w:rsidRPr="009C2B08" w:rsidRDefault="004D3ED5" w:rsidP="00920F82">
      <w:pPr>
        <w:spacing w:after="0" w:line="276" w:lineRule="auto"/>
        <w:jc w:val="center"/>
        <w:rPr>
          <w:rFonts w:ascii="Times New Roman" w:hAnsi="Times New Roman"/>
          <w:sz w:val="20"/>
          <w:szCs w:val="20"/>
        </w:rPr>
      </w:pPr>
    </w:p>
    <w:p w14:paraId="0921A434" w14:textId="77777777" w:rsidR="00D33908" w:rsidRPr="009C2B08" w:rsidRDefault="00D33908" w:rsidP="006929C0">
      <w:pPr>
        <w:spacing w:after="0" w:line="276" w:lineRule="auto"/>
        <w:rPr>
          <w:rFonts w:ascii="Times New Roman" w:hAnsi="Times New Roman"/>
          <w:sz w:val="20"/>
          <w:szCs w:val="20"/>
        </w:rPr>
      </w:pPr>
    </w:p>
    <w:p w14:paraId="6AA51D74" w14:textId="77777777" w:rsidR="00AB1D84" w:rsidRPr="009C2B08" w:rsidRDefault="00AB1D84" w:rsidP="00920F82">
      <w:pPr>
        <w:spacing w:after="0" w:line="276" w:lineRule="auto"/>
        <w:jc w:val="center"/>
        <w:rPr>
          <w:rFonts w:ascii="Times New Roman" w:hAnsi="Times New Roman"/>
          <w:b/>
          <w:sz w:val="20"/>
          <w:szCs w:val="20"/>
        </w:rPr>
      </w:pPr>
    </w:p>
    <w:p w14:paraId="5B67DEAE" w14:textId="77777777" w:rsidR="000713C1" w:rsidRPr="009C2B08" w:rsidRDefault="00911E3D" w:rsidP="00920F82">
      <w:pPr>
        <w:spacing w:after="0" w:line="276" w:lineRule="auto"/>
        <w:jc w:val="center"/>
        <w:rPr>
          <w:rFonts w:ascii="Times New Roman" w:hAnsi="Times New Roman"/>
          <w:b/>
          <w:sz w:val="20"/>
          <w:szCs w:val="20"/>
        </w:rPr>
      </w:pPr>
      <w:r w:rsidRPr="009C2B08">
        <w:rPr>
          <w:rFonts w:ascii="Times New Roman" w:hAnsi="Times New Roman"/>
          <w:b/>
          <w:sz w:val="20"/>
          <w:szCs w:val="20"/>
        </w:rPr>
        <w:t>ALEXANDRE LUÍS KLEBER</w:t>
      </w:r>
    </w:p>
    <w:p w14:paraId="3AD6967F" w14:textId="77777777" w:rsidR="000713C1" w:rsidRPr="00E2079F" w:rsidRDefault="009B494F" w:rsidP="00920F82">
      <w:pPr>
        <w:spacing w:after="0" w:line="276" w:lineRule="auto"/>
        <w:jc w:val="center"/>
        <w:rPr>
          <w:rFonts w:ascii="Times New Roman" w:hAnsi="Times New Roman"/>
          <w:sz w:val="20"/>
          <w:szCs w:val="20"/>
        </w:rPr>
      </w:pPr>
      <w:r w:rsidRPr="009C2B08">
        <w:rPr>
          <w:rFonts w:ascii="Times New Roman" w:hAnsi="Times New Roman"/>
          <w:b/>
          <w:sz w:val="20"/>
          <w:szCs w:val="20"/>
        </w:rPr>
        <w:t>Secretári</w:t>
      </w:r>
      <w:r w:rsidR="00911E3D" w:rsidRPr="009C2B08">
        <w:rPr>
          <w:rFonts w:ascii="Times New Roman" w:hAnsi="Times New Roman"/>
          <w:b/>
          <w:sz w:val="20"/>
          <w:szCs w:val="20"/>
        </w:rPr>
        <w:t>o</w:t>
      </w:r>
      <w:r w:rsidRPr="009C2B08">
        <w:rPr>
          <w:rFonts w:ascii="Times New Roman" w:hAnsi="Times New Roman"/>
          <w:b/>
          <w:sz w:val="20"/>
          <w:szCs w:val="20"/>
        </w:rPr>
        <w:t xml:space="preserve"> Municipal de </w:t>
      </w:r>
      <w:r w:rsidR="00D9586F" w:rsidRPr="009C2B08">
        <w:rPr>
          <w:rFonts w:ascii="Times New Roman" w:hAnsi="Times New Roman"/>
          <w:b/>
          <w:sz w:val="20"/>
          <w:szCs w:val="20"/>
        </w:rPr>
        <w:t>Administração, Fazenda e Planejamento</w:t>
      </w:r>
    </w:p>
    <w:sectPr w:rsidR="000713C1" w:rsidRPr="00E2079F" w:rsidSect="00903FE4">
      <w:headerReference w:type="default" r:id="rId9"/>
      <w:footerReference w:type="default" r:id="rId10"/>
      <w:pgSz w:w="11906" w:h="16838"/>
      <w:pgMar w:top="1843"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4C3D29" w14:textId="77777777" w:rsidR="008D2585" w:rsidRDefault="008D2585" w:rsidP="0097686E">
      <w:pPr>
        <w:spacing w:after="0" w:line="240" w:lineRule="auto"/>
      </w:pPr>
      <w:r>
        <w:separator/>
      </w:r>
    </w:p>
  </w:endnote>
  <w:endnote w:type="continuationSeparator" w:id="0">
    <w:p w14:paraId="0C5D1551" w14:textId="77777777" w:rsidR="008D2585" w:rsidRDefault="008D2585" w:rsidP="00976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altName w:val="Yu Gothic"/>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F60D9" w14:textId="77777777" w:rsidR="003A6AA8" w:rsidRDefault="00C904F9">
    <w:pPr>
      <w:pStyle w:val="Rodap"/>
    </w:pPr>
    <w:r>
      <w:rPr>
        <w:noProof/>
        <w:lang w:eastAsia="pt-BR"/>
      </w:rPr>
      <w:drawing>
        <wp:anchor distT="0" distB="0" distL="114300" distR="114300" simplePos="0" relativeHeight="251659264" behindDoc="1" locked="0" layoutInCell="1" allowOverlap="1" wp14:anchorId="65939628" wp14:editId="69F456AB">
          <wp:simplePos x="0" y="0"/>
          <wp:positionH relativeFrom="column">
            <wp:posOffset>441441</wp:posOffset>
          </wp:positionH>
          <wp:positionV relativeFrom="paragraph">
            <wp:posOffset>-119438</wp:posOffset>
          </wp:positionV>
          <wp:extent cx="4714240" cy="781050"/>
          <wp:effectExtent l="0" t="0" r="0" b="0"/>
          <wp:wrapNone/>
          <wp:docPr id="1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14240" cy="781050"/>
                  </a:xfrm>
                  <a:prstGeom prst="rect">
                    <a:avLst/>
                  </a:prstGeom>
                  <a:noFill/>
                </pic:spPr>
              </pic:pic>
            </a:graphicData>
          </a:graphic>
          <wp14:sizeRelH relativeFrom="page">
            <wp14:pctWidth>0</wp14:pctWidth>
          </wp14:sizeRelH>
          <wp14:sizeRelV relativeFrom="page">
            <wp14:pctHeight>0</wp14:pctHeight>
          </wp14:sizeRelV>
        </wp:anchor>
      </w:drawing>
    </w:r>
  </w:p>
  <w:p w14:paraId="472336BB" w14:textId="77777777" w:rsidR="003A6AA8" w:rsidRDefault="003A6AA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74A987" w14:textId="77777777" w:rsidR="008D2585" w:rsidRDefault="008D2585" w:rsidP="0097686E">
      <w:pPr>
        <w:spacing w:after="0" w:line="240" w:lineRule="auto"/>
      </w:pPr>
      <w:r>
        <w:separator/>
      </w:r>
    </w:p>
  </w:footnote>
  <w:footnote w:type="continuationSeparator" w:id="0">
    <w:p w14:paraId="0EE2434C" w14:textId="77777777" w:rsidR="008D2585" w:rsidRDefault="008D2585" w:rsidP="00976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197F8" w14:textId="77777777" w:rsidR="003A6AA8" w:rsidRDefault="003A6AA8">
    <w:pPr>
      <w:pStyle w:val="Cabealho"/>
    </w:pPr>
    <w:r>
      <w:rPr>
        <w:noProof/>
        <w:lang w:eastAsia="pt-BR"/>
      </w:rPr>
      <w:drawing>
        <wp:anchor distT="0" distB="0" distL="114300" distR="114300" simplePos="0" relativeHeight="251657216" behindDoc="1" locked="0" layoutInCell="1" allowOverlap="1" wp14:anchorId="1CFE9F78" wp14:editId="5319E13F">
          <wp:simplePos x="0" y="0"/>
          <wp:positionH relativeFrom="margin">
            <wp:posOffset>698500</wp:posOffset>
          </wp:positionH>
          <wp:positionV relativeFrom="paragraph">
            <wp:posOffset>-353060</wp:posOffset>
          </wp:positionV>
          <wp:extent cx="4381500" cy="981710"/>
          <wp:effectExtent l="19050" t="0" r="0"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srcRect/>
                  <a:stretch>
                    <a:fillRect/>
                  </a:stretch>
                </pic:blipFill>
                <pic:spPr bwMode="auto">
                  <a:xfrm>
                    <a:off x="0" y="0"/>
                    <a:ext cx="4381500" cy="981710"/>
                  </a:xfrm>
                  <a:prstGeom prst="rect">
                    <a:avLst/>
                  </a:prstGeom>
                  <a:noFill/>
                  <a:ln w="9525">
                    <a:noFill/>
                    <a:miter lim="800000"/>
                    <a:headEnd/>
                    <a:tailEnd/>
                  </a:ln>
                </pic:spPr>
              </pic:pic>
            </a:graphicData>
          </a:graphic>
        </wp:anchor>
      </w:drawing>
    </w:r>
  </w:p>
  <w:p w14:paraId="522FD052" w14:textId="22E2FE10" w:rsidR="003A6AA8" w:rsidRDefault="00020DF5" w:rsidP="00020DF5">
    <w:pPr>
      <w:pStyle w:val="Cabealho"/>
      <w:tabs>
        <w:tab w:val="clear" w:pos="4252"/>
        <w:tab w:val="clear" w:pos="8504"/>
        <w:tab w:val="left" w:pos="93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BB8C71F0"/>
    <w:lvl w:ilvl="0">
      <w:start w:val="1"/>
      <w:numFmt w:val="decimal"/>
      <w:pStyle w:val="Numerada"/>
      <w:lvlText w:val="%1."/>
      <w:lvlJc w:val="left"/>
      <w:pPr>
        <w:tabs>
          <w:tab w:val="num" w:pos="360"/>
        </w:tabs>
        <w:ind w:left="360" w:hanging="360"/>
      </w:pPr>
    </w:lvl>
  </w:abstractNum>
  <w:abstractNum w:abstractNumId="1" w15:restartNumberingAfterBreak="0">
    <w:nsid w:val="00000001"/>
    <w:multiLevelType w:val="multilevel"/>
    <w:tmpl w:val="00000001"/>
    <w:lvl w:ilvl="0">
      <w:start w:val="2"/>
      <w:numFmt w:val="decimal"/>
      <w:lvlText w:val="%1."/>
      <w:lvlJc w:val="left"/>
      <w:pPr>
        <w:ind w:left="360" w:hanging="360"/>
      </w:pPr>
    </w:lvl>
    <w:lvl w:ilvl="1">
      <w:start w:val="1"/>
      <w:numFmt w:val="decimal"/>
      <w:lvlText w:val="%1.%2."/>
      <w:lvlJc w:val="left"/>
      <w:pPr>
        <w:ind w:left="420" w:hanging="360"/>
      </w:pPr>
    </w:lvl>
    <w:lvl w:ilvl="2">
      <w:start w:val="1"/>
      <w:numFmt w:val="decimal"/>
      <w:lvlText w:val="%1.%2.%3."/>
      <w:lvlJc w:val="left"/>
      <w:pPr>
        <w:ind w:left="480" w:hanging="360"/>
      </w:pPr>
    </w:lvl>
    <w:lvl w:ilvl="3">
      <w:start w:val="1"/>
      <w:numFmt w:val="decimal"/>
      <w:lvlText w:val="%1.%2.%3.%4."/>
      <w:lvlJc w:val="left"/>
      <w:pPr>
        <w:ind w:left="540" w:hanging="360"/>
      </w:pPr>
    </w:lvl>
    <w:lvl w:ilvl="4">
      <w:start w:val="1"/>
      <w:numFmt w:val="decimal"/>
      <w:lvlText w:val="%1.%2.%3.%4.%5."/>
      <w:lvlJc w:val="left"/>
      <w:pPr>
        <w:ind w:left="600" w:hanging="360"/>
      </w:pPr>
    </w:lvl>
    <w:lvl w:ilvl="5">
      <w:start w:val="1"/>
      <w:numFmt w:val="decimal"/>
      <w:lvlText w:val="%1.%2.%3.%4.%5.%6."/>
      <w:lvlJc w:val="left"/>
      <w:pPr>
        <w:ind w:left="660" w:hanging="360"/>
      </w:pPr>
    </w:lvl>
    <w:lvl w:ilvl="6">
      <w:start w:val="1"/>
      <w:numFmt w:val="decimal"/>
      <w:lvlText w:val="%1.%2.%3.%4.%5.%6.%7."/>
      <w:lvlJc w:val="left"/>
      <w:pPr>
        <w:ind w:left="720" w:hanging="360"/>
      </w:pPr>
    </w:lvl>
    <w:lvl w:ilvl="7">
      <w:start w:val="1"/>
      <w:numFmt w:val="decimal"/>
      <w:lvlText w:val="%1.%2.%3.%4.%5.%6.%7.%8."/>
      <w:lvlJc w:val="left"/>
      <w:pPr>
        <w:ind w:left="780" w:hanging="360"/>
      </w:pPr>
    </w:lvl>
    <w:lvl w:ilvl="8">
      <w:start w:val="1"/>
      <w:numFmt w:val="decimal"/>
      <w:lvlText w:val="%1.%2.%3.%4.%5.%6.%7.%8.%9."/>
      <w:lvlJc w:val="left"/>
      <w:pPr>
        <w:ind w:left="840" w:hanging="360"/>
      </w:pPr>
    </w:lvl>
  </w:abstractNum>
  <w:abstractNum w:abstractNumId="2" w15:restartNumberingAfterBreak="0">
    <w:nsid w:val="0000000E"/>
    <w:multiLevelType w:val="singleLevel"/>
    <w:tmpl w:val="0000000E"/>
    <w:name w:val="WW8Num12"/>
    <w:lvl w:ilvl="0">
      <w:start w:val="1"/>
      <w:numFmt w:val="lowerLetter"/>
      <w:lvlText w:val="%1)"/>
      <w:lvlJc w:val="left"/>
      <w:pPr>
        <w:tabs>
          <w:tab w:val="num" w:pos="720"/>
        </w:tabs>
        <w:ind w:left="720" w:hanging="360"/>
      </w:pPr>
    </w:lvl>
  </w:abstractNum>
  <w:abstractNum w:abstractNumId="3" w15:restartNumberingAfterBreak="0">
    <w:nsid w:val="05D01B85"/>
    <w:multiLevelType w:val="hybridMultilevel"/>
    <w:tmpl w:val="B148B226"/>
    <w:lvl w:ilvl="0" w:tplc="35B4C70C">
      <w:start w:val="1"/>
      <w:numFmt w:val="lowerLetter"/>
      <w:lvlText w:val="%1)"/>
      <w:lvlJc w:val="left"/>
      <w:pPr>
        <w:tabs>
          <w:tab w:val="num" w:pos="1065"/>
        </w:tabs>
        <w:ind w:left="1065" w:hanging="360"/>
      </w:pPr>
    </w:lvl>
    <w:lvl w:ilvl="1" w:tplc="04160019">
      <w:start w:val="1"/>
      <w:numFmt w:val="lowerLetter"/>
      <w:lvlText w:val="%2."/>
      <w:lvlJc w:val="left"/>
      <w:pPr>
        <w:tabs>
          <w:tab w:val="num" w:pos="1785"/>
        </w:tabs>
        <w:ind w:left="1785" w:hanging="360"/>
      </w:pPr>
    </w:lvl>
    <w:lvl w:ilvl="2" w:tplc="0416001B">
      <w:start w:val="1"/>
      <w:numFmt w:val="lowerRoman"/>
      <w:lvlText w:val="%3."/>
      <w:lvlJc w:val="right"/>
      <w:pPr>
        <w:tabs>
          <w:tab w:val="num" w:pos="2505"/>
        </w:tabs>
        <w:ind w:left="2505" w:hanging="180"/>
      </w:pPr>
    </w:lvl>
    <w:lvl w:ilvl="3" w:tplc="0416000F">
      <w:start w:val="1"/>
      <w:numFmt w:val="decimal"/>
      <w:lvlText w:val="%4."/>
      <w:lvlJc w:val="left"/>
      <w:pPr>
        <w:tabs>
          <w:tab w:val="num" w:pos="3225"/>
        </w:tabs>
        <w:ind w:left="3225" w:hanging="360"/>
      </w:pPr>
    </w:lvl>
    <w:lvl w:ilvl="4" w:tplc="04160019">
      <w:start w:val="1"/>
      <w:numFmt w:val="lowerLetter"/>
      <w:lvlText w:val="%5."/>
      <w:lvlJc w:val="left"/>
      <w:pPr>
        <w:tabs>
          <w:tab w:val="num" w:pos="3945"/>
        </w:tabs>
        <w:ind w:left="3945" w:hanging="360"/>
      </w:pPr>
    </w:lvl>
    <w:lvl w:ilvl="5" w:tplc="0416001B">
      <w:start w:val="1"/>
      <w:numFmt w:val="lowerRoman"/>
      <w:lvlText w:val="%6."/>
      <w:lvlJc w:val="right"/>
      <w:pPr>
        <w:tabs>
          <w:tab w:val="num" w:pos="4665"/>
        </w:tabs>
        <w:ind w:left="4665" w:hanging="180"/>
      </w:pPr>
    </w:lvl>
    <w:lvl w:ilvl="6" w:tplc="0416000F">
      <w:start w:val="1"/>
      <w:numFmt w:val="decimal"/>
      <w:lvlText w:val="%7."/>
      <w:lvlJc w:val="left"/>
      <w:pPr>
        <w:tabs>
          <w:tab w:val="num" w:pos="5385"/>
        </w:tabs>
        <w:ind w:left="5385" w:hanging="360"/>
      </w:pPr>
    </w:lvl>
    <w:lvl w:ilvl="7" w:tplc="04160019">
      <w:start w:val="1"/>
      <w:numFmt w:val="lowerLetter"/>
      <w:lvlText w:val="%8."/>
      <w:lvlJc w:val="left"/>
      <w:pPr>
        <w:tabs>
          <w:tab w:val="num" w:pos="6105"/>
        </w:tabs>
        <w:ind w:left="6105" w:hanging="360"/>
      </w:pPr>
    </w:lvl>
    <w:lvl w:ilvl="8" w:tplc="0416001B">
      <w:start w:val="1"/>
      <w:numFmt w:val="lowerRoman"/>
      <w:lvlText w:val="%9."/>
      <w:lvlJc w:val="right"/>
      <w:pPr>
        <w:tabs>
          <w:tab w:val="num" w:pos="6825"/>
        </w:tabs>
        <w:ind w:left="6825" w:hanging="180"/>
      </w:pPr>
    </w:lvl>
  </w:abstractNum>
  <w:abstractNum w:abstractNumId="4" w15:restartNumberingAfterBreak="0">
    <w:nsid w:val="13D92330"/>
    <w:multiLevelType w:val="hybridMultilevel"/>
    <w:tmpl w:val="44909E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75A161A"/>
    <w:multiLevelType w:val="hybridMultilevel"/>
    <w:tmpl w:val="16BA1BFC"/>
    <w:lvl w:ilvl="0" w:tplc="8478733A">
      <w:start w:val="1"/>
      <w:numFmt w:val="decimal"/>
      <w:lvlText w:val="%1."/>
      <w:lvlJc w:val="left"/>
      <w:pPr>
        <w:ind w:left="720" w:hanging="360"/>
      </w:pPr>
      <w:rPr>
        <w:rFonts w:hint="default"/>
        <w:b w:val="0"/>
        <w:color w:val="auto"/>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424866"/>
    <w:multiLevelType w:val="multilevel"/>
    <w:tmpl w:val="6F0EDD16"/>
    <w:lvl w:ilvl="0">
      <w:start w:val="8"/>
      <w:numFmt w:val="decimal"/>
      <w:lvlText w:val="%1.0"/>
      <w:lvlJc w:val="left"/>
      <w:pPr>
        <w:tabs>
          <w:tab w:val="num" w:pos="2130"/>
        </w:tabs>
        <w:ind w:left="2130" w:hanging="720"/>
      </w:pPr>
      <w:rPr>
        <w:rFonts w:hint="default"/>
      </w:rPr>
    </w:lvl>
    <w:lvl w:ilvl="1">
      <w:start w:val="1"/>
      <w:numFmt w:val="decimal"/>
      <w:lvlText w:val="%1.%2"/>
      <w:lvlJc w:val="left"/>
      <w:pPr>
        <w:tabs>
          <w:tab w:val="num" w:pos="2838"/>
        </w:tabs>
        <w:ind w:left="2838" w:hanging="720"/>
      </w:pPr>
      <w:rPr>
        <w:rFonts w:hint="default"/>
      </w:rPr>
    </w:lvl>
    <w:lvl w:ilvl="2">
      <w:start w:val="1"/>
      <w:numFmt w:val="decimal"/>
      <w:lvlText w:val="%1.%2.%3"/>
      <w:lvlJc w:val="left"/>
      <w:pPr>
        <w:tabs>
          <w:tab w:val="num" w:pos="3546"/>
        </w:tabs>
        <w:ind w:left="3546" w:hanging="720"/>
      </w:pPr>
      <w:rPr>
        <w:rFonts w:hint="default"/>
      </w:rPr>
    </w:lvl>
    <w:lvl w:ilvl="3">
      <w:start w:val="1"/>
      <w:numFmt w:val="decimal"/>
      <w:lvlText w:val="%1.%2.%3.%4"/>
      <w:lvlJc w:val="left"/>
      <w:pPr>
        <w:tabs>
          <w:tab w:val="num" w:pos="4254"/>
        </w:tabs>
        <w:ind w:left="4254" w:hanging="720"/>
      </w:pPr>
      <w:rPr>
        <w:rFonts w:hint="default"/>
      </w:rPr>
    </w:lvl>
    <w:lvl w:ilvl="4">
      <w:start w:val="1"/>
      <w:numFmt w:val="decimal"/>
      <w:lvlText w:val="%1.%2.%3.%4.%5"/>
      <w:lvlJc w:val="left"/>
      <w:pPr>
        <w:tabs>
          <w:tab w:val="num" w:pos="4962"/>
        </w:tabs>
        <w:ind w:left="4962" w:hanging="72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6738"/>
        </w:tabs>
        <w:ind w:left="6738" w:hanging="1080"/>
      </w:pPr>
      <w:rPr>
        <w:rFonts w:hint="default"/>
      </w:rPr>
    </w:lvl>
    <w:lvl w:ilvl="7">
      <w:start w:val="1"/>
      <w:numFmt w:val="decimal"/>
      <w:lvlText w:val="%1.%2.%3.%4.%5.%6.%7.%8"/>
      <w:lvlJc w:val="left"/>
      <w:pPr>
        <w:tabs>
          <w:tab w:val="num" w:pos="7806"/>
        </w:tabs>
        <w:ind w:left="7806" w:hanging="1440"/>
      </w:pPr>
      <w:rPr>
        <w:rFonts w:hint="default"/>
      </w:rPr>
    </w:lvl>
    <w:lvl w:ilvl="8">
      <w:start w:val="1"/>
      <w:numFmt w:val="decimal"/>
      <w:lvlText w:val="%1.%2.%3.%4.%5.%6.%7.%8.%9"/>
      <w:lvlJc w:val="left"/>
      <w:pPr>
        <w:tabs>
          <w:tab w:val="num" w:pos="8514"/>
        </w:tabs>
        <w:ind w:left="8514" w:hanging="1440"/>
      </w:pPr>
      <w:rPr>
        <w:rFonts w:hint="default"/>
      </w:rPr>
    </w:lvl>
  </w:abstractNum>
  <w:abstractNum w:abstractNumId="7" w15:restartNumberingAfterBreak="0">
    <w:nsid w:val="23CF7130"/>
    <w:multiLevelType w:val="multilevel"/>
    <w:tmpl w:val="9A9CF844"/>
    <w:lvl w:ilvl="0">
      <w:start w:val="1"/>
      <w:numFmt w:val="decimal"/>
      <w:lvlText w:val="%1."/>
      <w:lvlJc w:val="left"/>
      <w:pPr>
        <w:ind w:left="420" w:hanging="420"/>
      </w:pPr>
      <w:rPr>
        <w:rFonts w:ascii="Arial" w:hAnsi="Arial" w:hint="default"/>
      </w:rPr>
    </w:lvl>
    <w:lvl w:ilvl="1">
      <w:start w:val="1"/>
      <w:numFmt w:val="decimal"/>
      <w:lvlText w:val="%1.%2."/>
      <w:lvlJc w:val="left"/>
      <w:pPr>
        <w:ind w:left="420" w:hanging="420"/>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800" w:hanging="1800"/>
      </w:pPr>
      <w:rPr>
        <w:rFonts w:ascii="Arial" w:hAnsi="Arial" w:hint="default"/>
      </w:rPr>
    </w:lvl>
  </w:abstractNum>
  <w:abstractNum w:abstractNumId="8" w15:restartNumberingAfterBreak="0">
    <w:nsid w:val="29A266F9"/>
    <w:multiLevelType w:val="hybridMultilevel"/>
    <w:tmpl w:val="4948A2D4"/>
    <w:lvl w:ilvl="0" w:tplc="01C67628">
      <w:start w:val="1"/>
      <w:numFmt w:val="bullet"/>
      <w:lvlText w:val=""/>
      <w:lvlJc w:val="left"/>
      <w:pPr>
        <w:tabs>
          <w:tab w:val="num" w:pos="1065"/>
        </w:tabs>
        <w:ind w:left="1065" w:hanging="360"/>
      </w:pPr>
      <w:rPr>
        <w:rFonts w:ascii="Symbol" w:eastAsia="Times New Roman" w:hAnsi="Symbol" w:hint="default"/>
      </w:rPr>
    </w:lvl>
    <w:lvl w:ilvl="1" w:tplc="04160003">
      <w:start w:val="1"/>
      <w:numFmt w:val="bullet"/>
      <w:lvlText w:val="o"/>
      <w:lvlJc w:val="left"/>
      <w:pPr>
        <w:tabs>
          <w:tab w:val="num" w:pos="1785"/>
        </w:tabs>
        <w:ind w:left="1785" w:hanging="360"/>
      </w:pPr>
      <w:rPr>
        <w:rFonts w:ascii="Courier New" w:hAnsi="Courier New" w:cs="Courier New" w:hint="default"/>
      </w:rPr>
    </w:lvl>
    <w:lvl w:ilvl="2" w:tplc="04160005">
      <w:start w:val="1"/>
      <w:numFmt w:val="bullet"/>
      <w:lvlText w:val=""/>
      <w:lvlJc w:val="left"/>
      <w:pPr>
        <w:tabs>
          <w:tab w:val="num" w:pos="2505"/>
        </w:tabs>
        <w:ind w:left="2505" w:hanging="360"/>
      </w:pPr>
      <w:rPr>
        <w:rFonts w:ascii="Wingdings" w:hAnsi="Wingdings" w:cs="Times New Roman" w:hint="default"/>
      </w:rPr>
    </w:lvl>
    <w:lvl w:ilvl="3" w:tplc="04160001">
      <w:start w:val="1"/>
      <w:numFmt w:val="bullet"/>
      <w:lvlText w:val=""/>
      <w:lvlJc w:val="left"/>
      <w:pPr>
        <w:tabs>
          <w:tab w:val="num" w:pos="3225"/>
        </w:tabs>
        <w:ind w:left="3225" w:hanging="360"/>
      </w:pPr>
      <w:rPr>
        <w:rFonts w:ascii="Symbol" w:hAnsi="Symbol" w:cs="Times New Roman" w:hint="default"/>
      </w:rPr>
    </w:lvl>
    <w:lvl w:ilvl="4" w:tplc="04160003">
      <w:start w:val="1"/>
      <w:numFmt w:val="bullet"/>
      <w:lvlText w:val="o"/>
      <w:lvlJc w:val="left"/>
      <w:pPr>
        <w:tabs>
          <w:tab w:val="num" w:pos="3945"/>
        </w:tabs>
        <w:ind w:left="3945" w:hanging="360"/>
      </w:pPr>
      <w:rPr>
        <w:rFonts w:ascii="Courier New" w:hAnsi="Courier New" w:cs="Courier New" w:hint="default"/>
      </w:rPr>
    </w:lvl>
    <w:lvl w:ilvl="5" w:tplc="04160005">
      <w:start w:val="1"/>
      <w:numFmt w:val="bullet"/>
      <w:lvlText w:val=""/>
      <w:lvlJc w:val="left"/>
      <w:pPr>
        <w:tabs>
          <w:tab w:val="num" w:pos="4665"/>
        </w:tabs>
        <w:ind w:left="4665" w:hanging="360"/>
      </w:pPr>
      <w:rPr>
        <w:rFonts w:ascii="Wingdings" w:hAnsi="Wingdings" w:cs="Times New Roman" w:hint="default"/>
      </w:rPr>
    </w:lvl>
    <w:lvl w:ilvl="6" w:tplc="04160001">
      <w:start w:val="1"/>
      <w:numFmt w:val="bullet"/>
      <w:lvlText w:val=""/>
      <w:lvlJc w:val="left"/>
      <w:pPr>
        <w:tabs>
          <w:tab w:val="num" w:pos="5385"/>
        </w:tabs>
        <w:ind w:left="5385" w:hanging="360"/>
      </w:pPr>
      <w:rPr>
        <w:rFonts w:ascii="Symbol" w:hAnsi="Symbol" w:cs="Times New Roman" w:hint="default"/>
      </w:rPr>
    </w:lvl>
    <w:lvl w:ilvl="7" w:tplc="04160003">
      <w:start w:val="1"/>
      <w:numFmt w:val="bullet"/>
      <w:lvlText w:val="o"/>
      <w:lvlJc w:val="left"/>
      <w:pPr>
        <w:tabs>
          <w:tab w:val="num" w:pos="6105"/>
        </w:tabs>
        <w:ind w:left="6105" w:hanging="360"/>
      </w:pPr>
      <w:rPr>
        <w:rFonts w:ascii="Courier New" w:hAnsi="Courier New" w:cs="Courier New" w:hint="default"/>
      </w:rPr>
    </w:lvl>
    <w:lvl w:ilvl="8" w:tplc="04160005">
      <w:start w:val="1"/>
      <w:numFmt w:val="bullet"/>
      <w:lvlText w:val=""/>
      <w:lvlJc w:val="left"/>
      <w:pPr>
        <w:tabs>
          <w:tab w:val="num" w:pos="6825"/>
        </w:tabs>
        <w:ind w:left="6825" w:hanging="360"/>
      </w:pPr>
      <w:rPr>
        <w:rFonts w:ascii="Wingdings" w:hAnsi="Wingdings" w:cs="Times New Roman" w:hint="default"/>
      </w:rPr>
    </w:lvl>
  </w:abstractNum>
  <w:abstractNum w:abstractNumId="9" w15:restartNumberingAfterBreak="0">
    <w:nsid w:val="32146F8F"/>
    <w:multiLevelType w:val="hybridMultilevel"/>
    <w:tmpl w:val="92F2DEF2"/>
    <w:lvl w:ilvl="0" w:tplc="0B36773C">
      <w:start w:val="130"/>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86068F"/>
    <w:multiLevelType w:val="multilevel"/>
    <w:tmpl w:val="BCBABD4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3DA6707"/>
    <w:multiLevelType w:val="hybridMultilevel"/>
    <w:tmpl w:val="2D78C6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37B085B"/>
    <w:multiLevelType w:val="hybridMultilevel"/>
    <w:tmpl w:val="04E28A10"/>
    <w:lvl w:ilvl="0" w:tplc="BED453D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081D29"/>
    <w:multiLevelType w:val="hybridMultilevel"/>
    <w:tmpl w:val="0616EF98"/>
    <w:lvl w:ilvl="0" w:tplc="2548B1F2">
      <w:start w:val="1"/>
      <w:numFmt w:val="lowerLetter"/>
      <w:lvlText w:val="%1)"/>
      <w:lvlJc w:val="left"/>
      <w:pPr>
        <w:tabs>
          <w:tab w:val="num" w:pos="1065"/>
        </w:tabs>
        <w:ind w:left="1065"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15:restartNumberingAfterBreak="0">
    <w:nsid w:val="53C31796"/>
    <w:multiLevelType w:val="hybridMultilevel"/>
    <w:tmpl w:val="48F2BD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4E22C53"/>
    <w:multiLevelType w:val="singleLevel"/>
    <w:tmpl w:val="04160017"/>
    <w:lvl w:ilvl="0">
      <w:start w:val="1"/>
      <w:numFmt w:val="lowerLetter"/>
      <w:lvlText w:val="%1)"/>
      <w:lvlJc w:val="left"/>
      <w:pPr>
        <w:tabs>
          <w:tab w:val="num" w:pos="360"/>
        </w:tabs>
        <w:ind w:left="360" w:hanging="360"/>
      </w:pPr>
    </w:lvl>
  </w:abstractNum>
  <w:abstractNum w:abstractNumId="16" w15:restartNumberingAfterBreak="0">
    <w:nsid w:val="5CA97874"/>
    <w:multiLevelType w:val="multilevel"/>
    <w:tmpl w:val="F602643C"/>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7" w15:restartNumberingAfterBreak="0">
    <w:nsid w:val="5E29236B"/>
    <w:multiLevelType w:val="multilevel"/>
    <w:tmpl w:val="B880B8D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E8A1734"/>
    <w:multiLevelType w:val="hybridMultilevel"/>
    <w:tmpl w:val="707E08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9E25F1E"/>
    <w:multiLevelType w:val="multilevel"/>
    <w:tmpl w:val="99DAED4A"/>
    <w:lvl w:ilvl="0">
      <w:start w:val="1"/>
      <w:numFmt w:val="decimal"/>
      <w:lvlText w:val="%1.0"/>
      <w:lvlJc w:val="left"/>
      <w:pPr>
        <w:tabs>
          <w:tab w:val="num" w:pos="480"/>
        </w:tabs>
        <w:ind w:left="480" w:hanging="480"/>
      </w:pPr>
      <w:rPr>
        <w:rFonts w:hint="default"/>
      </w:rPr>
    </w:lvl>
    <w:lvl w:ilvl="1">
      <w:start w:val="1"/>
      <w:numFmt w:val="decimal"/>
      <w:lvlText w:val="%1.%2"/>
      <w:lvlJc w:val="left"/>
      <w:pPr>
        <w:tabs>
          <w:tab w:val="num" w:pos="1188"/>
        </w:tabs>
        <w:ind w:left="1188" w:hanging="48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0" w15:restartNumberingAfterBreak="0">
    <w:nsid w:val="70F819EB"/>
    <w:multiLevelType w:val="multilevel"/>
    <w:tmpl w:val="E52E9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3278F5"/>
    <w:multiLevelType w:val="multilevel"/>
    <w:tmpl w:val="2380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B467AEC"/>
    <w:multiLevelType w:val="multilevel"/>
    <w:tmpl w:val="F690BC06"/>
    <w:lvl w:ilvl="0">
      <w:start w:val="1"/>
      <w:numFmt w:val="decimal"/>
      <w:lvlText w:val="%1"/>
      <w:lvlJc w:val="left"/>
      <w:pPr>
        <w:tabs>
          <w:tab w:val="num" w:pos="450"/>
        </w:tabs>
        <w:ind w:left="450" w:hanging="450"/>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440"/>
        </w:tabs>
        <w:ind w:left="1440" w:hanging="144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2160"/>
        </w:tabs>
        <w:ind w:left="2160" w:hanging="2160"/>
      </w:pPr>
      <w:rPr>
        <w:b/>
      </w:rPr>
    </w:lvl>
    <w:lvl w:ilvl="8">
      <w:start w:val="1"/>
      <w:numFmt w:val="decimal"/>
      <w:lvlText w:val="%1.%2.%3.%4.%5.%6.%7.%8.%9"/>
      <w:lvlJc w:val="left"/>
      <w:pPr>
        <w:tabs>
          <w:tab w:val="num" w:pos="2160"/>
        </w:tabs>
        <w:ind w:left="2160" w:hanging="2160"/>
      </w:pPr>
      <w:rPr>
        <w:b/>
      </w:rPr>
    </w:lvl>
  </w:abstractNum>
  <w:abstractNum w:abstractNumId="23" w15:restartNumberingAfterBreak="0">
    <w:nsid w:val="7E0B3F5A"/>
    <w:multiLevelType w:val="multilevel"/>
    <w:tmpl w:val="3C5290C8"/>
    <w:lvl w:ilvl="0">
      <w:start w:val="1"/>
      <w:numFmt w:val="upperLetter"/>
      <w:lvlText w:val="%1."/>
      <w:lvlJc w:val="left"/>
      <w:pPr>
        <w:ind w:left="0" w:firstLine="0"/>
      </w:pPr>
      <w:rPr>
        <w:b/>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16cid:durableId="649216826">
    <w:abstractNumId w:val="12"/>
  </w:num>
  <w:num w:numId="2" w16cid:durableId="1689066031">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35413427">
    <w:abstractNumId w:val="8"/>
  </w:num>
  <w:num w:numId="4" w16cid:durableId="2092920256">
    <w:abstractNumId w:val="9"/>
  </w:num>
  <w:num w:numId="5" w16cid:durableId="2043478532">
    <w:abstractNumId w:val="5"/>
  </w:num>
  <w:num w:numId="6" w16cid:durableId="1905556603">
    <w:abstractNumId w:val="7"/>
  </w:num>
  <w:num w:numId="7" w16cid:durableId="167864293">
    <w:abstractNumId w:val="19"/>
  </w:num>
  <w:num w:numId="8" w16cid:durableId="1435902764">
    <w:abstractNumId w:val="23"/>
  </w:num>
  <w:num w:numId="9" w16cid:durableId="1244222176">
    <w:abstractNumId w:val="14"/>
  </w:num>
  <w:num w:numId="10" w16cid:durableId="60641407">
    <w:abstractNumId w:val="18"/>
  </w:num>
  <w:num w:numId="11" w16cid:durableId="1323120428">
    <w:abstractNumId w:val="15"/>
    <w:lvlOverride w:ilvl="0">
      <w:startOverride w:val="1"/>
    </w:lvlOverride>
  </w:num>
  <w:num w:numId="12" w16cid:durableId="1138837467">
    <w:abstractNumId w:val="10"/>
  </w:num>
  <w:num w:numId="13" w16cid:durableId="1106853342">
    <w:abstractNumId w:val="11"/>
  </w:num>
  <w:num w:numId="14" w16cid:durableId="2081515040">
    <w:abstractNumId w:val="4"/>
  </w:num>
  <w:num w:numId="15" w16cid:durableId="1551459296">
    <w:abstractNumId w:val="0"/>
  </w:num>
  <w:num w:numId="16" w16cid:durableId="1660965208">
    <w:abstractNumId w:val="16"/>
  </w:num>
  <w:num w:numId="17" w16cid:durableId="414204892">
    <w:abstractNumId w:val="22"/>
  </w:num>
  <w:num w:numId="18" w16cid:durableId="9155533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74385067">
    <w:abstractNumId w:val="3"/>
  </w:num>
  <w:num w:numId="20" w16cid:durableId="1025060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99002980">
    <w:abstractNumId w:val="13"/>
  </w:num>
  <w:num w:numId="22" w16cid:durableId="14774498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78747349">
    <w:abstractNumId w:val="2"/>
  </w:num>
  <w:num w:numId="24" w16cid:durableId="159465113">
    <w:abstractNumId w:val="17"/>
  </w:num>
  <w:num w:numId="25" w16cid:durableId="1255439590">
    <w:abstractNumId w:val="21"/>
  </w:num>
  <w:num w:numId="26" w16cid:durableId="1668485289">
    <w:abstractNumId w:val="6"/>
  </w:num>
  <w:num w:numId="27" w16cid:durableId="55392800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0671548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686E"/>
    <w:rsid w:val="0000244D"/>
    <w:rsid w:val="000024E8"/>
    <w:rsid w:val="00003C78"/>
    <w:rsid w:val="00006598"/>
    <w:rsid w:val="000072ED"/>
    <w:rsid w:val="00010FCA"/>
    <w:rsid w:val="00017FF7"/>
    <w:rsid w:val="00020DF5"/>
    <w:rsid w:val="000304F7"/>
    <w:rsid w:val="0003703F"/>
    <w:rsid w:val="0005113A"/>
    <w:rsid w:val="00053668"/>
    <w:rsid w:val="000549D8"/>
    <w:rsid w:val="00054BB5"/>
    <w:rsid w:val="00054D02"/>
    <w:rsid w:val="00056F4A"/>
    <w:rsid w:val="00057F8E"/>
    <w:rsid w:val="000665BF"/>
    <w:rsid w:val="000713C1"/>
    <w:rsid w:val="000926AA"/>
    <w:rsid w:val="00093840"/>
    <w:rsid w:val="00095466"/>
    <w:rsid w:val="000B1B19"/>
    <w:rsid w:val="000B241B"/>
    <w:rsid w:val="000B2EAE"/>
    <w:rsid w:val="000B591E"/>
    <w:rsid w:val="000B778F"/>
    <w:rsid w:val="000C7900"/>
    <w:rsid w:val="000D34D7"/>
    <w:rsid w:val="000D68F1"/>
    <w:rsid w:val="000E061C"/>
    <w:rsid w:val="000E1245"/>
    <w:rsid w:val="000E4155"/>
    <w:rsid w:val="000E5168"/>
    <w:rsid w:val="000E6AD0"/>
    <w:rsid w:val="000F30EE"/>
    <w:rsid w:val="001001C2"/>
    <w:rsid w:val="0010063B"/>
    <w:rsid w:val="0010383F"/>
    <w:rsid w:val="001077CA"/>
    <w:rsid w:val="0011011F"/>
    <w:rsid w:val="0011286F"/>
    <w:rsid w:val="0011303F"/>
    <w:rsid w:val="001133CC"/>
    <w:rsid w:val="00122328"/>
    <w:rsid w:val="00123BF6"/>
    <w:rsid w:val="00136D57"/>
    <w:rsid w:val="00145197"/>
    <w:rsid w:val="001467F0"/>
    <w:rsid w:val="001514DC"/>
    <w:rsid w:val="00151D70"/>
    <w:rsid w:val="00153671"/>
    <w:rsid w:val="001564CA"/>
    <w:rsid w:val="00160552"/>
    <w:rsid w:val="001778FC"/>
    <w:rsid w:val="00180BCE"/>
    <w:rsid w:val="00181AF8"/>
    <w:rsid w:val="00182E83"/>
    <w:rsid w:val="0018399A"/>
    <w:rsid w:val="001934F9"/>
    <w:rsid w:val="00193FAE"/>
    <w:rsid w:val="001A67E6"/>
    <w:rsid w:val="001B0129"/>
    <w:rsid w:val="001B2EFD"/>
    <w:rsid w:val="001B4029"/>
    <w:rsid w:val="001B5B05"/>
    <w:rsid w:val="001D4F01"/>
    <w:rsid w:val="001D7138"/>
    <w:rsid w:val="001E155E"/>
    <w:rsid w:val="001E6ED9"/>
    <w:rsid w:val="001F1124"/>
    <w:rsid w:val="001F6693"/>
    <w:rsid w:val="001F7E87"/>
    <w:rsid w:val="002005AA"/>
    <w:rsid w:val="00203FD6"/>
    <w:rsid w:val="002066B7"/>
    <w:rsid w:val="0021246F"/>
    <w:rsid w:val="0021249F"/>
    <w:rsid w:val="00217CFA"/>
    <w:rsid w:val="00221DC6"/>
    <w:rsid w:val="00221F82"/>
    <w:rsid w:val="00224D38"/>
    <w:rsid w:val="00226D68"/>
    <w:rsid w:val="00240E2C"/>
    <w:rsid w:val="002414FA"/>
    <w:rsid w:val="00254199"/>
    <w:rsid w:val="00256711"/>
    <w:rsid w:val="00261137"/>
    <w:rsid w:val="0026365E"/>
    <w:rsid w:val="00266B7E"/>
    <w:rsid w:val="00274153"/>
    <w:rsid w:val="002765FA"/>
    <w:rsid w:val="002963D2"/>
    <w:rsid w:val="002967E2"/>
    <w:rsid w:val="002A5C21"/>
    <w:rsid w:val="002B3333"/>
    <w:rsid w:val="002B5E6D"/>
    <w:rsid w:val="002C2FEA"/>
    <w:rsid w:val="002D4897"/>
    <w:rsid w:val="002D7E4E"/>
    <w:rsid w:val="002E0056"/>
    <w:rsid w:val="002E0A11"/>
    <w:rsid w:val="002E3A92"/>
    <w:rsid w:val="002E3BE6"/>
    <w:rsid w:val="002E70F0"/>
    <w:rsid w:val="002E7903"/>
    <w:rsid w:val="002F0234"/>
    <w:rsid w:val="002F5E92"/>
    <w:rsid w:val="00302F71"/>
    <w:rsid w:val="00303E69"/>
    <w:rsid w:val="00313232"/>
    <w:rsid w:val="00313C16"/>
    <w:rsid w:val="00314E63"/>
    <w:rsid w:val="0031592F"/>
    <w:rsid w:val="00317952"/>
    <w:rsid w:val="00320C05"/>
    <w:rsid w:val="00322F29"/>
    <w:rsid w:val="0032334C"/>
    <w:rsid w:val="00323B56"/>
    <w:rsid w:val="00340AF9"/>
    <w:rsid w:val="00350D0E"/>
    <w:rsid w:val="00352E4A"/>
    <w:rsid w:val="003568BC"/>
    <w:rsid w:val="003578E4"/>
    <w:rsid w:val="00362621"/>
    <w:rsid w:val="00364FB1"/>
    <w:rsid w:val="00367E7A"/>
    <w:rsid w:val="00373A1A"/>
    <w:rsid w:val="0038211E"/>
    <w:rsid w:val="00385FD8"/>
    <w:rsid w:val="00387AE9"/>
    <w:rsid w:val="00392B43"/>
    <w:rsid w:val="003935D7"/>
    <w:rsid w:val="003A58D8"/>
    <w:rsid w:val="003A6AA8"/>
    <w:rsid w:val="003B03B4"/>
    <w:rsid w:val="003B1E2E"/>
    <w:rsid w:val="003B299F"/>
    <w:rsid w:val="003B2FC3"/>
    <w:rsid w:val="003B5AD6"/>
    <w:rsid w:val="003C401D"/>
    <w:rsid w:val="003C5A7E"/>
    <w:rsid w:val="003C64A9"/>
    <w:rsid w:val="003D2881"/>
    <w:rsid w:val="003D3760"/>
    <w:rsid w:val="003D65CC"/>
    <w:rsid w:val="003D6A27"/>
    <w:rsid w:val="003E70F1"/>
    <w:rsid w:val="003F2A01"/>
    <w:rsid w:val="003F51EA"/>
    <w:rsid w:val="003F6FEE"/>
    <w:rsid w:val="00417EE2"/>
    <w:rsid w:val="00423ADE"/>
    <w:rsid w:val="00424F21"/>
    <w:rsid w:val="0043045C"/>
    <w:rsid w:val="00431054"/>
    <w:rsid w:val="004332EB"/>
    <w:rsid w:val="00437D8E"/>
    <w:rsid w:val="004506D9"/>
    <w:rsid w:val="00460D58"/>
    <w:rsid w:val="00465B94"/>
    <w:rsid w:val="00466D1D"/>
    <w:rsid w:val="00467F58"/>
    <w:rsid w:val="00470C70"/>
    <w:rsid w:val="004710BA"/>
    <w:rsid w:val="00471ACA"/>
    <w:rsid w:val="0048236E"/>
    <w:rsid w:val="0048371A"/>
    <w:rsid w:val="004848FC"/>
    <w:rsid w:val="004853E2"/>
    <w:rsid w:val="00486617"/>
    <w:rsid w:val="004915BE"/>
    <w:rsid w:val="00492D0B"/>
    <w:rsid w:val="00494A6F"/>
    <w:rsid w:val="004B5671"/>
    <w:rsid w:val="004B5769"/>
    <w:rsid w:val="004C2CA0"/>
    <w:rsid w:val="004C41AA"/>
    <w:rsid w:val="004C4D14"/>
    <w:rsid w:val="004C6C5E"/>
    <w:rsid w:val="004D3ED5"/>
    <w:rsid w:val="004E17CC"/>
    <w:rsid w:val="004E47C2"/>
    <w:rsid w:val="004E7448"/>
    <w:rsid w:val="00500F84"/>
    <w:rsid w:val="00502FC0"/>
    <w:rsid w:val="00504915"/>
    <w:rsid w:val="00505580"/>
    <w:rsid w:val="00507AC0"/>
    <w:rsid w:val="005119A1"/>
    <w:rsid w:val="00517813"/>
    <w:rsid w:val="00523843"/>
    <w:rsid w:val="00527C72"/>
    <w:rsid w:val="0053028F"/>
    <w:rsid w:val="0053371E"/>
    <w:rsid w:val="005341C4"/>
    <w:rsid w:val="005408D6"/>
    <w:rsid w:val="005414AC"/>
    <w:rsid w:val="00542F4E"/>
    <w:rsid w:val="00544F9F"/>
    <w:rsid w:val="00554327"/>
    <w:rsid w:val="00556047"/>
    <w:rsid w:val="00556BA7"/>
    <w:rsid w:val="00557F89"/>
    <w:rsid w:val="0056386E"/>
    <w:rsid w:val="00565F19"/>
    <w:rsid w:val="00572DE4"/>
    <w:rsid w:val="00573580"/>
    <w:rsid w:val="005743FA"/>
    <w:rsid w:val="00577C93"/>
    <w:rsid w:val="0058371D"/>
    <w:rsid w:val="00584296"/>
    <w:rsid w:val="00586B10"/>
    <w:rsid w:val="00591D2B"/>
    <w:rsid w:val="00595696"/>
    <w:rsid w:val="00597261"/>
    <w:rsid w:val="005A0518"/>
    <w:rsid w:val="005A1D9C"/>
    <w:rsid w:val="005A5A34"/>
    <w:rsid w:val="005A5B68"/>
    <w:rsid w:val="005C1477"/>
    <w:rsid w:val="005C3DFD"/>
    <w:rsid w:val="005D1303"/>
    <w:rsid w:val="005D33DB"/>
    <w:rsid w:val="005D5789"/>
    <w:rsid w:val="005E328A"/>
    <w:rsid w:val="005E498D"/>
    <w:rsid w:val="005E5625"/>
    <w:rsid w:val="005F2EC5"/>
    <w:rsid w:val="00601063"/>
    <w:rsid w:val="00605620"/>
    <w:rsid w:val="006104E0"/>
    <w:rsid w:val="00616627"/>
    <w:rsid w:val="00622E62"/>
    <w:rsid w:val="00640839"/>
    <w:rsid w:val="006441C5"/>
    <w:rsid w:val="00655F27"/>
    <w:rsid w:val="00656465"/>
    <w:rsid w:val="00675DFA"/>
    <w:rsid w:val="00682387"/>
    <w:rsid w:val="00683C43"/>
    <w:rsid w:val="00685622"/>
    <w:rsid w:val="00691BCF"/>
    <w:rsid w:val="006929C0"/>
    <w:rsid w:val="0069345D"/>
    <w:rsid w:val="00693736"/>
    <w:rsid w:val="006A0AE2"/>
    <w:rsid w:val="006A57F1"/>
    <w:rsid w:val="006A61A0"/>
    <w:rsid w:val="006A79ED"/>
    <w:rsid w:val="006B0BAB"/>
    <w:rsid w:val="006B6CF3"/>
    <w:rsid w:val="006B6E40"/>
    <w:rsid w:val="006B7A60"/>
    <w:rsid w:val="006C3E5E"/>
    <w:rsid w:val="006D35DB"/>
    <w:rsid w:val="006D3772"/>
    <w:rsid w:val="006D398E"/>
    <w:rsid w:val="006D7CED"/>
    <w:rsid w:val="006E43B3"/>
    <w:rsid w:val="006E51FA"/>
    <w:rsid w:val="006F0AC0"/>
    <w:rsid w:val="006F0F36"/>
    <w:rsid w:val="006F3664"/>
    <w:rsid w:val="006F37B4"/>
    <w:rsid w:val="006F3859"/>
    <w:rsid w:val="006F6742"/>
    <w:rsid w:val="007066D7"/>
    <w:rsid w:val="00717825"/>
    <w:rsid w:val="00717C64"/>
    <w:rsid w:val="00720CE5"/>
    <w:rsid w:val="00721DF8"/>
    <w:rsid w:val="007227D0"/>
    <w:rsid w:val="00723179"/>
    <w:rsid w:val="00734011"/>
    <w:rsid w:val="00734FDB"/>
    <w:rsid w:val="007413BF"/>
    <w:rsid w:val="00742A4B"/>
    <w:rsid w:val="0074671E"/>
    <w:rsid w:val="00750E97"/>
    <w:rsid w:val="00751B36"/>
    <w:rsid w:val="007623FF"/>
    <w:rsid w:val="007665AF"/>
    <w:rsid w:val="007766E7"/>
    <w:rsid w:val="00780CC9"/>
    <w:rsid w:val="00781245"/>
    <w:rsid w:val="00782292"/>
    <w:rsid w:val="007828C1"/>
    <w:rsid w:val="00795695"/>
    <w:rsid w:val="007960CB"/>
    <w:rsid w:val="007B1AEF"/>
    <w:rsid w:val="007B2CC7"/>
    <w:rsid w:val="007C027D"/>
    <w:rsid w:val="007C14DE"/>
    <w:rsid w:val="007C228B"/>
    <w:rsid w:val="007C3B38"/>
    <w:rsid w:val="007C592C"/>
    <w:rsid w:val="007D0E6E"/>
    <w:rsid w:val="007D195D"/>
    <w:rsid w:val="007D1EE0"/>
    <w:rsid w:val="007D6B14"/>
    <w:rsid w:val="007E027A"/>
    <w:rsid w:val="007E1CB1"/>
    <w:rsid w:val="007E4402"/>
    <w:rsid w:val="007F524C"/>
    <w:rsid w:val="00807EE1"/>
    <w:rsid w:val="0083371C"/>
    <w:rsid w:val="00836586"/>
    <w:rsid w:val="008443BC"/>
    <w:rsid w:val="0084589A"/>
    <w:rsid w:val="00845BB2"/>
    <w:rsid w:val="00854253"/>
    <w:rsid w:val="00856C0C"/>
    <w:rsid w:val="00856CA2"/>
    <w:rsid w:val="0086138F"/>
    <w:rsid w:val="008660A7"/>
    <w:rsid w:val="008735D9"/>
    <w:rsid w:val="00873A8F"/>
    <w:rsid w:val="008825A4"/>
    <w:rsid w:val="00896131"/>
    <w:rsid w:val="0089726E"/>
    <w:rsid w:val="008A1531"/>
    <w:rsid w:val="008A1659"/>
    <w:rsid w:val="008C4E7D"/>
    <w:rsid w:val="008C71E5"/>
    <w:rsid w:val="008D2585"/>
    <w:rsid w:val="008E30B9"/>
    <w:rsid w:val="008E6578"/>
    <w:rsid w:val="008F245C"/>
    <w:rsid w:val="008F5D41"/>
    <w:rsid w:val="00903788"/>
    <w:rsid w:val="00903FE4"/>
    <w:rsid w:val="00905F21"/>
    <w:rsid w:val="0091181A"/>
    <w:rsid w:val="00911E23"/>
    <w:rsid w:val="00911E3D"/>
    <w:rsid w:val="00913539"/>
    <w:rsid w:val="00914978"/>
    <w:rsid w:val="00920A55"/>
    <w:rsid w:val="00920F82"/>
    <w:rsid w:val="00922BEA"/>
    <w:rsid w:val="00927EEB"/>
    <w:rsid w:val="0093034C"/>
    <w:rsid w:val="009307FD"/>
    <w:rsid w:val="00936A83"/>
    <w:rsid w:val="00936D11"/>
    <w:rsid w:val="0093704C"/>
    <w:rsid w:val="009413A6"/>
    <w:rsid w:val="00946A5B"/>
    <w:rsid w:val="00950CAE"/>
    <w:rsid w:val="009514D0"/>
    <w:rsid w:val="00951AEC"/>
    <w:rsid w:val="00953884"/>
    <w:rsid w:val="0096421D"/>
    <w:rsid w:val="00967864"/>
    <w:rsid w:val="00973260"/>
    <w:rsid w:val="0097686E"/>
    <w:rsid w:val="009772FF"/>
    <w:rsid w:val="00977FEF"/>
    <w:rsid w:val="00986A83"/>
    <w:rsid w:val="00986C8D"/>
    <w:rsid w:val="00990C74"/>
    <w:rsid w:val="00997034"/>
    <w:rsid w:val="009A04B0"/>
    <w:rsid w:val="009A180F"/>
    <w:rsid w:val="009A3757"/>
    <w:rsid w:val="009A4A04"/>
    <w:rsid w:val="009B494F"/>
    <w:rsid w:val="009C2B08"/>
    <w:rsid w:val="009D03BC"/>
    <w:rsid w:val="009D0429"/>
    <w:rsid w:val="009D25D8"/>
    <w:rsid w:val="009D5BE6"/>
    <w:rsid w:val="009E0807"/>
    <w:rsid w:val="009E7B4F"/>
    <w:rsid w:val="009F5BF6"/>
    <w:rsid w:val="00A00CDD"/>
    <w:rsid w:val="00A00E40"/>
    <w:rsid w:val="00A02176"/>
    <w:rsid w:val="00A1521B"/>
    <w:rsid w:val="00A17D17"/>
    <w:rsid w:val="00A23A66"/>
    <w:rsid w:val="00A24E8F"/>
    <w:rsid w:val="00A26D38"/>
    <w:rsid w:val="00A312A1"/>
    <w:rsid w:val="00A3407B"/>
    <w:rsid w:val="00A3592F"/>
    <w:rsid w:val="00A46223"/>
    <w:rsid w:val="00A477A0"/>
    <w:rsid w:val="00A539F1"/>
    <w:rsid w:val="00A54710"/>
    <w:rsid w:val="00A54F5E"/>
    <w:rsid w:val="00A55544"/>
    <w:rsid w:val="00A560E0"/>
    <w:rsid w:val="00A618CE"/>
    <w:rsid w:val="00A6209B"/>
    <w:rsid w:val="00A6351E"/>
    <w:rsid w:val="00A713C4"/>
    <w:rsid w:val="00A7334F"/>
    <w:rsid w:val="00A76159"/>
    <w:rsid w:val="00A765BF"/>
    <w:rsid w:val="00A805F3"/>
    <w:rsid w:val="00A8100E"/>
    <w:rsid w:val="00A82DAC"/>
    <w:rsid w:val="00A9182C"/>
    <w:rsid w:val="00A9376E"/>
    <w:rsid w:val="00AA05CB"/>
    <w:rsid w:val="00AA4326"/>
    <w:rsid w:val="00AA7211"/>
    <w:rsid w:val="00AB0E06"/>
    <w:rsid w:val="00AB1D84"/>
    <w:rsid w:val="00AB7BA5"/>
    <w:rsid w:val="00AC2359"/>
    <w:rsid w:val="00AC3FB0"/>
    <w:rsid w:val="00AC6436"/>
    <w:rsid w:val="00AC7ACE"/>
    <w:rsid w:val="00AD22A2"/>
    <w:rsid w:val="00AD2864"/>
    <w:rsid w:val="00AE35B7"/>
    <w:rsid w:val="00AF0800"/>
    <w:rsid w:val="00AF2354"/>
    <w:rsid w:val="00AF60A5"/>
    <w:rsid w:val="00AF6BAC"/>
    <w:rsid w:val="00B02178"/>
    <w:rsid w:val="00B0508F"/>
    <w:rsid w:val="00B068A1"/>
    <w:rsid w:val="00B07BA2"/>
    <w:rsid w:val="00B1436F"/>
    <w:rsid w:val="00B22949"/>
    <w:rsid w:val="00B2583F"/>
    <w:rsid w:val="00B2783B"/>
    <w:rsid w:val="00B27A83"/>
    <w:rsid w:val="00B3242A"/>
    <w:rsid w:val="00B41A35"/>
    <w:rsid w:val="00B43124"/>
    <w:rsid w:val="00B46594"/>
    <w:rsid w:val="00B51D03"/>
    <w:rsid w:val="00B53B92"/>
    <w:rsid w:val="00B53DB3"/>
    <w:rsid w:val="00B54FDA"/>
    <w:rsid w:val="00B600BD"/>
    <w:rsid w:val="00B73BE4"/>
    <w:rsid w:val="00B7610E"/>
    <w:rsid w:val="00B76E4C"/>
    <w:rsid w:val="00B83E2B"/>
    <w:rsid w:val="00B86F71"/>
    <w:rsid w:val="00B90DD2"/>
    <w:rsid w:val="00B92EBB"/>
    <w:rsid w:val="00B954B8"/>
    <w:rsid w:val="00BB0CA9"/>
    <w:rsid w:val="00BB2713"/>
    <w:rsid w:val="00BB7638"/>
    <w:rsid w:val="00BB7F19"/>
    <w:rsid w:val="00BB7FAC"/>
    <w:rsid w:val="00BC39ED"/>
    <w:rsid w:val="00BD4ACE"/>
    <w:rsid w:val="00BE10D3"/>
    <w:rsid w:val="00BE229B"/>
    <w:rsid w:val="00BE4CAE"/>
    <w:rsid w:val="00BE6090"/>
    <w:rsid w:val="00BF1226"/>
    <w:rsid w:val="00BF3A4D"/>
    <w:rsid w:val="00BF5C9C"/>
    <w:rsid w:val="00C00AB2"/>
    <w:rsid w:val="00C03A6F"/>
    <w:rsid w:val="00C07E5B"/>
    <w:rsid w:val="00C163D8"/>
    <w:rsid w:val="00C1735A"/>
    <w:rsid w:val="00C17F9E"/>
    <w:rsid w:val="00C20589"/>
    <w:rsid w:val="00C30AD4"/>
    <w:rsid w:val="00C32B69"/>
    <w:rsid w:val="00C52F4E"/>
    <w:rsid w:val="00C54503"/>
    <w:rsid w:val="00C55505"/>
    <w:rsid w:val="00C57552"/>
    <w:rsid w:val="00C61B8E"/>
    <w:rsid w:val="00C64667"/>
    <w:rsid w:val="00C64860"/>
    <w:rsid w:val="00C66F1D"/>
    <w:rsid w:val="00C74AB2"/>
    <w:rsid w:val="00C803E5"/>
    <w:rsid w:val="00C824E2"/>
    <w:rsid w:val="00C86F0D"/>
    <w:rsid w:val="00C904F9"/>
    <w:rsid w:val="00C90516"/>
    <w:rsid w:val="00C9138A"/>
    <w:rsid w:val="00C91ACC"/>
    <w:rsid w:val="00C9412A"/>
    <w:rsid w:val="00C964A6"/>
    <w:rsid w:val="00C968D0"/>
    <w:rsid w:val="00CA1883"/>
    <w:rsid w:val="00CA60BB"/>
    <w:rsid w:val="00CB2601"/>
    <w:rsid w:val="00CB3872"/>
    <w:rsid w:val="00CC2822"/>
    <w:rsid w:val="00CC4679"/>
    <w:rsid w:val="00CC4952"/>
    <w:rsid w:val="00CC4A8E"/>
    <w:rsid w:val="00CC4FD5"/>
    <w:rsid w:val="00CC5BE1"/>
    <w:rsid w:val="00CC7977"/>
    <w:rsid w:val="00CD2A38"/>
    <w:rsid w:val="00CD4140"/>
    <w:rsid w:val="00CD582D"/>
    <w:rsid w:val="00CE1E84"/>
    <w:rsid w:val="00CE422C"/>
    <w:rsid w:val="00CF5C5D"/>
    <w:rsid w:val="00CF61D4"/>
    <w:rsid w:val="00D00092"/>
    <w:rsid w:val="00D21573"/>
    <w:rsid w:val="00D226D9"/>
    <w:rsid w:val="00D3090D"/>
    <w:rsid w:val="00D33908"/>
    <w:rsid w:val="00D363DE"/>
    <w:rsid w:val="00D37DBB"/>
    <w:rsid w:val="00D45526"/>
    <w:rsid w:val="00D565AF"/>
    <w:rsid w:val="00D61AF8"/>
    <w:rsid w:val="00D658CE"/>
    <w:rsid w:val="00D744C0"/>
    <w:rsid w:val="00D754EA"/>
    <w:rsid w:val="00D8378B"/>
    <w:rsid w:val="00D94228"/>
    <w:rsid w:val="00D9555E"/>
    <w:rsid w:val="00D9586F"/>
    <w:rsid w:val="00DA03A6"/>
    <w:rsid w:val="00DA2D2C"/>
    <w:rsid w:val="00DA62B4"/>
    <w:rsid w:val="00DB0B54"/>
    <w:rsid w:val="00DB1926"/>
    <w:rsid w:val="00DB445D"/>
    <w:rsid w:val="00DC3418"/>
    <w:rsid w:val="00DD5D08"/>
    <w:rsid w:val="00DE024C"/>
    <w:rsid w:val="00DE20BF"/>
    <w:rsid w:val="00DE20CD"/>
    <w:rsid w:val="00DE3E0B"/>
    <w:rsid w:val="00DE3EA0"/>
    <w:rsid w:val="00DE56E2"/>
    <w:rsid w:val="00DF4ABF"/>
    <w:rsid w:val="00E01C12"/>
    <w:rsid w:val="00E01D30"/>
    <w:rsid w:val="00E034F0"/>
    <w:rsid w:val="00E06061"/>
    <w:rsid w:val="00E108A3"/>
    <w:rsid w:val="00E128B3"/>
    <w:rsid w:val="00E1454B"/>
    <w:rsid w:val="00E20474"/>
    <w:rsid w:val="00E2079F"/>
    <w:rsid w:val="00E21D1E"/>
    <w:rsid w:val="00E2279F"/>
    <w:rsid w:val="00E2591D"/>
    <w:rsid w:val="00E269AD"/>
    <w:rsid w:val="00E30C0D"/>
    <w:rsid w:val="00E31ABE"/>
    <w:rsid w:val="00E3524B"/>
    <w:rsid w:val="00E37B44"/>
    <w:rsid w:val="00E4101D"/>
    <w:rsid w:val="00E41C62"/>
    <w:rsid w:val="00E41CC8"/>
    <w:rsid w:val="00E438E1"/>
    <w:rsid w:val="00E439D0"/>
    <w:rsid w:val="00E45F9D"/>
    <w:rsid w:val="00E50331"/>
    <w:rsid w:val="00E50D79"/>
    <w:rsid w:val="00E514FA"/>
    <w:rsid w:val="00E5673B"/>
    <w:rsid w:val="00E57697"/>
    <w:rsid w:val="00E62085"/>
    <w:rsid w:val="00E6599A"/>
    <w:rsid w:val="00E72516"/>
    <w:rsid w:val="00E72844"/>
    <w:rsid w:val="00E74697"/>
    <w:rsid w:val="00E766FD"/>
    <w:rsid w:val="00E81219"/>
    <w:rsid w:val="00E87713"/>
    <w:rsid w:val="00E95AE8"/>
    <w:rsid w:val="00EA21C4"/>
    <w:rsid w:val="00EA5E38"/>
    <w:rsid w:val="00EA6A10"/>
    <w:rsid w:val="00EB3085"/>
    <w:rsid w:val="00EB5A0F"/>
    <w:rsid w:val="00EC14BB"/>
    <w:rsid w:val="00EC5CDE"/>
    <w:rsid w:val="00ED3AF2"/>
    <w:rsid w:val="00ED3DAD"/>
    <w:rsid w:val="00ED6E49"/>
    <w:rsid w:val="00ED7DDD"/>
    <w:rsid w:val="00EE18F4"/>
    <w:rsid w:val="00EE249F"/>
    <w:rsid w:val="00EE2E0E"/>
    <w:rsid w:val="00EE4B10"/>
    <w:rsid w:val="00EE65C0"/>
    <w:rsid w:val="00EE65C8"/>
    <w:rsid w:val="00EE6860"/>
    <w:rsid w:val="00EE689B"/>
    <w:rsid w:val="00EF58B9"/>
    <w:rsid w:val="00EF7987"/>
    <w:rsid w:val="00F0511F"/>
    <w:rsid w:val="00F100C1"/>
    <w:rsid w:val="00F1043A"/>
    <w:rsid w:val="00F14845"/>
    <w:rsid w:val="00F201A2"/>
    <w:rsid w:val="00F22AB0"/>
    <w:rsid w:val="00F36C32"/>
    <w:rsid w:val="00F43C34"/>
    <w:rsid w:val="00F45D60"/>
    <w:rsid w:val="00F5208D"/>
    <w:rsid w:val="00F55AC5"/>
    <w:rsid w:val="00F5666D"/>
    <w:rsid w:val="00F60099"/>
    <w:rsid w:val="00F601C3"/>
    <w:rsid w:val="00F7210E"/>
    <w:rsid w:val="00F73DC4"/>
    <w:rsid w:val="00F779EF"/>
    <w:rsid w:val="00F77CA2"/>
    <w:rsid w:val="00F80C5A"/>
    <w:rsid w:val="00F81EE5"/>
    <w:rsid w:val="00F82E9E"/>
    <w:rsid w:val="00F83490"/>
    <w:rsid w:val="00F86926"/>
    <w:rsid w:val="00F92A3B"/>
    <w:rsid w:val="00F95177"/>
    <w:rsid w:val="00F9693D"/>
    <w:rsid w:val="00FB0650"/>
    <w:rsid w:val="00FB06BE"/>
    <w:rsid w:val="00FB3613"/>
    <w:rsid w:val="00FC1C6B"/>
    <w:rsid w:val="00FD6319"/>
    <w:rsid w:val="00FD74F9"/>
    <w:rsid w:val="00FE12F1"/>
    <w:rsid w:val="00FE3362"/>
    <w:rsid w:val="00FE759C"/>
    <w:rsid w:val="00FF3537"/>
    <w:rsid w:val="00FF38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6B2806"/>
  <w15:docId w15:val="{2B8979B8-7AE2-409E-BAD2-ECA0CD03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7F0"/>
    <w:pPr>
      <w:spacing w:after="160" w:line="259" w:lineRule="auto"/>
    </w:pPr>
    <w:rPr>
      <w:sz w:val="22"/>
      <w:szCs w:val="22"/>
      <w:lang w:eastAsia="en-US"/>
    </w:rPr>
  </w:style>
  <w:style w:type="paragraph" w:styleId="Ttulo1">
    <w:name w:val="heading 1"/>
    <w:basedOn w:val="Normal"/>
    <w:next w:val="Normal"/>
    <w:link w:val="Ttulo1Char"/>
    <w:qFormat/>
    <w:rsid w:val="00FB06BE"/>
    <w:pPr>
      <w:keepNext/>
      <w:spacing w:after="0" w:line="240" w:lineRule="auto"/>
      <w:jc w:val="center"/>
      <w:outlineLvl w:val="0"/>
    </w:pPr>
    <w:rPr>
      <w:rFonts w:ascii="Arial" w:eastAsia="Times New Roman" w:hAnsi="Arial"/>
      <w:b/>
      <w:bCs/>
    </w:rPr>
  </w:style>
  <w:style w:type="paragraph" w:styleId="Ttulo2">
    <w:name w:val="heading 2"/>
    <w:basedOn w:val="Normal"/>
    <w:next w:val="Normal"/>
    <w:link w:val="Ttulo2Char"/>
    <w:qFormat/>
    <w:rsid w:val="00FB06BE"/>
    <w:pPr>
      <w:keepNext/>
      <w:autoSpaceDE w:val="0"/>
      <w:autoSpaceDN w:val="0"/>
      <w:spacing w:after="0" w:line="240" w:lineRule="auto"/>
      <w:jc w:val="center"/>
      <w:outlineLvl w:val="1"/>
    </w:pPr>
    <w:rPr>
      <w:rFonts w:ascii="Courier New" w:eastAsia="Times New Roman" w:hAnsi="Courier New"/>
      <w:b/>
      <w:sz w:val="24"/>
      <w:szCs w:val="20"/>
    </w:rPr>
  </w:style>
  <w:style w:type="paragraph" w:styleId="Ttulo3">
    <w:name w:val="heading 3"/>
    <w:basedOn w:val="Normal"/>
    <w:next w:val="Normal"/>
    <w:link w:val="Ttulo3Char"/>
    <w:qFormat/>
    <w:rsid w:val="00FB06BE"/>
    <w:pPr>
      <w:keepNext/>
      <w:spacing w:before="240" w:after="60" w:line="240" w:lineRule="auto"/>
      <w:outlineLvl w:val="2"/>
    </w:pPr>
    <w:rPr>
      <w:rFonts w:ascii="Cambria" w:eastAsia="Times New Roman" w:hAnsi="Cambria"/>
      <w:b/>
      <w:bCs/>
      <w:sz w:val="26"/>
      <w:szCs w:val="26"/>
    </w:rPr>
  </w:style>
  <w:style w:type="paragraph" w:styleId="Ttulo4">
    <w:name w:val="heading 4"/>
    <w:basedOn w:val="Normal"/>
    <w:next w:val="Normal"/>
    <w:link w:val="Ttulo4Char"/>
    <w:qFormat/>
    <w:rsid w:val="00FB06BE"/>
    <w:pPr>
      <w:keepNext/>
      <w:spacing w:before="240" w:after="60" w:line="240" w:lineRule="auto"/>
      <w:outlineLvl w:val="3"/>
    </w:pPr>
    <w:rPr>
      <w:rFonts w:eastAsia="Times New Roman"/>
      <w:b/>
      <w:bCs/>
      <w:sz w:val="28"/>
      <w:szCs w:val="28"/>
    </w:rPr>
  </w:style>
  <w:style w:type="paragraph" w:styleId="Ttulo5">
    <w:name w:val="heading 5"/>
    <w:basedOn w:val="Normal"/>
    <w:next w:val="Normal"/>
    <w:link w:val="Ttulo5Char"/>
    <w:qFormat/>
    <w:rsid w:val="00FB06BE"/>
    <w:pPr>
      <w:spacing w:before="240" w:after="60" w:line="240" w:lineRule="auto"/>
      <w:outlineLvl w:val="4"/>
    </w:pPr>
    <w:rPr>
      <w:rFonts w:ascii="Times New Roman" w:eastAsia="Times New Roman" w:hAnsi="Times New Roman"/>
      <w:b/>
      <w:bCs/>
      <w:i/>
      <w:iCs/>
      <w:sz w:val="26"/>
      <w:szCs w:val="26"/>
    </w:rPr>
  </w:style>
  <w:style w:type="paragraph" w:styleId="Ttulo6">
    <w:name w:val="heading 6"/>
    <w:basedOn w:val="Normal"/>
    <w:next w:val="Normal"/>
    <w:link w:val="Ttulo6Char"/>
    <w:qFormat/>
    <w:rsid w:val="00FB06BE"/>
    <w:pPr>
      <w:keepNext/>
      <w:tabs>
        <w:tab w:val="left" w:pos="2835"/>
      </w:tabs>
      <w:spacing w:before="120" w:after="0" w:line="360" w:lineRule="auto"/>
      <w:jc w:val="both"/>
      <w:outlineLvl w:val="5"/>
    </w:pPr>
    <w:rPr>
      <w:rFonts w:ascii="Arial" w:eastAsia="Times New Roman" w:hAnsi="Arial"/>
      <w:b/>
      <w:bCs/>
      <w:sz w:val="24"/>
      <w:szCs w:val="20"/>
    </w:rPr>
  </w:style>
  <w:style w:type="paragraph" w:styleId="Ttulo7">
    <w:name w:val="heading 7"/>
    <w:basedOn w:val="Normal"/>
    <w:next w:val="Normal"/>
    <w:link w:val="Ttulo7Char"/>
    <w:unhideWhenUsed/>
    <w:qFormat/>
    <w:rsid w:val="00FB06BE"/>
    <w:pPr>
      <w:spacing w:before="240" w:after="60" w:line="240" w:lineRule="auto"/>
      <w:outlineLvl w:val="6"/>
    </w:pPr>
    <w:rPr>
      <w:rFonts w:eastAsia="Times New Roman"/>
      <w:sz w:val="24"/>
      <w:szCs w:val="24"/>
    </w:rPr>
  </w:style>
  <w:style w:type="paragraph" w:styleId="Ttulo9">
    <w:name w:val="heading 9"/>
    <w:basedOn w:val="Normal"/>
    <w:next w:val="Normal"/>
    <w:link w:val="Ttulo9Char"/>
    <w:uiPriority w:val="9"/>
    <w:semiHidden/>
    <w:unhideWhenUsed/>
    <w:qFormat/>
    <w:rsid w:val="00986C8D"/>
    <w:pPr>
      <w:spacing w:before="240" w:after="60"/>
      <w:outlineLvl w:val="8"/>
    </w:pPr>
    <w:rPr>
      <w:rFonts w:ascii="Calibri Light" w:eastAsia="Times New Roman" w:hAnsi="Calibri Ligh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97686E"/>
    <w:pPr>
      <w:tabs>
        <w:tab w:val="center" w:pos="4252"/>
        <w:tab w:val="right" w:pos="8504"/>
      </w:tabs>
      <w:spacing w:after="0" w:line="240" w:lineRule="auto"/>
    </w:pPr>
  </w:style>
  <w:style w:type="character" w:customStyle="1" w:styleId="CabealhoChar">
    <w:name w:val="Cabeçalho Char"/>
    <w:basedOn w:val="Fontepargpadro"/>
    <w:link w:val="Cabealho"/>
    <w:rsid w:val="0097686E"/>
  </w:style>
  <w:style w:type="paragraph" w:styleId="Rodap">
    <w:name w:val="footer"/>
    <w:basedOn w:val="Normal"/>
    <w:link w:val="RodapChar"/>
    <w:unhideWhenUsed/>
    <w:rsid w:val="0097686E"/>
    <w:pPr>
      <w:tabs>
        <w:tab w:val="center" w:pos="4252"/>
        <w:tab w:val="right" w:pos="8504"/>
      </w:tabs>
      <w:spacing w:after="0" w:line="240" w:lineRule="auto"/>
    </w:pPr>
  </w:style>
  <w:style w:type="character" w:customStyle="1" w:styleId="RodapChar">
    <w:name w:val="Rodapé Char"/>
    <w:basedOn w:val="Fontepargpadro"/>
    <w:link w:val="Rodap"/>
    <w:rsid w:val="0097686E"/>
  </w:style>
  <w:style w:type="character" w:customStyle="1" w:styleId="Ttulo1Char">
    <w:name w:val="Título 1 Char"/>
    <w:link w:val="Ttulo1"/>
    <w:rsid w:val="00FB06BE"/>
    <w:rPr>
      <w:rFonts w:ascii="Arial" w:eastAsia="Times New Roman" w:hAnsi="Arial"/>
      <w:b/>
      <w:bCs/>
      <w:sz w:val="22"/>
      <w:szCs w:val="22"/>
    </w:rPr>
  </w:style>
  <w:style w:type="character" w:customStyle="1" w:styleId="Ttulo2Char">
    <w:name w:val="Título 2 Char"/>
    <w:link w:val="Ttulo2"/>
    <w:rsid w:val="00FB06BE"/>
    <w:rPr>
      <w:rFonts w:ascii="Courier New" w:eastAsia="Times New Roman" w:hAnsi="Courier New"/>
      <w:b/>
      <w:sz w:val="24"/>
    </w:rPr>
  </w:style>
  <w:style w:type="character" w:customStyle="1" w:styleId="Ttulo3Char">
    <w:name w:val="Título 3 Char"/>
    <w:link w:val="Ttulo3"/>
    <w:rsid w:val="00FB06BE"/>
    <w:rPr>
      <w:rFonts w:ascii="Cambria" w:eastAsia="Times New Roman" w:hAnsi="Cambria"/>
      <w:b/>
      <w:bCs/>
      <w:sz w:val="26"/>
      <w:szCs w:val="26"/>
    </w:rPr>
  </w:style>
  <w:style w:type="character" w:customStyle="1" w:styleId="Ttulo4Char">
    <w:name w:val="Título 4 Char"/>
    <w:link w:val="Ttulo4"/>
    <w:rsid w:val="00FB06BE"/>
    <w:rPr>
      <w:rFonts w:eastAsia="Times New Roman"/>
      <w:b/>
      <w:bCs/>
      <w:sz w:val="28"/>
      <w:szCs w:val="28"/>
    </w:rPr>
  </w:style>
  <w:style w:type="character" w:customStyle="1" w:styleId="Ttulo5Char">
    <w:name w:val="Título 5 Char"/>
    <w:link w:val="Ttulo5"/>
    <w:rsid w:val="00FB06BE"/>
    <w:rPr>
      <w:rFonts w:ascii="Times New Roman" w:eastAsia="Times New Roman" w:hAnsi="Times New Roman"/>
      <w:b/>
      <w:bCs/>
      <w:i/>
      <w:iCs/>
      <w:sz w:val="26"/>
      <w:szCs w:val="26"/>
    </w:rPr>
  </w:style>
  <w:style w:type="character" w:customStyle="1" w:styleId="Ttulo6Char">
    <w:name w:val="Título 6 Char"/>
    <w:link w:val="Ttulo6"/>
    <w:rsid w:val="00FB06BE"/>
    <w:rPr>
      <w:rFonts w:ascii="Arial" w:eastAsia="Times New Roman" w:hAnsi="Arial"/>
      <w:b/>
      <w:bCs/>
      <w:sz w:val="24"/>
    </w:rPr>
  </w:style>
  <w:style w:type="character" w:customStyle="1" w:styleId="Ttulo7Char">
    <w:name w:val="Título 7 Char"/>
    <w:link w:val="Ttulo7"/>
    <w:rsid w:val="00FB06BE"/>
    <w:rPr>
      <w:rFonts w:eastAsia="Times New Roman"/>
      <w:sz w:val="24"/>
      <w:szCs w:val="24"/>
    </w:rPr>
  </w:style>
  <w:style w:type="numbering" w:customStyle="1" w:styleId="Semlista1">
    <w:name w:val="Sem lista1"/>
    <w:next w:val="Semlista"/>
    <w:uiPriority w:val="99"/>
    <w:semiHidden/>
    <w:unhideWhenUsed/>
    <w:rsid w:val="00FB06BE"/>
  </w:style>
  <w:style w:type="character" w:styleId="Hyperlink">
    <w:name w:val="Hyperlink"/>
    <w:uiPriority w:val="99"/>
    <w:rsid w:val="00FB06BE"/>
    <w:rPr>
      <w:color w:val="0000FF"/>
      <w:u w:val="single"/>
    </w:rPr>
  </w:style>
  <w:style w:type="paragraph" w:styleId="Corpodetexto">
    <w:name w:val="Body Text"/>
    <w:basedOn w:val="Normal"/>
    <w:link w:val="CorpodetextoChar"/>
    <w:rsid w:val="00FB06BE"/>
    <w:pPr>
      <w:widowControl w:val="0"/>
      <w:autoSpaceDE w:val="0"/>
      <w:autoSpaceDN w:val="0"/>
      <w:spacing w:after="0" w:line="240" w:lineRule="auto"/>
      <w:jc w:val="both"/>
    </w:pPr>
    <w:rPr>
      <w:rFonts w:ascii="Courier New" w:eastAsia="Times New Roman" w:hAnsi="Courier New"/>
      <w:sz w:val="24"/>
      <w:szCs w:val="20"/>
    </w:rPr>
  </w:style>
  <w:style w:type="character" w:customStyle="1" w:styleId="CorpodetextoChar">
    <w:name w:val="Corpo de texto Char"/>
    <w:link w:val="Corpodetexto"/>
    <w:rsid w:val="00FB06BE"/>
    <w:rPr>
      <w:rFonts w:ascii="Courier New" w:eastAsia="Times New Roman" w:hAnsi="Courier New"/>
      <w:sz w:val="24"/>
    </w:rPr>
  </w:style>
  <w:style w:type="paragraph" w:styleId="Corpodetexto3">
    <w:name w:val="Body Text 3"/>
    <w:basedOn w:val="Normal"/>
    <w:link w:val="Corpodetexto3Char"/>
    <w:rsid w:val="00FB06BE"/>
    <w:pPr>
      <w:widowControl w:val="0"/>
      <w:autoSpaceDE w:val="0"/>
      <w:autoSpaceDN w:val="0"/>
      <w:spacing w:after="0" w:line="240" w:lineRule="auto"/>
      <w:jc w:val="both"/>
    </w:pPr>
    <w:rPr>
      <w:rFonts w:ascii="Courier New" w:eastAsia="Times New Roman" w:hAnsi="Courier New"/>
      <w:sz w:val="20"/>
      <w:szCs w:val="20"/>
    </w:rPr>
  </w:style>
  <w:style w:type="character" w:customStyle="1" w:styleId="Corpodetexto3Char">
    <w:name w:val="Corpo de texto 3 Char"/>
    <w:link w:val="Corpodetexto3"/>
    <w:rsid w:val="00FB06BE"/>
    <w:rPr>
      <w:rFonts w:ascii="Courier New" w:eastAsia="Times New Roman" w:hAnsi="Courier New"/>
    </w:rPr>
  </w:style>
  <w:style w:type="paragraph" w:styleId="Recuodecorpodetexto">
    <w:name w:val="Body Text Indent"/>
    <w:basedOn w:val="Normal"/>
    <w:link w:val="RecuodecorpodetextoChar"/>
    <w:rsid w:val="00FB06BE"/>
    <w:pPr>
      <w:widowControl w:val="0"/>
      <w:autoSpaceDE w:val="0"/>
      <w:autoSpaceDN w:val="0"/>
      <w:spacing w:after="0" w:line="240" w:lineRule="auto"/>
      <w:jc w:val="both"/>
    </w:pPr>
    <w:rPr>
      <w:rFonts w:ascii="Courier New" w:eastAsia="Times New Roman" w:hAnsi="Courier New"/>
      <w:color w:val="000000"/>
      <w:sz w:val="20"/>
      <w:szCs w:val="20"/>
    </w:rPr>
  </w:style>
  <w:style w:type="character" w:customStyle="1" w:styleId="RecuodecorpodetextoChar">
    <w:name w:val="Recuo de corpo de texto Char"/>
    <w:link w:val="Recuodecorpodetexto"/>
    <w:rsid w:val="00FB06BE"/>
    <w:rPr>
      <w:rFonts w:ascii="Courier New" w:eastAsia="Times New Roman" w:hAnsi="Courier New"/>
      <w:color w:val="000000"/>
    </w:rPr>
  </w:style>
  <w:style w:type="paragraph" w:styleId="Recuodecorpodetexto3">
    <w:name w:val="Body Text Indent 3"/>
    <w:basedOn w:val="Normal"/>
    <w:link w:val="Recuodecorpodetexto3Char"/>
    <w:rsid w:val="00FB06BE"/>
    <w:pPr>
      <w:widowControl w:val="0"/>
      <w:autoSpaceDE w:val="0"/>
      <w:autoSpaceDN w:val="0"/>
      <w:spacing w:after="0" w:line="240" w:lineRule="auto"/>
      <w:ind w:firstLine="850"/>
      <w:jc w:val="both"/>
    </w:pPr>
    <w:rPr>
      <w:rFonts w:ascii="Courier New" w:eastAsia="Times New Roman" w:hAnsi="Courier New"/>
      <w:color w:val="000000"/>
      <w:sz w:val="20"/>
      <w:szCs w:val="20"/>
    </w:rPr>
  </w:style>
  <w:style w:type="character" w:customStyle="1" w:styleId="Recuodecorpodetexto3Char">
    <w:name w:val="Recuo de corpo de texto 3 Char"/>
    <w:link w:val="Recuodecorpodetexto3"/>
    <w:rsid w:val="00FB06BE"/>
    <w:rPr>
      <w:rFonts w:ascii="Courier New" w:eastAsia="Times New Roman" w:hAnsi="Courier New"/>
      <w:color w:val="000000"/>
    </w:rPr>
  </w:style>
  <w:style w:type="paragraph" w:styleId="Corpodetexto2">
    <w:name w:val="Body Text 2"/>
    <w:basedOn w:val="Normal"/>
    <w:link w:val="Corpodetexto2Char"/>
    <w:rsid w:val="00FB06BE"/>
    <w:pPr>
      <w:widowControl w:val="0"/>
      <w:autoSpaceDE w:val="0"/>
      <w:autoSpaceDN w:val="0"/>
      <w:spacing w:after="0" w:line="240" w:lineRule="auto"/>
      <w:jc w:val="both"/>
    </w:pPr>
    <w:rPr>
      <w:rFonts w:ascii="Courier New" w:eastAsia="Times New Roman" w:hAnsi="Courier New"/>
      <w:snapToGrid w:val="0"/>
      <w:color w:val="000000"/>
      <w:sz w:val="20"/>
      <w:szCs w:val="20"/>
    </w:rPr>
  </w:style>
  <w:style w:type="character" w:customStyle="1" w:styleId="Corpodetexto2Char">
    <w:name w:val="Corpo de texto 2 Char"/>
    <w:link w:val="Corpodetexto2"/>
    <w:rsid w:val="00FB06BE"/>
    <w:rPr>
      <w:rFonts w:ascii="Courier New" w:eastAsia="Times New Roman" w:hAnsi="Courier New"/>
      <w:snapToGrid w:val="0"/>
      <w:color w:val="000000"/>
    </w:rPr>
  </w:style>
  <w:style w:type="paragraph" w:styleId="Lista">
    <w:name w:val="List"/>
    <w:basedOn w:val="Corpodetexto"/>
    <w:rsid w:val="00FB06BE"/>
    <w:pPr>
      <w:widowControl/>
      <w:suppressAutoHyphens/>
      <w:autoSpaceDN/>
    </w:pPr>
    <w:rPr>
      <w:rFonts w:ascii="Times New Roman" w:hAnsi="Times New Roman" w:cs="Tahoma"/>
      <w:szCs w:val="24"/>
      <w:lang w:eastAsia="ar-SA"/>
    </w:rPr>
  </w:style>
  <w:style w:type="paragraph" w:styleId="Ttulo">
    <w:name w:val="Title"/>
    <w:basedOn w:val="Normal"/>
    <w:link w:val="TtuloChar"/>
    <w:qFormat/>
    <w:rsid w:val="00FB06BE"/>
    <w:pPr>
      <w:spacing w:after="0" w:line="240" w:lineRule="auto"/>
      <w:jc w:val="center"/>
    </w:pPr>
    <w:rPr>
      <w:rFonts w:ascii="Arial" w:eastAsia="Times New Roman" w:hAnsi="Arial"/>
      <w:b/>
      <w:bCs/>
      <w:sz w:val="20"/>
      <w:szCs w:val="20"/>
    </w:rPr>
  </w:style>
  <w:style w:type="character" w:customStyle="1" w:styleId="TtuloChar">
    <w:name w:val="Título Char"/>
    <w:link w:val="Ttulo"/>
    <w:rsid w:val="00FB06BE"/>
    <w:rPr>
      <w:rFonts w:ascii="Arial" w:eastAsia="Times New Roman" w:hAnsi="Arial"/>
      <w:b/>
      <w:bCs/>
    </w:rPr>
  </w:style>
  <w:style w:type="character" w:customStyle="1" w:styleId="CharChar">
    <w:name w:val="Char Char"/>
    <w:basedOn w:val="Fontepargpadro"/>
    <w:rsid w:val="00FB06BE"/>
  </w:style>
  <w:style w:type="character" w:styleId="Nmerodepgina">
    <w:name w:val="page number"/>
    <w:basedOn w:val="Fontepargpadro"/>
    <w:rsid w:val="00FB06BE"/>
  </w:style>
  <w:style w:type="paragraph" w:customStyle="1" w:styleId="Corpodetexto31">
    <w:name w:val="Corpo de texto 31"/>
    <w:basedOn w:val="Normal"/>
    <w:rsid w:val="00FB06BE"/>
    <w:pPr>
      <w:widowControl w:val="0"/>
      <w:suppressAutoHyphens/>
      <w:autoSpaceDE w:val="0"/>
      <w:spacing w:after="0" w:line="240" w:lineRule="auto"/>
      <w:jc w:val="both"/>
    </w:pPr>
    <w:rPr>
      <w:rFonts w:ascii="Courier New" w:eastAsia="Lucida Sans Unicode" w:hAnsi="Courier New"/>
      <w:kern w:val="2"/>
      <w:sz w:val="20"/>
      <w:szCs w:val="20"/>
      <w:lang w:eastAsia="pt-BR"/>
    </w:rPr>
  </w:style>
  <w:style w:type="paragraph" w:customStyle="1" w:styleId="Recuodecorpodetexto31">
    <w:name w:val="Recuo de corpo de texto 31"/>
    <w:basedOn w:val="Normal"/>
    <w:rsid w:val="00FB06BE"/>
    <w:pPr>
      <w:widowControl w:val="0"/>
      <w:suppressAutoHyphens/>
      <w:autoSpaceDE w:val="0"/>
      <w:spacing w:after="0" w:line="240" w:lineRule="auto"/>
      <w:ind w:firstLine="850"/>
      <w:jc w:val="both"/>
    </w:pPr>
    <w:rPr>
      <w:rFonts w:ascii="Courier New" w:eastAsia="Lucida Sans Unicode" w:hAnsi="Courier New"/>
      <w:color w:val="000000"/>
      <w:kern w:val="2"/>
      <w:sz w:val="20"/>
      <w:szCs w:val="20"/>
      <w:lang w:eastAsia="pt-BR"/>
    </w:rPr>
  </w:style>
  <w:style w:type="paragraph" w:customStyle="1" w:styleId="Padro">
    <w:name w:val="Padrão"/>
    <w:rsid w:val="00FB06BE"/>
    <w:pPr>
      <w:widowControl w:val="0"/>
    </w:pPr>
    <w:rPr>
      <w:rFonts w:ascii="Times New Roman" w:eastAsia="Times New Roman" w:hAnsi="Times New Roman"/>
      <w:sz w:val="24"/>
    </w:rPr>
  </w:style>
  <w:style w:type="paragraph" w:styleId="Textodebalo">
    <w:name w:val="Balloon Text"/>
    <w:basedOn w:val="Normal"/>
    <w:link w:val="TextodebaloChar"/>
    <w:semiHidden/>
    <w:rsid w:val="00FB06BE"/>
    <w:pPr>
      <w:spacing w:after="0" w:line="240" w:lineRule="auto"/>
    </w:pPr>
    <w:rPr>
      <w:rFonts w:ascii="Tahoma" w:eastAsia="Times New Roman" w:hAnsi="Tahoma"/>
      <w:sz w:val="16"/>
      <w:szCs w:val="16"/>
    </w:rPr>
  </w:style>
  <w:style w:type="character" w:customStyle="1" w:styleId="TextodebaloChar">
    <w:name w:val="Texto de balão Char"/>
    <w:link w:val="Textodebalo"/>
    <w:semiHidden/>
    <w:rsid w:val="00FB06BE"/>
    <w:rPr>
      <w:rFonts w:ascii="Tahoma" w:eastAsia="Times New Roman" w:hAnsi="Tahoma"/>
      <w:sz w:val="16"/>
      <w:szCs w:val="16"/>
    </w:rPr>
  </w:style>
  <w:style w:type="paragraph" w:styleId="TextosemFormatao">
    <w:name w:val="Plain Text"/>
    <w:basedOn w:val="Normal"/>
    <w:link w:val="TextosemFormataoChar"/>
    <w:rsid w:val="00FB06BE"/>
    <w:pPr>
      <w:spacing w:before="100" w:beforeAutospacing="1" w:after="100" w:afterAutospacing="1" w:line="240" w:lineRule="auto"/>
    </w:pPr>
    <w:rPr>
      <w:rFonts w:ascii="Times New Roman" w:eastAsia="Times New Roman" w:hAnsi="Times New Roman"/>
      <w:sz w:val="24"/>
      <w:szCs w:val="24"/>
    </w:rPr>
  </w:style>
  <w:style w:type="character" w:customStyle="1" w:styleId="TextosemFormataoChar">
    <w:name w:val="Texto sem Formatação Char"/>
    <w:link w:val="TextosemFormatao"/>
    <w:rsid w:val="00FB06BE"/>
    <w:rPr>
      <w:rFonts w:ascii="Times New Roman" w:eastAsia="Times New Roman" w:hAnsi="Times New Roman"/>
      <w:sz w:val="24"/>
      <w:szCs w:val="24"/>
    </w:rPr>
  </w:style>
  <w:style w:type="paragraph" w:customStyle="1" w:styleId="Corpodotexto">
    <w:name w:val="Corpo do texto"/>
    <w:basedOn w:val="Normal"/>
    <w:rsid w:val="00FB06BE"/>
    <w:pPr>
      <w:widowControl w:val="0"/>
      <w:spacing w:after="0" w:line="240" w:lineRule="auto"/>
      <w:jc w:val="both"/>
    </w:pPr>
    <w:rPr>
      <w:rFonts w:ascii="Times New Roman" w:eastAsia="Times New Roman" w:hAnsi="Times New Roman"/>
      <w:sz w:val="24"/>
      <w:szCs w:val="20"/>
      <w:lang w:eastAsia="pt-BR"/>
    </w:rPr>
  </w:style>
  <w:style w:type="paragraph" w:styleId="Lista3">
    <w:name w:val="List 3"/>
    <w:basedOn w:val="Normal"/>
    <w:rsid w:val="00FB06BE"/>
    <w:pPr>
      <w:spacing w:after="0" w:line="240" w:lineRule="auto"/>
      <w:ind w:left="849" w:hanging="283"/>
    </w:pPr>
    <w:rPr>
      <w:rFonts w:ascii="Times New Roman" w:eastAsia="Times New Roman" w:hAnsi="Times New Roman"/>
      <w:sz w:val="24"/>
      <w:szCs w:val="24"/>
      <w:lang w:eastAsia="pt-BR"/>
    </w:rPr>
  </w:style>
  <w:style w:type="paragraph" w:styleId="NormalWeb">
    <w:name w:val="Normal (Web)"/>
    <w:basedOn w:val="Normal"/>
    <w:uiPriority w:val="99"/>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ubttulo">
    <w:name w:val="Subtitle"/>
    <w:basedOn w:val="Padro"/>
    <w:next w:val="Corpodotexto"/>
    <w:link w:val="SubttuloChar"/>
    <w:qFormat/>
    <w:rsid w:val="00FB06BE"/>
    <w:pPr>
      <w:autoSpaceDE w:val="0"/>
      <w:autoSpaceDN w:val="0"/>
      <w:adjustRightInd w:val="0"/>
      <w:jc w:val="center"/>
    </w:pPr>
    <w:rPr>
      <w:sz w:val="28"/>
      <w:szCs w:val="28"/>
    </w:rPr>
  </w:style>
  <w:style w:type="character" w:customStyle="1" w:styleId="SubttuloChar">
    <w:name w:val="Subtítulo Char"/>
    <w:link w:val="Subttulo"/>
    <w:rsid w:val="00FB06BE"/>
    <w:rPr>
      <w:rFonts w:ascii="Times New Roman" w:eastAsia="Times New Roman" w:hAnsi="Times New Roman"/>
      <w:sz w:val="28"/>
      <w:szCs w:val="28"/>
    </w:rPr>
  </w:style>
  <w:style w:type="paragraph" w:customStyle="1" w:styleId="WW-Corpodetexto2">
    <w:name w:val="WW-Corpo de texto 2"/>
    <w:basedOn w:val="Padro"/>
    <w:rsid w:val="00FB06BE"/>
    <w:pPr>
      <w:autoSpaceDE w:val="0"/>
      <w:autoSpaceDN w:val="0"/>
      <w:adjustRightInd w:val="0"/>
    </w:pPr>
    <w:rPr>
      <w:szCs w:val="24"/>
    </w:rPr>
  </w:style>
  <w:style w:type="paragraph" w:customStyle="1" w:styleId="BodyText24">
    <w:name w:val="Body Text 24"/>
    <w:basedOn w:val="Padro"/>
    <w:rsid w:val="00FB06BE"/>
    <w:pPr>
      <w:autoSpaceDE w:val="0"/>
      <w:autoSpaceDN w:val="0"/>
      <w:adjustRightInd w:val="0"/>
      <w:jc w:val="both"/>
    </w:pPr>
    <w:rPr>
      <w:rFonts w:ascii="Arial" w:cs="Arial"/>
      <w:szCs w:val="24"/>
    </w:rPr>
  </w:style>
  <w:style w:type="character" w:customStyle="1" w:styleId="LinkdaInternet">
    <w:name w:val="Link da Internet"/>
    <w:rsid w:val="00FB06BE"/>
    <w:rPr>
      <w:rFonts w:ascii="Arial Unicode MS" w:eastAsia="Arial Unicode MS" w:hAnsi="Arial Unicode MS" w:cs="Arial Unicode MS" w:hint="eastAsia"/>
      <w:color w:val="000080"/>
      <w:u w:val="single"/>
      <w:lang w:val="pt-PT"/>
    </w:rPr>
  </w:style>
  <w:style w:type="character" w:customStyle="1" w:styleId="WW-Hyperlink">
    <w:name w:val="WW-Hyperlink"/>
    <w:rsid w:val="00FB06BE"/>
    <w:rPr>
      <w:color w:val="0000FF"/>
      <w:u w:val="single"/>
    </w:rPr>
  </w:style>
  <w:style w:type="paragraph" w:customStyle="1" w:styleId="Contedodetabela">
    <w:name w:val="Conteúdo de tabela"/>
    <w:basedOn w:val="Normal"/>
    <w:rsid w:val="00FB06BE"/>
    <w:pPr>
      <w:suppressLineNumbers/>
      <w:suppressAutoHyphens/>
      <w:spacing w:after="0" w:line="240" w:lineRule="auto"/>
    </w:pPr>
    <w:rPr>
      <w:rFonts w:ascii="Arial" w:eastAsia="Times New Roman" w:hAnsi="Arial"/>
      <w:szCs w:val="24"/>
      <w:lang w:eastAsia="ar-SA"/>
    </w:rPr>
  </w:style>
  <w:style w:type="paragraph" w:styleId="PargrafodaLista">
    <w:name w:val="List Paragraph"/>
    <w:basedOn w:val="Normal"/>
    <w:uiPriority w:val="34"/>
    <w:qFormat/>
    <w:rsid w:val="00FB06BE"/>
    <w:pPr>
      <w:spacing w:after="200" w:line="276" w:lineRule="auto"/>
      <w:ind w:left="720"/>
      <w:contextualSpacing/>
    </w:pPr>
  </w:style>
  <w:style w:type="character" w:customStyle="1" w:styleId="apple-converted-space">
    <w:name w:val="apple-converted-space"/>
    <w:basedOn w:val="Fontepargpadro"/>
    <w:rsid w:val="00FB06BE"/>
  </w:style>
  <w:style w:type="character" w:styleId="Forte">
    <w:name w:val="Strong"/>
    <w:qFormat/>
    <w:rsid w:val="00FB06BE"/>
    <w:rPr>
      <w:b/>
      <w:bCs/>
    </w:rPr>
  </w:style>
  <w:style w:type="paragraph" w:customStyle="1" w:styleId="ecxmsonormal">
    <w:name w:val="ecxmsonormal"/>
    <w:basedOn w:val="Normal"/>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qFormat/>
    <w:rsid w:val="00FB06BE"/>
    <w:rPr>
      <w:rFonts w:ascii="Times New Roman" w:eastAsia="Times New Roman" w:hAnsi="Times New Roman"/>
      <w:sz w:val="24"/>
      <w:szCs w:val="24"/>
    </w:rPr>
  </w:style>
  <w:style w:type="table" w:styleId="Tabelacomgrade">
    <w:name w:val="Table Grid"/>
    <w:basedOn w:val="Tabelanormal"/>
    <w:rsid w:val="00EE65C0"/>
    <w:pPr>
      <w:jc w:val="both"/>
    </w:pPr>
    <w:rPr>
      <w:rFonts w:ascii="Arial" w:hAnsi="Arial" w:cs="Arial"/>
      <w:b/>
      <w:bCs/>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
    <w:name w:val="Tabela com grade1"/>
    <w:basedOn w:val="Tabelanormal"/>
    <w:next w:val="Tabelacomgrade"/>
    <w:uiPriority w:val="39"/>
    <w:rsid w:val="00CF61D4"/>
    <w:rPr>
      <w:rFonts w:cs="Calibri"/>
      <w:color w:val="00000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
    <w:name w:val="Tabela com grade2"/>
    <w:basedOn w:val="Tabelanormal"/>
    <w:next w:val="Tabelacomgrade"/>
    <w:uiPriority w:val="59"/>
    <w:rsid w:val="00F100C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rsid w:val="006441C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4">
    <w:name w:val="Tabela com grade4"/>
    <w:basedOn w:val="Tabelanormal"/>
    <w:next w:val="Tabelacomgrade"/>
    <w:rsid w:val="00BD4ACE"/>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rsid w:val="00E01D3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nhideWhenUsed/>
    <w:rsid w:val="006A57F1"/>
    <w:rPr>
      <w:sz w:val="20"/>
      <w:szCs w:val="20"/>
    </w:rPr>
  </w:style>
  <w:style w:type="character" w:customStyle="1" w:styleId="TextodenotaderodapChar">
    <w:name w:val="Texto de nota de rodapé Char"/>
    <w:link w:val="Textodenotaderodap"/>
    <w:rsid w:val="006A57F1"/>
    <w:rPr>
      <w:lang w:eastAsia="en-US"/>
    </w:rPr>
  </w:style>
  <w:style w:type="numbering" w:customStyle="1" w:styleId="Semlista2">
    <w:name w:val="Sem lista2"/>
    <w:next w:val="Semlista"/>
    <w:semiHidden/>
    <w:unhideWhenUsed/>
    <w:rsid w:val="00EE4B10"/>
  </w:style>
  <w:style w:type="paragraph" w:customStyle="1" w:styleId="western">
    <w:name w:val="western"/>
    <w:basedOn w:val="Normal"/>
    <w:rsid w:val="00873A8F"/>
    <w:pPr>
      <w:spacing w:before="100" w:beforeAutospacing="1" w:after="119" w:line="240" w:lineRule="auto"/>
    </w:pPr>
    <w:rPr>
      <w:rFonts w:ascii="Times New Roman" w:eastAsia="Times New Roman" w:hAnsi="Times New Roman"/>
      <w:sz w:val="24"/>
      <w:szCs w:val="24"/>
      <w:lang w:eastAsia="pt-BR"/>
    </w:rPr>
  </w:style>
  <w:style w:type="character" w:customStyle="1" w:styleId="Ttulo9Char">
    <w:name w:val="Título 9 Char"/>
    <w:link w:val="Ttulo9"/>
    <w:uiPriority w:val="9"/>
    <w:semiHidden/>
    <w:rsid w:val="00986C8D"/>
    <w:rPr>
      <w:rFonts w:ascii="Calibri Light" w:eastAsia="Times New Roman" w:hAnsi="Calibri Light" w:cs="Times New Roman"/>
      <w:sz w:val="22"/>
      <w:szCs w:val="22"/>
      <w:lang w:eastAsia="en-US"/>
    </w:rPr>
  </w:style>
  <w:style w:type="paragraph" w:styleId="Numerada">
    <w:name w:val="List Number"/>
    <w:basedOn w:val="Normal"/>
    <w:unhideWhenUsed/>
    <w:rsid w:val="00986C8D"/>
    <w:pPr>
      <w:numPr>
        <w:numId w:val="15"/>
      </w:numPr>
      <w:contextualSpacing/>
    </w:pPr>
  </w:style>
  <w:style w:type="paragraph" w:styleId="Lista2">
    <w:name w:val="List 2"/>
    <w:basedOn w:val="Normal"/>
    <w:uiPriority w:val="99"/>
    <w:semiHidden/>
    <w:unhideWhenUsed/>
    <w:rsid w:val="00986C8D"/>
    <w:pPr>
      <w:ind w:left="566" w:hanging="283"/>
      <w:contextualSpacing/>
    </w:pPr>
  </w:style>
  <w:style w:type="paragraph" w:styleId="Listadecontinuao2">
    <w:name w:val="List Continue 2"/>
    <w:basedOn w:val="Normal"/>
    <w:uiPriority w:val="99"/>
    <w:semiHidden/>
    <w:unhideWhenUsed/>
    <w:rsid w:val="00986C8D"/>
    <w:pPr>
      <w:spacing w:after="120"/>
      <w:ind w:left="566"/>
      <w:contextualSpacing/>
    </w:pPr>
  </w:style>
  <w:style w:type="paragraph" w:styleId="Listadecontinuao3">
    <w:name w:val="List Continue 3"/>
    <w:basedOn w:val="Normal"/>
    <w:uiPriority w:val="99"/>
    <w:semiHidden/>
    <w:unhideWhenUsed/>
    <w:rsid w:val="00986C8D"/>
    <w:pPr>
      <w:spacing w:after="120"/>
      <w:ind w:left="849"/>
      <w:contextualSpacing/>
    </w:pPr>
  </w:style>
  <w:style w:type="paragraph" w:styleId="Listadecontinuao4">
    <w:name w:val="List Continue 4"/>
    <w:basedOn w:val="Normal"/>
    <w:uiPriority w:val="99"/>
    <w:semiHidden/>
    <w:unhideWhenUsed/>
    <w:rsid w:val="00986C8D"/>
    <w:pPr>
      <w:spacing w:after="120"/>
      <w:ind w:left="1132"/>
      <w:contextualSpacing/>
    </w:pPr>
  </w:style>
  <w:style w:type="paragraph" w:styleId="Commarcadores">
    <w:name w:val="List Bullet"/>
    <w:basedOn w:val="Normal"/>
    <w:rsid w:val="00986C8D"/>
    <w:pPr>
      <w:tabs>
        <w:tab w:val="left" w:pos="566"/>
      </w:tabs>
      <w:overflowPunct w:val="0"/>
      <w:autoSpaceDE w:val="0"/>
      <w:autoSpaceDN w:val="0"/>
      <w:adjustRightInd w:val="0"/>
      <w:spacing w:after="0" w:line="240" w:lineRule="auto"/>
      <w:ind w:left="566" w:hanging="283"/>
      <w:textAlignment w:val="baseline"/>
    </w:pPr>
    <w:rPr>
      <w:rFonts w:ascii="Times New Roman" w:eastAsia="Times New Roman" w:hAnsi="Times New Roman"/>
      <w:sz w:val="20"/>
      <w:szCs w:val="20"/>
      <w:lang w:eastAsia="pt-BR"/>
    </w:rPr>
  </w:style>
  <w:style w:type="paragraph" w:customStyle="1" w:styleId="Corpodetexto4">
    <w:name w:val="Corpo de texto 4"/>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Corpodetexto21">
    <w:name w:val="Corpo de texto 21"/>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Recuodecorpodetexto21">
    <w:name w:val="Recuo de corpo de texto 21"/>
    <w:basedOn w:val="Normal"/>
    <w:rsid w:val="008C71E5"/>
    <w:pPr>
      <w:overflowPunct w:val="0"/>
      <w:autoSpaceDE w:val="0"/>
      <w:autoSpaceDN w:val="0"/>
      <w:adjustRightInd w:val="0"/>
      <w:spacing w:after="0" w:line="240" w:lineRule="auto"/>
      <w:ind w:left="426" w:firstLine="360"/>
      <w:jc w:val="both"/>
      <w:textAlignment w:val="baseline"/>
    </w:pPr>
    <w:rPr>
      <w:rFonts w:ascii="Arial" w:eastAsia="Times New Roman" w:hAnsi="Arial"/>
      <w:sz w:val="24"/>
      <w:szCs w:val="20"/>
      <w:lang w:val="pt-PT" w:eastAsia="pt-BR"/>
    </w:rPr>
  </w:style>
  <w:style w:type="numbering" w:customStyle="1" w:styleId="Semlista3">
    <w:name w:val="Sem lista3"/>
    <w:next w:val="Semlista"/>
    <w:semiHidden/>
    <w:unhideWhenUsed/>
    <w:rsid w:val="005D33DB"/>
  </w:style>
  <w:style w:type="character" w:customStyle="1" w:styleId="PadroCharChar">
    <w:name w:val="Padrão Char Char"/>
    <w:rsid w:val="005D33DB"/>
    <w:rPr>
      <w:sz w:val="24"/>
      <w:lang w:val="pt-BR" w:eastAsia="pt-BR" w:bidi="ar-SA"/>
    </w:rPr>
  </w:style>
  <w:style w:type="paragraph" w:customStyle="1" w:styleId="PadroChar">
    <w:name w:val="Padrão Char"/>
    <w:rsid w:val="005D33DB"/>
    <w:pPr>
      <w:widowControl w:val="0"/>
    </w:pPr>
    <w:rPr>
      <w:rFonts w:ascii="Times New Roman" w:eastAsia="Times New Roman" w:hAnsi="Times New Roman"/>
      <w:sz w:val="24"/>
    </w:rPr>
  </w:style>
  <w:style w:type="table" w:customStyle="1" w:styleId="Tabelacomgrade6">
    <w:name w:val="Tabela com grade6"/>
    <w:basedOn w:val="Tabelanormal"/>
    <w:next w:val="Tabelacomgrade"/>
    <w:rsid w:val="005D33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5D33DB"/>
    <w:pPr>
      <w:overflowPunct w:val="0"/>
      <w:autoSpaceDE w:val="0"/>
      <w:autoSpaceDN w:val="0"/>
      <w:adjustRightInd w:val="0"/>
      <w:spacing w:after="0" w:line="240" w:lineRule="auto"/>
      <w:ind w:left="567" w:right="-1708"/>
      <w:jc w:val="both"/>
      <w:textAlignment w:val="baseline"/>
    </w:pPr>
    <w:rPr>
      <w:rFonts w:ascii="Times New Roman" w:eastAsia="Times New Roman" w:hAnsi="Times New Roman"/>
      <w:b/>
      <w:sz w:val="24"/>
      <w:szCs w:val="20"/>
      <w:lang w:eastAsia="pt-BR"/>
    </w:rPr>
  </w:style>
  <w:style w:type="paragraph" w:styleId="Recuodecorpodetexto2">
    <w:name w:val="Body Text Indent 2"/>
    <w:basedOn w:val="Normal"/>
    <w:link w:val="Recuodecorpodetexto2Char"/>
    <w:rsid w:val="005D33DB"/>
    <w:pPr>
      <w:spacing w:after="120" w:line="480" w:lineRule="auto"/>
      <w:ind w:left="283"/>
    </w:pPr>
    <w:rPr>
      <w:rFonts w:ascii="Times New Roman" w:eastAsia="Times New Roman" w:hAnsi="Times New Roman"/>
      <w:sz w:val="24"/>
      <w:szCs w:val="24"/>
      <w:lang w:eastAsia="pt-BR"/>
    </w:rPr>
  </w:style>
  <w:style w:type="character" w:customStyle="1" w:styleId="Recuodecorpodetexto2Char">
    <w:name w:val="Recuo de corpo de texto 2 Char"/>
    <w:basedOn w:val="Fontepargpadro"/>
    <w:link w:val="Recuodecorpodetexto2"/>
    <w:rsid w:val="005D33DB"/>
    <w:rPr>
      <w:rFonts w:ascii="Times New Roman" w:eastAsia="Times New Roman" w:hAnsi="Times New Roman"/>
      <w:sz w:val="24"/>
      <w:szCs w:val="24"/>
    </w:rPr>
  </w:style>
  <w:style w:type="paragraph" w:customStyle="1" w:styleId="Textopadro">
    <w:name w:val="Texto padrão"/>
    <w:basedOn w:val="Normal"/>
    <w:rsid w:val="005D33DB"/>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eastAsia="pt-BR"/>
    </w:rPr>
  </w:style>
  <w:style w:type="character" w:styleId="Refdenotaderodap">
    <w:name w:val="footnote reference"/>
    <w:unhideWhenUsed/>
    <w:rsid w:val="005D33DB"/>
    <w:rPr>
      <w:vertAlign w:val="superscript"/>
    </w:rPr>
  </w:style>
  <w:style w:type="character" w:customStyle="1" w:styleId="Caracteresdenotaderodap">
    <w:name w:val="Caracteres de nota de rodapé"/>
    <w:rsid w:val="005D33DB"/>
    <w:rPr>
      <w:rFonts w:ascii="Arial" w:hAnsi="Arial" w:cs="Arial" w:hint="default"/>
      <w:sz w:val="20"/>
      <w:vertAlign w:val="superscript"/>
    </w:rPr>
  </w:style>
  <w:style w:type="table" w:customStyle="1" w:styleId="Tabelacomgrade7">
    <w:name w:val="Tabela com grade7"/>
    <w:basedOn w:val="Tabelanormal"/>
    <w:next w:val="Tabelacomgrade"/>
    <w:uiPriority w:val="59"/>
    <w:rsid w:val="002C2FE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1735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rsid w:val="00C803E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9135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4">
    <w:name w:val="Sem lista4"/>
    <w:next w:val="Semlista"/>
    <w:semiHidden/>
    <w:unhideWhenUsed/>
    <w:rsid w:val="004710BA"/>
  </w:style>
  <w:style w:type="table" w:customStyle="1" w:styleId="Tabelacomgrade11">
    <w:name w:val="Tabela com grade11"/>
    <w:basedOn w:val="Tabelanormal"/>
    <w:next w:val="Tabelacomgrade"/>
    <w:rsid w:val="004710B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rsid w:val="004710BA"/>
    <w:rPr>
      <w:sz w:val="16"/>
      <w:szCs w:val="16"/>
    </w:rPr>
  </w:style>
  <w:style w:type="paragraph" w:styleId="Textodecomentrio">
    <w:name w:val="annotation text"/>
    <w:basedOn w:val="Normal"/>
    <w:link w:val="TextodecomentrioChar"/>
    <w:rsid w:val="004710BA"/>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basedOn w:val="Fontepargpadro"/>
    <w:link w:val="Textodecomentrio"/>
    <w:rsid w:val="004710BA"/>
    <w:rPr>
      <w:rFonts w:ascii="Times New Roman" w:eastAsia="Times New Roman" w:hAnsi="Times New Roman"/>
    </w:rPr>
  </w:style>
  <w:style w:type="paragraph" w:styleId="Assuntodocomentrio">
    <w:name w:val="annotation subject"/>
    <w:basedOn w:val="Textodecomentrio"/>
    <w:next w:val="Textodecomentrio"/>
    <w:link w:val="AssuntodocomentrioChar"/>
    <w:rsid w:val="004710BA"/>
    <w:rPr>
      <w:b/>
      <w:bCs/>
    </w:rPr>
  </w:style>
  <w:style w:type="character" w:customStyle="1" w:styleId="AssuntodocomentrioChar">
    <w:name w:val="Assunto do comentário Char"/>
    <w:basedOn w:val="TextodecomentrioChar"/>
    <w:link w:val="Assuntodocomentrio"/>
    <w:rsid w:val="004710BA"/>
    <w:rPr>
      <w:rFonts w:ascii="Times New Roman" w:eastAsia="Times New Roman" w:hAnsi="Times New Roman"/>
      <w:b/>
      <w:bCs/>
    </w:rPr>
  </w:style>
  <w:style w:type="character" w:styleId="HiperlinkVisitado">
    <w:name w:val="FollowedHyperlink"/>
    <w:basedOn w:val="Fontepargpadro"/>
    <w:uiPriority w:val="99"/>
    <w:semiHidden/>
    <w:unhideWhenUsed/>
    <w:rsid w:val="00057F8E"/>
    <w:rPr>
      <w:color w:val="954F72"/>
      <w:u w:val="single"/>
    </w:rPr>
  </w:style>
  <w:style w:type="paragraph" w:customStyle="1" w:styleId="font5">
    <w:name w:val="font5"/>
    <w:basedOn w:val="Normal"/>
    <w:rsid w:val="00057F8E"/>
    <w:pPr>
      <w:spacing w:before="100" w:beforeAutospacing="1" w:after="100" w:afterAutospacing="1" w:line="240" w:lineRule="auto"/>
    </w:pPr>
    <w:rPr>
      <w:rFonts w:ascii="Times New Roman" w:eastAsia="Times New Roman" w:hAnsi="Times New Roman"/>
      <w:b/>
      <w:bCs/>
      <w:color w:val="000000"/>
      <w:sz w:val="20"/>
      <w:szCs w:val="20"/>
      <w:lang w:eastAsia="pt-BR"/>
    </w:rPr>
  </w:style>
  <w:style w:type="paragraph" w:customStyle="1" w:styleId="font6">
    <w:name w:val="font6"/>
    <w:basedOn w:val="Normal"/>
    <w:rsid w:val="00057F8E"/>
    <w:pPr>
      <w:spacing w:before="100" w:beforeAutospacing="1" w:after="100" w:afterAutospacing="1" w:line="240" w:lineRule="auto"/>
    </w:pPr>
    <w:rPr>
      <w:rFonts w:ascii="Times New Roman" w:eastAsia="Times New Roman" w:hAnsi="Times New Roman"/>
      <w:color w:val="000000"/>
      <w:sz w:val="20"/>
      <w:szCs w:val="20"/>
      <w:lang w:eastAsia="pt-BR"/>
    </w:rPr>
  </w:style>
  <w:style w:type="paragraph" w:customStyle="1" w:styleId="font7">
    <w:name w:val="font7"/>
    <w:basedOn w:val="Normal"/>
    <w:rsid w:val="00057F8E"/>
    <w:pPr>
      <w:spacing w:before="100" w:beforeAutospacing="1" w:after="100" w:afterAutospacing="1" w:line="240" w:lineRule="auto"/>
    </w:pPr>
    <w:rPr>
      <w:rFonts w:ascii="Times New Roman" w:eastAsia="Times New Roman" w:hAnsi="Times New Roman"/>
      <w:b/>
      <w:bCs/>
      <w:i/>
      <w:iCs/>
      <w:color w:val="000000"/>
      <w:sz w:val="20"/>
      <w:szCs w:val="20"/>
      <w:lang w:eastAsia="pt-BR"/>
    </w:rPr>
  </w:style>
  <w:style w:type="paragraph" w:customStyle="1" w:styleId="font8">
    <w:name w:val="font8"/>
    <w:basedOn w:val="Normal"/>
    <w:rsid w:val="00057F8E"/>
    <w:pPr>
      <w:spacing w:before="100" w:beforeAutospacing="1" w:after="100" w:afterAutospacing="1" w:line="240" w:lineRule="auto"/>
    </w:pPr>
    <w:rPr>
      <w:rFonts w:ascii="Times New Roman" w:eastAsia="Times New Roman" w:hAnsi="Times New Roman"/>
      <w:color w:val="000000"/>
      <w:sz w:val="20"/>
      <w:szCs w:val="20"/>
      <w:u w:val="single"/>
      <w:lang w:eastAsia="pt-BR"/>
    </w:rPr>
  </w:style>
  <w:style w:type="paragraph" w:customStyle="1" w:styleId="font9">
    <w:name w:val="font9"/>
    <w:basedOn w:val="Normal"/>
    <w:rsid w:val="00057F8E"/>
    <w:pPr>
      <w:spacing w:before="100" w:beforeAutospacing="1" w:after="100" w:afterAutospacing="1" w:line="240" w:lineRule="auto"/>
    </w:pPr>
    <w:rPr>
      <w:rFonts w:ascii="Times New Roman" w:eastAsia="Times New Roman" w:hAnsi="Times New Roman"/>
      <w:sz w:val="20"/>
      <w:szCs w:val="20"/>
      <w:u w:val="single"/>
      <w:lang w:eastAsia="pt-BR"/>
    </w:rPr>
  </w:style>
  <w:style w:type="paragraph" w:customStyle="1" w:styleId="font10">
    <w:name w:val="font10"/>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font11">
    <w:name w:val="font11"/>
    <w:basedOn w:val="Normal"/>
    <w:rsid w:val="00057F8E"/>
    <w:pPr>
      <w:spacing w:before="100" w:beforeAutospacing="1" w:after="100" w:afterAutospacing="1" w:line="240" w:lineRule="auto"/>
    </w:pPr>
    <w:rPr>
      <w:rFonts w:ascii="Times New Roman" w:eastAsia="Times New Roman" w:hAnsi="Times New Roman"/>
      <w:b/>
      <w:bCs/>
      <w:sz w:val="20"/>
      <w:szCs w:val="20"/>
      <w:lang w:eastAsia="pt-BR"/>
    </w:rPr>
  </w:style>
  <w:style w:type="paragraph" w:customStyle="1" w:styleId="xl65">
    <w:name w:val="xl6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66">
    <w:name w:val="xl66"/>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67">
    <w:name w:val="xl6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8">
    <w:name w:val="xl6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69">
    <w:name w:val="xl6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0">
    <w:name w:val="xl70"/>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1">
    <w:name w:val="xl7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2">
    <w:name w:val="xl7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73">
    <w:name w:val="xl7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pt-BR"/>
    </w:rPr>
  </w:style>
  <w:style w:type="paragraph" w:customStyle="1" w:styleId="xl74">
    <w:name w:val="xl7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5">
    <w:name w:val="xl75"/>
    <w:basedOn w:val="Normal"/>
    <w:rsid w:val="00057F8E"/>
    <w:pPr>
      <w:spacing w:before="100" w:beforeAutospacing="1" w:after="100" w:afterAutospacing="1" w:line="240" w:lineRule="auto"/>
      <w:jc w:val="center"/>
    </w:pPr>
    <w:rPr>
      <w:rFonts w:ascii="Times New Roman" w:eastAsia="Times New Roman" w:hAnsi="Times New Roman"/>
      <w:sz w:val="20"/>
      <w:szCs w:val="20"/>
      <w:lang w:eastAsia="pt-BR"/>
    </w:rPr>
  </w:style>
  <w:style w:type="paragraph" w:customStyle="1" w:styleId="xl76">
    <w:name w:val="xl7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7">
    <w:name w:val="xl7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8">
    <w:name w:val="xl7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9">
    <w:name w:val="xl7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0">
    <w:name w:val="xl80"/>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81">
    <w:name w:val="xl81"/>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82">
    <w:name w:val="xl82"/>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83">
    <w:name w:val="xl83"/>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4">
    <w:name w:val="xl84"/>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5">
    <w:name w:val="xl85"/>
    <w:basedOn w:val="Normal"/>
    <w:rsid w:val="00057F8E"/>
    <w:pP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6">
    <w:name w:val="xl8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7">
    <w:name w:val="xl87"/>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8">
    <w:name w:val="xl88"/>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9">
    <w:name w:val="xl8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0">
    <w:name w:val="xl90"/>
    <w:basedOn w:val="Normal"/>
    <w:rsid w:val="00057F8E"/>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1">
    <w:name w:val="xl9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2">
    <w:name w:val="xl9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3">
    <w:name w:val="xl9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94">
    <w:name w:val="xl9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5">
    <w:name w:val="xl9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msonormal0">
    <w:name w:val="msonormal"/>
    <w:basedOn w:val="Normal"/>
    <w:rsid w:val="0032334C"/>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96">
    <w:name w:val="xl96"/>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Unicode MS" w:eastAsia="Arial Unicode MS" w:hAnsi="Arial Unicode MS" w:cs="Arial Unicode MS"/>
      <w:sz w:val="20"/>
      <w:szCs w:val="20"/>
      <w:lang w:eastAsia="pt-BR"/>
    </w:rPr>
  </w:style>
  <w:style w:type="paragraph" w:customStyle="1" w:styleId="xl97">
    <w:name w:val="xl97"/>
    <w:basedOn w:val="Normal"/>
    <w:rsid w:val="0032334C"/>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Arial Unicode MS" w:eastAsia="Arial Unicode MS" w:hAnsi="Arial Unicode MS" w:cs="Arial Unicode MS"/>
      <w:sz w:val="20"/>
      <w:szCs w:val="20"/>
      <w:lang w:eastAsia="pt-BR"/>
    </w:rPr>
  </w:style>
  <w:style w:type="paragraph" w:customStyle="1" w:styleId="xl98">
    <w:name w:val="xl98"/>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t-BR"/>
    </w:rPr>
  </w:style>
  <w:style w:type="paragraph" w:customStyle="1" w:styleId="xl99">
    <w:name w:val="xl99"/>
    <w:basedOn w:val="Normal"/>
    <w:rsid w:val="00323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t-BR"/>
    </w:rPr>
  </w:style>
  <w:style w:type="table" w:customStyle="1" w:styleId="Tabelacomgrade12">
    <w:name w:val="Tabela com grade12"/>
    <w:basedOn w:val="Tabelanormal"/>
    <w:next w:val="Tabelacomgrade"/>
    <w:uiPriority w:val="39"/>
    <w:rsid w:val="003A6AA8"/>
    <w:rPr>
      <w:rFonts w:ascii="Arial Unicode MS" w:hAnsi="Arial Unicode MS" w:cs="Arial Unicode MS"/>
      <w:iCs/>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E108A3"/>
    <w:rPr>
      <w:color w:val="605E5C"/>
      <w:shd w:val="clear" w:color="auto" w:fill="E1DFDD"/>
    </w:rPr>
  </w:style>
  <w:style w:type="character" w:styleId="MenoPendente">
    <w:name w:val="Unresolved Mention"/>
    <w:basedOn w:val="Fontepargpadro"/>
    <w:uiPriority w:val="99"/>
    <w:semiHidden/>
    <w:unhideWhenUsed/>
    <w:rsid w:val="00FE33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602083">
      <w:bodyDiv w:val="1"/>
      <w:marLeft w:val="0"/>
      <w:marRight w:val="0"/>
      <w:marTop w:val="0"/>
      <w:marBottom w:val="0"/>
      <w:divBdr>
        <w:top w:val="none" w:sz="0" w:space="0" w:color="auto"/>
        <w:left w:val="none" w:sz="0" w:space="0" w:color="auto"/>
        <w:bottom w:val="none" w:sz="0" w:space="0" w:color="auto"/>
        <w:right w:val="none" w:sz="0" w:space="0" w:color="auto"/>
      </w:divBdr>
    </w:div>
    <w:div w:id="202444746">
      <w:bodyDiv w:val="1"/>
      <w:marLeft w:val="0"/>
      <w:marRight w:val="0"/>
      <w:marTop w:val="0"/>
      <w:marBottom w:val="0"/>
      <w:divBdr>
        <w:top w:val="none" w:sz="0" w:space="0" w:color="auto"/>
        <w:left w:val="none" w:sz="0" w:space="0" w:color="auto"/>
        <w:bottom w:val="none" w:sz="0" w:space="0" w:color="auto"/>
        <w:right w:val="none" w:sz="0" w:space="0" w:color="auto"/>
      </w:divBdr>
    </w:div>
    <w:div w:id="289242085">
      <w:bodyDiv w:val="1"/>
      <w:marLeft w:val="0"/>
      <w:marRight w:val="0"/>
      <w:marTop w:val="0"/>
      <w:marBottom w:val="0"/>
      <w:divBdr>
        <w:top w:val="none" w:sz="0" w:space="0" w:color="auto"/>
        <w:left w:val="none" w:sz="0" w:space="0" w:color="auto"/>
        <w:bottom w:val="none" w:sz="0" w:space="0" w:color="auto"/>
        <w:right w:val="none" w:sz="0" w:space="0" w:color="auto"/>
      </w:divBdr>
    </w:div>
    <w:div w:id="308365349">
      <w:bodyDiv w:val="1"/>
      <w:marLeft w:val="0"/>
      <w:marRight w:val="0"/>
      <w:marTop w:val="0"/>
      <w:marBottom w:val="0"/>
      <w:divBdr>
        <w:top w:val="none" w:sz="0" w:space="0" w:color="auto"/>
        <w:left w:val="none" w:sz="0" w:space="0" w:color="auto"/>
        <w:bottom w:val="none" w:sz="0" w:space="0" w:color="auto"/>
        <w:right w:val="none" w:sz="0" w:space="0" w:color="auto"/>
      </w:divBdr>
    </w:div>
    <w:div w:id="381750650">
      <w:bodyDiv w:val="1"/>
      <w:marLeft w:val="0"/>
      <w:marRight w:val="0"/>
      <w:marTop w:val="0"/>
      <w:marBottom w:val="0"/>
      <w:divBdr>
        <w:top w:val="none" w:sz="0" w:space="0" w:color="auto"/>
        <w:left w:val="none" w:sz="0" w:space="0" w:color="auto"/>
        <w:bottom w:val="none" w:sz="0" w:space="0" w:color="auto"/>
        <w:right w:val="none" w:sz="0" w:space="0" w:color="auto"/>
      </w:divBdr>
    </w:div>
    <w:div w:id="584921975">
      <w:bodyDiv w:val="1"/>
      <w:marLeft w:val="0"/>
      <w:marRight w:val="0"/>
      <w:marTop w:val="0"/>
      <w:marBottom w:val="0"/>
      <w:divBdr>
        <w:top w:val="none" w:sz="0" w:space="0" w:color="auto"/>
        <w:left w:val="none" w:sz="0" w:space="0" w:color="auto"/>
        <w:bottom w:val="none" w:sz="0" w:space="0" w:color="auto"/>
        <w:right w:val="none" w:sz="0" w:space="0" w:color="auto"/>
      </w:divBdr>
    </w:div>
    <w:div w:id="618149186">
      <w:bodyDiv w:val="1"/>
      <w:marLeft w:val="0"/>
      <w:marRight w:val="0"/>
      <w:marTop w:val="0"/>
      <w:marBottom w:val="0"/>
      <w:divBdr>
        <w:top w:val="none" w:sz="0" w:space="0" w:color="auto"/>
        <w:left w:val="none" w:sz="0" w:space="0" w:color="auto"/>
        <w:bottom w:val="none" w:sz="0" w:space="0" w:color="auto"/>
        <w:right w:val="none" w:sz="0" w:space="0" w:color="auto"/>
      </w:divBdr>
    </w:div>
    <w:div w:id="627932047">
      <w:bodyDiv w:val="1"/>
      <w:marLeft w:val="0"/>
      <w:marRight w:val="0"/>
      <w:marTop w:val="0"/>
      <w:marBottom w:val="0"/>
      <w:divBdr>
        <w:top w:val="none" w:sz="0" w:space="0" w:color="auto"/>
        <w:left w:val="none" w:sz="0" w:space="0" w:color="auto"/>
        <w:bottom w:val="none" w:sz="0" w:space="0" w:color="auto"/>
        <w:right w:val="none" w:sz="0" w:space="0" w:color="auto"/>
      </w:divBdr>
    </w:div>
    <w:div w:id="770660161">
      <w:bodyDiv w:val="1"/>
      <w:marLeft w:val="0"/>
      <w:marRight w:val="0"/>
      <w:marTop w:val="0"/>
      <w:marBottom w:val="0"/>
      <w:divBdr>
        <w:top w:val="none" w:sz="0" w:space="0" w:color="auto"/>
        <w:left w:val="none" w:sz="0" w:space="0" w:color="auto"/>
        <w:bottom w:val="none" w:sz="0" w:space="0" w:color="auto"/>
        <w:right w:val="none" w:sz="0" w:space="0" w:color="auto"/>
      </w:divBdr>
    </w:div>
    <w:div w:id="775564756">
      <w:bodyDiv w:val="1"/>
      <w:marLeft w:val="0"/>
      <w:marRight w:val="0"/>
      <w:marTop w:val="0"/>
      <w:marBottom w:val="0"/>
      <w:divBdr>
        <w:top w:val="none" w:sz="0" w:space="0" w:color="auto"/>
        <w:left w:val="none" w:sz="0" w:space="0" w:color="auto"/>
        <w:bottom w:val="none" w:sz="0" w:space="0" w:color="auto"/>
        <w:right w:val="none" w:sz="0" w:space="0" w:color="auto"/>
      </w:divBdr>
    </w:div>
    <w:div w:id="936448207">
      <w:bodyDiv w:val="1"/>
      <w:marLeft w:val="0"/>
      <w:marRight w:val="0"/>
      <w:marTop w:val="0"/>
      <w:marBottom w:val="0"/>
      <w:divBdr>
        <w:top w:val="none" w:sz="0" w:space="0" w:color="auto"/>
        <w:left w:val="none" w:sz="0" w:space="0" w:color="auto"/>
        <w:bottom w:val="none" w:sz="0" w:space="0" w:color="auto"/>
        <w:right w:val="none" w:sz="0" w:space="0" w:color="auto"/>
      </w:divBdr>
    </w:div>
    <w:div w:id="937181168">
      <w:bodyDiv w:val="1"/>
      <w:marLeft w:val="0"/>
      <w:marRight w:val="0"/>
      <w:marTop w:val="0"/>
      <w:marBottom w:val="0"/>
      <w:divBdr>
        <w:top w:val="none" w:sz="0" w:space="0" w:color="auto"/>
        <w:left w:val="none" w:sz="0" w:space="0" w:color="auto"/>
        <w:bottom w:val="none" w:sz="0" w:space="0" w:color="auto"/>
        <w:right w:val="none" w:sz="0" w:space="0" w:color="auto"/>
      </w:divBdr>
    </w:div>
    <w:div w:id="937182072">
      <w:bodyDiv w:val="1"/>
      <w:marLeft w:val="0"/>
      <w:marRight w:val="0"/>
      <w:marTop w:val="0"/>
      <w:marBottom w:val="0"/>
      <w:divBdr>
        <w:top w:val="none" w:sz="0" w:space="0" w:color="auto"/>
        <w:left w:val="none" w:sz="0" w:space="0" w:color="auto"/>
        <w:bottom w:val="none" w:sz="0" w:space="0" w:color="auto"/>
        <w:right w:val="none" w:sz="0" w:space="0" w:color="auto"/>
      </w:divBdr>
    </w:div>
    <w:div w:id="1008682113">
      <w:bodyDiv w:val="1"/>
      <w:marLeft w:val="0"/>
      <w:marRight w:val="0"/>
      <w:marTop w:val="0"/>
      <w:marBottom w:val="0"/>
      <w:divBdr>
        <w:top w:val="none" w:sz="0" w:space="0" w:color="auto"/>
        <w:left w:val="none" w:sz="0" w:space="0" w:color="auto"/>
        <w:bottom w:val="none" w:sz="0" w:space="0" w:color="auto"/>
        <w:right w:val="none" w:sz="0" w:space="0" w:color="auto"/>
      </w:divBdr>
    </w:div>
    <w:div w:id="1020937060">
      <w:bodyDiv w:val="1"/>
      <w:marLeft w:val="0"/>
      <w:marRight w:val="0"/>
      <w:marTop w:val="0"/>
      <w:marBottom w:val="0"/>
      <w:divBdr>
        <w:top w:val="none" w:sz="0" w:space="0" w:color="auto"/>
        <w:left w:val="none" w:sz="0" w:space="0" w:color="auto"/>
        <w:bottom w:val="none" w:sz="0" w:space="0" w:color="auto"/>
        <w:right w:val="none" w:sz="0" w:space="0" w:color="auto"/>
      </w:divBdr>
    </w:div>
    <w:div w:id="1097366136">
      <w:bodyDiv w:val="1"/>
      <w:marLeft w:val="0"/>
      <w:marRight w:val="0"/>
      <w:marTop w:val="0"/>
      <w:marBottom w:val="0"/>
      <w:divBdr>
        <w:top w:val="none" w:sz="0" w:space="0" w:color="auto"/>
        <w:left w:val="none" w:sz="0" w:space="0" w:color="auto"/>
        <w:bottom w:val="none" w:sz="0" w:space="0" w:color="auto"/>
        <w:right w:val="none" w:sz="0" w:space="0" w:color="auto"/>
      </w:divBdr>
    </w:div>
    <w:div w:id="1262487634">
      <w:bodyDiv w:val="1"/>
      <w:marLeft w:val="0"/>
      <w:marRight w:val="0"/>
      <w:marTop w:val="0"/>
      <w:marBottom w:val="0"/>
      <w:divBdr>
        <w:top w:val="none" w:sz="0" w:space="0" w:color="auto"/>
        <w:left w:val="none" w:sz="0" w:space="0" w:color="auto"/>
        <w:bottom w:val="none" w:sz="0" w:space="0" w:color="auto"/>
        <w:right w:val="none" w:sz="0" w:space="0" w:color="auto"/>
      </w:divBdr>
    </w:div>
    <w:div w:id="1286421865">
      <w:bodyDiv w:val="1"/>
      <w:marLeft w:val="0"/>
      <w:marRight w:val="0"/>
      <w:marTop w:val="0"/>
      <w:marBottom w:val="0"/>
      <w:divBdr>
        <w:top w:val="none" w:sz="0" w:space="0" w:color="auto"/>
        <w:left w:val="none" w:sz="0" w:space="0" w:color="auto"/>
        <w:bottom w:val="none" w:sz="0" w:space="0" w:color="auto"/>
        <w:right w:val="none" w:sz="0" w:space="0" w:color="auto"/>
      </w:divBdr>
    </w:div>
    <w:div w:id="1299606417">
      <w:bodyDiv w:val="1"/>
      <w:marLeft w:val="0"/>
      <w:marRight w:val="0"/>
      <w:marTop w:val="0"/>
      <w:marBottom w:val="0"/>
      <w:divBdr>
        <w:top w:val="none" w:sz="0" w:space="0" w:color="auto"/>
        <w:left w:val="none" w:sz="0" w:space="0" w:color="auto"/>
        <w:bottom w:val="none" w:sz="0" w:space="0" w:color="auto"/>
        <w:right w:val="none" w:sz="0" w:space="0" w:color="auto"/>
      </w:divBdr>
    </w:div>
    <w:div w:id="1373337465">
      <w:bodyDiv w:val="1"/>
      <w:marLeft w:val="0"/>
      <w:marRight w:val="0"/>
      <w:marTop w:val="0"/>
      <w:marBottom w:val="0"/>
      <w:divBdr>
        <w:top w:val="none" w:sz="0" w:space="0" w:color="auto"/>
        <w:left w:val="none" w:sz="0" w:space="0" w:color="auto"/>
        <w:bottom w:val="none" w:sz="0" w:space="0" w:color="auto"/>
        <w:right w:val="none" w:sz="0" w:space="0" w:color="auto"/>
      </w:divBdr>
    </w:div>
    <w:div w:id="1466125381">
      <w:bodyDiv w:val="1"/>
      <w:marLeft w:val="0"/>
      <w:marRight w:val="0"/>
      <w:marTop w:val="0"/>
      <w:marBottom w:val="0"/>
      <w:divBdr>
        <w:top w:val="none" w:sz="0" w:space="0" w:color="auto"/>
        <w:left w:val="none" w:sz="0" w:space="0" w:color="auto"/>
        <w:bottom w:val="none" w:sz="0" w:space="0" w:color="auto"/>
        <w:right w:val="none" w:sz="0" w:space="0" w:color="auto"/>
      </w:divBdr>
    </w:div>
    <w:div w:id="1514801642">
      <w:bodyDiv w:val="1"/>
      <w:marLeft w:val="0"/>
      <w:marRight w:val="0"/>
      <w:marTop w:val="0"/>
      <w:marBottom w:val="0"/>
      <w:divBdr>
        <w:top w:val="none" w:sz="0" w:space="0" w:color="auto"/>
        <w:left w:val="none" w:sz="0" w:space="0" w:color="auto"/>
        <w:bottom w:val="none" w:sz="0" w:space="0" w:color="auto"/>
        <w:right w:val="none" w:sz="0" w:space="0" w:color="auto"/>
      </w:divBdr>
    </w:div>
    <w:div w:id="1535995982">
      <w:bodyDiv w:val="1"/>
      <w:marLeft w:val="0"/>
      <w:marRight w:val="0"/>
      <w:marTop w:val="0"/>
      <w:marBottom w:val="0"/>
      <w:divBdr>
        <w:top w:val="none" w:sz="0" w:space="0" w:color="auto"/>
        <w:left w:val="none" w:sz="0" w:space="0" w:color="auto"/>
        <w:bottom w:val="none" w:sz="0" w:space="0" w:color="auto"/>
        <w:right w:val="none" w:sz="0" w:space="0" w:color="auto"/>
      </w:divBdr>
    </w:div>
    <w:div w:id="1555699517">
      <w:bodyDiv w:val="1"/>
      <w:marLeft w:val="0"/>
      <w:marRight w:val="0"/>
      <w:marTop w:val="0"/>
      <w:marBottom w:val="0"/>
      <w:divBdr>
        <w:top w:val="none" w:sz="0" w:space="0" w:color="auto"/>
        <w:left w:val="none" w:sz="0" w:space="0" w:color="auto"/>
        <w:bottom w:val="none" w:sz="0" w:space="0" w:color="auto"/>
        <w:right w:val="none" w:sz="0" w:space="0" w:color="auto"/>
      </w:divBdr>
    </w:div>
    <w:div w:id="1628118675">
      <w:bodyDiv w:val="1"/>
      <w:marLeft w:val="0"/>
      <w:marRight w:val="0"/>
      <w:marTop w:val="0"/>
      <w:marBottom w:val="0"/>
      <w:divBdr>
        <w:top w:val="none" w:sz="0" w:space="0" w:color="auto"/>
        <w:left w:val="none" w:sz="0" w:space="0" w:color="auto"/>
        <w:bottom w:val="none" w:sz="0" w:space="0" w:color="auto"/>
        <w:right w:val="none" w:sz="0" w:space="0" w:color="auto"/>
      </w:divBdr>
    </w:div>
    <w:div w:id="1708291417">
      <w:bodyDiv w:val="1"/>
      <w:marLeft w:val="0"/>
      <w:marRight w:val="0"/>
      <w:marTop w:val="0"/>
      <w:marBottom w:val="0"/>
      <w:divBdr>
        <w:top w:val="none" w:sz="0" w:space="0" w:color="auto"/>
        <w:left w:val="none" w:sz="0" w:space="0" w:color="auto"/>
        <w:bottom w:val="none" w:sz="0" w:space="0" w:color="auto"/>
        <w:right w:val="none" w:sz="0" w:space="0" w:color="auto"/>
      </w:divBdr>
    </w:div>
    <w:div w:id="1717192644">
      <w:bodyDiv w:val="1"/>
      <w:marLeft w:val="0"/>
      <w:marRight w:val="0"/>
      <w:marTop w:val="0"/>
      <w:marBottom w:val="0"/>
      <w:divBdr>
        <w:top w:val="none" w:sz="0" w:space="0" w:color="auto"/>
        <w:left w:val="none" w:sz="0" w:space="0" w:color="auto"/>
        <w:bottom w:val="none" w:sz="0" w:space="0" w:color="auto"/>
        <w:right w:val="none" w:sz="0" w:space="0" w:color="auto"/>
      </w:divBdr>
    </w:div>
    <w:div w:id="1757434322">
      <w:bodyDiv w:val="1"/>
      <w:marLeft w:val="0"/>
      <w:marRight w:val="0"/>
      <w:marTop w:val="0"/>
      <w:marBottom w:val="0"/>
      <w:divBdr>
        <w:top w:val="none" w:sz="0" w:space="0" w:color="auto"/>
        <w:left w:val="none" w:sz="0" w:space="0" w:color="auto"/>
        <w:bottom w:val="none" w:sz="0" w:space="0" w:color="auto"/>
        <w:right w:val="none" w:sz="0" w:space="0" w:color="auto"/>
      </w:divBdr>
    </w:div>
    <w:div w:id="1781531164">
      <w:bodyDiv w:val="1"/>
      <w:marLeft w:val="0"/>
      <w:marRight w:val="0"/>
      <w:marTop w:val="0"/>
      <w:marBottom w:val="0"/>
      <w:divBdr>
        <w:top w:val="none" w:sz="0" w:space="0" w:color="auto"/>
        <w:left w:val="none" w:sz="0" w:space="0" w:color="auto"/>
        <w:bottom w:val="none" w:sz="0" w:space="0" w:color="auto"/>
        <w:right w:val="none" w:sz="0" w:space="0" w:color="auto"/>
      </w:divBdr>
    </w:div>
    <w:div w:id="1819960492">
      <w:bodyDiv w:val="1"/>
      <w:marLeft w:val="0"/>
      <w:marRight w:val="0"/>
      <w:marTop w:val="0"/>
      <w:marBottom w:val="0"/>
      <w:divBdr>
        <w:top w:val="none" w:sz="0" w:space="0" w:color="auto"/>
        <w:left w:val="none" w:sz="0" w:space="0" w:color="auto"/>
        <w:bottom w:val="none" w:sz="0" w:space="0" w:color="auto"/>
        <w:right w:val="none" w:sz="0" w:space="0" w:color="auto"/>
      </w:divBdr>
    </w:div>
    <w:div w:id="1950044248">
      <w:bodyDiv w:val="1"/>
      <w:marLeft w:val="0"/>
      <w:marRight w:val="0"/>
      <w:marTop w:val="0"/>
      <w:marBottom w:val="0"/>
      <w:divBdr>
        <w:top w:val="none" w:sz="0" w:space="0" w:color="auto"/>
        <w:left w:val="none" w:sz="0" w:space="0" w:color="auto"/>
        <w:bottom w:val="none" w:sz="0" w:space="0" w:color="auto"/>
        <w:right w:val="none" w:sz="0" w:space="0" w:color="auto"/>
      </w:divBdr>
    </w:div>
    <w:div w:id="197212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ps.app.goo.gl/SHTSZ65nSVuQvyuN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4BFB3-6C72-47DB-B530-E8A4EBF0B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2671</TotalTime>
  <Pages>11</Pages>
  <Words>6127</Words>
  <Characters>33088</Characters>
  <Application>Microsoft Office Word</Application>
  <DocSecurity>0</DocSecurity>
  <Lines>275</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123</cp:revision>
  <cp:lastPrinted>2026-03-12T10:49:00Z</cp:lastPrinted>
  <dcterms:created xsi:type="dcterms:W3CDTF">2020-02-28T12:58:00Z</dcterms:created>
  <dcterms:modified xsi:type="dcterms:W3CDTF">2026-03-13T16:43:00Z</dcterms:modified>
</cp:coreProperties>
</file>