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EC378" w14:textId="77777777" w:rsidR="00F460CE" w:rsidRPr="00E15A2A" w:rsidRDefault="00F460CE" w:rsidP="0009518D">
      <w:pPr>
        <w:spacing w:after="0" w:line="276" w:lineRule="auto"/>
        <w:jc w:val="center"/>
        <w:rPr>
          <w:rFonts w:ascii="Times New Roman" w:hAnsi="Times New Roman"/>
          <w:b/>
          <w:sz w:val="20"/>
          <w:szCs w:val="20"/>
          <w:u w:val="single"/>
        </w:rPr>
      </w:pPr>
    </w:p>
    <w:p w14:paraId="006E7852" w14:textId="4A31CDBE" w:rsidR="00946A5B" w:rsidRPr="00E15A2A" w:rsidRDefault="00946A5B" w:rsidP="0009518D">
      <w:pPr>
        <w:spacing w:after="0" w:line="276" w:lineRule="auto"/>
        <w:jc w:val="center"/>
        <w:rPr>
          <w:rFonts w:ascii="Times New Roman" w:hAnsi="Times New Roman"/>
          <w:b/>
          <w:sz w:val="32"/>
          <w:szCs w:val="32"/>
          <w:u w:val="single"/>
        </w:rPr>
      </w:pPr>
      <w:r w:rsidRPr="00E15A2A">
        <w:rPr>
          <w:rFonts w:ascii="Times New Roman" w:hAnsi="Times New Roman"/>
          <w:b/>
          <w:sz w:val="32"/>
          <w:szCs w:val="32"/>
          <w:u w:val="single"/>
        </w:rPr>
        <w:t>TERMO DE REFERÊNCIA</w:t>
      </w:r>
    </w:p>
    <w:p w14:paraId="155AEB66" w14:textId="77777777" w:rsidR="000B2EAE" w:rsidRPr="00E15A2A" w:rsidRDefault="000B2EAE" w:rsidP="0009518D">
      <w:pPr>
        <w:spacing w:after="0" w:line="276" w:lineRule="auto"/>
        <w:jc w:val="center"/>
        <w:rPr>
          <w:rFonts w:ascii="Times New Roman" w:hAnsi="Times New Roman"/>
          <w:sz w:val="20"/>
          <w:szCs w:val="20"/>
        </w:rPr>
      </w:pPr>
    </w:p>
    <w:p w14:paraId="5C05598B" w14:textId="77777777" w:rsidR="00946A5B" w:rsidRPr="00E15A2A"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CAPÍTULO I</w:t>
      </w:r>
    </w:p>
    <w:p w14:paraId="12CADC85" w14:textId="2C31B99D" w:rsidR="00C86F0D" w:rsidRPr="00E15A2A"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DA DEFINIÇÃO DO OBJETO:</w:t>
      </w:r>
    </w:p>
    <w:p w14:paraId="723088C7" w14:textId="77777777" w:rsidR="00A86855" w:rsidRPr="00E15A2A" w:rsidRDefault="00A86855" w:rsidP="0009518D">
      <w:pPr>
        <w:spacing w:after="0" w:line="276" w:lineRule="auto"/>
        <w:jc w:val="center"/>
        <w:rPr>
          <w:rFonts w:ascii="Times New Roman" w:hAnsi="Times New Roman"/>
          <w:b/>
          <w:sz w:val="20"/>
          <w:szCs w:val="20"/>
        </w:rPr>
      </w:pPr>
    </w:p>
    <w:p w14:paraId="0B7A87F4" w14:textId="77777777" w:rsidR="00946A5B" w:rsidRPr="00E15A2A" w:rsidRDefault="00946A5B" w:rsidP="0009518D">
      <w:pPr>
        <w:spacing w:after="0" w:line="276" w:lineRule="auto"/>
        <w:rPr>
          <w:rFonts w:ascii="Times New Roman" w:hAnsi="Times New Roman"/>
          <w:b/>
          <w:sz w:val="20"/>
          <w:szCs w:val="20"/>
        </w:rPr>
      </w:pPr>
      <w:r w:rsidRPr="00E15A2A">
        <w:rPr>
          <w:rFonts w:ascii="Times New Roman" w:hAnsi="Times New Roman"/>
          <w:b/>
          <w:sz w:val="20"/>
          <w:szCs w:val="20"/>
        </w:rPr>
        <w:t xml:space="preserve">1. </w:t>
      </w:r>
      <w:r w:rsidR="00E2079F" w:rsidRPr="00E15A2A">
        <w:rPr>
          <w:rFonts w:ascii="Times New Roman" w:hAnsi="Times New Roman"/>
          <w:b/>
          <w:sz w:val="20"/>
          <w:szCs w:val="20"/>
        </w:rPr>
        <w:t xml:space="preserve">DO </w:t>
      </w:r>
      <w:r w:rsidRPr="00E15A2A">
        <w:rPr>
          <w:rFonts w:ascii="Times New Roman" w:hAnsi="Times New Roman"/>
          <w:b/>
          <w:sz w:val="20"/>
          <w:szCs w:val="20"/>
        </w:rPr>
        <w:t>OBJETO:</w:t>
      </w:r>
    </w:p>
    <w:p w14:paraId="450BE1AE" w14:textId="77777777"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1.1. O presente Termo de Referência tem por objeto a contratação de empresa especializada para a prestação de serviços continuados de limpeza, conservação e higienização predial, bem como de preparo de alimentação escolar, com dedicação exclusiva de mão de obra, destinados ao atendimento das unidades administrativas, educacionais e de saúde do Município.</w:t>
      </w:r>
    </w:p>
    <w:p w14:paraId="73DDB18A" w14:textId="77777777"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1.2. A execução dos serviços compreenderá a disponibilização de profissionais devidamente qualificados, uniformizados e equipados com os equipamentos de proteção individual – EPIs necessários ao desempenho das atividades, cabendo à empresa contratada a responsabilidade integral pela gestão da mão de obra empregada na execução do objeto.</w:t>
      </w:r>
    </w:p>
    <w:p w14:paraId="1AF0F977" w14:textId="77777777"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1.3. A contratação compreenderá a disponibilização de postos de trabalho distribuídos entre as funções de Auxiliar de Limpeza, Cozinheiro e Supervisor/Administração Local, totalizando até 24 (vinte e quatro) postos de trabalho, conforme dimensionamento técnico da demanda administrativa.</w:t>
      </w:r>
    </w:p>
    <w:p w14:paraId="299F074C" w14:textId="77777777" w:rsidR="00F43BE0" w:rsidRPr="00E15A2A"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1.4. A estimativa de composição dos postos e custos da contratação encontra-se sintetizada no quadro abaixo:</w:t>
      </w:r>
    </w:p>
    <w:p w14:paraId="18508D06" w14:textId="77777777" w:rsidR="00F43BE0" w:rsidRPr="00F43BE0" w:rsidRDefault="00F43BE0" w:rsidP="0009518D">
      <w:pPr>
        <w:spacing w:after="0" w:line="276" w:lineRule="auto"/>
        <w:jc w:val="both"/>
        <w:rPr>
          <w:rFonts w:ascii="Times New Roman" w:hAnsi="Times New Roman"/>
          <w:sz w:val="20"/>
          <w:szCs w:val="20"/>
        </w:rPr>
      </w:pPr>
    </w:p>
    <w:tbl>
      <w:tblPr>
        <w:tblStyle w:val="Tabelacomgrade"/>
        <w:tblW w:w="9089" w:type="dxa"/>
        <w:jc w:val="center"/>
        <w:tblLayout w:type="fixed"/>
        <w:tblLook w:val="04A0" w:firstRow="1" w:lastRow="0" w:firstColumn="1" w:lastColumn="0" w:noHBand="0" w:noVBand="1"/>
      </w:tblPr>
      <w:tblGrid>
        <w:gridCol w:w="614"/>
        <w:gridCol w:w="1597"/>
        <w:gridCol w:w="1328"/>
        <w:gridCol w:w="637"/>
        <w:gridCol w:w="1229"/>
        <w:gridCol w:w="1228"/>
        <w:gridCol w:w="1017"/>
        <w:gridCol w:w="1439"/>
      </w:tblGrid>
      <w:tr w:rsidR="00F43BE0" w:rsidRPr="00E15A2A" w14:paraId="654D69D7" w14:textId="77777777" w:rsidTr="002A6558">
        <w:trPr>
          <w:trHeight w:val="822"/>
          <w:jc w:val="center"/>
        </w:trPr>
        <w:tc>
          <w:tcPr>
            <w:tcW w:w="614" w:type="dxa"/>
            <w:vAlign w:val="center"/>
          </w:tcPr>
          <w:p w14:paraId="3DA17C21" w14:textId="46788009"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Item</w:t>
            </w:r>
          </w:p>
        </w:tc>
        <w:tc>
          <w:tcPr>
            <w:tcW w:w="1597" w:type="dxa"/>
            <w:vAlign w:val="center"/>
          </w:tcPr>
          <w:p w14:paraId="7723E550" w14:textId="6AEBB1B1"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Descrição</w:t>
            </w:r>
          </w:p>
        </w:tc>
        <w:tc>
          <w:tcPr>
            <w:tcW w:w="1328" w:type="dxa"/>
            <w:vAlign w:val="center"/>
          </w:tcPr>
          <w:p w14:paraId="37211A69" w14:textId="5BAFBACD"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Custo do Posto (</w:t>
            </w:r>
            <w:r w:rsidR="00F43BE0" w:rsidRPr="002A6558">
              <w:rPr>
                <w:rFonts w:ascii="Times" w:hAnsi="Times"/>
                <w:sz w:val="16"/>
                <w:szCs w:val="16"/>
              </w:rPr>
              <w:t>Total do mês)</w:t>
            </w:r>
          </w:p>
        </w:tc>
        <w:tc>
          <w:tcPr>
            <w:tcW w:w="637" w:type="dxa"/>
            <w:vAlign w:val="center"/>
          </w:tcPr>
          <w:p w14:paraId="0BFEFACD" w14:textId="5D55CFEC" w:rsidR="001A6848" w:rsidRPr="002A6558" w:rsidRDefault="00F43BE0" w:rsidP="0009518D">
            <w:pPr>
              <w:spacing w:after="0" w:line="276" w:lineRule="auto"/>
              <w:jc w:val="center"/>
              <w:rPr>
                <w:rFonts w:ascii="Times" w:hAnsi="Times"/>
                <w:sz w:val="16"/>
                <w:szCs w:val="16"/>
              </w:rPr>
            </w:pPr>
            <w:r w:rsidRPr="002A6558">
              <w:rPr>
                <w:rFonts w:ascii="Times" w:hAnsi="Times"/>
                <w:sz w:val="16"/>
                <w:szCs w:val="16"/>
              </w:rPr>
              <w:t>Quant.</w:t>
            </w:r>
          </w:p>
        </w:tc>
        <w:tc>
          <w:tcPr>
            <w:tcW w:w="1229" w:type="dxa"/>
            <w:vAlign w:val="center"/>
          </w:tcPr>
          <w:p w14:paraId="4FE836FB" w14:textId="290AF6E1"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Horas por Funcionário/Mês</w:t>
            </w:r>
          </w:p>
        </w:tc>
        <w:tc>
          <w:tcPr>
            <w:tcW w:w="1228" w:type="dxa"/>
            <w:vAlign w:val="center"/>
          </w:tcPr>
          <w:p w14:paraId="1A9210FB" w14:textId="72A6F45D"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Custo por Funcionário (</w:t>
            </w:r>
            <w:r w:rsidR="00F43BE0" w:rsidRPr="002A6558">
              <w:rPr>
                <w:rFonts w:ascii="Times" w:hAnsi="Times"/>
                <w:sz w:val="16"/>
                <w:szCs w:val="16"/>
              </w:rPr>
              <w:t>Mensal</w:t>
            </w:r>
            <w:r w:rsidRPr="002A6558">
              <w:rPr>
                <w:rFonts w:ascii="Times" w:hAnsi="Times"/>
                <w:sz w:val="16"/>
                <w:szCs w:val="16"/>
              </w:rPr>
              <w:t>)</w:t>
            </w:r>
          </w:p>
        </w:tc>
        <w:tc>
          <w:tcPr>
            <w:tcW w:w="1017" w:type="dxa"/>
            <w:vAlign w:val="center"/>
          </w:tcPr>
          <w:p w14:paraId="70A21FD5" w14:textId="39CF7420"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Custo por Hora</w:t>
            </w:r>
          </w:p>
        </w:tc>
        <w:tc>
          <w:tcPr>
            <w:tcW w:w="1439" w:type="dxa"/>
            <w:vAlign w:val="center"/>
          </w:tcPr>
          <w:p w14:paraId="16AC267E" w14:textId="50F26689" w:rsidR="001A6848" w:rsidRPr="002A6558" w:rsidRDefault="001A6848" w:rsidP="0009518D">
            <w:pPr>
              <w:spacing w:after="0" w:line="276" w:lineRule="auto"/>
              <w:jc w:val="center"/>
              <w:rPr>
                <w:rFonts w:ascii="Times" w:hAnsi="Times"/>
                <w:sz w:val="16"/>
                <w:szCs w:val="16"/>
              </w:rPr>
            </w:pPr>
            <w:r w:rsidRPr="002A6558">
              <w:rPr>
                <w:rFonts w:ascii="Times" w:hAnsi="Times"/>
                <w:sz w:val="16"/>
                <w:szCs w:val="16"/>
              </w:rPr>
              <w:t xml:space="preserve">Total Estimado </w:t>
            </w:r>
            <w:r w:rsidR="00F43BE0" w:rsidRPr="002A6558">
              <w:rPr>
                <w:rFonts w:ascii="Times" w:hAnsi="Times"/>
                <w:sz w:val="16"/>
                <w:szCs w:val="16"/>
              </w:rPr>
              <w:t>(Ano)</w:t>
            </w:r>
          </w:p>
        </w:tc>
      </w:tr>
      <w:tr w:rsidR="00F43BE0" w:rsidRPr="00E15A2A" w14:paraId="5F2414C3" w14:textId="77777777" w:rsidTr="002A6558">
        <w:trPr>
          <w:trHeight w:val="545"/>
          <w:jc w:val="center"/>
        </w:trPr>
        <w:tc>
          <w:tcPr>
            <w:tcW w:w="614" w:type="dxa"/>
            <w:vAlign w:val="center"/>
          </w:tcPr>
          <w:p w14:paraId="65E2548A" w14:textId="5195BBB0"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1</w:t>
            </w:r>
          </w:p>
        </w:tc>
        <w:tc>
          <w:tcPr>
            <w:tcW w:w="1597" w:type="dxa"/>
            <w:vAlign w:val="center"/>
          </w:tcPr>
          <w:p w14:paraId="36D22081" w14:textId="6BB5727C" w:rsidR="001A6848" w:rsidRPr="002A6558" w:rsidRDefault="001A6848" w:rsidP="00836101">
            <w:pPr>
              <w:spacing w:after="0" w:line="276" w:lineRule="auto"/>
              <w:jc w:val="left"/>
              <w:rPr>
                <w:rFonts w:ascii="Times" w:hAnsi="Times"/>
                <w:b w:val="0"/>
                <w:bCs w:val="0"/>
                <w:sz w:val="16"/>
                <w:szCs w:val="16"/>
              </w:rPr>
            </w:pPr>
            <w:r w:rsidRPr="002A6558">
              <w:rPr>
                <w:rFonts w:ascii="Times" w:hAnsi="Times"/>
                <w:b w:val="0"/>
                <w:bCs w:val="0"/>
                <w:sz w:val="16"/>
                <w:szCs w:val="16"/>
              </w:rPr>
              <w:t>Auxiliar de Limpeza</w:t>
            </w:r>
          </w:p>
        </w:tc>
        <w:tc>
          <w:tcPr>
            <w:tcW w:w="1328" w:type="dxa"/>
            <w:vAlign w:val="center"/>
          </w:tcPr>
          <w:p w14:paraId="3635BDB2" w14:textId="5455AB28"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101.210,67</w:t>
            </w:r>
          </w:p>
        </w:tc>
        <w:tc>
          <w:tcPr>
            <w:tcW w:w="637" w:type="dxa"/>
            <w:vAlign w:val="center"/>
          </w:tcPr>
          <w:p w14:paraId="46BB1E6B" w14:textId="0A300FE7"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18</w:t>
            </w:r>
          </w:p>
        </w:tc>
        <w:tc>
          <w:tcPr>
            <w:tcW w:w="1229" w:type="dxa"/>
            <w:vAlign w:val="center"/>
          </w:tcPr>
          <w:p w14:paraId="138AD706" w14:textId="2B88FABB"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165,43</w:t>
            </w:r>
          </w:p>
        </w:tc>
        <w:tc>
          <w:tcPr>
            <w:tcW w:w="1228" w:type="dxa"/>
            <w:vAlign w:val="center"/>
          </w:tcPr>
          <w:p w14:paraId="5067C716" w14:textId="706BB49A"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5.622,81</w:t>
            </w:r>
          </w:p>
        </w:tc>
        <w:tc>
          <w:tcPr>
            <w:tcW w:w="1017" w:type="dxa"/>
            <w:vAlign w:val="center"/>
          </w:tcPr>
          <w:p w14:paraId="384D82E4" w14:textId="7B4074C2"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33,99</w:t>
            </w:r>
          </w:p>
        </w:tc>
        <w:tc>
          <w:tcPr>
            <w:tcW w:w="1439" w:type="dxa"/>
            <w:vAlign w:val="center"/>
          </w:tcPr>
          <w:p w14:paraId="10A32DE3" w14:textId="70C6786C"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1.214.528,03</w:t>
            </w:r>
          </w:p>
        </w:tc>
      </w:tr>
      <w:tr w:rsidR="00F43BE0" w:rsidRPr="00E15A2A" w14:paraId="1214B182" w14:textId="77777777" w:rsidTr="002A6558">
        <w:trPr>
          <w:trHeight w:val="266"/>
          <w:jc w:val="center"/>
        </w:trPr>
        <w:tc>
          <w:tcPr>
            <w:tcW w:w="614" w:type="dxa"/>
            <w:vAlign w:val="center"/>
          </w:tcPr>
          <w:p w14:paraId="063D58A1" w14:textId="52F5103F"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2</w:t>
            </w:r>
          </w:p>
        </w:tc>
        <w:tc>
          <w:tcPr>
            <w:tcW w:w="1597" w:type="dxa"/>
            <w:vAlign w:val="center"/>
          </w:tcPr>
          <w:p w14:paraId="7A7DDF84" w14:textId="3F3AF178" w:rsidR="001A6848" w:rsidRPr="002A6558" w:rsidRDefault="001A6848" w:rsidP="00836101">
            <w:pPr>
              <w:spacing w:after="0" w:line="276" w:lineRule="auto"/>
              <w:jc w:val="left"/>
              <w:rPr>
                <w:rFonts w:ascii="Times" w:hAnsi="Times"/>
                <w:b w:val="0"/>
                <w:bCs w:val="0"/>
                <w:sz w:val="16"/>
                <w:szCs w:val="16"/>
              </w:rPr>
            </w:pPr>
            <w:r w:rsidRPr="002A6558">
              <w:rPr>
                <w:rFonts w:ascii="Times" w:hAnsi="Times"/>
                <w:b w:val="0"/>
                <w:bCs w:val="0"/>
                <w:sz w:val="16"/>
                <w:szCs w:val="16"/>
              </w:rPr>
              <w:t>Cozinheiro</w:t>
            </w:r>
          </w:p>
        </w:tc>
        <w:tc>
          <w:tcPr>
            <w:tcW w:w="1328" w:type="dxa"/>
            <w:vAlign w:val="center"/>
          </w:tcPr>
          <w:p w14:paraId="49F4D2A6" w14:textId="07507DA4"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25.620,46</w:t>
            </w:r>
          </w:p>
        </w:tc>
        <w:tc>
          <w:tcPr>
            <w:tcW w:w="637" w:type="dxa"/>
            <w:vAlign w:val="center"/>
          </w:tcPr>
          <w:p w14:paraId="50420258" w14:textId="3F498B7E"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5</w:t>
            </w:r>
          </w:p>
        </w:tc>
        <w:tc>
          <w:tcPr>
            <w:tcW w:w="1229" w:type="dxa"/>
            <w:vAlign w:val="center"/>
          </w:tcPr>
          <w:p w14:paraId="0F60D438" w14:textId="5DC8CF39"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165,43</w:t>
            </w:r>
          </w:p>
        </w:tc>
        <w:tc>
          <w:tcPr>
            <w:tcW w:w="1228" w:type="dxa"/>
            <w:vAlign w:val="center"/>
          </w:tcPr>
          <w:p w14:paraId="10BA318D" w14:textId="108F13D4"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5.124,09</w:t>
            </w:r>
          </w:p>
        </w:tc>
        <w:tc>
          <w:tcPr>
            <w:tcW w:w="1017" w:type="dxa"/>
            <w:vAlign w:val="center"/>
          </w:tcPr>
          <w:p w14:paraId="520BB375" w14:textId="1D4F5A7F"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30,97</w:t>
            </w:r>
          </w:p>
        </w:tc>
        <w:tc>
          <w:tcPr>
            <w:tcW w:w="1439" w:type="dxa"/>
            <w:vAlign w:val="center"/>
          </w:tcPr>
          <w:p w14:paraId="25F0630D" w14:textId="23870A6A"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307.445,47</w:t>
            </w:r>
          </w:p>
        </w:tc>
      </w:tr>
      <w:tr w:rsidR="00F43BE0" w:rsidRPr="00E15A2A" w14:paraId="37A3D391" w14:textId="77777777" w:rsidTr="002A6558">
        <w:trPr>
          <w:trHeight w:val="555"/>
          <w:jc w:val="center"/>
        </w:trPr>
        <w:tc>
          <w:tcPr>
            <w:tcW w:w="614" w:type="dxa"/>
            <w:vAlign w:val="center"/>
          </w:tcPr>
          <w:p w14:paraId="3EEA7C27" w14:textId="7B5745B1"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3</w:t>
            </w:r>
          </w:p>
        </w:tc>
        <w:tc>
          <w:tcPr>
            <w:tcW w:w="1597" w:type="dxa"/>
            <w:vAlign w:val="center"/>
          </w:tcPr>
          <w:p w14:paraId="44A9B949" w14:textId="5E197E40" w:rsidR="001A6848" w:rsidRPr="002A6558" w:rsidRDefault="001A6848" w:rsidP="00836101">
            <w:pPr>
              <w:spacing w:after="0" w:line="276" w:lineRule="auto"/>
              <w:jc w:val="left"/>
              <w:rPr>
                <w:rFonts w:ascii="Times" w:hAnsi="Times"/>
                <w:b w:val="0"/>
                <w:bCs w:val="0"/>
                <w:sz w:val="16"/>
                <w:szCs w:val="16"/>
              </w:rPr>
            </w:pPr>
            <w:r w:rsidRPr="002A6558">
              <w:rPr>
                <w:rFonts w:ascii="Times" w:hAnsi="Times"/>
                <w:b w:val="0"/>
                <w:bCs w:val="0"/>
                <w:sz w:val="16"/>
                <w:szCs w:val="16"/>
              </w:rPr>
              <w:t>Administração Local (Supervisor)</w:t>
            </w:r>
          </w:p>
        </w:tc>
        <w:tc>
          <w:tcPr>
            <w:tcW w:w="1328" w:type="dxa"/>
            <w:vAlign w:val="center"/>
          </w:tcPr>
          <w:p w14:paraId="3E360C8C" w14:textId="5EDEF62E"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1.180,56</w:t>
            </w:r>
          </w:p>
        </w:tc>
        <w:tc>
          <w:tcPr>
            <w:tcW w:w="637" w:type="dxa"/>
            <w:vAlign w:val="center"/>
          </w:tcPr>
          <w:p w14:paraId="3A8C2755" w14:textId="005A18C0"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1</w:t>
            </w:r>
          </w:p>
        </w:tc>
        <w:tc>
          <w:tcPr>
            <w:tcW w:w="1229" w:type="dxa"/>
            <w:vAlign w:val="center"/>
          </w:tcPr>
          <w:p w14:paraId="2DCDC4DE" w14:textId="1B743892" w:rsidR="001A6848" w:rsidRPr="002A6558" w:rsidRDefault="001A6848" w:rsidP="0009518D">
            <w:pPr>
              <w:spacing w:after="0" w:line="276" w:lineRule="auto"/>
              <w:jc w:val="center"/>
              <w:rPr>
                <w:rFonts w:ascii="Times" w:hAnsi="Times"/>
                <w:b w:val="0"/>
                <w:bCs w:val="0"/>
                <w:sz w:val="16"/>
                <w:szCs w:val="16"/>
              </w:rPr>
            </w:pPr>
            <w:r w:rsidRPr="002A6558">
              <w:rPr>
                <w:rFonts w:ascii="Times" w:hAnsi="Times"/>
                <w:b w:val="0"/>
                <w:bCs w:val="0"/>
                <w:sz w:val="16"/>
                <w:szCs w:val="16"/>
              </w:rPr>
              <w:t>32,00</w:t>
            </w:r>
          </w:p>
        </w:tc>
        <w:tc>
          <w:tcPr>
            <w:tcW w:w="1228" w:type="dxa"/>
            <w:vAlign w:val="center"/>
          </w:tcPr>
          <w:p w14:paraId="4A063C15" w14:textId="5E0BF215"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1.180,56</w:t>
            </w:r>
          </w:p>
        </w:tc>
        <w:tc>
          <w:tcPr>
            <w:tcW w:w="1017" w:type="dxa"/>
            <w:vAlign w:val="center"/>
          </w:tcPr>
          <w:p w14:paraId="6C3BDDC0" w14:textId="6E5481DB"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36,89</w:t>
            </w:r>
          </w:p>
        </w:tc>
        <w:tc>
          <w:tcPr>
            <w:tcW w:w="1439" w:type="dxa"/>
            <w:vAlign w:val="center"/>
          </w:tcPr>
          <w:p w14:paraId="4FB6ECB6" w14:textId="42F2CF80" w:rsidR="001A6848" w:rsidRPr="002A6558" w:rsidRDefault="00F43BE0" w:rsidP="0009518D">
            <w:pPr>
              <w:spacing w:after="0" w:line="276" w:lineRule="auto"/>
              <w:jc w:val="center"/>
              <w:rPr>
                <w:rFonts w:ascii="Times" w:hAnsi="Times"/>
                <w:b w:val="0"/>
                <w:bCs w:val="0"/>
                <w:sz w:val="16"/>
                <w:szCs w:val="16"/>
              </w:rPr>
            </w:pPr>
            <w:r w:rsidRPr="002A6558">
              <w:rPr>
                <w:rFonts w:ascii="Times" w:hAnsi="Times"/>
                <w:b w:val="0"/>
                <w:bCs w:val="0"/>
                <w:sz w:val="16"/>
                <w:szCs w:val="16"/>
              </w:rPr>
              <w:t xml:space="preserve">R$ </w:t>
            </w:r>
            <w:r w:rsidR="001A6848" w:rsidRPr="002A6558">
              <w:rPr>
                <w:rFonts w:ascii="Times" w:hAnsi="Times"/>
                <w:b w:val="0"/>
                <w:bCs w:val="0"/>
                <w:sz w:val="16"/>
                <w:szCs w:val="16"/>
              </w:rPr>
              <w:t>14.166,75</w:t>
            </w:r>
          </w:p>
        </w:tc>
      </w:tr>
    </w:tbl>
    <w:p w14:paraId="3209CB93" w14:textId="77777777" w:rsidR="00A86855" w:rsidRPr="00E15A2A" w:rsidRDefault="00A86855" w:rsidP="0009518D">
      <w:pPr>
        <w:spacing w:after="0" w:line="276" w:lineRule="auto"/>
        <w:jc w:val="both"/>
        <w:rPr>
          <w:rFonts w:ascii="Times New Roman" w:hAnsi="Times New Roman"/>
          <w:sz w:val="20"/>
          <w:szCs w:val="20"/>
        </w:rPr>
      </w:pPr>
    </w:p>
    <w:p w14:paraId="3EAB1A2A" w14:textId="77777777"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1.5. Os valores acima representam estimativa referencial da contratação, elaborada a partir da planilha de composição de custos integrante do processo administrativo, considerando salários das categorias profissionais envolvidas, encargos sociais, benefícios previstos em convenção coletiva, fornecimento de uniformes e EPIs, bem como despesas indiretas necessárias à adequada execução do objeto.</w:t>
      </w:r>
    </w:p>
    <w:p w14:paraId="4517973F" w14:textId="77777777"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1.6. A contratação caracteriza-se como serviço contínuo, cuja execução é necessária para assegurar a adequada manutenção das condições de higiene, salubridade e funcionamento das unidades públicas municipais, bem como para garantir a regularidade das atividades relacionadas à preparação da alimentação escolar.</w:t>
      </w:r>
    </w:p>
    <w:p w14:paraId="35122B7F" w14:textId="77777777" w:rsidR="00F43BE0" w:rsidRPr="00B706A0" w:rsidRDefault="00F43BE0" w:rsidP="0009518D">
      <w:pPr>
        <w:spacing w:after="0" w:line="276" w:lineRule="auto"/>
        <w:jc w:val="both"/>
        <w:rPr>
          <w:rFonts w:ascii="Times New Roman" w:hAnsi="Times New Roman"/>
          <w:sz w:val="20"/>
          <w:szCs w:val="20"/>
        </w:rPr>
      </w:pPr>
      <w:r w:rsidRPr="00B706A0">
        <w:rPr>
          <w:rFonts w:ascii="Times New Roman" w:hAnsi="Times New Roman"/>
          <w:sz w:val="20"/>
          <w:szCs w:val="20"/>
        </w:rPr>
        <w:t>1.7. Os serviços serão executados nas unidades administrativas, educacionais e de saúde indicadas pela Administração Municipal, conforme distribuição operacional prevista no Capítulo 8 – Modelo de Execução do Objeto.</w:t>
      </w:r>
    </w:p>
    <w:p w14:paraId="151B7849" w14:textId="1AC2F80F" w:rsidR="00F43BE0" w:rsidRPr="00F43BE0" w:rsidRDefault="00F43BE0" w:rsidP="0009518D">
      <w:pPr>
        <w:spacing w:after="0" w:line="276" w:lineRule="auto"/>
        <w:jc w:val="both"/>
        <w:rPr>
          <w:rFonts w:ascii="Times New Roman" w:hAnsi="Times New Roman"/>
          <w:b/>
          <w:bCs/>
          <w:sz w:val="20"/>
          <w:szCs w:val="20"/>
        </w:rPr>
      </w:pPr>
      <w:r w:rsidRPr="00F43BE0">
        <w:rPr>
          <w:rFonts w:ascii="Times New Roman" w:hAnsi="Times New Roman"/>
          <w:b/>
          <w:bCs/>
          <w:sz w:val="20"/>
          <w:szCs w:val="20"/>
        </w:rPr>
        <w:t xml:space="preserve">1.8. Os postos de trabalho contratados serão disponibilizados sob </w:t>
      </w:r>
      <w:r w:rsidR="0050371F" w:rsidRPr="00E15A2A">
        <w:rPr>
          <w:rFonts w:ascii="Times New Roman" w:hAnsi="Times New Roman"/>
          <w:b/>
          <w:bCs/>
          <w:sz w:val="20"/>
          <w:szCs w:val="20"/>
        </w:rPr>
        <w:t>REGIME DE DEDICAÇÃO EXCLUSIVA DE MÃO DE OBRA</w:t>
      </w:r>
      <w:r w:rsidRPr="00F43BE0">
        <w:rPr>
          <w:rFonts w:ascii="Times New Roman" w:hAnsi="Times New Roman"/>
          <w:b/>
          <w:bCs/>
          <w:sz w:val="20"/>
          <w:szCs w:val="20"/>
        </w:rPr>
        <w:t>, cabendo à contratada a responsabilidade pela contratação, gestão, substituição e remuneração dos profissionais necessários à execução dos serviços.</w:t>
      </w:r>
    </w:p>
    <w:p w14:paraId="6DE444CD" w14:textId="77777777" w:rsidR="00865179" w:rsidRPr="00865179" w:rsidRDefault="00865179" w:rsidP="0009518D">
      <w:pPr>
        <w:spacing w:after="0" w:line="276" w:lineRule="auto"/>
        <w:jc w:val="both"/>
        <w:rPr>
          <w:rFonts w:ascii="Times New Roman" w:hAnsi="Times New Roman"/>
          <w:sz w:val="20"/>
          <w:szCs w:val="20"/>
        </w:rPr>
      </w:pPr>
      <w:r w:rsidRPr="00865179">
        <w:rPr>
          <w:rFonts w:ascii="Times New Roman" w:hAnsi="Times New Roman"/>
          <w:sz w:val="20"/>
          <w:szCs w:val="20"/>
        </w:rPr>
        <w:t xml:space="preserve">1.9. O quantitativo total de 24 (vinte e quatro) postos de trabalho constitui o limite máximo de postos que poderão ser demandados pela Administração durante a vigência do contrato, </w:t>
      </w:r>
      <w:r w:rsidRPr="003B1284">
        <w:rPr>
          <w:rFonts w:ascii="Times New Roman" w:hAnsi="Times New Roman"/>
          <w:b/>
          <w:bCs/>
          <w:sz w:val="20"/>
          <w:szCs w:val="20"/>
        </w:rPr>
        <w:t>não representando obrigação de contratação integral ou imediata de todos os postos previstos</w:t>
      </w:r>
      <w:r w:rsidRPr="00865179">
        <w:rPr>
          <w:rFonts w:ascii="Times New Roman" w:hAnsi="Times New Roman"/>
          <w:sz w:val="20"/>
          <w:szCs w:val="20"/>
        </w:rPr>
        <w:t xml:space="preserve">. Referido quantitativo foi considerado para fins de dimensionamento da Planilha de Custos e Formação de Preços, de modo a contemplar eventuais demandas operacionais futuras das unidades municipais, permitindo a ativação gradual dos postos conforme a necessidade </w:t>
      </w:r>
      <w:r w:rsidRPr="00865179">
        <w:rPr>
          <w:rFonts w:ascii="Times New Roman" w:hAnsi="Times New Roman"/>
          <w:sz w:val="20"/>
          <w:szCs w:val="20"/>
        </w:rPr>
        <w:lastRenderedPageBreak/>
        <w:t>administrativa, sem que isso implique modificação do objeto ou necessidade de celebração de aditivos contratuais relacionados à ampliação da estrutura de pessoal.</w:t>
      </w:r>
    </w:p>
    <w:p w14:paraId="5B4367D8" w14:textId="26B0F644" w:rsidR="00F43BE0" w:rsidRPr="00F43BE0" w:rsidRDefault="00F43BE0" w:rsidP="0009518D">
      <w:pPr>
        <w:spacing w:after="0" w:line="276" w:lineRule="auto"/>
        <w:jc w:val="both"/>
        <w:rPr>
          <w:rFonts w:ascii="Times New Roman" w:hAnsi="Times New Roman"/>
          <w:b/>
          <w:bCs/>
          <w:sz w:val="20"/>
          <w:szCs w:val="20"/>
        </w:rPr>
      </w:pPr>
      <w:r w:rsidRPr="00F43BE0">
        <w:rPr>
          <w:rFonts w:ascii="Times New Roman" w:hAnsi="Times New Roman"/>
          <w:b/>
          <w:bCs/>
          <w:sz w:val="20"/>
          <w:szCs w:val="20"/>
        </w:rPr>
        <w:t xml:space="preserve">1.10. </w:t>
      </w:r>
      <w:r w:rsidR="0050371F" w:rsidRPr="00E15A2A">
        <w:rPr>
          <w:rFonts w:ascii="Times New Roman" w:hAnsi="Times New Roman"/>
          <w:b/>
          <w:bCs/>
          <w:sz w:val="20"/>
          <w:szCs w:val="20"/>
        </w:rPr>
        <w:t xml:space="preserve">NÃO SERÁ EXIGIDO QUANTITATIVO MÍNIMO OBRIGATÓRIO DE </w:t>
      </w:r>
      <w:r w:rsidR="00AD52B7">
        <w:rPr>
          <w:rFonts w:ascii="Times New Roman" w:hAnsi="Times New Roman"/>
          <w:b/>
          <w:bCs/>
          <w:sz w:val="20"/>
          <w:szCs w:val="20"/>
        </w:rPr>
        <w:t xml:space="preserve">OCUPAÇÃO DE TODOS OS </w:t>
      </w:r>
      <w:r w:rsidR="0050371F" w:rsidRPr="00E15A2A">
        <w:rPr>
          <w:rFonts w:ascii="Times New Roman" w:hAnsi="Times New Roman"/>
          <w:b/>
          <w:bCs/>
          <w:sz w:val="20"/>
          <w:szCs w:val="20"/>
        </w:rPr>
        <w:t>POSTOS DE TRABALHO PARA A EXECUÇÃO DO CONTRATO</w:t>
      </w:r>
      <w:r w:rsidRPr="00B706A0">
        <w:rPr>
          <w:rFonts w:ascii="Times New Roman" w:hAnsi="Times New Roman"/>
          <w:sz w:val="20"/>
          <w:szCs w:val="20"/>
        </w:rPr>
        <w:t>, podendo a Administração demandar a disponibilização dos profissionais conforme a efetiva necessidade do serviço público e a disponibilidade orçamentária, observados os valores unitários constantes da proposta vencedora.</w:t>
      </w:r>
    </w:p>
    <w:p w14:paraId="43F3B8F6" w14:textId="4D800E90" w:rsidR="00F43BE0" w:rsidRPr="00F43BE0" w:rsidRDefault="00F43BE0" w:rsidP="0009518D">
      <w:pPr>
        <w:spacing w:after="0" w:line="276" w:lineRule="auto"/>
        <w:ind w:firstLine="708"/>
        <w:jc w:val="both"/>
        <w:rPr>
          <w:rFonts w:ascii="Times New Roman" w:hAnsi="Times New Roman"/>
          <w:sz w:val="20"/>
          <w:szCs w:val="20"/>
        </w:rPr>
      </w:pPr>
      <w:r w:rsidRPr="00F43BE0">
        <w:rPr>
          <w:rFonts w:ascii="Times New Roman" w:hAnsi="Times New Roman"/>
          <w:sz w:val="20"/>
          <w:szCs w:val="20"/>
        </w:rPr>
        <w:t>1.1</w:t>
      </w:r>
      <w:r w:rsidR="0050371F" w:rsidRPr="00E15A2A">
        <w:rPr>
          <w:rFonts w:ascii="Times New Roman" w:hAnsi="Times New Roman"/>
          <w:sz w:val="20"/>
          <w:szCs w:val="20"/>
        </w:rPr>
        <w:t>0</w:t>
      </w:r>
      <w:r w:rsidRPr="00F43BE0">
        <w:rPr>
          <w:rFonts w:ascii="Times New Roman" w:hAnsi="Times New Roman"/>
          <w:sz w:val="20"/>
          <w:szCs w:val="20"/>
        </w:rPr>
        <w:t>.</w:t>
      </w:r>
      <w:r w:rsidR="0050371F" w:rsidRPr="00E15A2A">
        <w:rPr>
          <w:rFonts w:ascii="Times New Roman" w:hAnsi="Times New Roman"/>
          <w:sz w:val="20"/>
          <w:szCs w:val="20"/>
        </w:rPr>
        <w:t>1.</w:t>
      </w:r>
      <w:r w:rsidRPr="00F43BE0">
        <w:rPr>
          <w:rFonts w:ascii="Times New Roman" w:hAnsi="Times New Roman"/>
          <w:sz w:val="20"/>
          <w:szCs w:val="20"/>
        </w:rPr>
        <w:t xml:space="preserve"> Na fase inicial de execução contratual, serão ocupados 1</w:t>
      </w:r>
      <w:r w:rsidR="00D75F35">
        <w:rPr>
          <w:rFonts w:ascii="Times New Roman" w:hAnsi="Times New Roman"/>
          <w:sz w:val="20"/>
          <w:szCs w:val="20"/>
        </w:rPr>
        <w:t>9</w:t>
      </w:r>
      <w:r w:rsidRPr="00F43BE0">
        <w:rPr>
          <w:rFonts w:ascii="Times New Roman" w:hAnsi="Times New Roman"/>
          <w:sz w:val="20"/>
          <w:szCs w:val="20"/>
        </w:rPr>
        <w:t xml:space="preserve"> (dez</w:t>
      </w:r>
      <w:r w:rsidR="00D75F35">
        <w:rPr>
          <w:rFonts w:ascii="Times New Roman" w:hAnsi="Times New Roman"/>
          <w:sz w:val="20"/>
          <w:szCs w:val="20"/>
        </w:rPr>
        <w:t>enove</w:t>
      </w:r>
      <w:r w:rsidRPr="00F43BE0">
        <w:rPr>
          <w:rFonts w:ascii="Times New Roman" w:hAnsi="Times New Roman"/>
          <w:sz w:val="20"/>
          <w:szCs w:val="20"/>
        </w:rPr>
        <w:t>) postos de trabalho, correspondentes aos profissionais destinados às unidades administrativas indicadas no Capítulo 8 deste Termo de Referência, conforme planejamento operacional da Administração.</w:t>
      </w:r>
    </w:p>
    <w:p w14:paraId="780B99FE" w14:textId="5E114422" w:rsidR="00F43BE0" w:rsidRPr="00F43BE0" w:rsidRDefault="00F43BE0" w:rsidP="0009518D">
      <w:pPr>
        <w:spacing w:after="0" w:line="276" w:lineRule="auto"/>
        <w:ind w:firstLine="708"/>
        <w:jc w:val="both"/>
        <w:rPr>
          <w:rFonts w:ascii="Times New Roman" w:hAnsi="Times New Roman"/>
          <w:b/>
          <w:bCs/>
          <w:sz w:val="20"/>
          <w:szCs w:val="20"/>
          <w:u w:val="single"/>
        </w:rPr>
      </w:pPr>
      <w:r w:rsidRPr="00F43BE0">
        <w:rPr>
          <w:rFonts w:ascii="Times New Roman" w:hAnsi="Times New Roman"/>
          <w:sz w:val="20"/>
          <w:szCs w:val="20"/>
        </w:rPr>
        <w:t>1.1</w:t>
      </w:r>
      <w:r w:rsidR="0050371F" w:rsidRPr="00E15A2A">
        <w:rPr>
          <w:rFonts w:ascii="Times New Roman" w:hAnsi="Times New Roman"/>
          <w:sz w:val="20"/>
          <w:szCs w:val="20"/>
        </w:rPr>
        <w:t>0</w:t>
      </w:r>
      <w:r w:rsidRPr="00F43BE0">
        <w:rPr>
          <w:rFonts w:ascii="Times New Roman" w:hAnsi="Times New Roman"/>
          <w:sz w:val="20"/>
          <w:szCs w:val="20"/>
        </w:rPr>
        <w:t>.</w:t>
      </w:r>
      <w:r w:rsidR="0050371F" w:rsidRPr="00E15A2A">
        <w:rPr>
          <w:rFonts w:ascii="Times New Roman" w:hAnsi="Times New Roman"/>
          <w:sz w:val="20"/>
          <w:szCs w:val="20"/>
        </w:rPr>
        <w:t>2.</w:t>
      </w:r>
      <w:r w:rsidRPr="00F43BE0">
        <w:rPr>
          <w:rFonts w:ascii="Times New Roman" w:hAnsi="Times New Roman"/>
          <w:sz w:val="20"/>
          <w:szCs w:val="20"/>
        </w:rPr>
        <w:t xml:space="preserve"> Os demais postos de trabalho, até o limite máximo de 24 (vinte e quatro), poderão ser ativados posteriormente, de forma gradual e sob demanda, sempre que verificada a necessidade administrativa, </w:t>
      </w:r>
      <w:r w:rsidRPr="00F43BE0">
        <w:rPr>
          <w:rFonts w:ascii="Times New Roman" w:hAnsi="Times New Roman"/>
          <w:b/>
          <w:bCs/>
          <w:sz w:val="20"/>
          <w:szCs w:val="20"/>
          <w:u w:val="single"/>
        </w:rPr>
        <w:t>não havendo obrigação de sua ocupação durante a vigência do contrato.</w:t>
      </w:r>
    </w:p>
    <w:p w14:paraId="701FA34D" w14:textId="434FA4D4" w:rsidR="00F43BE0" w:rsidRPr="00F43BE0" w:rsidRDefault="00F43BE0" w:rsidP="0009518D">
      <w:pPr>
        <w:spacing w:after="0" w:line="276" w:lineRule="auto"/>
        <w:ind w:firstLine="708"/>
        <w:jc w:val="both"/>
        <w:rPr>
          <w:rFonts w:ascii="Times New Roman" w:hAnsi="Times New Roman"/>
          <w:sz w:val="20"/>
          <w:szCs w:val="20"/>
        </w:rPr>
      </w:pPr>
      <w:r w:rsidRPr="00F43BE0">
        <w:rPr>
          <w:rFonts w:ascii="Times New Roman" w:hAnsi="Times New Roman"/>
          <w:sz w:val="20"/>
          <w:szCs w:val="20"/>
        </w:rPr>
        <w:t>1.1</w:t>
      </w:r>
      <w:r w:rsidR="0050371F" w:rsidRPr="00E15A2A">
        <w:rPr>
          <w:rFonts w:ascii="Times New Roman" w:hAnsi="Times New Roman"/>
          <w:sz w:val="20"/>
          <w:szCs w:val="20"/>
        </w:rPr>
        <w:t>0</w:t>
      </w:r>
      <w:r w:rsidRPr="00F43BE0">
        <w:rPr>
          <w:rFonts w:ascii="Times New Roman" w:hAnsi="Times New Roman"/>
          <w:sz w:val="20"/>
          <w:szCs w:val="20"/>
        </w:rPr>
        <w:t>.</w:t>
      </w:r>
      <w:r w:rsidR="0050371F" w:rsidRPr="00E15A2A">
        <w:rPr>
          <w:rFonts w:ascii="Times New Roman" w:hAnsi="Times New Roman"/>
          <w:sz w:val="20"/>
          <w:szCs w:val="20"/>
        </w:rPr>
        <w:t>3.</w:t>
      </w:r>
      <w:r w:rsidRPr="00F43BE0">
        <w:rPr>
          <w:rFonts w:ascii="Times New Roman" w:hAnsi="Times New Roman"/>
          <w:sz w:val="20"/>
          <w:szCs w:val="20"/>
        </w:rPr>
        <w:t xml:space="preserve"> A ativação de novos postos ocorrerá mediante solicitação formal da Administração à contratada, observados os valores unitários contratados e preservado o equilíbrio econômico-financeiro do contrato.</w:t>
      </w:r>
    </w:p>
    <w:p w14:paraId="08C8AEE5" w14:textId="1A677943"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1.1</w:t>
      </w:r>
      <w:r w:rsidR="0050371F" w:rsidRPr="00E15A2A">
        <w:rPr>
          <w:rFonts w:ascii="Times New Roman" w:hAnsi="Times New Roman"/>
          <w:sz w:val="20"/>
          <w:szCs w:val="20"/>
        </w:rPr>
        <w:t>1</w:t>
      </w:r>
      <w:r w:rsidRPr="00F43BE0">
        <w:rPr>
          <w:rFonts w:ascii="Times New Roman" w:hAnsi="Times New Roman"/>
          <w:sz w:val="20"/>
          <w:szCs w:val="20"/>
        </w:rPr>
        <w:t>. Caberá à empresa contratada o fornecimento da mão de obra necessária à execução dos serviços, bem como dos uniformes e equipamentos de proteção individual – EPIs exigidos pelas normas de segurança do trabalho e pela natureza das atividades desenvolvidas.</w:t>
      </w:r>
    </w:p>
    <w:p w14:paraId="15EA4CA7" w14:textId="0D0E8F75"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1.1</w:t>
      </w:r>
      <w:r w:rsidR="0050371F" w:rsidRPr="00E15A2A">
        <w:rPr>
          <w:rFonts w:ascii="Times New Roman" w:hAnsi="Times New Roman"/>
          <w:sz w:val="20"/>
          <w:szCs w:val="20"/>
        </w:rPr>
        <w:t>2</w:t>
      </w:r>
      <w:r w:rsidRPr="00F43BE0">
        <w:rPr>
          <w:rFonts w:ascii="Times New Roman" w:hAnsi="Times New Roman"/>
          <w:sz w:val="20"/>
          <w:szCs w:val="20"/>
        </w:rPr>
        <w:t>. Caberá à Administração Municipal disponibilizar a infraestrutura física necessária ao desempenho das atividades, bem como os materiais, utensílios e insumos operacionais utilizados na execução das rotinas de limpeza e preparo de alimentação.</w:t>
      </w:r>
    </w:p>
    <w:p w14:paraId="588B64C1" w14:textId="20E5FC65" w:rsidR="00F43BE0" w:rsidRPr="00F43BE0" w:rsidRDefault="00F43BE0" w:rsidP="0009518D">
      <w:pPr>
        <w:spacing w:after="0" w:line="276" w:lineRule="auto"/>
        <w:jc w:val="both"/>
        <w:rPr>
          <w:rFonts w:ascii="Times New Roman" w:hAnsi="Times New Roman"/>
          <w:sz w:val="20"/>
          <w:szCs w:val="20"/>
        </w:rPr>
      </w:pPr>
      <w:r w:rsidRPr="00F43BE0">
        <w:rPr>
          <w:rFonts w:ascii="Times New Roman" w:hAnsi="Times New Roman"/>
          <w:sz w:val="20"/>
          <w:szCs w:val="20"/>
        </w:rPr>
        <w:t>1.1</w:t>
      </w:r>
      <w:r w:rsidR="0050371F" w:rsidRPr="00E15A2A">
        <w:rPr>
          <w:rFonts w:ascii="Times New Roman" w:hAnsi="Times New Roman"/>
          <w:sz w:val="20"/>
          <w:szCs w:val="20"/>
        </w:rPr>
        <w:t>3</w:t>
      </w:r>
      <w:r w:rsidRPr="00F43BE0">
        <w:rPr>
          <w:rFonts w:ascii="Times New Roman" w:hAnsi="Times New Roman"/>
          <w:sz w:val="20"/>
          <w:szCs w:val="20"/>
        </w:rPr>
        <w:t>. Em caso de divergência entre as disposições constantes do Edital, deste Termo de Referência e dos demais documentos integrantes do processo administrativo, prevalecerão as disposições estabelecidas no Edital, observada a legislação aplicável.</w:t>
      </w:r>
    </w:p>
    <w:p w14:paraId="6FF49EA1" w14:textId="77777777" w:rsidR="005F3E23" w:rsidRPr="00E15A2A" w:rsidRDefault="005F3E23" w:rsidP="0009518D">
      <w:pPr>
        <w:spacing w:after="0" w:line="276" w:lineRule="auto"/>
        <w:jc w:val="both"/>
        <w:rPr>
          <w:rFonts w:ascii="Times New Roman" w:hAnsi="Times New Roman"/>
          <w:b/>
          <w:sz w:val="20"/>
          <w:szCs w:val="20"/>
        </w:rPr>
      </w:pPr>
    </w:p>
    <w:p w14:paraId="399D01C2" w14:textId="10D45AF9" w:rsidR="0050371F" w:rsidRPr="00E15A2A" w:rsidRDefault="00946A5B" w:rsidP="0009518D">
      <w:pPr>
        <w:spacing w:after="0" w:line="276" w:lineRule="auto"/>
        <w:jc w:val="both"/>
        <w:rPr>
          <w:rFonts w:ascii="Times New Roman" w:hAnsi="Times New Roman"/>
          <w:b/>
          <w:sz w:val="20"/>
          <w:szCs w:val="20"/>
        </w:rPr>
      </w:pPr>
      <w:r w:rsidRPr="00E15A2A">
        <w:rPr>
          <w:rFonts w:ascii="Times New Roman" w:hAnsi="Times New Roman"/>
          <w:b/>
          <w:sz w:val="20"/>
          <w:szCs w:val="20"/>
        </w:rPr>
        <w:t xml:space="preserve">2. </w:t>
      </w:r>
      <w:r w:rsidR="00E2079F" w:rsidRPr="00E15A2A">
        <w:rPr>
          <w:rFonts w:ascii="Times New Roman" w:hAnsi="Times New Roman"/>
          <w:b/>
          <w:sz w:val="20"/>
          <w:szCs w:val="20"/>
        </w:rPr>
        <w:t>D</w:t>
      </w:r>
      <w:r w:rsidR="0050371F" w:rsidRPr="00E15A2A">
        <w:rPr>
          <w:rFonts w:ascii="Times New Roman" w:hAnsi="Times New Roman"/>
          <w:b/>
          <w:sz w:val="20"/>
          <w:szCs w:val="20"/>
        </w:rPr>
        <w:t>AS ESPECIFICAÇÕES TÉCNICAS:</w:t>
      </w:r>
    </w:p>
    <w:p w14:paraId="143B41EF" w14:textId="006BD151" w:rsidR="00E15A2A" w:rsidRPr="00E15A2A" w:rsidRDefault="00E15A2A" w:rsidP="0009518D">
      <w:pPr>
        <w:spacing w:after="0" w:line="276" w:lineRule="auto"/>
        <w:ind w:firstLine="708"/>
        <w:jc w:val="both"/>
        <w:rPr>
          <w:rFonts w:ascii="Times New Roman" w:hAnsi="Times New Roman"/>
          <w:bCs/>
          <w:sz w:val="20"/>
          <w:szCs w:val="20"/>
        </w:rPr>
      </w:pPr>
      <w:r w:rsidRPr="00E15A2A">
        <w:rPr>
          <w:rFonts w:ascii="Times New Roman" w:hAnsi="Times New Roman"/>
          <w:bCs/>
          <w:sz w:val="20"/>
          <w:szCs w:val="20"/>
        </w:rPr>
        <w:t>Para fins de execução do objeto contratado, consideram-se as seguintes especificações técnicas e atribuições básicas relacionadas aos postos de trabalho previstos nesta contratação, sem prejuízo de outras atividades correlatas compatíveis com a natureza das funções desempenhadas</w:t>
      </w:r>
      <w:r w:rsidR="003B1284">
        <w:rPr>
          <w:rFonts w:ascii="Times New Roman" w:hAnsi="Times New Roman"/>
          <w:bCs/>
          <w:sz w:val="20"/>
          <w:szCs w:val="20"/>
        </w:rPr>
        <w:t xml:space="preserve"> e estabelecidas no Projeto Básico em anexo</w:t>
      </w:r>
      <w:r w:rsidR="003B1284" w:rsidRPr="00E15A2A">
        <w:rPr>
          <w:rFonts w:ascii="Times New Roman" w:hAnsi="Times New Roman"/>
          <w:bCs/>
          <w:sz w:val="20"/>
          <w:szCs w:val="20"/>
        </w:rPr>
        <w:t>.</w:t>
      </w:r>
    </w:p>
    <w:p w14:paraId="2F6787E0" w14:textId="39D0A1CF" w:rsidR="00E15A2A" w:rsidRPr="00E15A2A" w:rsidRDefault="00E15A2A" w:rsidP="0009518D">
      <w:pPr>
        <w:spacing w:after="0" w:line="276" w:lineRule="auto"/>
        <w:jc w:val="both"/>
        <w:rPr>
          <w:rFonts w:ascii="Times New Roman" w:hAnsi="Times New Roman"/>
          <w:bCs/>
          <w:sz w:val="20"/>
          <w:szCs w:val="20"/>
        </w:rPr>
      </w:pPr>
      <w:r w:rsidRPr="00E15A2A">
        <w:rPr>
          <w:rFonts w:ascii="Times New Roman" w:hAnsi="Times New Roman"/>
          <w:b/>
          <w:bCs/>
          <w:sz w:val="20"/>
          <w:szCs w:val="20"/>
        </w:rPr>
        <w:t xml:space="preserve">2.1. AUXILIAR DE LIMPEZA: </w:t>
      </w:r>
      <w:r w:rsidRPr="00E15A2A">
        <w:rPr>
          <w:rFonts w:ascii="Times New Roman" w:hAnsi="Times New Roman"/>
          <w:bCs/>
          <w:sz w:val="20"/>
          <w:szCs w:val="20"/>
        </w:rPr>
        <w:t>Compete ao Auxiliar de Limpeza a execução das atividades de limpeza, conservação e higienização dos ambientes internos das unidades públicas municipais, bem como das áreas externas imediatas vinculadas às edificações atendidas. Entre as atribuições principais incluem-se:</w:t>
      </w:r>
    </w:p>
    <w:p w14:paraId="31D45F23"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a) realizar a limpeza e higienização de pisos, paredes, janelas, portas, mobiliários, equipamentos e demais superfícies existentes nas dependências das unidades atendidas;</w:t>
      </w:r>
    </w:p>
    <w:p w14:paraId="3B52957C"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b) proceder à sanitização de sanitários, cozinhas, refeitórios, corredores, salas administrativas, salas de aula e demais ambientes de uso coletivo;</w:t>
      </w:r>
    </w:p>
    <w:p w14:paraId="6A3D92BB"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c) realizar a coleta, acondicionamento e destinação adequada de resíduos sólidos produzidos nas unidades;</w:t>
      </w:r>
    </w:p>
    <w:p w14:paraId="57330439"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d) manter a organização e conservação dos ambientes sob sua responsabilidade;</w:t>
      </w:r>
    </w:p>
    <w:p w14:paraId="5B35D4F3"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e) executar a limpeza de áreas externas imediatas vinculadas às unidades, tais como acessos, pátios, calçadas e áreas de circulação adjacentes às edificações;</w:t>
      </w:r>
    </w:p>
    <w:p w14:paraId="3B374ABD"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f) auxiliar na reposição e organização de materiais de limpeza disponibilizados pela Administração;</w:t>
      </w:r>
    </w:p>
    <w:p w14:paraId="533B140B"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g) observar as normas de segurança do trabalho, utilizando adequadamente os equipamentos de proteção individual fornecidos;</w:t>
      </w:r>
    </w:p>
    <w:p w14:paraId="1C7CCC9B"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h) comunicar à supervisão e à fiscalização eventuais irregularidades ou necessidades de manutenção observadas durante a execução dos serviços.</w:t>
      </w:r>
    </w:p>
    <w:p w14:paraId="0137B31C" w14:textId="1D594477" w:rsidR="00E15A2A" w:rsidRPr="00E15A2A" w:rsidRDefault="00E15A2A" w:rsidP="0009518D">
      <w:pPr>
        <w:spacing w:after="0" w:line="276" w:lineRule="auto"/>
        <w:ind w:firstLine="708"/>
        <w:jc w:val="both"/>
        <w:rPr>
          <w:rFonts w:ascii="Times New Roman" w:hAnsi="Times New Roman"/>
          <w:bCs/>
          <w:sz w:val="20"/>
          <w:szCs w:val="20"/>
        </w:rPr>
      </w:pPr>
      <w:r w:rsidRPr="00E15A2A">
        <w:rPr>
          <w:rFonts w:ascii="Times New Roman" w:hAnsi="Times New Roman"/>
          <w:bCs/>
          <w:sz w:val="20"/>
          <w:szCs w:val="20"/>
        </w:rPr>
        <w:t>2.1.1. As atividades atribuídas ao Auxiliar de Limpeza limitam-se às áreas internas das edificações e às áreas externas imediatamente vinculadas às unidades atendidas, não compreendendo serviços de limpeza urbana em vias públicas</w:t>
      </w:r>
      <w:r w:rsidR="00833797">
        <w:rPr>
          <w:rFonts w:ascii="Times New Roman" w:hAnsi="Times New Roman"/>
          <w:bCs/>
          <w:sz w:val="20"/>
          <w:szCs w:val="20"/>
        </w:rPr>
        <w:t>.</w:t>
      </w:r>
    </w:p>
    <w:p w14:paraId="416BDD6C" w14:textId="1892D414" w:rsidR="00E15A2A" w:rsidRPr="00E15A2A" w:rsidRDefault="00E15A2A" w:rsidP="0009518D">
      <w:pPr>
        <w:spacing w:after="0" w:line="276" w:lineRule="auto"/>
        <w:jc w:val="both"/>
        <w:rPr>
          <w:rFonts w:ascii="Times New Roman" w:hAnsi="Times New Roman"/>
          <w:bCs/>
          <w:sz w:val="20"/>
          <w:szCs w:val="20"/>
        </w:rPr>
      </w:pPr>
      <w:r w:rsidRPr="00E15A2A">
        <w:rPr>
          <w:rFonts w:ascii="Times New Roman" w:hAnsi="Times New Roman"/>
          <w:b/>
          <w:bCs/>
          <w:sz w:val="20"/>
          <w:szCs w:val="20"/>
        </w:rPr>
        <w:t xml:space="preserve">2.2. COZINHEIRO ESCOLAR: </w:t>
      </w:r>
      <w:r w:rsidRPr="00E15A2A">
        <w:rPr>
          <w:rFonts w:ascii="Times New Roman" w:hAnsi="Times New Roman"/>
          <w:bCs/>
          <w:sz w:val="20"/>
          <w:szCs w:val="20"/>
        </w:rPr>
        <w:t>Compete ao Cozinheiro Escolar a execução das atividades relacionadas ao preparo e manipulação de alimentos destinados à alimentação escolar, observadas as orientações nutricionais e as normas sanitárias aplicáveis. Entre as atribuições principais incluem-se:</w:t>
      </w:r>
    </w:p>
    <w:p w14:paraId="621A46D5"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 xml:space="preserve">a) realizar o preparo, pré-preparo e </w:t>
      </w:r>
      <w:proofErr w:type="spellStart"/>
      <w:r w:rsidRPr="00E15A2A">
        <w:rPr>
          <w:rFonts w:ascii="Times New Roman" w:hAnsi="Times New Roman"/>
          <w:bCs/>
          <w:sz w:val="20"/>
          <w:szCs w:val="20"/>
        </w:rPr>
        <w:t>porcionamento</w:t>
      </w:r>
      <w:proofErr w:type="spellEnd"/>
      <w:r w:rsidRPr="00E15A2A">
        <w:rPr>
          <w:rFonts w:ascii="Times New Roman" w:hAnsi="Times New Roman"/>
          <w:bCs/>
          <w:sz w:val="20"/>
          <w:szCs w:val="20"/>
        </w:rPr>
        <w:t xml:space="preserve"> dos alimentos destinados à alimentação escolar;</w:t>
      </w:r>
    </w:p>
    <w:p w14:paraId="251C47FA"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lastRenderedPageBreak/>
        <w:t>b) executar a higienização, organização e conservação da cozinha, despensas, utensílios e equipamentos utilizados na preparação dos alimentos;</w:t>
      </w:r>
    </w:p>
    <w:p w14:paraId="4901F931"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c) observar rigorosamente as normas de higiene, manipulação e conservação de alimentos;</w:t>
      </w:r>
    </w:p>
    <w:p w14:paraId="6BC1AF8E"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d) seguir as orientações técnicas fornecidas pelos profissionais responsáveis pela nutrição escolar;</w:t>
      </w:r>
    </w:p>
    <w:p w14:paraId="0078C3DD"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e) realizar a organização e armazenamento adequado dos alimentos disponibilizados para preparo;</w:t>
      </w:r>
    </w:p>
    <w:p w14:paraId="33FEB0B4"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f) manter a limpeza e a organização das áreas de preparo e distribuição das refeições;</w:t>
      </w:r>
    </w:p>
    <w:p w14:paraId="0D03E8E5" w14:textId="22CD606C"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g) comunicar à supervisão e à Administração eventuais irregularidades ou necessidades relacionadas ao funcionamento da cozinha.</w:t>
      </w:r>
    </w:p>
    <w:p w14:paraId="275465B0" w14:textId="336DE558" w:rsidR="00E15A2A" w:rsidRPr="00E15A2A" w:rsidRDefault="00E15A2A" w:rsidP="0009518D">
      <w:pPr>
        <w:spacing w:after="0" w:line="276" w:lineRule="auto"/>
        <w:jc w:val="both"/>
        <w:rPr>
          <w:rFonts w:ascii="Times New Roman" w:hAnsi="Times New Roman"/>
          <w:bCs/>
          <w:sz w:val="20"/>
          <w:szCs w:val="20"/>
        </w:rPr>
      </w:pPr>
      <w:r w:rsidRPr="00E15A2A">
        <w:rPr>
          <w:rFonts w:ascii="Times New Roman" w:hAnsi="Times New Roman"/>
          <w:b/>
          <w:bCs/>
          <w:sz w:val="20"/>
          <w:szCs w:val="20"/>
        </w:rPr>
        <w:t xml:space="preserve">2.3. SUPERVISOR/ADMINISTRAÇÃO LOCAL: </w:t>
      </w:r>
      <w:r w:rsidRPr="00E15A2A">
        <w:rPr>
          <w:rFonts w:ascii="Times New Roman" w:hAnsi="Times New Roman"/>
          <w:bCs/>
          <w:sz w:val="20"/>
          <w:szCs w:val="20"/>
        </w:rPr>
        <w:t>Compete ao Supervisor ou responsável pela Administração Local o acompanhamento operacional da execução dos serviços contratados</w:t>
      </w:r>
      <w:r w:rsidR="00865179">
        <w:rPr>
          <w:rFonts w:ascii="Times New Roman" w:hAnsi="Times New Roman"/>
          <w:bCs/>
          <w:sz w:val="20"/>
          <w:szCs w:val="20"/>
        </w:rPr>
        <w:t xml:space="preserve"> durante um dia da semana</w:t>
      </w:r>
      <w:r w:rsidRPr="00E15A2A">
        <w:rPr>
          <w:rFonts w:ascii="Times New Roman" w:hAnsi="Times New Roman"/>
          <w:bCs/>
          <w:sz w:val="20"/>
          <w:szCs w:val="20"/>
        </w:rPr>
        <w:t>, atuando como elo entre a empresa contratada e a Administração Municipal. Entre as atribuições principais incluem-se:</w:t>
      </w:r>
    </w:p>
    <w:p w14:paraId="6BCDCEE7"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a) supervisionar a execução dos serviços realizados pelos auxiliares de limpeza e cozinheiros;</w:t>
      </w:r>
    </w:p>
    <w:p w14:paraId="51875613"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b) acompanhar a presença dos profissionais nos postos de trabalho e assegurar a adequada cobertura das equipes;</w:t>
      </w:r>
    </w:p>
    <w:p w14:paraId="4FFDEEF1"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c) providenciar a substituição de profissionais em caso de faltas, afastamentos ou impedimentos;</w:t>
      </w:r>
    </w:p>
    <w:p w14:paraId="5BC47DCC"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d) organizar escalas de trabalho e orientar as equipes quanto às rotinas operacionais;</w:t>
      </w:r>
    </w:p>
    <w:p w14:paraId="1C1AEAAE"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e) atuar como interlocutor da empresa contratada junto aos fiscais e gestores do contrato designados pela Administração;</w:t>
      </w:r>
    </w:p>
    <w:p w14:paraId="4FA9DA72"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f) acompanhar a qualidade dos serviços executados, promovendo as correções necessárias quando constatadas irregularidades;</w:t>
      </w:r>
    </w:p>
    <w:p w14:paraId="422E1AF6"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g) prestar apoio à fiscalização contratual, fornecendo informações e registros necessários ao acompanhamento da execução do contrato;</w:t>
      </w:r>
    </w:p>
    <w:p w14:paraId="7DCD1725" w14:textId="77777777" w:rsidR="00E15A2A" w:rsidRPr="00E15A2A" w:rsidRDefault="00E15A2A" w:rsidP="0009518D">
      <w:pPr>
        <w:spacing w:after="0" w:line="276" w:lineRule="auto"/>
        <w:ind w:firstLine="709"/>
        <w:jc w:val="both"/>
        <w:rPr>
          <w:rFonts w:ascii="Times New Roman" w:hAnsi="Times New Roman"/>
          <w:bCs/>
          <w:sz w:val="20"/>
          <w:szCs w:val="20"/>
        </w:rPr>
      </w:pPr>
      <w:r w:rsidRPr="00E15A2A">
        <w:rPr>
          <w:rFonts w:ascii="Times New Roman" w:hAnsi="Times New Roman"/>
          <w:bCs/>
          <w:sz w:val="20"/>
          <w:szCs w:val="20"/>
        </w:rPr>
        <w:t>h) auxiliar na organização operacional das atividades desenvolvidas nas unidades atendidas.</w:t>
      </w:r>
    </w:p>
    <w:p w14:paraId="140020E6" w14:textId="77777777" w:rsidR="0050371F" w:rsidRPr="00E15A2A" w:rsidRDefault="0050371F" w:rsidP="0009518D">
      <w:pPr>
        <w:spacing w:after="0" w:line="276" w:lineRule="auto"/>
        <w:jc w:val="both"/>
        <w:rPr>
          <w:rFonts w:ascii="Times New Roman" w:hAnsi="Times New Roman"/>
          <w:b/>
          <w:sz w:val="20"/>
          <w:szCs w:val="20"/>
        </w:rPr>
      </w:pPr>
    </w:p>
    <w:p w14:paraId="7B7FCC62" w14:textId="466583BD" w:rsidR="00946A5B" w:rsidRPr="00E15A2A" w:rsidRDefault="00E15A2A" w:rsidP="0009518D">
      <w:pPr>
        <w:spacing w:after="0" w:line="276" w:lineRule="auto"/>
        <w:jc w:val="both"/>
        <w:rPr>
          <w:rFonts w:ascii="Times New Roman" w:hAnsi="Times New Roman"/>
          <w:b/>
          <w:sz w:val="20"/>
          <w:szCs w:val="20"/>
        </w:rPr>
      </w:pPr>
      <w:r>
        <w:rPr>
          <w:rFonts w:ascii="Times New Roman" w:hAnsi="Times New Roman"/>
          <w:b/>
          <w:sz w:val="20"/>
          <w:szCs w:val="20"/>
        </w:rPr>
        <w:t xml:space="preserve">3. </w:t>
      </w:r>
      <w:r w:rsidR="00946A5B" w:rsidRPr="00E15A2A">
        <w:rPr>
          <w:rFonts w:ascii="Times New Roman" w:hAnsi="Times New Roman"/>
          <w:b/>
          <w:sz w:val="20"/>
          <w:szCs w:val="20"/>
        </w:rPr>
        <w:t>VIG</w:t>
      </w:r>
      <w:r w:rsidR="00B1436F" w:rsidRPr="00E15A2A">
        <w:rPr>
          <w:rFonts w:ascii="Times New Roman" w:hAnsi="Times New Roman"/>
          <w:b/>
          <w:sz w:val="20"/>
          <w:szCs w:val="20"/>
        </w:rPr>
        <w:t>Ê</w:t>
      </w:r>
      <w:r w:rsidR="00946A5B" w:rsidRPr="00E15A2A">
        <w:rPr>
          <w:rFonts w:ascii="Times New Roman" w:hAnsi="Times New Roman"/>
          <w:b/>
          <w:sz w:val="20"/>
          <w:szCs w:val="20"/>
        </w:rPr>
        <w:t>NCIA E PRORROGAÇÃO:</w:t>
      </w:r>
    </w:p>
    <w:p w14:paraId="017005F6" w14:textId="77777777" w:rsidR="00E15A2A" w:rsidRPr="00E15A2A" w:rsidRDefault="00E15A2A" w:rsidP="0009518D">
      <w:pPr>
        <w:spacing w:after="0" w:line="276" w:lineRule="auto"/>
        <w:jc w:val="both"/>
        <w:rPr>
          <w:rFonts w:ascii="Times New Roman" w:hAnsi="Times New Roman"/>
          <w:sz w:val="20"/>
          <w:szCs w:val="20"/>
        </w:rPr>
      </w:pPr>
      <w:r w:rsidRPr="00E15A2A">
        <w:rPr>
          <w:rFonts w:ascii="Times New Roman" w:hAnsi="Times New Roman"/>
          <w:sz w:val="20"/>
          <w:szCs w:val="20"/>
        </w:rPr>
        <w:t xml:space="preserve">3.1. O prazo de vigência da contratação será de 12 (doze) meses, contados a partir da data de assinatura do instrumento contratual ou da ordem de início dos serviços, conforme definido no contrato, nos termos dos </w:t>
      </w:r>
      <w:proofErr w:type="spellStart"/>
      <w:r w:rsidRPr="00E15A2A">
        <w:rPr>
          <w:rFonts w:ascii="Times New Roman" w:hAnsi="Times New Roman"/>
          <w:sz w:val="20"/>
          <w:szCs w:val="20"/>
        </w:rPr>
        <w:t>arts</w:t>
      </w:r>
      <w:proofErr w:type="spellEnd"/>
      <w:r w:rsidRPr="00E15A2A">
        <w:rPr>
          <w:rFonts w:ascii="Times New Roman" w:hAnsi="Times New Roman"/>
          <w:sz w:val="20"/>
          <w:szCs w:val="20"/>
        </w:rPr>
        <w:t>. 84 e 105 da Lei Federal nº 14.133/2021.</w:t>
      </w:r>
    </w:p>
    <w:p w14:paraId="41A163DE" w14:textId="77777777" w:rsidR="00E15A2A" w:rsidRPr="00E15A2A" w:rsidRDefault="00E15A2A" w:rsidP="0009518D">
      <w:pPr>
        <w:spacing w:after="0" w:line="276" w:lineRule="auto"/>
        <w:jc w:val="both"/>
        <w:rPr>
          <w:rFonts w:ascii="Times New Roman" w:hAnsi="Times New Roman"/>
          <w:sz w:val="20"/>
          <w:szCs w:val="20"/>
        </w:rPr>
      </w:pPr>
      <w:r w:rsidRPr="00E15A2A">
        <w:rPr>
          <w:rFonts w:ascii="Times New Roman" w:hAnsi="Times New Roman"/>
          <w:sz w:val="20"/>
          <w:szCs w:val="20"/>
        </w:rPr>
        <w:t>3.2. Considerando tratar-se de serviço de natureza contínua, a vigência contratual poderá ser prorrogada por períodos sucessivos, desde que demonstrados o interesse público, a manutenção das condições iniciais da contratação e a vantajosidade da prorrogação para a Administração, observado o limite máximo estabelecido na legislação aplicável.</w:t>
      </w:r>
    </w:p>
    <w:p w14:paraId="678109A6" w14:textId="77777777" w:rsidR="00E15A2A" w:rsidRPr="00E15A2A" w:rsidRDefault="00E15A2A" w:rsidP="0009518D">
      <w:pPr>
        <w:spacing w:after="0" w:line="276" w:lineRule="auto"/>
        <w:jc w:val="both"/>
        <w:rPr>
          <w:rFonts w:ascii="Times New Roman" w:hAnsi="Times New Roman"/>
          <w:sz w:val="20"/>
          <w:szCs w:val="20"/>
        </w:rPr>
      </w:pPr>
      <w:r w:rsidRPr="00E15A2A">
        <w:rPr>
          <w:rFonts w:ascii="Times New Roman" w:hAnsi="Times New Roman"/>
          <w:sz w:val="20"/>
          <w:szCs w:val="20"/>
        </w:rPr>
        <w:t>3.3. A prorrogação contratual dependerá de justificativa técnica e administrativa formal, bem como da comprovação de que a continuidade da contratação permanece economicamente e operacionalmente mais vantajosa para a Administração Pública.</w:t>
      </w:r>
    </w:p>
    <w:p w14:paraId="5C5C0DFA" w14:textId="77777777" w:rsidR="00E15A2A" w:rsidRPr="00E15A2A" w:rsidRDefault="00E15A2A" w:rsidP="0009518D">
      <w:pPr>
        <w:spacing w:after="0" w:line="276" w:lineRule="auto"/>
        <w:jc w:val="both"/>
        <w:rPr>
          <w:rFonts w:ascii="Times New Roman" w:hAnsi="Times New Roman"/>
          <w:sz w:val="20"/>
          <w:szCs w:val="20"/>
        </w:rPr>
      </w:pPr>
      <w:r w:rsidRPr="00E15A2A">
        <w:rPr>
          <w:rFonts w:ascii="Times New Roman" w:hAnsi="Times New Roman"/>
          <w:sz w:val="20"/>
          <w:szCs w:val="20"/>
        </w:rPr>
        <w:t>3.4. O contrato ou instrumento equivalente estabelecerá as regras específicas relativas à vigência, prorrogação, execução, fiscalização, alteração e eventual extinção contratual, observando os dispositivos da Lei Federal nº 14.133/2021 e demais normas aplicáveis à contratação pública.</w:t>
      </w:r>
    </w:p>
    <w:p w14:paraId="6855A056" w14:textId="77777777" w:rsidR="005E5625" w:rsidRPr="00E15A2A" w:rsidRDefault="005E5625" w:rsidP="0009518D">
      <w:pPr>
        <w:spacing w:after="0" w:line="276" w:lineRule="auto"/>
        <w:jc w:val="both"/>
        <w:rPr>
          <w:rFonts w:ascii="Times New Roman" w:hAnsi="Times New Roman"/>
          <w:b/>
          <w:sz w:val="20"/>
          <w:szCs w:val="20"/>
        </w:rPr>
      </w:pPr>
    </w:p>
    <w:p w14:paraId="4F4CF0D0" w14:textId="65129B08" w:rsidR="00946A5B" w:rsidRPr="00E15A2A" w:rsidRDefault="00E15A2A" w:rsidP="0009518D">
      <w:pPr>
        <w:spacing w:after="0" w:line="276" w:lineRule="auto"/>
        <w:jc w:val="both"/>
        <w:rPr>
          <w:rFonts w:ascii="Times New Roman" w:hAnsi="Times New Roman"/>
          <w:b/>
          <w:sz w:val="20"/>
          <w:szCs w:val="20"/>
        </w:rPr>
      </w:pPr>
      <w:r>
        <w:rPr>
          <w:rFonts w:ascii="Times New Roman" w:hAnsi="Times New Roman"/>
          <w:b/>
          <w:sz w:val="20"/>
          <w:szCs w:val="20"/>
        </w:rPr>
        <w:t>4</w:t>
      </w:r>
      <w:r w:rsidR="00946A5B" w:rsidRPr="00E15A2A">
        <w:rPr>
          <w:rFonts w:ascii="Times New Roman" w:hAnsi="Times New Roman"/>
          <w:b/>
          <w:sz w:val="20"/>
          <w:szCs w:val="20"/>
        </w:rPr>
        <w:t xml:space="preserve">. CLASSIFICAÇÃO DOS BENS </w:t>
      </w:r>
      <w:r w:rsidR="00D75F35">
        <w:rPr>
          <w:rFonts w:ascii="Times New Roman" w:hAnsi="Times New Roman"/>
          <w:b/>
          <w:sz w:val="20"/>
          <w:szCs w:val="20"/>
        </w:rPr>
        <w:t xml:space="preserve">E </w:t>
      </w:r>
      <w:r w:rsidR="00946A5B" w:rsidRPr="00E15A2A">
        <w:rPr>
          <w:rFonts w:ascii="Times New Roman" w:hAnsi="Times New Roman"/>
          <w:b/>
          <w:sz w:val="20"/>
          <w:szCs w:val="20"/>
        </w:rPr>
        <w:t>SERVIÇOS:</w:t>
      </w:r>
    </w:p>
    <w:p w14:paraId="55BF4429" w14:textId="7F15A100" w:rsidR="00946A5B" w:rsidRPr="00E15A2A" w:rsidRDefault="00E15A2A" w:rsidP="0009518D">
      <w:pPr>
        <w:spacing w:after="0" w:line="276" w:lineRule="auto"/>
        <w:jc w:val="both"/>
        <w:rPr>
          <w:rFonts w:ascii="Times New Roman" w:hAnsi="Times New Roman"/>
          <w:sz w:val="20"/>
          <w:szCs w:val="20"/>
        </w:rPr>
      </w:pPr>
      <w:r>
        <w:rPr>
          <w:rFonts w:ascii="Times New Roman" w:hAnsi="Times New Roman"/>
          <w:sz w:val="20"/>
          <w:szCs w:val="20"/>
        </w:rPr>
        <w:t>4</w:t>
      </w:r>
      <w:r w:rsidR="00946A5B" w:rsidRPr="00E15A2A">
        <w:rPr>
          <w:rFonts w:ascii="Times New Roman" w:hAnsi="Times New Roman"/>
          <w:sz w:val="20"/>
          <w:szCs w:val="20"/>
        </w:rPr>
        <w:t xml:space="preserve">.1. Os </w:t>
      </w:r>
      <w:r w:rsidR="00C97F4F">
        <w:rPr>
          <w:rFonts w:ascii="Times New Roman" w:hAnsi="Times New Roman"/>
          <w:sz w:val="20"/>
          <w:szCs w:val="20"/>
        </w:rPr>
        <w:t>serviços a serem prestados</w:t>
      </w:r>
      <w:r w:rsidR="00946A5B" w:rsidRPr="00E15A2A">
        <w:rPr>
          <w:rFonts w:ascii="Times New Roman" w:hAnsi="Times New Roman"/>
          <w:sz w:val="20"/>
          <w:szCs w:val="20"/>
        </w:rPr>
        <w:t xml:space="preserve"> enquadram-se na classificação:</w:t>
      </w:r>
    </w:p>
    <w:p w14:paraId="25A6C89D" w14:textId="77777777" w:rsidR="00946A5B" w:rsidRPr="00E15A2A" w:rsidRDefault="00946A5B" w:rsidP="0009518D">
      <w:pPr>
        <w:spacing w:after="0" w:line="276" w:lineRule="auto"/>
        <w:ind w:firstLine="567"/>
        <w:jc w:val="both"/>
        <w:rPr>
          <w:rFonts w:ascii="Times New Roman" w:hAnsi="Times New Roman"/>
          <w:sz w:val="20"/>
          <w:szCs w:val="20"/>
        </w:rPr>
      </w:pPr>
      <w:proofErr w:type="gramStart"/>
      <w:r w:rsidRPr="00E15A2A">
        <w:rPr>
          <w:rFonts w:ascii="Times New Roman" w:hAnsi="Times New Roman"/>
          <w:sz w:val="20"/>
          <w:szCs w:val="20"/>
        </w:rPr>
        <w:t>(  )</w:t>
      </w:r>
      <w:proofErr w:type="gramEnd"/>
      <w:r w:rsidRPr="00E15A2A">
        <w:rPr>
          <w:rFonts w:ascii="Times New Roman" w:hAnsi="Times New Roman"/>
          <w:sz w:val="20"/>
          <w:szCs w:val="20"/>
        </w:rPr>
        <w:t xml:space="preserve"> Bens ou serviços especiais (art. 6°, inciso XIV, Lei n° 14.133/2021);</w:t>
      </w:r>
    </w:p>
    <w:p w14:paraId="4640768F" w14:textId="3A53640A" w:rsidR="00946A5B" w:rsidRPr="00E15A2A" w:rsidRDefault="00946A5B" w:rsidP="0009518D">
      <w:pPr>
        <w:spacing w:after="0" w:line="276" w:lineRule="auto"/>
        <w:ind w:firstLine="567"/>
        <w:jc w:val="both"/>
        <w:rPr>
          <w:rFonts w:ascii="Times New Roman" w:hAnsi="Times New Roman"/>
          <w:sz w:val="20"/>
          <w:szCs w:val="20"/>
        </w:rPr>
      </w:pPr>
      <w:r w:rsidRPr="00E15A2A">
        <w:rPr>
          <w:rFonts w:ascii="Times New Roman" w:hAnsi="Times New Roman"/>
          <w:b/>
          <w:bCs/>
          <w:sz w:val="20"/>
          <w:szCs w:val="20"/>
        </w:rPr>
        <w:t>(X) Bens ou serviços comuns (art. 6°, inciso XIII, Lei n° 14.133/2021)</w:t>
      </w:r>
      <w:r w:rsidRPr="00E15A2A">
        <w:rPr>
          <w:rFonts w:ascii="Times New Roman" w:hAnsi="Times New Roman"/>
          <w:sz w:val="20"/>
          <w:szCs w:val="20"/>
        </w:rPr>
        <w:t>, cujos padrões de desempenho e qualidade podem ser objetivamente definidos pelo edital, por meio de especificações usuais de mercado.</w:t>
      </w:r>
    </w:p>
    <w:p w14:paraId="35A35FC5" w14:textId="77777777" w:rsidR="00E15A2A" w:rsidRPr="00E15A2A" w:rsidRDefault="00E15A2A" w:rsidP="0009518D">
      <w:pPr>
        <w:spacing w:after="0" w:line="276" w:lineRule="auto"/>
        <w:jc w:val="both"/>
        <w:rPr>
          <w:rFonts w:ascii="Times New Roman" w:hAnsi="Times New Roman"/>
          <w:sz w:val="20"/>
          <w:szCs w:val="20"/>
        </w:rPr>
      </w:pPr>
    </w:p>
    <w:p w14:paraId="544B85EE" w14:textId="77777777" w:rsidR="00C86F0D" w:rsidRPr="00E15A2A"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CAPÍTULO II</w:t>
      </w:r>
    </w:p>
    <w:p w14:paraId="705DCDBB" w14:textId="77777777" w:rsidR="00946A5B" w:rsidRPr="00E15A2A"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DA FUNDAMENTAÇÃO DA CONTRATAÇÃO, DESCRIÇÃO DA SOLUÇÃO</w:t>
      </w:r>
    </w:p>
    <w:p w14:paraId="59AA69B5" w14:textId="666EAAC9" w:rsidR="00946A5B" w:rsidRPr="00E15A2A" w:rsidRDefault="002730D2" w:rsidP="0009518D">
      <w:pPr>
        <w:spacing w:after="0" w:line="276" w:lineRule="auto"/>
        <w:jc w:val="both"/>
        <w:rPr>
          <w:rFonts w:ascii="Times New Roman" w:hAnsi="Times New Roman"/>
          <w:b/>
          <w:sz w:val="20"/>
          <w:szCs w:val="20"/>
        </w:rPr>
      </w:pPr>
      <w:r>
        <w:rPr>
          <w:rFonts w:ascii="Times New Roman" w:hAnsi="Times New Roman"/>
          <w:b/>
          <w:sz w:val="20"/>
          <w:szCs w:val="20"/>
        </w:rPr>
        <w:t>5</w:t>
      </w:r>
      <w:r w:rsidR="00946A5B" w:rsidRPr="00E15A2A">
        <w:rPr>
          <w:rFonts w:ascii="Times New Roman" w:hAnsi="Times New Roman"/>
          <w:b/>
          <w:sz w:val="20"/>
          <w:szCs w:val="20"/>
        </w:rPr>
        <w:t>. NECESSIDADE DA CONTRATAÇÃO:</w:t>
      </w:r>
    </w:p>
    <w:p w14:paraId="455159E5" w14:textId="5CC87EE5" w:rsidR="005F3E23" w:rsidRPr="00E15A2A" w:rsidRDefault="002730D2" w:rsidP="0009518D">
      <w:pPr>
        <w:spacing w:after="0" w:line="276" w:lineRule="auto"/>
        <w:jc w:val="both"/>
        <w:rPr>
          <w:rFonts w:ascii="Times New Roman" w:hAnsi="Times New Roman"/>
          <w:b/>
          <w:bCs/>
          <w:sz w:val="20"/>
          <w:szCs w:val="20"/>
        </w:rPr>
      </w:pPr>
      <w:r>
        <w:rPr>
          <w:rFonts w:ascii="Times New Roman" w:hAnsi="Times New Roman"/>
          <w:b/>
          <w:bCs/>
          <w:sz w:val="20"/>
          <w:szCs w:val="20"/>
        </w:rPr>
        <w:t>5</w:t>
      </w:r>
      <w:r w:rsidR="005F3E23" w:rsidRPr="00E15A2A">
        <w:rPr>
          <w:rFonts w:ascii="Times New Roman" w:hAnsi="Times New Roman"/>
          <w:b/>
          <w:bCs/>
          <w:sz w:val="20"/>
          <w:szCs w:val="20"/>
        </w:rPr>
        <w:t>.1. FUNDAMENTOS DE FATO</w:t>
      </w:r>
      <w:r w:rsidR="00E15A2A">
        <w:rPr>
          <w:rFonts w:ascii="Times New Roman" w:hAnsi="Times New Roman"/>
          <w:b/>
          <w:bCs/>
          <w:sz w:val="20"/>
          <w:szCs w:val="20"/>
        </w:rPr>
        <w:t>:</w:t>
      </w:r>
    </w:p>
    <w:p w14:paraId="7F0B2DD2" w14:textId="77777777" w:rsidR="009141D3" w:rsidRP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A última contratação para prestação de serviços de limpeza, conservação e higienização das unidades municipais ocorreu por meio do Pregão Presencial nº 007/2022, que resultou na celebração do Contrato nº 027/2022. Na ocasião, a contratação foi estruturada com 10 (dez) postos de trabalho, todos vinculados à função única de servente, modelo que concentrava em um mesmo profissional tanto as atividades de limpeza e higienização dos ambientes quanto as tarefas relacionadas ao apoio no preparo da alimentação escolar nas unidades de ensino.</w:t>
      </w:r>
    </w:p>
    <w:p w14:paraId="6AE9CD5E" w14:textId="77777777" w:rsidR="009141D3" w:rsidRP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Com o decorrer da execução contratual, verificou-se ampliação das demandas operacionais nas unidades administrativas, educacionais e de saúde do Município, o que tornou o quantitativo inicialmente contratado insuficiente para atender adequadamente às necessidades institucionais. Em razão dessa evolução da demanda, foi necessária a utilização do limite legal de acréscimo contratual, atualmente totalizando 13 (treze) postos de trabalho em operação, quantitativo que já se encontra no limite legal permitido para aditivos, não havendo possibilidade jurídica de nova ampliação sem a realização de novo procedimento licitatório.</w:t>
      </w:r>
    </w:p>
    <w:p w14:paraId="2678878F" w14:textId="30928C5D" w:rsidR="009141D3" w:rsidRPr="009141D3" w:rsidRDefault="009141D3" w:rsidP="001C3080">
      <w:pPr>
        <w:spacing w:after="0" w:line="276" w:lineRule="auto"/>
        <w:ind w:firstLine="709"/>
        <w:jc w:val="both"/>
        <w:rPr>
          <w:rFonts w:ascii="Times New Roman" w:hAnsi="Times New Roman"/>
          <w:sz w:val="20"/>
          <w:szCs w:val="20"/>
        </w:rPr>
      </w:pPr>
      <w:r w:rsidRPr="009141D3">
        <w:rPr>
          <w:rFonts w:ascii="Times New Roman" w:hAnsi="Times New Roman"/>
          <w:sz w:val="20"/>
          <w:szCs w:val="20"/>
        </w:rPr>
        <w:t xml:space="preserve">Outro aspecto relevante refere-se ao modelo anterior de posto único de servente, no qual um mesmo profissional acumulava atividades de limpeza, conservação e higienização dos ambientes, bem como atribuições relacionadas ao preparo da merenda escolar. Essa concentração de funções acabou gerando sobrecarga laboral significativa para as profissionais que desempenham essas atividades, considerando o esforço físico inerente às tarefas de limpeza somado às responsabilidades relacionadas à manipulação e preparo de alimentos. </w:t>
      </w:r>
      <w:r w:rsidR="001C3080">
        <w:rPr>
          <w:rFonts w:ascii="Times New Roman" w:hAnsi="Times New Roman"/>
          <w:sz w:val="20"/>
          <w:szCs w:val="20"/>
        </w:rPr>
        <w:t>A</w:t>
      </w:r>
      <w:r w:rsidRPr="009141D3">
        <w:rPr>
          <w:rFonts w:ascii="Times New Roman" w:hAnsi="Times New Roman"/>
          <w:sz w:val="20"/>
          <w:szCs w:val="20"/>
        </w:rPr>
        <w:t>dicionalmente, a terceirização desses serviços possibilita maior agilidade na reposição de profissionais em casos de afastamentos, faltas ou vacâncias, garantindo a continuidade das atividades essenciais relacionadas à manutenção das condições de higiene, salubridade e funcionamento das unidades públicas.</w:t>
      </w:r>
      <w:r>
        <w:rPr>
          <w:rFonts w:ascii="Times New Roman" w:hAnsi="Times New Roman"/>
          <w:sz w:val="20"/>
          <w:szCs w:val="20"/>
        </w:rPr>
        <w:t xml:space="preserve"> </w:t>
      </w:r>
    </w:p>
    <w:p w14:paraId="78F54EE4" w14:textId="77777777" w:rsid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Diante desse cenário, a presente contratação busca reorganizar e adequar a estrutura de apoio operacional das unidades municipais, permitindo melhor dimensionamento das equipes e maior racionalidade na distribuição das atividades. O modelo proposto considera até 24 (vinte e quatro) postos de trabalho, representando o limite máximo de atendimento da demanda administrativa, cuja ocupação ocorrerá de forma gradual, conforme a necessidade de cada unidade pública, garantindo condições adequadas de higiene, funcionamento dos serviços municipais e regular execução das atividades relacionadas à alimentação escolar.</w:t>
      </w:r>
    </w:p>
    <w:p w14:paraId="7ABCD51A" w14:textId="77777777" w:rsidR="00F10B1C" w:rsidRPr="009141D3" w:rsidRDefault="00F10B1C" w:rsidP="0009518D">
      <w:pPr>
        <w:spacing w:after="0" w:line="276" w:lineRule="auto"/>
        <w:ind w:firstLine="709"/>
        <w:jc w:val="both"/>
        <w:rPr>
          <w:rFonts w:ascii="Times New Roman" w:hAnsi="Times New Roman"/>
          <w:sz w:val="20"/>
          <w:szCs w:val="20"/>
        </w:rPr>
      </w:pPr>
    </w:p>
    <w:p w14:paraId="5CA53ED3" w14:textId="011D1F22" w:rsidR="005F3E23" w:rsidRPr="00E15A2A" w:rsidRDefault="002730D2" w:rsidP="0009518D">
      <w:pPr>
        <w:spacing w:after="0" w:line="276" w:lineRule="auto"/>
        <w:jc w:val="both"/>
        <w:rPr>
          <w:rFonts w:ascii="Times New Roman" w:hAnsi="Times New Roman"/>
          <w:b/>
          <w:bCs/>
          <w:sz w:val="20"/>
          <w:szCs w:val="20"/>
        </w:rPr>
      </w:pPr>
      <w:r>
        <w:rPr>
          <w:rFonts w:ascii="Times New Roman" w:hAnsi="Times New Roman"/>
          <w:b/>
          <w:bCs/>
          <w:sz w:val="20"/>
          <w:szCs w:val="20"/>
        </w:rPr>
        <w:t>5</w:t>
      </w:r>
      <w:r w:rsidR="005F3E23" w:rsidRPr="00E15A2A">
        <w:rPr>
          <w:rFonts w:ascii="Times New Roman" w:hAnsi="Times New Roman"/>
          <w:b/>
          <w:bCs/>
          <w:sz w:val="20"/>
          <w:szCs w:val="20"/>
        </w:rPr>
        <w:t>.2. FUNDAMENTOS DE DIREITO</w:t>
      </w:r>
      <w:r w:rsidR="00412A2C">
        <w:rPr>
          <w:rFonts w:ascii="Times New Roman" w:hAnsi="Times New Roman"/>
          <w:b/>
          <w:bCs/>
          <w:sz w:val="20"/>
          <w:szCs w:val="20"/>
        </w:rPr>
        <w:t>:</w:t>
      </w:r>
    </w:p>
    <w:p w14:paraId="042D3B7D" w14:textId="77777777" w:rsidR="009141D3" w:rsidRP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A presente contratação encontra fundamento nas disposições da Lei nº 14.133/2021, especialmente no dever de planejamento e demonstração da necessidade da contratação previsto no art. 18, bem como nos princípios da eficiência, economicidade, motivação e supremacia do interesse público. A natureza dos serviços pretendidos permite sua classificação como serviços comuns, cujos padrões de desempenho e qualidade podem ser objetivamente definidos, legitimando a utilização da modalidade Pregão Eletrônico, com julgamento pelo critério do menor preço, visando à seleção da proposta mais vantajosa para a Administração.</w:t>
      </w:r>
    </w:p>
    <w:p w14:paraId="564FE66E" w14:textId="77777777" w:rsidR="009141D3" w:rsidRP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No que se refere às atividades relacionadas ao preparo da alimentação escolar, a contratação também encontra respaldo nas diretrizes estabelecidas pela Lei nº 11.947/2009, que atribui ao poder público a responsabilidade de assegurar a adequada oferta de alimentação aos estudantes da rede pública de ensino, observadas as normas de qualidade, higiene e segurança alimentar. A execução dessas atividades deve ainda observar as orientações técnicas e regulamentares expedidas pelo Fundo Nacional de Desenvolvimento da Educação para operacionalização do Programa Nacional de Alimentação Escolar.</w:t>
      </w:r>
    </w:p>
    <w:p w14:paraId="5247E763" w14:textId="77777777" w:rsidR="009141D3" w:rsidRPr="009141D3" w:rsidRDefault="009141D3" w:rsidP="0009518D">
      <w:pPr>
        <w:spacing w:after="0" w:line="276" w:lineRule="auto"/>
        <w:ind w:firstLine="709"/>
        <w:jc w:val="both"/>
        <w:rPr>
          <w:rFonts w:ascii="Times New Roman" w:hAnsi="Times New Roman"/>
          <w:sz w:val="20"/>
          <w:szCs w:val="20"/>
        </w:rPr>
      </w:pPr>
      <w:r w:rsidRPr="009141D3">
        <w:rPr>
          <w:rFonts w:ascii="Times New Roman" w:hAnsi="Times New Roman"/>
          <w:sz w:val="20"/>
          <w:szCs w:val="20"/>
        </w:rPr>
        <w:t>Adicionalmente, as atividades de limpeza, conservação e higienização das unidades públicas devem observar as normas sanitárias aplicáveis a ambientes coletivos, especialmente aquelas editadas pela Agência Nacional de Vigilância Sanitária, bem como as disposições de segurança e saúde no trabalho previstas nas Normas Regulamentadoras do Ministério do Trabalho, em especial a NR-24 e a NR-32, assegurando condições adequadas de salubridade e funcionamento dos ambientes públicos atendidos.</w:t>
      </w:r>
    </w:p>
    <w:p w14:paraId="2E5C75A0" w14:textId="77777777" w:rsidR="005E5625" w:rsidRPr="00E15A2A" w:rsidRDefault="005E5625" w:rsidP="0009518D">
      <w:pPr>
        <w:spacing w:after="0" w:line="276" w:lineRule="auto"/>
        <w:jc w:val="both"/>
        <w:rPr>
          <w:rFonts w:ascii="Times New Roman" w:hAnsi="Times New Roman"/>
          <w:b/>
          <w:sz w:val="20"/>
          <w:szCs w:val="20"/>
        </w:rPr>
      </w:pPr>
    </w:p>
    <w:p w14:paraId="217FA4DF" w14:textId="40932AA8" w:rsidR="00EB3085" w:rsidRDefault="00833797" w:rsidP="0009518D">
      <w:pPr>
        <w:spacing w:after="0" w:line="276" w:lineRule="auto"/>
        <w:jc w:val="both"/>
        <w:rPr>
          <w:rFonts w:ascii="Times New Roman" w:hAnsi="Times New Roman"/>
          <w:b/>
          <w:sz w:val="20"/>
          <w:szCs w:val="20"/>
        </w:rPr>
      </w:pPr>
      <w:r>
        <w:rPr>
          <w:rFonts w:ascii="Times New Roman" w:hAnsi="Times New Roman"/>
          <w:b/>
          <w:sz w:val="20"/>
          <w:szCs w:val="20"/>
        </w:rPr>
        <w:t>6</w:t>
      </w:r>
      <w:r w:rsidR="00EB3085" w:rsidRPr="00E15A2A">
        <w:rPr>
          <w:rFonts w:ascii="Times New Roman" w:hAnsi="Times New Roman"/>
          <w:b/>
          <w:sz w:val="20"/>
          <w:szCs w:val="20"/>
        </w:rPr>
        <w:t>. DESCRIÇÃO DA SOLUÇÃO:</w:t>
      </w:r>
    </w:p>
    <w:p w14:paraId="49A68EAB"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6.1. A solução definida pela Administração consiste na contratação de empresa especializada para a prestação de serviços continuados com dedicação de mão de obra para execução de atividades de limpeza, higienização e preparo da alimentação escolar em instalações municipais, mediante disponibilização de postos de trabalho, conforme quantitativos e locais definidos neste Termo de Referência e no Projeto Básico.</w:t>
      </w:r>
    </w:p>
    <w:p w14:paraId="15BC1E80"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6.2. A contratação destina-se ao atendimento das unidades administrativas, educacionais e de saúde do Município, com a finalidade de assegurar condições adequadas de higiene, salubridade, organização dos ambientes públicos e regular execução das atividades relacionadas à alimentação escolar.</w:t>
      </w:r>
    </w:p>
    <w:p w14:paraId="6CEAC8F3"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6.3. A solução adotada compreende a disponibilização de profissionais para atuação contínua nas unidades indicadas pela Administração, observadas as funções contratadas, os quantitativos previstos, a jornada de trabalho estabelecida e as necessidades operacionais de cada local de prestação dos serviços.</w:t>
      </w:r>
    </w:p>
    <w:p w14:paraId="062BF1D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6.4. A execução da solução será orientada pelas rotinas operacionais e pelos parâmetros técnicos estabelecidos neste Termo de Referência e no Projeto Básico, com vistas à manutenção da qualidade dos serviços, à continuidade do atendimento público e à adequada organização das atividades de apoio operacional do Município.</w:t>
      </w:r>
    </w:p>
    <w:p w14:paraId="5EE882D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6.5. O modelo adotado permite a distribuição dos postos de trabalho entre as unidades municipais, com possibilidade de ajustes operacionais durante a execução contratual, desde que mantidos o objeto contratado, o quantitativo global previsto, o perfil funcional dos postos e o equilíbrio econômico-financeiro do contrato.</w:t>
      </w:r>
    </w:p>
    <w:p w14:paraId="18EF65FE"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6.6. A solução mostra-se tecnicamente adequada e administrativamente necessária, por permitir atendimento contínuo das demandas de limpeza, higienização e preparo da alimentação escolar, contribuindo para o adequado funcionamento das políticas públicas municipais, especialmente nas áreas de educação, saúde e administração.</w:t>
      </w:r>
    </w:p>
    <w:p w14:paraId="3328817D"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6.7. A contratação será realizada por meio de procedimento licitatório, com julgamento pelo critério definido no instrumento convocatório, observadas as disposições da Lei Federal nº 14.133/2021, do Projeto Básico e dos demais documentos que integram o processo administrativo.</w:t>
      </w:r>
    </w:p>
    <w:p w14:paraId="730992CF" w14:textId="77777777" w:rsidR="00EB3085" w:rsidRDefault="00EB3085" w:rsidP="0009518D">
      <w:pPr>
        <w:spacing w:after="0" w:line="276" w:lineRule="auto"/>
        <w:jc w:val="both"/>
        <w:rPr>
          <w:rFonts w:ascii="Times New Roman" w:hAnsi="Times New Roman"/>
          <w:sz w:val="20"/>
          <w:szCs w:val="20"/>
        </w:rPr>
      </w:pPr>
    </w:p>
    <w:p w14:paraId="6FBC0D13" w14:textId="3C32E086" w:rsidR="00C223F3" w:rsidRPr="00C223F3" w:rsidRDefault="00C223F3" w:rsidP="0009518D">
      <w:pPr>
        <w:spacing w:after="0" w:line="276" w:lineRule="auto"/>
        <w:jc w:val="both"/>
        <w:rPr>
          <w:rFonts w:ascii="Times New Roman" w:hAnsi="Times New Roman"/>
          <w:b/>
          <w:bCs/>
          <w:sz w:val="20"/>
          <w:szCs w:val="20"/>
        </w:rPr>
      </w:pPr>
      <w:r w:rsidRPr="00C223F3">
        <w:rPr>
          <w:rFonts w:ascii="Times New Roman" w:hAnsi="Times New Roman"/>
          <w:b/>
          <w:bCs/>
          <w:sz w:val="20"/>
          <w:szCs w:val="20"/>
        </w:rPr>
        <w:t>7. REQUISITOS DA CONTRATAÇÃO:</w:t>
      </w:r>
    </w:p>
    <w:p w14:paraId="03CAC480"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 xml:space="preserve">7.1. A contratação dos serviços objeto deste Termo de Referência </w:t>
      </w:r>
      <w:r w:rsidRPr="003B1284">
        <w:rPr>
          <w:rFonts w:ascii="Times New Roman" w:hAnsi="Times New Roman"/>
          <w:b/>
          <w:bCs/>
          <w:sz w:val="20"/>
          <w:szCs w:val="20"/>
        </w:rPr>
        <w:t>não gera vínculo empregatício entre os empregados da empresa contratada e a Administração Municipal, vedando-se qualquer relação que caracterize pessoalidade ou subordinação direta entre os profissionais da contratada e os servidores públicos do Município</w:t>
      </w:r>
      <w:r w:rsidRPr="00CA2873">
        <w:rPr>
          <w:rFonts w:ascii="Times New Roman" w:hAnsi="Times New Roman"/>
          <w:sz w:val="20"/>
          <w:szCs w:val="20"/>
        </w:rPr>
        <w:t>, nos termos da legislação trabalhista e da jurisprudência aplicável às contratações de serviços terceirizados.</w:t>
      </w:r>
    </w:p>
    <w:p w14:paraId="14E12617"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7.2. A empresa contratada será integralmente responsável pelo cumprimento de todas as obrigações trabalhistas, previdenciárias, fiscais, comerciais e demais encargos decorrentes da relação de emprego mantida com seus trabalhadores, incluindo salários, férias, 13º salário, encargos sociais, vale-transporte, vale-alimentação ou refeição, licenças legais e demais direitos previstos na legislação vigente e nas convenções coletivas aplicáveis.</w:t>
      </w:r>
    </w:p>
    <w:p w14:paraId="1C7EEDB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7.3. Os profissionais disponibilizados pela contratada deverão possuir aptidão física, qualificação prática e condições compatíveis com o desempenho das atividades inerentes às funções de limpeza, higienização de ambientes e preparo da alimentação escolar.</w:t>
      </w:r>
    </w:p>
    <w:p w14:paraId="4C714EA8"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7.4</w:t>
      </w:r>
      <w:r w:rsidRPr="00223E9A">
        <w:rPr>
          <w:rFonts w:ascii="Times New Roman" w:hAnsi="Times New Roman"/>
          <w:sz w:val="20"/>
          <w:szCs w:val="20"/>
        </w:rPr>
        <w:t>. A empresa contratada deverá fornecer aos trabalhadores uniformes, crachás de identificação e equipamentos de proteção individual – EPIs adequados</w:t>
      </w:r>
      <w:r w:rsidRPr="00CA2873">
        <w:rPr>
          <w:rFonts w:ascii="Times New Roman" w:hAnsi="Times New Roman"/>
          <w:sz w:val="20"/>
          <w:szCs w:val="20"/>
        </w:rPr>
        <w:t xml:space="preserve"> às atividades desempenhadas, observadas as normas de segurança e saúde no trabalho previstas na legislação vigente, sendo vedado qualquer repasse de tais custos à Administração ou aos empregados.</w:t>
      </w:r>
    </w:p>
    <w:p w14:paraId="31E35514"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7.5. Os serviços deverão ser executados em conformidade com as normas vigentes de segurança e saúde do trabalho, com a legislação sanitária aplicável às atividades de manipulação de alimentos, com as convenções coletivas pertinentes e com as orientações administrativas expedidas pela Administração Municipal.</w:t>
      </w:r>
    </w:p>
    <w:p w14:paraId="7943B62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7.6. A contratada deverá indicar preposto e manter supervisão operacional compatível com a execução do objeto, de modo a assegurar interlocução adequada com a Administração, acompanhamento das equipes, organização das rotinas de trabalho e adoção das providências necessárias ao cumprimento das obrigações contratuais.</w:t>
      </w:r>
    </w:p>
    <w:p w14:paraId="35AF1656"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7.7. Os profissionais disponibilizados deverão apresentar comportamento compatível com a natureza do serviço público, atuando com urbanidade, discrição, asseio, pontualidade e zelo no desempenho de suas atividades, observando as orientações da Administração quanto à organização das rotinas de trabalho.</w:t>
      </w:r>
    </w:p>
    <w:p w14:paraId="18F8AEF2"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7.8. A empresa contratada deverá orientar, acompanhar e supervisionar seus empregados quanto ao correto desempenho das atividades, ao uso adequado dos equipamentos de proteção individual, ao cumprimento das normas de segurança do trabalho e à observância das rotinas operacionais definidas pela Administração.</w:t>
      </w:r>
    </w:p>
    <w:p w14:paraId="175C3B4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7.9. Sempre que necessário e mediante justificativa, a Administração poderá solicitar à contratada a substituição de profissional cuja conduta, desempenho ou postura funcional se revele inadequada à execução dos serviços, devendo a empresa adotar as providências necessárias para regularização da situação, sem prejuízo da continuidade da prestação.</w:t>
      </w:r>
    </w:p>
    <w:p w14:paraId="4859EF13"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7.10. A empresa contratada deverá manter atualizada a relação dos trabalhadores alocados na execução contratual, contendo identificação básica, local de atuação e turno de trabalho, devendo tais informações ser disponibilizadas à fiscalização do contrato sempre que solicitado.</w:t>
      </w:r>
    </w:p>
    <w:p w14:paraId="3D358A2A"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7.11. Os dados pessoais eventualmente compartilhados com a Administração deverão ser utilizados exclusivamente para fins de gestão e fiscalização contratual, observadas as disposições da Lei Geral de Proteção de Dados Pessoais – LGPD (Lei nº 13.709/2018).</w:t>
      </w:r>
    </w:p>
    <w:p w14:paraId="4A023411"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7.12. A empresa contratada responderá integralmente pelos atos de seus empregados durante a execução dos serviços, inclusive por eventuais danos materiais ou pessoais causados à Administração ou a terceiros, sem prejuízo das demais responsabilidades previstas em lei.</w:t>
      </w:r>
    </w:p>
    <w:p w14:paraId="51943C9A"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7.13. Os quantitativos de postos de trabalho previstos neste Termo de Referência correspondem ao limite máximo da contratação, podendo a Administração, conforme sua necessidade administrativa e disponibilidade orçamentária, utilizar integral ou parcialmente os postos previstos, observadas as condições estabelecidas no instrumento convocatório e no contrato.</w:t>
      </w:r>
    </w:p>
    <w:p w14:paraId="3EE5C446"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7.14. Não haverá exigência de estrutura empresarial específica além da necessária ao adequado cumprimento do objeto, vedando-se exigências desproporcionais ou restritivas à competitividade que não guardem pertinência direta com a execução dos serviços contratados.</w:t>
      </w:r>
    </w:p>
    <w:p w14:paraId="0FA79397"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7.15. A contratação deverá observar, ainda, as disposições do Projeto Básico, da Planilha de Custos e Formação de Preços, do Edital e dos demais documentos integrantes do processo administrativo, naquilo que forem compatíveis com o objeto e com a legislação aplicável.</w:t>
      </w:r>
    </w:p>
    <w:p w14:paraId="2AD5B962"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7.16. Constituem requisitos essenciais da contratação a adequada capacidade operacional da empresa, a regularidade do cumprimento das obrigações legais, a manutenção da qualidade da prestação dos serviços e a observância dos parâmetros técnicos, sanitários e trabalhistas inerentes ao objeto contratado.</w:t>
      </w:r>
    </w:p>
    <w:p w14:paraId="1E6EC5FC" w14:textId="77777777" w:rsidR="003D7382" w:rsidRDefault="003D7382" w:rsidP="0009518D">
      <w:pPr>
        <w:spacing w:after="0" w:line="276" w:lineRule="auto"/>
        <w:rPr>
          <w:rFonts w:ascii="Times New Roman" w:hAnsi="Times New Roman"/>
          <w:sz w:val="20"/>
          <w:szCs w:val="20"/>
        </w:rPr>
      </w:pPr>
    </w:p>
    <w:p w14:paraId="3FB10FD0" w14:textId="42003E9C" w:rsidR="00946A5B" w:rsidRPr="00E15A2A"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CAPÍTULO III</w:t>
      </w:r>
    </w:p>
    <w:p w14:paraId="06B8818C" w14:textId="77777777" w:rsidR="00946A5B" w:rsidRDefault="00946A5B"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DO MODELO DE EXECUÇÃO DO OBJETO</w:t>
      </w:r>
    </w:p>
    <w:p w14:paraId="1175A4E6" w14:textId="77777777" w:rsidR="00223E9A" w:rsidRPr="00E15A2A" w:rsidRDefault="00223E9A" w:rsidP="0009518D">
      <w:pPr>
        <w:spacing w:after="0" w:line="276" w:lineRule="auto"/>
        <w:jc w:val="center"/>
        <w:rPr>
          <w:rFonts w:ascii="Times New Roman" w:hAnsi="Times New Roman"/>
          <w:b/>
          <w:sz w:val="20"/>
          <w:szCs w:val="20"/>
        </w:rPr>
      </w:pPr>
    </w:p>
    <w:p w14:paraId="6F4E894F" w14:textId="1F9BB446" w:rsidR="00946A5B" w:rsidRPr="00E15A2A" w:rsidRDefault="003D7382" w:rsidP="0009518D">
      <w:pPr>
        <w:spacing w:after="0" w:line="276" w:lineRule="auto"/>
        <w:jc w:val="both"/>
        <w:rPr>
          <w:rFonts w:ascii="Times New Roman" w:hAnsi="Times New Roman"/>
          <w:b/>
          <w:sz w:val="20"/>
          <w:szCs w:val="20"/>
        </w:rPr>
      </w:pPr>
      <w:r>
        <w:rPr>
          <w:rFonts w:ascii="Times New Roman" w:hAnsi="Times New Roman"/>
          <w:b/>
          <w:sz w:val="20"/>
          <w:szCs w:val="20"/>
        </w:rPr>
        <w:t>8</w:t>
      </w:r>
      <w:r w:rsidR="00946A5B" w:rsidRPr="00E15A2A">
        <w:rPr>
          <w:rFonts w:ascii="Times New Roman" w:hAnsi="Times New Roman"/>
          <w:b/>
          <w:sz w:val="20"/>
          <w:szCs w:val="20"/>
        </w:rPr>
        <w:t>. DA EXECUÇÃO, LOCAL E PRAZO DE ENTREGA:</w:t>
      </w:r>
    </w:p>
    <w:p w14:paraId="4983E76A" w14:textId="77777777" w:rsidR="00712201" w:rsidRPr="00712201" w:rsidRDefault="00712201" w:rsidP="00712201">
      <w:pPr>
        <w:spacing w:after="0" w:line="276" w:lineRule="auto"/>
        <w:jc w:val="both"/>
        <w:rPr>
          <w:rFonts w:ascii="Times New Roman" w:hAnsi="Times New Roman"/>
          <w:bCs/>
          <w:sz w:val="20"/>
          <w:szCs w:val="20"/>
        </w:rPr>
      </w:pPr>
      <w:r w:rsidRPr="00712201">
        <w:rPr>
          <w:rFonts w:ascii="Times New Roman" w:hAnsi="Times New Roman"/>
          <w:bCs/>
          <w:sz w:val="20"/>
          <w:szCs w:val="20"/>
        </w:rPr>
        <w:t>8.1. A execução do objeto ocorrerá mediante a disponibilização de postos de trabalho pela empresa contratada, destinados à prestação contínua de serviços de limpeza, higienização predial e preparo da alimentação escolar nas unidades municipais indicadas pela Administração.</w:t>
      </w:r>
    </w:p>
    <w:p w14:paraId="6451B26F" w14:textId="77777777" w:rsidR="00712201" w:rsidRPr="00712201" w:rsidRDefault="00712201" w:rsidP="00712201">
      <w:pPr>
        <w:spacing w:after="0" w:line="276" w:lineRule="auto"/>
        <w:jc w:val="both"/>
        <w:rPr>
          <w:rFonts w:ascii="Times New Roman" w:hAnsi="Times New Roman"/>
          <w:bCs/>
          <w:sz w:val="20"/>
          <w:szCs w:val="20"/>
        </w:rPr>
      </w:pPr>
      <w:r w:rsidRPr="00712201">
        <w:rPr>
          <w:rFonts w:ascii="Times New Roman" w:hAnsi="Times New Roman"/>
          <w:bCs/>
          <w:sz w:val="20"/>
          <w:szCs w:val="20"/>
        </w:rPr>
        <w:t>8.2. A prestação dos serviços terá início após a formalização da contratação e a emissão da respectiva ordem de início dos serviços pela Administração Municipal.</w:t>
      </w:r>
    </w:p>
    <w:p w14:paraId="2D373FDD" w14:textId="77777777" w:rsidR="00712201" w:rsidRPr="00712201" w:rsidRDefault="00712201" w:rsidP="00712201">
      <w:pPr>
        <w:spacing w:after="0" w:line="276" w:lineRule="auto"/>
        <w:jc w:val="both"/>
        <w:rPr>
          <w:rFonts w:ascii="Times New Roman" w:hAnsi="Times New Roman"/>
          <w:bCs/>
          <w:sz w:val="20"/>
          <w:szCs w:val="20"/>
        </w:rPr>
      </w:pPr>
      <w:r w:rsidRPr="00712201">
        <w:rPr>
          <w:rFonts w:ascii="Times New Roman" w:hAnsi="Times New Roman"/>
          <w:bCs/>
          <w:sz w:val="20"/>
          <w:szCs w:val="20"/>
        </w:rPr>
        <w:t>8.3. Os serviços serão executados de forma contínua nas dependências das unidades municipais indicadas neste Termo de Referência, observadas as rotinas operacionais, periodicidades e diretrizes técnicas estabelecidas no Projeto Básico que fundamenta a presente contratação.</w:t>
      </w:r>
    </w:p>
    <w:p w14:paraId="25EF3FF9" w14:textId="5B5F8A11" w:rsidR="00712201" w:rsidRPr="00712201" w:rsidRDefault="00712201" w:rsidP="00712201">
      <w:pPr>
        <w:spacing w:after="0" w:line="276" w:lineRule="auto"/>
        <w:jc w:val="both"/>
        <w:rPr>
          <w:rFonts w:ascii="Times New Roman" w:hAnsi="Times New Roman"/>
          <w:sz w:val="20"/>
          <w:szCs w:val="20"/>
        </w:rPr>
      </w:pPr>
      <w:r w:rsidRPr="00712201">
        <w:rPr>
          <w:rFonts w:ascii="Times New Roman" w:hAnsi="Times New Roman"/>
          <w:sz w:val="20"/>
          <w:szCs w:val="20"/>
        </w:rPr>
        <w:t>8.4.</w:t>
      </w:r>
      <w:r w:rsidR="00E453B8" w:rsidRPr="00E453B8">
        <w:rPr>
          <w:rFonts w:ascii="Times New Roman" w:hAnsi="Times New Roman"/>
          <w:sz w:val="20"/>
          <w:szCs w:val="20"/>
        </w:rPr>
        <w:t xml:space="preserve"> </w:t>
      </w:r>
      <w:r w:rsidRPr="00712201">
        <w:rPr>
          <w:rFonts w:ascii="Times New Roman" w:hAnsi="Times New Roman"/>
          <w:sz w:val="20"/>
          <w:szCs w:val="20"/>
        </w:rPr>
        <w:t>A execução do objeto observará a seguinte distribuição inicial de postos de trabalho nas unidades municipais:</w:t>
      </w:r>
    </w:p>
    <w:tbl>
      <w:tblPr>
        <w:tblStyle w:val="Tabelacomgrade"/>
        <w:tblW w:w="0" w:type="auto"/>
        <w:tblInd w:w="108" w:type="dxa"/>
        <w:tblLook w:val="04A0" w:firstRow="1" w:lastRow="0" w:firstColumn="1" w:lastColumn="0" w:noHBand="0" w:noVBand="1"/>
      </w:tblPr>
      <w:tblGrid>
        <w:gridCol w:w="2359"/>
        <w:gridCol w:w="3385"/>
        <w:gridCol w:w="1672"/>
        <w:gridCol w:w="1537"/>
      </w:tblGrid>
      <w:tr w:rsidR="0009518D" w14:paraId="080C5AC2" w14:textId="77777777" w:rsidTr="00A53C0C">
        <w:tc>
          <w:tcPr>
            <w:tcW w:w="2410" w:type="dxa"/>
            <w:vAlign w:val="center"/>
          </w:tcPr>
          <w:p w14:paraId="369397E6" w14:textId="20FACAAB" w:rsidR="0009518D" w:rsidRPr="0009518D" w:rsidRDefault="0009518D" w:rsidP="0009518D">
            <w:pPr>
              <w:spacing w:after="0" w:line="276" w:lineRule="auto"/>
              <w:jc w:val="center"/>
              <w:rPr>
                <w:rFonts w:ascii="Times New Roman" w:hAnsi="Times New Roman" w:cs="Times New Roman"/>
                <w:sz w:val="20"/>
                <w:szCs w:val="20"/>
              </w:rPr>
            </w:pPr>
            <w:r w:rsidRPr="0009518D">
              <w:rPr>
                <w:rFonts w:ascii="Times New Roman" w:hAnsi="Times New Roman" w:cs="Times New Roman"/>
                <w:sz w:val="20"/>
                <w:szCs w:val="20"/>
              </w:rPr>
              <w:t>SECRETARIA</w:t>
            </w:r>
          </w:p>
        </w:tc>
        <w:tc>
          <w:tcPr>
            <w:tcW w:w="3526" w:type="dxa"/>
            <w:vAlign w:val="center"/>
          </w:tcPr>
          <w:p w14:paraId="573729D8" w14:textId="503DBED0" w:rsidR="0009518D" w:rsidRPr="0009518D" w:rsidRDefault="0009518D" w:rsidP="0009518D">
            <w:pPr>
              <w:spacing w:after="0" w:line="276" w:lineRule="auto"/>
              <w:jc w:val="center"/>
              <w:rPr>
                <w:rFonts w:ascii="Times New Roman" w:hAnsi="Times New Roman" w:cs="Times New Roman"/>
                <w:sz w:val="20"/>
                <w:szCs w:val="20"/>
              </w:rPr>
            </w:pPr>
            <w:r w:rsidRPr="0009518D">
              <w:rPr>
                <w:rFonts w:ascii="Times New Roman" w:hAnsi="Times New Roman" w:cs="Times New Roman"/>
                <w:sz w:val="20"/>
                <w:szCs w:val="20"/>
              </w:rPr>
              <w:t>LOCAL</w:t>
            </w:r>
          </w:p>
        </w:tc>
        <w:tc>
          <w:tcPr>
            <w:tcW w:w="1672" w:type="dxa"/>
            <w:vAlign w:val="center"/>
          </w:tcPr>
          <w:p w14:paraId="7A4D34C2" w14:textId="05C3A4D9" w:rsidR="0009518D" w:rsidRPr="0009518D" w:rsidRDefault="0009518D" w:rsidP="0009518D">
            <w:pPr>
              <w:spacing w:after="0" w:line="276" w:lineRule="auto"/>
              <w:jc w:val="center"/>
              <w:rPr>
                <w:rFonts w:ascii="Times New Roman" w:hAnsi="Times New Roman" w:cs="Times New Roman"/>
                <w:sz w:val="20"/>
                <w:szCs w:val="20"/>
              </w:rPr>
            </w:pPr>
            <w:r w:rsidRPr="0009518D">
              <w:rPr>
                <w:rFonts w:ascii="Times New Roman" w:hAnsi="Times New Roman" w:cs="Times New Roman"/>
                <w:sz w:val="20"/>
                <w:szCs w:val="20"/>
              </w:rPr>
              <w:t>MERENDEIRA</w:t>
            </w:r>
            <w:r>
              <w:rPr>
                <w:rFonts w:ascii="Times New Roman" w:hAnsi="Times New Roman" w:cs="Times New Roman"/>
                <w:sz w:val="20"/>
                <w:szCs w:val="20"/>
              </w:rPr>
              <w:t>:</w:t>
            </w:r>
          </w:p>
        </w:tc>
        <w:tc>
          <w:tcPr>
            <w:tcW w:w="1559" w:type="dxa"/>
            <w:vAlign w:val="center"/>
          </w:tcPr>
          <w:p w14:paraId="7EEDE8E3" w14:textId="3D97C484" w:rsidR="0009518D" w:rsidRPr="0009518D" w:rsidRDefault="0009518D" w:rsidP="0009518D">
            <w:pPr>
              <w:spacing w:after="0" w:line="276" w:lineRule="auto"/>
              <w:jc w:val="center"/>
              <w:rPr>
                <w:rFonts w:ascii="Times New Roman" w:hAnsi="Times New Roman" w:cs="Times New Roman"/>
                <w:sz w:val="20"/>
                <w:szCs w:val="20"/>
              </w:rPr>
            </w:pPr>
            <w:r w:rsidRPr="0009518D">
              <w:rPr>
                <w:rFonts w:ascii="Times New Roman" w:hAnsi="Times New Roman" w:cs="Times New Roman"/>
                <w:sz w:val="20"/>
                <w:szCs w:val="20"/>
              </w:rPr>
              <w:t>AUXILIAR DE LIMPEZA</w:t>
            </w:r>
            <w:r>
              <w:rPr>
                <w:rFonts w:ascii="Times New Roman" w:hAnsi="Times New Roman" w:cs="Times New Roman"/>
                <w:sz w:val="20"/>
                <w:szCs w:val="20"/>
              </w:rPr>
              <w:t>:</w:t>
            </w:r>
          </w:p>
        </w:tc>
      </w:tr>
      <w:tr w:rsidR="0009518D" w14:paraId="12007D19" w14:textId="77777777" w:rsidTr="00A53C0C">
        <w:tc>
          <w:tcPr>
            <w:tcW w:w="2410" w:type="dxa"/>
            <w:vAlign w:val="center"/>
          </w:tcPr>
          <w:p w14:paraId="5D02758E" w14:textId="0C06D888"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Secretaria Municipal de Administração, Fazenda e Planejamento</w:t>
            </w:r>
          </w:p>
        </w:tc>
        <w:tc>
          <w:tcPr>
            <w:tcW w:w="3526" w:type="dxa"/>
            <w:vAlign w:val="center"/>
          </w:tcPr>
          <w:p w14:paraId="4264A173" w14:textId="7DAD99FE"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Sede da Administração Municipal</w:t>
            </w:r>
          </w:p>
        </w:tc>
        <w:tc>
          <w:tcPr>
            <w:tcW w:w="1672" w:type="dxa"/>
            <w:vAlign w:val="center"/>
          </w:tcPr>
          <w:p w14:paraId="2992A2F4" w14:textId="375D99F6"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79822CE0" w14:textId="07F99525"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0D2F0EFA" w14:textId="77777777" w:rsidTr="00A53C0C">
        <w:tc>
          <w:tcPr>
            <w:tcW w:w="2410" w:type="dxa"/>
            <w:vMerge w:val="restart"/>
            <w:vAlign w:val="center"/>
          </w:tcPr>
          <w:p w14:paraId="37CBD4F7" w14:textId="0CDB6743"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Secretaria Municipal de Educação e Desenvolvimento Humano</w:t>
            </w:r>
          </w:p>
        </w:tc>
        <w:tc>
          <w:tcPr>
            <w:tcW w:w="3526" w:type="dxa"/>
            <w:vAlign w:val="center"/>
          </w:tcPr>
          <w:p w14:paraId="21B5DA01" w14:textId="58153F5E"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EMEF Reinaldo Markus – Fazenda São José</w:t>
            </w:r>
          </w:p>
        </w:tc>
        <w:tc>
          <w:tcPr>
            <w:tcW w:w="1672" w:type="dxa"/>
            <w:vAlign w:val="center"/>
          </w:tcPr>
          <w:p w14:paraId="58791CC6" w14:textId="1CE8410B"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3951AB8D" w14:textId="422CE4AC"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14DC27AB" w14:textId="77777777" w:rsidTr="00A53C0C">
        <w:tc>
          <w:tcPr>
            <w:tcW w:w="2410" w:type="dxa"/>
            <w:vMerge/>
            <w:vAlign w:val="center"/>
          </w:tcPr>
          <w:p w14:paraId="615E3C9F"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77489B9D" w14:textId="4F4D670F"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EMEF Prudêncio Franklin dos Reis – Morro Bonito</w:t>
            </w:r>
          </w:p>
        </w:tc>
        <w:tc>
          <w:tcPr>
            <w:tcW w:w="1672" w:type="dxa"/>
            <w:vAlign w:val="center"/>
          </w:tcPr>
          <w:p w14:paraId="3786DFE7" w14:textId="15141233"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4C488326" w14:textId="67779CB6"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3A82B67E" w14:textId="77777777" w:rsidTr="00A53C0C">
        <w:tc>
          <w:tcPr>
            <w:tcW w:w="2410" w:type="dxa"/>
            <w:vMerge/>
            <w:vAlign w:val="center"/>
          </w:tcPr>
          <w:p w14:paraId="5CEA7CF2"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2AC8481A" w14:textId="72C3F264"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 xml:space="preserve">EMEF Professora </w:t>
            </w:r>
            <w:proofErr w:type="spellStart"/>
            <w:r w:rsidRPr="0009518D">
              <w:rPr>
                <w:rFonts w:ascii="Times New Roman" w:hAnsi="Times New Roman" w:cs="Times New Roman"/>
                <w:b w:val="0"/>
                <w:bCs w:val="0"/>
                <w:sz w:val="20"/>
                <w:szCs w:val="20"/>
              </w:rPr>
              <w:t>Gonçalina</w:t>
            </w:r>
            <w:proofErr w:type="spellEnd"/>
            <w:r w:rsidRPr="0009518D">
              <w:rPr>
                <w:rFonts w:ascii="Times New Roman" w:hAnsi="Times New Roman" w:cs="Times New Roman"/>
                <w:b w:val="0"/>
                <w:bCs w:val="0"/>
                <w:sz w:val="20"/>
                <w:szCs w:val="20"/>
              </w:rPr>
              <w:t xml:space="preserve"> Pinto Vilanova – Cidade Baixa</w:t>
            </w:r>
          </w:p>
        </w:tc>
        <w:tc>
          <w:tcPr>
            <w:tcW w:w="1672" w:type="dxa"/>
            <w:vAlign w:val="center"/>
          </w:tcPr>
          <w:p w14:paraId="6082CE68" w14:textId="6236E554"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c>
          <w:tcPr>
            <w:tcW w:w="1559" w:type="dxa"/>
            <w:vAlign w:val="center"/>
          </w:tcPr>
          <w:p w14:paraId="15355821" w14:textId="6F08C338"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2</w:t>
            </w:r>
          </w:p>
        </w:tc>
      </w:tr>
      <w:tr w:rsidR="0009518D" w14:paraId="27386AED" w14:textId="77777777" w:rsidTr="00A53C0C">
        <w:tc>
          <w:tcPr>
            <w:tcW w:w="2410" w:type="dxa"/>
            <w:vMerge/>
            <w:vAlign w:val="center"/>
          </w:tcPr>
          <w:p w14:paraId="439FC4B5"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634A31C9" w14:textId="3E363747"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EMEF Visconde de Mauá – Morro Azul</w:t>
            </w:r>
          </w:p>
        </w:tc>
        <w:tc>
          <w:tcPr>
            <w:tcW w:w="1672" w:type="dxa"/>
            <w:vAlign w:val="center"/>
          </w:tcPr>
          <w:p w14:paraId="3064EAA6" w14:textId="3E0AE1C7"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2A8ABB19" w14:textId="40F3630E"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0C53F5B3" w14:textId="77777777" w:rsidTr="00A53C0C">
        <w:tc>
          <w:tcPr>
            <w:tcW w:w="2410" w:type="dxa"/>
            <w:vMerge/>
            <w:vAlign w:val="center"/>
          </w:tcPr>
          <w:p w14:paraId="3A6ACC75"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2E326D7C" w14:textId="542BD5C5"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EMEI Pequeno Mundo – Posses</w:t>
            </w:r>
          </w:p>
        </w:tc>
        <w:tc>
          <w:tcPr>
            <w:tcW w:w="1672" w:type="dxa"/>
            <w:vAlign w:val="center"/>
          </w:tcPr>
          <w:p w14:paraId="5F9F04BD" w14:textId="4284726C"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7285A691" w14:textId="30B4BD8F"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47F958A0" w14:textId="77777777" w:rsidTr="00A53C0C">
        <w:tc>
          <w:tcPr>
            <w:tcW w:w="2410" w:type="dxa"/>
            <w:vMerge/>
            <w:vAlign w:val="center"/>
          </w:tcPr>
          <w:p w14:paraId="0C059299"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4CD59E65" w14:textId="20D8EC5F"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EMEI Criança Feliz – Fazenda São José</w:t>
            </w:r>
          </w:p>
        </w:tc>
        <w:tc>
          <w:tcPr>
            <w:tcW w:w="1672" w:type="dxa"/>
            <w:vAlign w:val="center"/>
          </w:tcPr>
          <w:p w14:paraId="3A2A65FA" w14:textId="3CF0AEAF"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c>
          <w:tcPr>
            <w:tcW w:w="1559" w:type="dxa"/>
            <w:vAlign w:val="center"/>
          </w:tcPr>
          <w:p w14:paraId="07970722" w14:textId="786A55EC"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3CA34D06" w14:textId="77777777" w:rsidTr="00A53C0C">
        <w:tc>
          <w:tcPr>
            <w:tcW w:w="2410" w:type="dxa"/>
            <w:vMerge/>
            <w:vAlign w:val="center"/>
          </w:tcPr>
          <w:p w14:paraId="43C9D195"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307A2AB4" w14:textId="226F4396"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EMEI Pingo de Gente – Cidade Baixa</w:t>
            </w:r>
          </w:p>
        </w:tc>
        <w:tc>
          <w:tcPr>
            <w:tcW w:w="1672" w:type="dxa"/>
            <w:vAlign w:val="center"/>
          </w:tcPr>
          <w:p w14:paraId="59C5129B" w14:textId="6E267EFC"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7867AEA1" w14:textId="218086EB"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63452AAC" w14:textId="77777777" w:rsidTr="00A53C0C">
        <w:tc>
          <w:tcPr>
            <w:tcW w:w="2410" w:type="dxa"/>
            <w:vMerge/>
            <w:vAlign w:val="center"/>
          </w:tcPr>
          <w:p w14:paraId="5FCEC6CE"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1AADAEB2" w14:textId="5AC4AC67" w:rsidR="0009518D" w:rsidRPr="0009518D" w:rsidRDefault="0009518D" w:rsidP="0009518D">
            <w:pPr>
              <w:spacing w:after="0" w:line="276" w:lineRule="auto"/>
              <w:rPr>
                <w:rFonts w:ascii="Times New Roman" w:hAnsi="Times New Roman" w:cs="Times New Roman"/>
                <w:b w:val="0"/>
                <w:bCs w:val="0"/>
                <w:sz w:val="20"/>
                <w:szCs w:val="20"/>
              </w:rPr>
            </w:pPr>
            <w:proofErr w:type="spellStart"/>
            <w:r w:rsidRPr="0009518D">
              <w:rPr>
                <w:rFonts w:ascii="Times New Roman" w:hAnsi="Times New Roman" w:cs="Times New Roman"/>
                <w:b w:val="0"/>
                <w:bCs w:val="0"/>
                <w:sz w:val="20"/>
                <w:szCs w:val="20"/>
              </w:rPr>
              <w:t>Proinfância</w:t>
            </w:r>
            <w:proofErr w:type="spellEnd"/>
            <w:r w:rsidRPr="0009518D">
              <w:rPr>
                <w:rFonts w:ascii="Times New Roman" w:hAnsi="Times New Roman" w:cs="Times New Roman"/>
                <w:b w:val="0"/>
                <w:bCs w:val="0"/>
                <w:sz w:val="20"/>
                <w:szCs w:val="20"/>
              </w:rPr>
              <w:t xml:space="preserve"> Casa da Criança – Centro</w:t>
            </w:r>
          </w:p>
        </w:tc>
        <w:tc>
          <w:tcPr>
            <w:tcW w:w="1672" w:type="dxa"/>
            <w:vAlign w:val="center"/>
          </w:tcPr>
          <w:p w14:paraId="14139EAF" w14:textId="4616CCC0"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c>
          <w:tcPr>
            <w:tcW w:w="1559" w:type="dxa"/>
            <w:vAlign w:val="center"/>
          </w:tcPr>
          <w:p w14:paraId="4FBB6602" w14:textId="73B9B9B7"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3C22057C" w14:textId="77777777" w:rsidTr="00A53C0C">
        <w:tc>
          <w:tcPr>
            <w:tcW w:w="2410" w:type="dxa"/>
            <w:vMerge/>
            <w:vAlign w:val="center"/>
          </w:tcPr>
          <w:p w14:paraId="6F83016B"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0FDA4628" w14:textId="371684C3" w:rsidR="0009518D" w:rsidRPr="0009518D" w:rsidRDefault="0009518D" w:rsidP="0009518D">
            <w:pPr>
              <w:spacing w:after="0" w:line="276" w:lineRule="auto"/>
              <w:rPr>
                <w:rFonts w:ascii="Times New Roman" w:hAnsi="Times New Roman" w:cs="Times New Roman"/>
                <w:b w:val="0"/>
                <w:bCs w:val="0"/>
                <w:sz w:val="20"/>
                <w:szCs w:val="20"/>
              </w:rPr>
            </w:pPr>
            <w:proofErr w:type="spellStart"/>
            <w:r w:rsidRPr="0009518D">
              <w:rPr>
                <w:rFonts w:ascii="Times New Roman" w:hAnsi="Times New Roman" w:cs="Times New Roman"/>
                <w:b w:val="0"/>
                <w:bCs w:val="0"/>
                <w:sz w:val="20"/>
                <w:szCs w:val="20"/>
              </w:rPr>
              <w:t>Proinfância</w:t>
            </w:r>
            <w:proofErr w:type="spellEnd"/>
            <w:r w:rsidRPr="0009518D">
              <w:rPr>
                <w:rFonts w:ascii="Times New Roman" w:hAnsi="Times New Roman" w:cs="Times New Roman"/>
                <w:b w:val="0"/>
                <w:bCs w:val="0"/>
                <w:sz w:val="20"/>
                <w:szCs w:val="20"/>
              </w:rPr>
              <w:t xml:space="preserve"> Arco-Íris</w:t>
            </w:r>
          </w:p>
        </w:tc>
        <w:tc>
          <w:tcPr>
            <w:tcW w:w="1672" w:type="dxa"/>
            <w:vAlign w:val="center"/>
          </w:tcPr>
          <w:p w14:paraId="43C22FBE" w14:textId="75EFFA3D"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c>
          <w:tcPr>
            <w:tcW w:w="1559" w:type="dxa"/>
            <w:vAlign w:val="center"/>
          </w:tcPr>
          <w:p w14:paraId="0BAE633E" w14:textId="125FE85B"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2</w:t>
            </w:r>
          </w:p>
        </w:tc>
      </w:tr>
      <w:tr w:rsidR="0009518D" w14:paraId="38C12C97" w14:textId="77777777" w:rsidTr="00A53C0C">
        <w:tc>
          <w:tcPr>
            <w:tcW w:w="2410" w:type="dxa"/>
            <w:vMerge w:val="restart"/>
            <w:vAlign w:val="center"/>
          </w:tcPr>
          <w:p w14:paraId="00393639" w14:textId="046197A5"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Secretaria Municipal de Saúde, Assistência Social e Habitação</w:t>
            </w:r>
          </w:p>
        </w:tc>
        <w:tc>
          <w:tcPr>
            <w:tcW w:w="3526" w:type="dxa"/>
            <w:vAlign w:val="center"/>
          </w:tcPr>
          <w:p w14:paraId="2DE1E9D2" w14:textId="2F034B57"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Unidade Básica de Saúde Central</w:t>
            </w:r>
          </w:p>
        </w:tc>
        <w:tc>
          <w:tcPr>
            <w:tcW w:w="1672" w:type="dxa"/>
            <w:vAlign w:val="center"/>
          </w:tcPr>
          <w:p w14:paraId="4ED3F136" w14:textId="55E27D03"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33D97744" w14:textId="2C6E1D80"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09518D" w14:paraId="39D062FE" w14:textId="77777777" w:rsidTr="00A53C0C">
        <w:tc>
          <w:tcPr>
            <w:tcW w:w="2410" w:type="dxa"/>
            <w:vMerge/>
            <w:vAlign w:val="center"/>
          </w:tcPr>
          <w:p w14:paraId="65D8823B" w14:textId="77777777" w:rsidR="0009518D" w:rsidRPr="0009518D" w:rsidRDefault="0009518D" w:rsidP="0009518D">
            <w:pPr>
              <w:spacing w:after="0" w:line="276" w:lineRule="auto"/>
              <w:jc w:val="center"/>
              <w:rPr>
                <w:rFonts w:ascii="Times New Roman" w:hAnsi="Times New Roman" w:cs="Times New Roman"/>
                <w:b w:val="0"/>
                <w:bCs w:val="0"/>
                <w:sz w:val="20"/>
                <w:szCs w:val="20"/>
              </w:rPr>
            </w:pPr>
          </w:p>
        </w:tc>
        <w:tc>
          <w:tcPr>
            <w:tcW w:w="3526" w:type="dxa"/>
            <w:vAlign w:val="center"/>
          </w:tcPr>
          <w:p w14:paraId="3E09086C" w14:textId="176E89A0" w:rsidR="0009518D" w:rsidRPr="0009518D" w:rsidRDefault="0009518D" w:rsidP="0009518D">
            <w:pPr>
              <w:spacing w:after="0" w:line="276" w:lineRule="auto"/>
              <w:rPr>
                <w:rFonts w:ascii="Times New Roman" w:hAnsi="Times New Roman" w:cs="Times New Roman"/>
                <w:b w:val="0"/>
                <w:bCs w:val="0"/>
                <w:sz w:val="20"/>
                <w:szCs w:val="20"/>
              </w:rPr>
            </w:pPr>
            <w:r w:rsidRPr="0009518D">
              <w:rPr>
                <w:rFonts w:ascii="Times New Roman" w:hAnsi="Times New Roman" w:cs="Times New Roman"/>
                <w:b w:val="0"/>
                <w:bCs w:val="0"/>
                <w:sz w:val="20"/>
                <w:szCs w:val="20"/>
              </w:rPr>
              <w:t>Unidade Estratégica da Saúde da Família – Fazenda São José + Espaço Integrar</w:t>
            </w:r>
          </w:p>
        </w:tc>
        <w:tc>
          <w:tcPr>
            <w:tcW w:w="1672" w:type="dxa"/>
            <w:vAlign w:val="center"/>
          </w:tcPr>
          <w:p w14:paraId="7B94DBCA" w14:textId="6CE2B27B" w:rsidR="0009518D" w:rsidRPr="0009518D" w:rsidRDefault="003B1284" w:rsidP="0009518D">
            <w:pPr>
              <w:spacing w:after="0" w:line="276"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w:t>
            </w:r>
          </w:p>
        </w:tc>
        <w:tc>
          <w:tcPr>
            <w:tcW w:w="1559" w:type="dxa"/>
            <w:vAlign w:val="center"/>
          </w:tcPr>
          <w:p w14:paraId="18C0DC4E" w14:textId="06A2759A" w:rsidR="0009518D" w:rsidRPr="0009518D" w:rsidRDefault="0009518D" w:rsidP="0009518D">
            <w:pPr>
              <w:spacing w:after="0" w:line="276" w:lineRule="auto"/>
              <w:jc w:val="center"/>
              <w:rPr>
                <w:rFonts w:ascii="Times New Roman" w:hAnsi="Times New Roman" w:cs="Times New Roman"/>
                <w:b w:val="0"/>
                <w:bCs w:val="0"/>
                <w:sz w:val="20"/>
                <w:szCs w:val="20"/>
              </w:rPr>
            </w:pPr>
            <w:r w:rsidRPr="0009518D">
              <w:rPr>
                <w:rFonts w:ascii="Times New Roman" w:hAnsi="Times New Roman" w:cs="Times New Roman"/>
                <w:b w:val="0"/>
                <w:bCs w:val="0"/>
                <w:sz w:val="20"/>
                <w:szCs w:val="20"/>
              </w:rPr>
              <w:t>1</w:t>
            </w:r>
          </w:p>
        </w:tc>
      </w:tr>
      <w:tr w:rsidR="00D75F35" w14:paraId="48787330" w14:textId="77777777" w:rsidTr="003A5056">
        <w:tc>
          <w:tcPr>
            <w:tcW w:w="9167" w:type="dxa"/>
            <w:gridSpan w:val="4"/>
            <w:vAlign w:val="center"/>
          </w:tcPr>
          <w:p w14:paraId="05B694D5" w14:textId="64AEB776" w:rsidR="00D75F35" w:rsidRPr="0009518D" w:rsidRDefault="00D75F35" w:rsidP="0009518D">
            <w:pPr>
              <w:spacing w:after="0" w:line="276" w:lineRule="auto"/>
              <w:jc w:val="center"/>
              <w:rPr>
                <w:rFonts w:ascii="Times New Roman" w:hAnsi="Times New Roman"/>
                <w:sz w:val="20"/>
                <w:szCs w:val="20"/>
              </w:rPr>
            </w:pPr>
            <w:r>
              <w:rPr>
                <w:rFonts w:ascii="Times New Roman" w:hAnsi="Times New Roman"/>
                <w:sz w:val="20"/>
                <w:szCs w:val="20"/>
              </w:rPr>
              <w:t>SUPERVISÃO (ADMINISTRAÇÃO GERAL): 1</w:t>
            </w:r>
          </w:p>
        </w:tc>
      </w:tr>
    </w:tbl>
    <w:p w14:paraId="6943D415" w14:textId="77777777" w:rsidR="00223E9A" w:rsidRDefault="00223E9A" w:rsidP="00CA2873">
      <w:pPr>
        <w:spacing w:after="0" w:line="276" w:lineRule="auto"/>
        <w:jc w:val="both"/>
        <w:rPr>
          <w:rFonts w:ascii="Times New Roman" w:hAnsi="Times New Roman"/>
          <w:sz w:val="20"/>
          <w:szCs w:val="20"/>
        </w:rPr>
      </w:pPr>
    </w:p>
    <w:p w14:paraId="64A46976"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8.5. A distribuição acima corresponde à ocupação inicial prevista para execução dos serviços, podendo a Administração ajustar a alocação dos profissionais entre as unidades atendidas, conforme a necessidade administrativa, desde que mantidos o quantitativo global previsto, o perfil funcional dos postos e as condições do contrato.</w:t>
      </w:r>
    </w:p>
    <w:p w14:paraId="126EB820"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8.6. O quantitativo total de postos de trabalho previsto na contratação constitui o limite máximo de disponibilização de profissionais, podendo a Administração promover a ativação gradual dos postos conforme a evolução das necessidades operacionais.</w:t>
      </w:r>
    </w:p>
    <w:p w14:paraId="3C9A5873"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8.7. A organização das rotinas de trabalho e a programação das atividades serão definidas pela Administração Municipal, por meio das Secretarias responsáveis pelas unidades atendidas, observadas as diretrizes estabelecidas no Projeto Básico, a jornada contratual, os horários de funcionamento dos estabelecimentos e as características operacionais de cada local.</w:t>
      </w:r>
    </w:p>
    <w:p w14:paraId="08400FCB"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8.7.1. A prestação dos serviços ocorrerá prioritariamente de segunda a sexta-feira, durante o horário de funcionamento das unidades atendidas, podendo haver ajustes operacionais, alterações de frequência ou adequações de horários, desde que respeitados os limites da jornada contratual, a legislação trabalhista aplicável e o objeto contratado.</w:t>
      </w:r>
    </w:p>
    <w:p w14:paraId="1CAA9453" w14:textId="59A53D45"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8.7.2. Em situações excepcionais, especialmente em decorrência de eventos institucionais, aumento do fluxo de pessoas ou necessidades específicas de higienização, poderá ser solicitada a execução de serviços adicionais de limpeza em finais de semana ou feriados, mediante comunicação prévia à contratada e observadas as condições legais e contratuais pertinentes</w:t>
      </w:r>
      <w:r w:rsidR="00865179">
        <w:rPr>
          <w:rFonts w:ascii="Times New Roman" w:hAnsi="Times New Roman"/>
          <w:sz w:val="20"/>
          <w:szCs w:val="20"/>
        </w:rPr>
        <w:t>, além</w:t>
      </w:r>
      <w:r w:rsidR="00865179" w:rsidRPr="00865179">
        <w:rPr>
          <w:rFonts w:ascii="Times New Roman" w:hAnsi="Times New Roman"/>
          <w:sz w:val="20"/>
          <w:szCs w:val="20"/>
        </w:rPr>
        <w:t xml:space="preserve"> </w:t>
      </w:r>
      <w:r w:rsidR="00865179">
        <w:rPr>
          <w:rFonts w:ascii="Times New Roman" w:hAnsi="Times New Roman"/>
          <w:sz w:val="20"/>
          <w:szCs w:val="20"/>
        </w:rPr>
        <w:t>d</w:t>
      </w:r>
      <w:r w:rsidR="00865179" w:rsidRPr="00865179">
        <w:rPr>
          <w:rFonts w:ascii="Times New Roman" w:hAnsi="Times New Roman"/>
          <w:sz w:val="20"/>
          <w:szCs w:val="20"/>
        </w:rPr>
        <w:t>a legislação trabalhista e a convenção coletiva aplicável.</w:t>
      </w:r>
    </w:p>
    <w:p w14:paraId="5708E2C2"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8.7.3. Os materiais de limpeza, utensílios, ferramentas, equipamentos e demais insumos operacionais necessários à execução das atividades serão fornecidos pela Administração Municipal, na forma prevista no Projeto Básico e neste Termo de Referência.</w:t>
      </w:r>
    </w:p>
    <w:p w14:paraId="0AF00592"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8.7.4. Caberá à empresa contratada a disponibilização da mão de obra necessária à execução dos serviços, bem como o fornecimento de uniformes, crachás de identificação, equipamentos de proteção individual e supervisão operacional compatível com o cumprimento das obrigações assumidas.</w:t>
      </w:r>
    </w:p>
    <w:p w14:paraId="35126464"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8.7.5. A empresa contratada deverá manter profissionais permanentes nos postos designados, providenciando a substituição imediata em caso de ausência, afastamento ou impedimento de empregado designado para determinado posto, a fim de evitar descontinuidade na prestação dos serviços.</w:t>
      </w:r>
    </w:p>
    <w:p w14:paraId="1DA22C91"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8.7.6. A execução das atividades deverá observar as normas sanitárias e de segurança do trabalho aplicáveis, bem como as orientações administrativas da Administração Municipal e as diretrizes operacionais constantes do Projeto Básico.</w:t>
      </w:r>
    </w:p>
    <w:p w14:paraId="71948127"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8.8. As rotinas operacionais descritas a seguir representam as principais atividades necessárias à execução dos serviços contratados, podendo a Administração ajustar sua frequência ou organização conforme a necessidade das unidades atendidas, desde que mantida a natureza do objeto contratual.</w:t>
      </w:r>
    </w:p>
    <w:p w14:paraId="3DE80709" w14:textId="77777777" w:rsidR="00712201" w:rsidRPr="00E453B8" w:rsidRDefault="00712201" w:rsidP="00712201">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8.8.1</w:t>
      </w:r>
      <w:r w:rsidRPr="00E453B8">
        <w:rPr>
          <w:rFonts w:ascii="Times New Roman" w:hAnsi="Times New Roman"/>
          <w:bCs/>
          <w:sz w:val="20"/>
          <w:szCs w:val="20"/>
        </w:rPr>
        <w:t>. E</w:t>
      </w:r>
      <w:r w:rsidRPr="00712201">
        <w:rPr>
          <w:rFonts w:ascii="Times New Roman" w:hAnsi="Times New Roman"/>
          <w:bCs/>
          <w:sz w:val="20"/>
          <w:szCs w:val="20"/>
        </w:rPr>
        <w:t>ntre as atividades diárias incluem-se:</w:t>
      </w:r>
    </w:p>
    <w:p w14:paraId="5448A51A"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V</w:t>
      </w:r>
      <w:r w:rsidRPr="00712201">
        <w:rPr>
          <w:rFonts w:ascii="Times New Roman" w:hAnsi="Times New Roman"/>
          <w:bCs/>
          <w:sz w:val="20"/>
          <w:szCs w:val="20"/>
        </w:rPr>
        <w:t>arrição e limpeza geral das dependências das unidades atendidas;</w:t>
      </w:r>
    </w:p>
    <w:p w14:paraId="031485CD"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Pr="00712201">
        <w:rPr>
          <w:rFonts w:ascii="Times New Roman" w:hAnsi="Times New Roman"/>
          <w:bCs/>
          <w:sz w:val="20"/>
          <w:szCs w:val="20"/>
        </w:rPr>
        <w:t>impeza e desinfecção de sanitários e instalações sanitárias;</w:t>
      </w:r>
    </w:p>
    <w:p w14:paraId="55469274"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R</w:t>
      </w:r>
      <w:r w:rsidRPr="00712201">
        <w:rPr>
          <w:rFonts w:ascii="Times New Roman" w:hAnsi="Times New Roman"/>
          <w:bCs/>
          <w:sz w:val="20"/>
          <w:szCs w:val="20"/>
        </w:rPr>
        <w:t>emoção de pó de móveis e equipamentos;</w:t>
      </w:r>
    </w:p>
    <w:p w14:paraId="06229E73"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R</w:t>
      </w:r>
      <w:r w:rsidRPr="00712201">
        <w:rPr>
          <w:rFonts w:ascii="Times New Roman" w:hAnsi="Times New Roman"/>
          <w:bCs/>
          <w:sz w:val="20"/>
          <w:szCs w:val="20"/>
        </w:rPr>
        <w:t>ecolhimento e acondicionamento de resíduos sólidos;</w:t>
      </w:r>
    </w:p>
    <w:p w14:paraId="66F37AF5"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Pr="00712201">
        <w:rPr>
          <w:rFonts w:ascii="Times New Roman" w:hAnsi="Times New Roman"/>
          <w:bCs/>
          <w:sz w:val="20"/>
          <w:szCs w:val="20"/>
        </w:rPr>
        <w:t>impeza de pisos, corredores e áreas de circulação;</w:t>
      </w:r>
    </w:p>
    <w:p w14:paraId="7C1FF517"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R</w:t>
      </w:r>
      <w:r w:rsidRPr="00712201">
        <w:rPr>
          <w:rFonts w:ascii="Times New Roman" w:hAnsi="Times New Roman"/>
          <w:bCs/>
          <w:sz w:val="20"/>
          <w:szCs w:val="20"/>
        </w:rPr>
        <w:t>eposição de materiais de higiene fornecidos pela Administração;</w:t>
      </w:r>
    </w:p>
    <w:p w14:paraId="6BC5A5A1"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H</w:t>
      </w:r>
      <w:r w:rsidRPr="00712201">
        <w:rPr>
          <w:rFonts w:ascii="Times New Roman" w:hAnsi="Times New Roman"/>
          <w:bCs/>
          <w:sz w:val="20"/>
          <w:szCs w:val="20"/>
        </w:rPr>
        <w:t>igienização de superfícies de contato frequente;</w:t>
      </w:r>
      <w:r w:rsidRPr="00E453B8">
        <w:rPr>
          <w:rFonts w:ascii="Times New Roman" w:hAnsi="Times New Roman"/>
          <w:bCs/>
          <w:sz w:val="20"/>
          <w:szCs w:val="20"/>
        </w:rPr>
        <w:t xml:space="preserve"> e</w:t>
      </w:r>
    </w:p>
    <w:p w14:paraId="7AB1037C" w14:textId="078C080B" w:rsidR="00712201" w:rsidRPr="00712201"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M</w:t>
      </w:r>
      <w:r w:rsidRPr="00712201">
        <w:rPr>
          <w:rFonts w:ascii="Times New Roman" w:hAnsi="Times New Roman"/>
          <w:bCs/>
          <w:sz w:val="20"/>
          <w:szCs w:val="20"/>
        </w:rPr>
        <w:t>anutenção da limpeza das áreas externas imediatas das edificações.</w:t>
      </w:r>
    </w:p>
    <w:p w14:paraId="515F15EC" w14:textId="77777777" w:rsidR="00712201" w:rsidRPr="00E453B8" w:rsidRDefault="00712201" w:rsidP="00712201">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w:t>
      </w:r>
      <w:r w:rsidRPr="00E453B8">
        <w:rPr>
          <w:rFonts w:ascii="Times New Roman" w:hAnsi="Times New Roman"/>
          <w:bCs/>
          <w:sz w:val="20"/>
          <w:szCs w:val="20"/>
        </w:rPr>
        <w:t xml:space="preserve">2. </w:t>
      </w:r>
      <w:r w:rsidRPr="00712201">
        <w:rPr>
          <w:rFonts w:ascii="Times New Roman" w:hAnsi="Times New Roman"/>
          <w:bCs/>
          <w:sz w:val="20"/>
          <w:szCs w:val="20"/>
        </w:rPr>
        <w:t>Nas unidades escolares incluem-se:</w:t>
      </w:r>
    </w:p>
    <w:p w14:paraId="782082D8" w14:textId="77777777" w:rsidR="00712201"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H</w:t>
      </w:r>
      <w:r w:rsidRPr="00712201">
        <w:rPr>
          <w:rFonts w:ascii="Times New Roman" w:hAnsi="Times New Roman"/>
          <w:bCs/>
          <w:sz w:val="20"/>
          <w:szCs w:val="20"/>
        </w:rPr>
        <w:t>igienização de salas de aula, corredores e áreas de recreação;</w:t>
      </w:r>
    </w:p>
    <w:p w14:paraId="1C47FBFD" w14:textId="77777777" w:rsidR="00E453B8" w:rsidRPr="00E453B8" w:rsidRDefault="00712201"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xml:space="preserve">- </w:t>
      </w:r>
      <w:r w:rsidR="00E453B8" w:rsidRPr="00E453B8">
        <w:rPr>
          <w:rFonts w:ascii="Times New Roman" w:hAnsi="Times New Roman"/>
          <w:bCs/>
          <w:sz w:val="20"/>
          <w:szCs w:val="20"/>
        </w:rPr>
        <w:t>H</w:t>
      </w:r>
      <w:r w:rsidRPr="00712201">
        <w:rPr>
          <w:rFonts w:ascii="Times New Roman" w:hAnsi="Times New Roman"/>
          <w:bCs/>
          <w:sz w:val="20"/>
          <w:szCs w:val="20"/>
        </w:rPr>
        <w:t>igienização de refeitórios e cozinhas escolares;</w:t>
      </w:r>
    </w:p>
    <w:p w14:paraId="5DFC48C9" w14:textId="256757FA"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H</w:t>
      </w:r>
      <w:r w:rsidR="00712201" w:rsidRPr="00712201">
        <w:rPr>
          <w:rFonts w:ascii="Times New Roman" w:hAnsi="Times New Roman"/>
          <w:bCs/>
          <w:sz w:val="20"/>
          <w:szCs w:val="20"/>
        </w:rPr>
        <w:t>igienização de espaços destinados à escovação dental coletiva</w:t>
      </w:r>
      <w:r w:rsidRPr="00E453B8">
        <w:rPr>
          <w:rFonts w:ascii="Times New Roman" w:hAnsi="Times New Roman"/>
          <w:bCs/>
          <w:sz w:val="20"/>
          <w:szCs w:val="20"/>
        </w:rPr>
        <w:t>; e</w:t>
      </w:r>
    </w:p>
    <w:p w14:paraId="62D287A7" w14:textId="735E41F4" w:rsidR="00712201" w:rsidRPr="00712201"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H</w:t>
      </w:r>
      <w:r w:rsidR="00712201" w:rsidRPr="00712201">
        <w:rPr>
          <w:rFonts w:ascii="Times New Roman" w:hAnsi="Times New Roman"/>
          <w:bCs/>
          <w:sz w:val="20"/>
          <w:szCs w:val="20"/>
        </w:rPr>
        <w:t>igienização de colchonetes, berços e demais estruturas utilizadas na educação infantil.</w:t>
      </w:r>
    </w:p>
    <w:p w14:paraId="6B3AC89D" w14:textId="77777777" w:rsidR="00E453B8" w:rsidRPr="00E453B8" w:rsidRDefault="00712201" w:rsidP="00E453B8">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8.8.3</w:t>
      </w:r>
      <w:r w:rsidR="00E453B8" w:rsidRPr="00E453B8">
        <w:rPr>
          <w:rFonts w:ascii="Times New Roman" w:hAnsi="Times New Roman"/>
          <w:bCs/>
          <w:sz w:val="20"/>
          <w:szCs w:val="20"/>
        </w:rPr>
        <w:t xml:space="preserve">. </w:t>
      </w:r>
      <w:r w:rsidRPr="00712201">
        <w:rPr>
          <w:rFonts w:ascii="Times New Roman" w:hAnsi="Times New Roman"/>
          <w:bCs/>
          <w:sz w:val="20"/>
          <w:szCs w:val="20"/>
        </w:rPr>
        <w:t>Entre as atividades semanais incluem-se:</w:t>
      </w:r>
    </w:p>
    <w:p w14:paraId="0145CFD9"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áreas externas e recolhimento de resíduos vegetais</w:t>
      </w:r>
      <w:r w:rsidRPr="00E453B8">
        <w:rPr>
          <w:rFonts w:ascii="Times New Roman" w:hAnsi="Times New Roman"/>
          <w:bCs/>
          <w:sz w:val="20"/>
          <w:szCs w:val="20"/>
        </w:rPr>
        <w:t xml:space="preserve"> do Pátio das repartições</w:t>
      </w:r>
      <w:r w:rsidR="00712201" w:rsidRPr="00712201">
        <w:rPr>
          <w:rFonts w:ascii="Times New Roman" w:hAnsi="Times New Roman"/>
          <w:bCs/>
          <w:sz w:val="20"/>
          <w:szCs w:val="20"/>
        </w:rPr>
        <w:t>;</w:t>
      </w:r>
      <w:r w:rsidRPr="00E453B8">
        <w:rPr>
          <w:rFonts w:ascii="Times New Roman" w:hAnsi="Times New Roman"/>
          <w:bCs/>
          <w:sz w:val="20"/>
          <w:szCs w:val="20"/>
        </w:rPr>
        <w:t xml:space="preserve"> </w:t>
      </w:r>
    </w:p>
    <w:p w14:paraId="32C56D42"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interna de armários e mobiliários;</w:t>
      </w:r>
    </w:p>
    <w:p w14:paraId="17814D04"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R</w:t>
      </w:r>
      <w:r w:rsidR="00712201" w:rsidRPr="00712201">
        <w:rPr>
          <w:rFonts w:ascii="Times New Roman" w:hAnsi="Times New Roman"/>
          <w:bCs/>
          <w:sz w:val="20"/>
          <w:szCs w:val="20"/>
        </w:rPr>
        <w:t>emoção de manchas em superfícies;</w:t>
      </w:r>
      <w:r w:rsidRPr="00E453B8">
        <w:rPr>
          <w:rFonts w:ascii="Times New Roman" w:hAnsi="Times New Roman"/>
          <w:bCs/>
          <w:sz w:val="20"/>
          <w:szCs w:val="20"/>
        </w:rPr>
        <w:t xml:space="preserve"> e</w:t>
      </w:r>
    </w:p>
    <w:p w14:paraId="205EF8A5" w14:textId="78D1B697" w:rsidR="00712201" w:rsidRPr="00712201"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C</w:t>
      </w:r>
      <w:r w:rsidR="00712201" w:rsidRPr="00712201">
        <w:rPr>
          <w:rFonts w:ascii="Times New Roman" w:hAnsi="Times New Roman"/>
          <w:bCs/>
          <w:sz w:val="20"/>
          <w:szCs w:val="20"/>
        </w:rPr>
        <w:t>onservação de tapetes e passadeiras.</w:t>
      </w:r>
    </w:p>
    <w:p w14:paraId="397DE848" w14:textId="77777777" w:rsidR="00E453B8" w:rsidRPr="00E453B8" w:rsidRDefault="00712201" w:rsidP="00E453B8">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8.8.4</w:t>
      </w:r>
      <w:r w:rsidR="00E453B8" w:rsidRPr="00E453B8">
        <w:rPr>
          <w:rFonts w:ascii="Times New Roman" w:hAnsi="Times New Roman"/>
          <w:bCs/>
          <w:sz w:val="20"/>
          <w:szCs w:val="20"/>
        </w:rPr>
        <w:t>. E</w:t>
      </w:r>
      <w:r w:rsidRPr="00712201">
        <w:rPr>
          <w:rFonts w:ascii="Times New Roman" w:hAnsi="Times New Roman"/>
          <w:bCs/>
          <w:sz w:val="20"/>
          <w:szCs w:val="20"/>
        </w:rPr>
        <w:t>ntre as atividades quinzenais incluem-se:</w:t>
      </w:r>
    </w:p>
    <w:p w14:paraId="3327AA76"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geral de mobiliários;</w:t>
      </w:r>
    </w:p>
    <w:p w14:paraId="79499701"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avagem de paredes internas de sanitários;</w:t>
      </w:r>
      <w:r w:rsidRPr="00E453B8">
        <w:rPr>
          <w:rFonts w:ascii="Times New Roman" w:hAnsi="Times New Roman"/>
          <w:bCs/>
          <w:sz w:val="20"/>
          <w:szCs w:val="20"/>
        </w:rPr>
        <w:t xml:space="preserve"> e</w:t>
      </w:r>
    </w:p>
    <w:p w14:paraId="08302F8B" w14:textId="1324A44B" w:rsidR="00712201" w:rsidRPr="00712201"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vidros internos e esquadrias.</w:t>
      </w:r>
    </w:p>
    <w:p w14:paraId="63DB9E0D" w14:textId="77777777" w:rsidR="00E453B8" w:rsidRPr="00E453B8" w:rsidRDefault="00E453B8" w:rsidP="00712201">
      <w:pPr>
        <w:spacing w:after="0" w:line="276" w:lineRule="auto"/>
        <w:jc w:val="both"/>
        <w:rPr>
          <w:rFonts w:ascii="Times New Roman" w:hAnsi="Times New Roman"/>
          <w:bCs/>
          <w:sz w:val="20"/>
          <w:szCs w:val="20"/>
        </w:rPr>
      </w:pPr>
      <w:r w:rsidRPr="00E453B8">
        <w:rPr>
          <w:rFonts w:ascii="Times New Roman" w:hAnsi="Times New Roman"/>
          <w:bCs/>
          <w:sz w:val="20"/>
          <w:szCs w:val="20"/>
        </w:rPr>
        <w:tab/>
      </w:r>
      <w:r w:rsidR="00712201" w:rsidRPr="00712201">
        <w:rPr>
          <w:rFonts w:ascii="Times New Roman" w:hAnsi="Times New Roman"/>
          <w:bCs/>
          <w:sz w:val="20"/>
          <w:szCs w:val="20"/>
        </w:rPr>
        <w:t>8.8.5</w:t>
      </w:r>
      <w:r w:rsidRPr="00E453B8">
        <w:rPr>
          <w:rFonts w:ascii="Times New Roman" w:hAnsi="Times New Roman"/>
          <w:bCs/>
          <w:sz w:val="20"/>
          <w:szCs w:val="20"/>
        </w:rPr>
        <w:t xml:space="preserve">. </w:t>
      </w:r>
      <w:r w:rsidR="00712201" w:rsidRPr="00712201">
        <w:rPr>
          <w:rFonts w:ascii="Times New Roman" w:hAnsi="Times New Roman"/>
          <w:bCs/>
          <w:sz w:val="20"/>
          <w:szCs w:val="20"/>
        </w:rPr>
        <w:t>Entre as atividades mensais incluem-se:</w:t>
      </w:r>
    </w:p>
    <w:p w14:paraId="46B96B7C"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luminárias, ventiladores e climatizadores;</w:t>
      </w:r>
    </w:p>
    <w:p w14:paraId="258F344D"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paredes e rodapés;</w:t>
      </w:r>
    </w:p>
    <w:p w14:paraId="390249EA"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cortinas e persianas;</w:t>
      </w:r>
      <w:r w:rsidRPr="00E453B8">
        <w:rPr>
          <w:rFonts w:ascii="Times New Roman" w:hAnsi="Times New Roman"/>
          <w:bCs/>
          <w:sz w:val="20"/>
          <w:szCs w:val="20"/>
        </w:rPr>
        <w:t xml:space="preserve"> e</w:t>
      </w:r>
    </w:p>
    <w:p w14:paraId="2E2B91BA" w14:textId="22199B52" w:rsidR="00712201" w:rsidRPr="00712201"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H</w:t>
      </w:r>
      <w:r w:rsidR="00712201" w:rsidRPr="00712201">
        <w:rPr>
          <w:rFonts w:ascii="Times New Roman" w:hAnsi="Times New Roman"/>
          <w:bCs/>
          <w:sz w:val="20"/>
          <w:szCs w:val="20"/>
        </w:rPr>
        <w:t>igienização aprofundada de cozinhas e refeitórios.</w:t>
      </w:r>
    </w:p>
    <w:p w14:paraId="0AC6F811" w14:textId="77777777" w:rsidR="00E453B8" w:rsidRPr="00E453B8" w:rsidRDefault="00712201" w:rsidP="00E453B8">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8.8.6</w:t>
      </w:r>
      <w:r w:rsidR="00E453B8" w:rsidRPr="00E453B8">
        <w:rPr>
          <w:rFonts w:ascii="Times New Roman" w:hAnsi="Times New Roman"/>
          <w:bCs/>
          <w:sz w:val="20"/>
          <w:szCs w:val="20"/>
        </w:rPr>
        <w:t xml:space="preserve">. </w:t>
      </w:r>
      <w:r w:rsidRPr="00712201">
        <w:rPr>
          <w:rFonts w:ascii="Times New Roman" w:hAnsi="Times New Roman"/>
          <w:bCs/>
          <w:sz w:val="20"/>
          <w:szCs w:val="20"/>
        </w:rPr>
        <w:t>Entre as atividades trimestrais incluem-se:</w:t>
      </w:r>
    </w:p>
    <w:p w14:paraId="20BB1153"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externa de vidros;</w:t>
      </w:r>
    </w:p>
    <w:p w14:paraId="746CBC09" w14:textId="77777777" w:rsidR="00E453B8" w:rsidRPr="00E453B8"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L</w:t>
      </w:r>
      <w:r w:rsidR="00712201" w:rsidRPr="00712201">
        <w:rPr>
          <w:rFonts w:ascii="Times New Roman" w:hAnsi="Times New Roman"/>
          <w:bCs/>
          <w:sz w:val="20"/>
          <w:szCs w:val="20"/>
        </w:rPr>
        <w:t>impeza de ralos e caixas de gordura;</w:t>
      </w:r>
      <w:r w:rsidRPr="00E453B8">
        <w:rPr>
          <w:rFonts w:ascii="Times New Roman" w:hAnsi="Times New Roman"/>
          <w:bCs/>
          <w:sz w:val="20"/>
          <w:szCs w:val="20"/>
        </w:rPr>
        <w:t xml:space="preserve"> e </w:t>
      </w:r>
    </w:p>
    <w:p w14:paraId="63E3F967" w14:textId="40064AFB" w:rsidR="00712201" w:rsidRPr="00712201" w:rsidRDefault="00E453B8" w:rsidP="00E453B8">
      <w:pPr>
        <w:spacing w:after="0" w:line="276" w:lineRule="auto"/>
        <w:ind w:firstLine="1418"/>
        <w:jc w:val="both"/>
        <w:rPr>
          <w:rFonts w:ascii="Times New Roman" w:hAnsi="Times New Roman"/>
          <w:bCs/>
          <w:sz w:val="20"/>
          <w:szCs w:val="20"/>
        </w:rPr>
      </w:pPr>
      <w:r w:rsidRPr="00E453B8">
        <w:rPr>
          <w:rFonts w:ascii="Times New Roman" w:hAnsi="Times New Roman"/>
          <w:bCs/>
          <w:sz w:val="20"/>
          <w:szCs w:val="20"/>
        </w:rPr>
        <w:t>- C</w:t>
      </w:r>
      <w:r w:rsidR="00712201" w:rsidRPr="00712201">
        <w:rPr>
          <w:rFonts w:ascii="Times New Roman" w:hAnsi="Times New Roman"/>
          <w:bCs/>
          <w:sz w:val="20"/>
          <w:szCs w:val="20"/>
        </w:rPr>
        <w:t>onservação de revestimentos e mobiliários.</w:t>
      </w:r>
    </w:p>
    <w:p w14:paraId="1EEAFBBD" w14:textId="58DB3EF7" w:rsidR="00712201" w:rsidRPr="00712201" w:rsidRDefault="00712201" w:rsidP="00E453B8">
      <w:pPr>
        <w:spacing w:after="0" w:line="276" w:lineRule="auto"/>
        <w:ind w:firstLine="708"/>
        <w:jc w:val="both"/>
        <w:rPr>
          <w:rFonts w:ascii="Times New Roman" w:hAnsi="Times New Roman"/>
          <w:bCs/>
          <w:sz w:val="20"/>
          <w:szCs w:val="20"/>
        </w:rPr>
      </w:pPr>
      <w:r w:rsidRPr="00712201">
        <w:rPr>
          <w:rFonts w:ascii="Times New Roman" w:hAnsi="Times New Roman"/>
          <w:bCs/>
          <w:sz w:val="20"/>
          <w:szCs w:val="20"/>
        </w:rPr>
        <w:t>8.8.7</w:t>
      </w:r>
      <w:r w:rsidR="00E453B8" w:rsidRPr="00E453B8">
        <w:rPr>
          <w:rFonts w:ascii="Times New Roman" w:hAnsi="Times New Roman"/>
          <w:bCs/>
          <w:sz w:val="20"/>
          <w:szCs w:val="20"/>
        </w:rPr>
        <w:t xml:space="preserve">. </w:t>
      </w:r>
      <w:r w:rsidRPr="00712201">
        <w:rPr>
          <w:rFonts w:ascii="Times New Roman" w:hAnsi="Times New Roman"/>
          <w:bCs/>
          <w:sz w:val="20"/>
          <w:szCs w:val="20"/>
        </w:rPr>
        <w:t>Entre as atividades semestrais incluem-se</w:t>
      </w:r>
      <w:r w:rsidR="00E453B8" w:rsidRPr="00E453B8">
        <w:rPr>
          <w:rFonts w:ascii="Times New Roman" w:hAnsi="Times New Roman"/>
          <w:bCs/>
          <w:sz w:val="20"/>
          <w:szCs w:val="20"/>
        </w:rPr>
        <w:t xml:space="preserve"> a p</w:t>
      </w:r>
      <w:r w:rsidRPr="00712201">
        <w:rPr>
          <w:rFonts w:ascii="Times New Roman" w:hAnsi="Times New Roman"/>
          <w:bCs/>
          <w:sz w:val="20"/>
          <w:szCs w:val="20"/>
        </w:rPr>
        <w:t>reparação dos ambientes para procedimentos de desinsetização;</w:t>
      </w:r>
      <w:r w:rsidR="00E453B8" w:rsidRPr="00E453B8">
        <w:rPr>
          <w:rFonts w:ascii="Times New Roman" w:hAnsi="Times New Roman"/>
          <w:bCs/>
          <w:sz w:val="20"/>
          <w:szCs w:val="20"/>
        </w:rPr>
        <w:t xml:space="preserve"> </w:t>
      </w:r>
      <w:r w:rsidRPr="00712201">
        <w:rPr>
          <w:rFonts w:ascii="Times New Roman" w:hAnsi="Times New Roman"/>
          <w:bCs/>
          <w:sz w:val="20"/>
          <w:szCs w:val="20"/>
        </w:rPr>
        <w:t>limpeza geral após execução desses serviços;</w:t>
      </w:r>
      <w:r w:rsidR="00E453B8" w:rsidRPr="00E453B8">
        <w:rPr>
          <w:rFonts w:ascii="Times New Roman" w:hAnsi="Times New Roman"/>
          <w:bCs/>
          <w:sz w:val="20"/>
          <w:szCs w:val="20"/>
        </w:rPr>
        <w:t xml:space="preserve"> e </w:t>
      </w:r>
      <w:r w:rsidRPr="00712201">
        <w:rPr>
          <w:rFonts w:ascii="Times New Roman" w:hAnsi="Times New Roman"/>
          <w:bCs/>
          <w:sz w:val="20"/>
          <w:szCs w:val="20"/>
        </w:rPr>
        <w:t>limpeza completa de janelas e vidros internos e externos.</w:t>
      </w:r>
    </w:p>
    <w:p w14:paraId="1A75A52A" w14:textId="77777777" w:rsidR="00E453B8" w:rsidRPr="00E453B8" w:rsidRDefault="00712201" w:rsidP="00712201">
      <w:pPr>
        <w:spacing w:after="0" w:line="276" w:lineRule="auto"/>
        <w:jc w:val="both"/>
        <w:rPr>
          <w:rFonts w:ascii="Times New Roman" w:hAnsi="Times New Roman"/>
          <w:bCs/>
          <w:sz w:val="20"/>
          <w:szCs w:val="20"/>
        </w:rPr>
      </w:pPr>
      <w:r w:rsidRPr="00712201">
        <w:rPr>
          <w:rFonts w:ascii="Times New Roman" w:hAnsi="Times New Roman"/>
          <w:bCs/>
          <w:sz w:val="20"/>
          <w:szCs w:val="20"/>
        </w:rPr>
        <w:t>8.9. Os profissionais responsáveis pelo preparo da alimentação escolar deverão executar suas atividades em conformidade com as orientações da nutricionista responsável pelo Programa de Alimentação Escolar do Município, observando as normas sanitárias aplicáveis à manipulação de alimentos.</w:t>
      </w:r>
      <w:r w:rsidR="00E453B8" w:rsidRPr="00E453B8">
        <w:rPr>
          <w:rFonts w:ascii="Times New Roman" w:hAnsi="Times New Roman"/>
          <w:bCs/>
          <w:sz w:val="20"/>
          <w:szCs w:val="20"/>
        </w:rPr>
        <w:t xml:space="preserve"> </w:t>
      </w:r>
      <w:r w:rsidRPr="00712201">
        <w:rPr>
          <w:rFonts w:ascii="Times New Roman" w:hAnsi="Times New Roman"/>
          <w:bCs/>
          <w:sz w:val="20"/>
          <w:szCs w:val="20"/>
        </w:rPr>
        <w:t>Entre suas atribuições incluem-se:</w:t>
      </w:r>
    </w:p>
    <w:p w14:paraId="4715F5B7" w14:textId="77777777" w:rsidR="00E453B8" w:rsidRPr="00E453B8"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P</w:t>
      </w:r>
      <w:r w:rsidR="00712201" w:rsidRPr="00712201">
        <w:rPr>
          <w:rFonts w:ascii="Times New Roman" w:hAnsi="Times New Roman"/>
          <w:bCs/>
          <w:sz w:val="20"/>
          <w:szCs w:val="20"/>
        </w:rPr>
        <w:t>reparo das refeições conforme cardápio estabelecido;</w:t>
      </w:r>
    </w:p>
    <w:p w14:paraId="1AEEF75C" w14:textId="77777777" w:rsidR="00E453B8" w:rsidRPr="00E453B8"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R</w:t>
      </w:r>
      <w:r w:rsidR="00712201" w:rsidRPr="00712201">
        <w:rPr>
          <w:rFonts w:ascii="Times New Roman" w:hAnsi="Times New Roman"/>
          <w:bCs/>
          <w:sz w:val="20"/>
          <w:szCs w:val="20"/>
        </w:rPr>
        <w:t>ecebimento e armazenamento adequado dos gêneros alimentícios;</w:t>
      </w:r>
    </w:p>
    <w:p w14:paraId="4AB29CA5" w14:textId="77777777" w:rsidR="00E453B8" w:rsidRPr="00E453B8"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H</w:t>
      </w:r>
      <w:r w:rsidR="00712201" w:rsidRPr="00712201">
        <w:rPr>
          <w:rFonts w:ascii="Times New Roman" w:hAnsi="Times New Roman"/>
          <w:bCs/>
          <w:sz w:val="20"/>
          <w:szCs w:val="20"/>
        </w:rPr>
        <w:t>igienização de utensílios e equipamentos de cozinha;</w:t>
      </w:r>
    </w:p>
    <w:p w14:paraId="0656949E" w14:textId="77777777" w:rsidR="00E453B8" w:rsidRPr="00E453B8"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C</w:t>
      </w:r>
      <w:r w:rsidR="00712201" w:rsidRPr="00712201">
        <w:rPr>
          <w:rFonts w:ascii="Times New Roman" w:hAnsi="Times New Roman"/>
          <w:bCs/>
          <w:sz w:val="20"/>
          <w:szCs w:val="20"/>
        </w:rPr>
        <w:t>ontrole de validade e conservação dos alimentos;</w:t>
      </w:r>
    </w:p>
    <w:p w14:paraId="0A909E0F" w14:textId="69134DCC" w:rsidR="00E453B8" w:rsidRPr="00E453B8"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A</w:t>
      </w:r>
      <w:r w:rsidR="00712201" w:rsidRPr="00712201">
        <w:rPr>
          <w:rFonts w:ascii="Times New Roman" w:hAnsi="Times New Roman"/>
          <w:bCs/>
          <w:sz w:val="20"/>
          <w:szCs w:val="20"/>
        </w:rPr>
        <w:t>poio na distribuição das refeições aos alunos;</w:t>
      </w:r>
      <w:r w:rsidRPr="00E453B8">
        <w:rPr>
          <w:rFonts w:ascii="Times New Roman" w:hAnsi="Times New Roman"/>
          <w:bCs/>
          <w:sz w:val="20"/>
          <w:szCs w:val="20"/>
        </w:rPr>
        <w:t xml:space="preserve"> e</w:t>
      </w:r>
    </w:p>
    <w:p w14:paraId="69EE9EF1" w14:textId="75E77120" w:rsidR="00712201" w:rsidRPr="00712201" w:rsidRDefault="00E453B8" w:rsidP="00E453B8">
      <w:pPr>
        <w:spacing w:after="0" w:line="276" w:lineRule="auto"/>
        <w:ind w:firstLine="708"/>
        <w:jc w:val="both"/>
        <w:rPr>
          <w:rFonts w:ascii="Times New Roman" w:hAnsi="Times New Roman"/>
          <w:bCs/>
          <w:sz w:val="20"/>
          <w:szCs w:val="20"/>
        </w:rPr>
      </w:pPr>
      <w:r w:rsidRPr="00E453B8">
        <w:rPr>
          <w:rFonts w:ascii="Times New Roman" w:hAnsi="Times New Roman"/>
          <w:bCs/>
          <w:sz w:val="20"/>
          <w:szCs w:val="20"/>
        </w:rPr>
        <w:t>- M</w:t>
      </w:r>
      <w:r w:rsidR="00712201" w:rsidRPr="00712201">
        <w:rPr>
          <w:rFonts w:ascii="Times New Roman" w:hAnsi="Times New Roman"/>
          <w:bCs/>
          <w:sz w:val="20"/>
          <w:szCs w:val="20"/>
        </w:rPr>
        <w:t>anutenção das condições de higiene da cozinha e do refeitório.</w:t>
      </w:r>
    </w:p>
    <w:p w14:paraId="0E6C8E85" w14:textId="19DA8A8C" w:rsidR="00712201" w:rsidRPr="00712201" w:rsidRDefault="00712201" w:rsidP="00712201">
      <w:pPr>
        <w:spacing w:after="0" w:line="276" w:lineRule="auto"/>
        <w:jc w:val="both"/>
        <w:rPr>
          <w:rFonts w:ascii="Times New Roman" w:hAnsi="Times New Roman"/>
          <w:bCs/>
          <w:sz w:val="20"/>
          <w:szCs w:val="20"/>
        </w:rPr>
      </w:pPr>
      <w:r w:rsidRPr="00712201">
        <w:rPr>
          <w:rFonts w:ascii="Times New Roman" w:hAnsi="Times New Roman"/>
          <w:bCs/>
          <w:sz w:val="20"/>
          <w:szCs w:val="20"/>
        </w:rPr>
        <w:t>8.10. A empresa contratada deverá disponibilizar profissional responsável pela supervisão operacional das equipes, conforme previsto na planilha de custos e no Projeto Básico.</w:t>
      </w:r>
      <w:r w:rsidR="00E453B8" w:rsidRPr="00E453B8">
        <w:rPr>
          <w:rFonts w:ascii="Times New Roman" w:hAnsi="Times New Roman"/>
          <w:bCs/>
          <w:sz w:val="20"/>
          <w:szCs w:val="20"/>
        </w:rPr>
        <w:t xml:space="preserve"> </w:t>
      </w:r>
      <w:r w:rsidRPr="00712201">
        <w:rPr>
          <w:rFonts w:ascii="Times New Roman" w:hAnsi="Times New Roman"/>
          <w:bCs/>
          <w:sz w:val="20"/>
          <w:szCs w:val="20"/>
        </w:rPr>
        <w:t>Compete ao supervisor:</w:t>
      </w:r>
    </w:p>
    <w:p w14:paraId="09D70128" w14:textId="77777777" w:rsidR="00E453B8" w:rsidRPr="00E453B8" w:rsidRDefault="00E453B8" w:rsidP="00E453B8">
      <w:pPr>
        <w:spacing w:after="0" w:line="276" w:lineRule="auto"/>
        <w:ind w:firstLine="709"/>
        <w:jc w:val="both"/>
        <w:rPr>
          <w:rFonts w:ascii="Times New Roman" w:hAnsi="Times New Roman"/>
          <w:bCs/>
          <w:sz w:val="20"/>
          <w:szCs w:val="20"/>
        </w:rPr>
      </w:pPr>
      <w:r w:rsidRPr="00E453B8">
        <w:rPr>
          <w:rFonts w:ascii="Times New Roman" w:hAnsi="Times New Roman"/>
          <w:bCs/>
          <w:sz w:val="20"/>
          <w:szCs w:val="20"/>
        </w:rPr>
        <w:t>- A</w:t>
      </w:r>
      <w:r w:rsidR="00712201" w:rsidRPr="00712201">
        <w:rPr>
          <w:rFonts w:ascii="Times New Roman" w:hAnsi="Times New Roman"/>
          <w:bCs/>
          <w:sz w:val="20"/>
          <w:szCs w:val="20"/>
        </w:rPr>
        <w:t>companhar a execução dos serviços nas unidades atendidas;</w:t>
      </w:r>
    </w:p>
    <w:p w14:paraId="4BA9D9D6" w14:textId="77777777" w:rsidR="00E453B8" w:rsidRPr="00E453B8" w:rsidRDefault="00E453B8" w:rsidP="00E453B8">
      <w:pPr>
        <w:spacing w:after="0" w:line="276" w:lineRule="auto"/>
        <w:ind w:firstLine="709"/>
        <w:jc w:val="both"/>
        <w:rPr>
          <w:rFonts w:ascii="Times New Roman" w:hAnsi="Times New Roman"/>
          <w:bCs/>
          <w:sz w:val="20"/>
          <w:szCs w:val="20"/>
        </w:rPr>
      </w:pPr>
      <w:r w:rsidRPr="00E453B8">
        <w:rPr>
          <w:rFonts w:ascii="Times New Roman" w:hAnsi="Times New Roman"/>
          <w:bCs/>
          <w:sz w:val="20"/>
          <w:szCs w:val="20"/>
        </w:rPr>
        <w:t>- O</w:t>
      </w:r>
      <w:r w:rsidR="00712201" w:rsidRPr="00712201">
        <w:rPr>
          <w:rFonts w:ascii="Times New Roman" w:hAnsi="Times New Roman"/>
          <w:bCs/>
          <w:sz w:val="20"/>
          <w:szCs w:val="20"/>
        </w:rPr>
        <w:t>rientar os trabalhadores quanto às rotinas operacionais;</w:t>
      </w:r>
    </w:p>
    <w:p w14:paraId="609824DD" w14:textId="77777777" w:rsidR="00E453B8" w:rsidRPr="00E453B8" w:rsidRDefault="00E453B8" w:rsidP="00E453B8">
      <w:pPr>
        <w:spacing w:after="0" w:line="276" w:lineRule="auto"/>
        <w:ind w:firstLine="709"/>
        <w:jc w:val="both"/>
        <w:rPr>
          <w:rFonts w:ascii="Times New Roman" w:hAnsi="Times New Roman"/>
          <w:bCs/>
          <w:sz w:val="20"/>
          <w:szCs w:val="20"/>
        </w:rPr>
      </w:pPr>
      <w:r w:rsidRPr="00E453B8">
        <w:rPr>
          <w:rFonts w:ascii="Times New Roman" w:hAnsi="Times New Roman"/>
          <w:bCs/>
          <w:sz w:val="20"/>
          <w:szCs w:val="20"/>
        </w:rPr>
        <w:t>- O</w:t>
      </w:r>
      <w:r w:rsidR="00712201" w:rsidRPr="00712201">
        <w:rPr>
          <w:rFonts w:ascii="Times New Roman" w:hAnsi="Times New Roman"/>
          <w:bCs/>
          <w:sz w:val="20"/>
          <w:szCs w:val="20"/>
        </w:rPr>
        <w:t>rganizar escalas e substituições de funcionários;</w:t>
      </w:r>
    </w:p>
    <w:p w14:paraId="4074972A" w14:textId="77777777" w:rsidR="00E453B8" w:rsidRPr="00E453B8" w:rsidRDefault="00E453B8" w:rsidP="00E453B8">
      <w:pPr>
        <w:spacing w:after="0" w:line="276" w:lineRule="auto"/>
        <w:ind w:firstLine="709"/>
        <w:jc w:val="both"/>
        <w:rPr>
          <w:rFonts w:ascii="Times New Roman" w:hAnsi="Times New Roman"/>
          <w:bCs/>
          <w:sz w:val="20"/>
          <w:szCs w:val="20"/>
        </w:rPr>
      </w:pPr>
      <w:r w:rsidRPr="00E453B8">
        <w:rPr>
          <w:rFonts w:ascii="Times New Roman" w:hAnsi="Times New Roman"/>
          <w:bCs/>
          <w:sz w:val="20"/>
          <w:szCs w:val="20"/>
        </w:rPr>
        <w:t>- A</w:t>
      </w:r>
      <w:r w:rsidR="00712201" w:rsidRPr="00712201">
        <w:rPr>
          <w:rFonts w:ascii="Times New Roman" w:hAnsi="Times New Roman"/>
          <w:bCs/>
          <w:sz w:val="20"/>
          <w:szCs w:val="20"/>
        </w:rPr>
        <w:t>tuar como interlocutor entre a empresa contratada e a Administração Municipal;</w:t>
      </w:r>
    </w:p>
    <w:p w14:paraId="75A4322B" w14:textId="7281B9CB" w:rsidR="00712201" w:rsidRPr="00712201" w:rsidRDefault="00E453B8" w:rsidP="00E453B8">
      <w:pPr>
        <w:spacing w:after="0" w:line="276" w:lineRule="auto"/>
        <w:ind w:firstLine="709"/>
        <w:jc w:val="both"/>
        <w:rPr>
          <w:rFonts w:ascii="Times New Roman" w:hAnsi="Times New Roman"/>
          <w:bCs/>
          <w:sz w:val="20"/>
          <w:szCs w:val="20"/>
        </w:rPr>
      </w:pPr>
      <w:r w:rsidRPr="00E453B8">
        <w:rPr>
          <w:rFonts w:ascii="Times New Roman" w:hAnsi="Times New Roman"/>
          <w:bCs/>
          <w:sz w:val="20"/>
          <w:szCs w:val="20"/>
        </w:rPr>
        <w:t>- C</w:t>
      </w:r>
      <w:r w:rsidR="00712201" w:rsidRPr="00712201">
        <w:rPr>
          <w:rFonts w:ascii="Times New Roman" w:hAnsi="Times New Roman"/>
          <w:bCs/>
          <w:sz w:val="20"/>
          <w:szCs w:val="20"/>
        </w:rPr>
        <w:t>omunicar irregularidades à fiscalização do contrato.</w:t>
      </w:r>
    </w:p>
    <w:p w14:paraId="0A7DD848"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8.11. A prestação dos serviços será considerada regular quando houver a efetiva disponibilização dos postos de trabalho contratados, com a presença dos profissionais designados durante a jornada estabelecida.</w:t>
      </w:r>
    </w:p>
    <w:p w14:paraId="18DEEE4B"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8.11.1. A medição mensal dos serviços será realizada com base no número de postos efetivamente disponibilizados pela empresa contratada, conforme verificação pela fiscalização do contrato.</w:t>
      </w:r>
    </w:p>
    <w:p w14:paraId="3B686633" w14:textId="77777777" w:rsidR="00CA2873" w:rsidRP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8.11.2. Na hipótese de ausência de profissional designado para determinado posto sem a devida substituição, poderá ser efetuado desconto proporcional no valor mensal correspondente ao posto não atendido.</w:t>
      </w:r>
    </w:p>
    <w:p w14:paraId="2F2579C9" w14:textId="77777777" w:rsidR="00CA2873" w:rsidRPr="00CA2873" w:rsidRDefault="00CA2873" w:rsidP="00CA2873">
      <w:pPr>
        <w:spacing w:after="0" w:line="276" w:lineRule="auto"/>
        <w:jc w:val="both"/>
        <w:rPr>
          <w:rFonts w:ascii="Times New Roman" w:hAnsi="Times New Roman"/>
          <w:sz w:val="20"/>
          <w:szCs w:val="20"/>
        </w:rPr>
      </w:pPr>
      <w:r w:rsidRPr="00CA2873">
        <w:rPr>
          <w:rFonts w:ascii="Times New Roman" w:hAnsi="Times New Roman"/>
          <w:sz w:val="20"/>
          <w:szCs w:val="20"/>
        </w:rPr>
        <w:t>8.12. As rotinas operacionais descritas neste capítulo deverão ser executadas de forma integrada e contínua, visando assegurar a adequada higienização dos ambientes públicos, a salubridade das instalações municipais e o pleno funcionamento das atividades administrativas, educacionais e de saúde.</w:t>
      </w:r>
    </w:p>
    <w:p w14:paraId="4BBDE3E5" w14:textId="77777777" w:rsidR="00CA2873" w:rsidRDefault="00CA2873" w:rsidP="00CA2873">
      <w:pPr>
        <w:spacing w:after="0" w:line="276" w:lineRule="auto"/>
        <w:ind w:firstLine="708"/>
        <w:jc w:val="both"/>
        <w:rPr>
          <w:rFonts w:ascii="Times New Roman" w:hAnsi="Times New Roman"/>
          <w:sz w:val="20"/>
          <w:szCs w:val="20"/>
        </w:rPr>
      </w:pPr>
      <w:r w:rsidRPr="00CA2873">
        <w:rPr>
          <w:rFonts w:ascii="Times New Roman" w:hAnsi="Times New Roman"/>
          <w:sz w:val="20"/>
          <w:szCs w:val="20"/>
        </w:rPr>
        <w:t>8.12.1. A Administração Municipal poderá promover ajustes operacionais na frequência, na forma de execução das atividades e na distribuição dos postos entre as unidades atendidas, desde que tais alterações não impliquem modificação do objeto contratual, alteração do perfil funcional dos postos ou desequilíbrio econômico-financeiro do contrato.</w:t>
      </w:r>
    </w:p>
    <w:p w14:paraId="6A7EE5D7" w14:textId="77777777" w:rsidR="001C3080" w:rsidRPr="00CA2873" w:rsidRDefault="001C3080" w:rsidP="00CA2873">
      <w:pPr>
        <w:spacing w:after="0" w:line="276" w:lineRule="auto"/>
        <w:ind w:firstLine="708"/>
        <w:jc w:val="both"/>
        <w:rPr>
          <w:rFonts w:ascii="Times New Roman" w:hAnsi="Times New Roman"/>
          <w:sz w:val="20"/>
          <w:szCs w:val="20"/>
        </w:rPr>
      </w:pPr>
    </w:p>
    <w:p w14:paraId="75FF0B07" w14:textId="5FB90078" w:rsidR="00180BCE" w:rsidRPr="00E15A2A" w:rsidRDefault="003372EB" w:rsidP="0009518D">
      <w:pPr>
        <w:spacing w:after="0" w:line="276" w:lineRule="auto"/>
        <w:jc w:val="both"/>
        <w:rPr>
          <w:rFonts w:ascii="Times New Roman" w:hAnsi="Times New Roman"/>
          <w:b/>
          <w:sz w:val="20"/>
          <w:szCs w:val="20"/>
        </w:rPr>
      </w:pPr>
      <w:r>
        <w:rPr>
          <w:rFonts w:ascii="Times New Roman" w:hAnsi="Times New Roman"/>
          <w:b/>
          <w:sz w:val="20"/>
          <w:szCs w:val="20"/>
        </w:rPr>
        <w:t>9</w:t>
      </w:r>
      <w:r w:rsidR="00180BCE" w:rsidRPr="00E15A2A">
        <w:rPr>
          <w:rFonts w:ascii="Times New Roman" w:hAnsi="Times New Roman"/>
          <w:b/>
          <w:sz w:val="20"/>
          <w:szCs w:val="20"/>
        </w:rPr>
        <w:t>. OBRIGAÇÕES DA CONTRATADA:</w:t>
      </w:r>
    </w:p>
    <w:p w14:paraId="0FD169C0"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9.1. Executar os serviços contratados com observância das condições estabelecidas neste Termo de Referência, no Projeto Básico, no instrumento contratual e na proposta apresentada.</w:t>
      </w:r>
    </w:p>
    <w:p w14:paraId="6FD2AE55"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9.2. Disponibilizar os profissionais necessários à execução dos serviços nos postos de trabalho definidos pela Administração, garantindo a continuidade da prestação dos serviços durante toda a vigência contratual.</w:t>
      </w:r>
    </w:p>
    <w:p w14:paraId="0076ECF1"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9.3. Providenciar a substituição imediata de profissional ausente, afastado ou impedido de exercer suas atividades, de modo a evitar descontinuidade na prestação dos serviços.</w:t>
      </w:r>
    </w:p>
    <w:p w14:paraId="6D6C88FA"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9.4. Responsabilizar-se integralmente pela contratação, remuneração, encargos trabalhistas, previdenciários, fiscais e comerciais decorrentes da execução dos serviços, não se estabelecendo qualquer vínculo empregatício entre os empregados da contratada e a Administração Municipal.</w:t>
      </w:r>
    </w:p>
    <w:p w14:paraId="77CFDE32"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9.5. Fornecer aos seus empregados uniformes adequados, crachás de identificação e equipamentos de proteção individual necessários à execução das atividades.</w:t>
      </w:r>
    </w:p>
    <w:p w14:paraId="7C8C27CF"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9.6. Orientar e supervisionar seus empregados quanto ao cumprimento das normas de segurança do trabalho, higiene e conduta profissional no ambiente de prestação dos serviços.</w:t>
      </w:r>
    </w:p>
    <w:p w14:paraId="27E035F3"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9.7. Designar preposto responsável pelo acompanhamento da execução do contrato, que atuará como interlocutor entre a empresa contratada e a Administração Municipal.</w:t>
      </w:r>
    </w:p>
    <w:p w14:paraId="5F826798"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9.8. Comunicar à fiscalização do contrato quaisquer irregularidades verificadas durante a execução dos serviços.</w:t>
      </w:r>
    </w:p>
    <w:p w14:paraId="28CD1487"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9.9. Reparar, às suas expensas, quaisquer danos causados à Administração ou a terceiros decorrentes da execução dos serviços.</w:t>
      </w:r>
    </w:p>
    <w:p w14:paraId="5E993E81"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9.10. Cumprir as normas sanitárias e de segurança aplicáveis às atividades de limpeza, higienização e manipulação de alimentos, quando for o caso.</w:t>
      </w:r>
    </w:p>
    <w:p w14:paraId="37FFD54C" w14:textId="77777777" w:rsidR="003372EB" w:rsidRPr="003372EB" w:rsidRDefault="003372EB" w:rsidP="003372EB">
      <w:pPr>
        <w:spacing w:after="0" w:line="276" w:lineRule="auto"/>
        <w:jc w:val="both"/>
        <w:rPr>
          <w:rFonts w:ascii="Times New Roman" w:hAnsi="Times New Roman"/>
          <w:sz w:val="20"/>
          <w:szCs w:val="20"/>
        </w:rPr>
      </w:pPr>
      <w:r w:rsidRPr="003372EB">
        <w:rPr>
          <w:rFonts w:ascii="Times New Roman" w:hAnsi="Times New Roman"/>
          <w:sz w:val="20"/>
          <w:szCs w:val="20"/>
        </w:rPr>
        <w:t>9.11. Manter atualizada a relação dos empregados vinculados à execução dos serviços, contendo informações necessárias para a adequada gestão e fiscalização contratual.</w:t>
      </w:r>
    </w:p>
    <w:p w14:paraId="26158912" w14:textId="77777777" w:rsidR="00B30061" w:rsidRPr="00E15A2A" w:rsidRDefault="00B30061" w:rsidP="0009518D">
      <w:pPr>
        <w:spacing w:after="0" w:line="276" w:lineRule="auto"/>
        <w:jc w:val="both"/>
        <w:rPr>
          <w:rFonts w:ascii="Times New Roman" w:hAnsi="Times New Roman"/>
          <w:b/>
          <w:color w:val="000000" w:themeColor="text1"/>
          <w:sz w:val="20"/>
          <w:szCs w:val="20"/>
        </w:rPr>
      </w:pPr>
    </w:p>
    <w:p w14:paraId="3FC8283E" w14:textId="27ECABC2" w:rsidR="00B30061" w:rsidRPr="00E15A2A" w:rsidRDefault="003372EB" w:rsidP="0009518D">
      <w:pPr>
        <w:spacing w:after="0" w:line="276"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10</w:t>
      </w:r>
      <w:r w:rsidR="00180BCE" w:rsidRPr="00E15A2A">
        <w:rPr>
          <w:rFonts w:ascii="Times New Roman" w:hAnsi="Times New Roman"/>
          <w:b/>
          <w:color w:val="000000" w:themeColor="text1"/>
          <w:sz w:val="20"/>
          <w:szCs w:val="20"/>
        </w:rPr>
        <w:t xml:space="preserve">. </w:t>
      </w:r>
      <w:r w:rsidR="00B30061" w:rsidRPr="00E15A2A">
        <w:rPr>
          <w:rFonts w:ascii="Times New Roman" w:hAnsi="Times New Roman"/>
          <w:b/>
          <w:color w:val="000000" w:themeColor="text1"/>
          <w:sz w:val="20"/>
          <w:szCs w:val="20"/>
        </w:rPr>
        <w:t>OBRIGAÇÕES DA CONTRATANTE:</w:t>
      </w:r>
    </w:p>
    <w:p w14:paraId="56BCADDC"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10.1. Acompanhar e fiscalizar a execução do contrato por meio de servidor ou comissão designada, registrando eventuais ocorrências relacionadas à prestação dos serviços.</w:t>
      </w:r>
    </w:p>
    <w:p w14:paraId="1F66A2F8"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10.2. Fornecer à empresa contratada as informações necessárias para a adequada execução dos serviços.</w:t>
      </w:r>
    </w:p>
    <w:p w14:paraId="3F86D9F6"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10.3. Disponibilizar os materiais de limpeza e insumos necessários à execução das atividades, conforme definido neste Termo de Referência.</w:t>
      </w:r>
    </w:p>
    <w:p w14:paraId="3364925A"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10.4. Notificar a empresa contratada acerca de eventuais falhas ou irregularidades constatadas na execução dos serviços, fixando prazo para a adoção das providências cabíveis.</w:t>
      </w:r>
    </w:p>
    <w:p w14:paraId="344F5452"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10.5. Realizar avaliações periódicas da qualidade dos serviços prestados.</w:t>
      </w:r>
    </w:p>
    <w:p w14:paraId="6262AE85"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10.6. Proporcionar condições adequadas para a execução das atividades nas dependências municipais.</w:t>
      </w:r>
    </w:p>
    <w:p w14:paraId="7ECE1142" w14:textId="77777777" w:rsidR="003372EB" w:rsidRPr="003372EB" w:rsidRDefault="003372EB" w:rsidP="003372EB">
      <w:pPr>
        <w:spacing w:after="0" w:line="276" w:lineRule="auto"/>
        <w:jc w:val="both"/>
        <w:rPr>
          <w:rFonts w:ascii="Times New Roman" w:hAnsi="Times New Roman"/>
          <w:bCs/>
          <w:color w:val="000000" w:themeColor="text1"/>
          <w:sz w:val="20"/>
          <w:szCs w:val="20"/>
        </w:rPr>
      </w:pPr>
      <w:r w:rsidRPr="003372EB">
        <w:rPr>
          <w:rFonts w:ascii="Times New Roman" w:hAnsi="Times New Roman"/>
          <w:bCs/>
          <w:color w:val="000000" w:themeColor="text1"/>
          <w:sz w:val="20"/>
          <w:szCs w:val="20"/>
        </w:rPr>
        <w:t>10.7. Efetuar o pagamento pelos serviços prestados, observadas as condições estabelecidas no contrato.</w:t>
      </w:r>
    </w:p>
    <w:p w14:paraId="1A9FD0EA" w14:textId="77777777" w:rsidR="00B30061" w:rsidRPr="00E15A2A" w:rsidRDefault="00B30061" w:rsidP="0009518D">
      <w:pPr>
        <w:spacing w:after="0" w:line="276" w:lineRule="auto"/>
        <w:jc w:val="both"/>
        <w:rPr>
          <w:rFonts w:ascii="Times New Roman" w:hAnsi="Times New Roman"/>
          <w:b/>
          <w:color w:val="000000" w:themeColor="text1"/>
          <w:sz w:val="20"/>
          <w:szCs w:val="20"/>
        </w:rPr>
      </w:pPr>
    </w:p>
    <w:p w14:paraId="7E0CF7E3" w14:textId="63568F69" w:rsidR="00180BCE" w:rsidRPr="00E15A2A" w:rsidRDefault="00084C15" w:rsidP="0009518D">
      <w:pPr>
        <w:spacing w:after="0" w:line="276"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11</w:t>
      </w:r>
      <w:r w:rsidR="00B30061" w:rsidRPr="00E15A2A">
        <w:rPr>
          <w:rFonts w:ascii="Times New Roman" w:hAnsi="Times New Roman"/>
          <w:b/>
          <w:color w:val="000000" w:themeColor="text1"/>
          <w:sz w:val="20"/>
          <w:szCs w:val="20"/>
        </w:rPr>
        <w:t xml:space="preserve">. </w:t>
      </w:r>
      <w:r w:rsidR="00180BCE" w:rsidRPr="00E15A2A">
        <w:rPr>
          <w:rFonts w:ascii="Times New Roman" w:hAnsi="Times New Roman"/>
          <w:b/>
          <w:color w:val="000000" w:themeColor="text1"/>
          <w:sz w:val="20"/>
          <w:szCs w:val="20"/>
        </w:rPr>
        <w:t>DA SUBCONTRATAÇÃO:</w:t>
      </w:r>
    </w:p>
    <w:p w14:paraId="73A41F9B" w14:textId="77777777" w:rsidR="00084C15" w:rsidRPr="00084C15" w:rsidRDefault="00084C15" w:rsidP="00084C15">
      <w:pPr>
        <w:spacing w:after="0" w:line="276" w:lineRule="auto"/>
        <w:jc w:val="both"/>
        <w:rPr>
          <w:rFonts w:ascii="Times New Roman" w:hAnsi="Times New Roman"/>
          <w:color w:val="000000" w:themeColor="text1"/>
          <w:sz w:val="20"/>
          <w:szCs w:val="20"/>
        </w:rPr>
      </w:pPr>
      <w:r w:rsidRPr="00084C15">
        <w:rPr>
          <w:rFonts w:ascii="Times New Roman" w:hAnsi="Times New Roman"/>
          <w:color w:val="000000" w:themeColor="text1"/>
          <w:sz w:val="20"/>
          <w:szCs w:val="20"/>
        </w:rPr>
        <w:t>11.1. Não será admitida a subcontratação do objeto principal da presente contratação, especialmente das atividades relacionadas à disponibilização de mão de obra para execução dos serviços de limpeza, higienização predial e preparo da alimentação escolar, os quais deverão ser executados diretamente pela empresa contratada.</w:t>
      </w:r>
    </w:p>
    <w:p w14:paraId="7A5D660E" w14:textId="77777777" w:rsidR="00084C15" w:rsidRPr="00084C15" w:rsidRDefault="00084C15" w:rsidP="00084C15">
      <w:pPr>
        <w:spacing w:after="0" w:line="276" w:lineRule="auto"/>
        <w:jc w:val="both"/>
        <w:rPr>
          <w:rFonts w:ascii="Times New Roman" w:hAnsi="Times New Roman"/>
          <w:color w:val="000000" w:themeColor="text1"/>
          <w:sz w:val="20"/>
          <w:szCs w:val="20"/>
        </w:rPr>
      </w:pPr>
      <w:r w:rsidRPr="00084C15">
        <w:rPr>
          <w:rFonts w:ascii="Times New Roman" w:hAnsi="Times New Roman"/>
          <w:color w:val="000000" w:themeColor="text1"/>
          <w:sz w:val="20"/>
          <w:szCs w:val="20"/>
        </w:rPr>
        <w:t>11.2. Poderá ser admitida, de forma excepcional e previamente autorizada pela Administração Municipal, a subcontratação de atividades meramente acessórias ou de apoio, que não integrem o núcleo essencial da prestação dos serviços e que não impliquem transferência da responsabilidade pela execução contratual.</w:t>
      </w:r>
    </w:p>
    <w:p w14:paraId="6C2124E3" w14:textId="77777777" w:rsidR="00084C15" w:rsidRPr="00084C15" w:rsidRDefault="00084C15" w:rsidP="00084C15">
      <w:pPr>
        <w:spacing w:after="0" w:line="276" w:lineRule="auto"/>
        <w:jc w:val="both"/>
        <w:rPr>
          <w:rFonts w:ascii="Times New Roman" w:hAnsi="Times New Roman"/>
          <w:color w:val="000000" w:themeColor="text1"/>
          <w:sz w:val="20"/>
          <w:szCs w:val="20"/>
        </w:rPr>
      </w:pPr>
      <w:r w:rsidRPr="00084C15">
        <w:rPr>
          <w:rFonts w:ascii="Times New Roman" w:hAnsi="Times New Roman"/>
          <w:color w:val="000000" w:themeColor="text1"/>
          <w:sz w:val="20"/>
          <w:szCs w:val="20"/>
        </w:rPr>
        <w:t>11.3. Em qualquer hipótese, a subcontratação não exime a contratada da responsabilidade integral pela execução do objeto, permanecendo sob sua inteira responsabilidade o cumprimento das obrigações contratuais, dos padrões de qualidade exigidos e das disposições legais aplicáveis.</w:t>
      </w:r>
    </w:p>
    <w:p w14:paraId="4E9117C4" w14:textId="77777777" w:rsidR="00084C15" w:rsidRPr="00084C15" w:rsidRDefault="00084C15" w:rsidP="00084C15">
      <w:pPr>
        <w:spacing w:after="0" w:line="276" w:lineRule="auto"/>
        <w:jc w:val="both"/>
        <w:rPr>
          <w:rFonts w:ascii="Times New Roman" w:hAnsi="Times New Roman"/>
          <w:color w:val="000000" w:themeColor="text1"/>
          <w:sz w:val="20"/>
          <w:szCs w:val="20"/>
        </w:rPr>
      </w:pPr>
      <w:r w:rsidRPr="00084C15">
        <w:rPr>
          <w:rFonts w:ascii="Times New Roman" w:hAnsi="Times New Roman"/>
          <w:color w:val="000000" w:themeColor="text1"/>
          <w:sz w:val="20"/>
          <w:szCs w:val="20"/>
        </w:rPr>
        <w:t>11.4. É vedada a subcontratação total do objeto ou de atividades que impliquem terceirização da mão de obra contratada, bem como qualquer forma de quarteirização que comprometa o controle, a fiscalização e a regularidade da execução dos serviços.</w:t>
      </w:r>
    </w:p>
    <w:p w14:paraId="3264AA3E" w14:textId="77777777" w:rsidR="00350D0E" w:rsidRPr="00E15A2A" w:rsidRDefault="00350D0E" w:rsidP="0009518D">
      <w:pPr>
        <w:spacing w:after="0" w:line="276" w:lineRule="auto"/>
        <w:jc w:val="both"/>
        <w:rPr>
          <w:rFonts w:ascii="Times New Roman" w:hAnsi="Times New Roman"/>
          <w:sz w:val="20"/>
          <w:szCs w:val="20"/>
        </w:rPr>
      </w:pPr>
    </w:p>
    <w:p w14:paraId="6B5867E7" w14:textId="313194F2" w:rsidR="00180BCE" w:rsidRPr="00E15A2A" w:rsidRDefault="00B30061"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084C15">
        <w:rPr>
          <w:rFonts w:ascii="Times New Roman" w:hAnsi="Times New Roman"/>
          <w:b/>
          <w:sz w:val="20"/>
          <w:szCs w:val="20"/>
        </w:rPr>
        <w:t>2</w:t>
      </w:r>
      <w:r w:rsidR="00180BCE" w:rsidRPr="00E15A2A">
        <w:rPr>
          <w:rFonts w:ascii="Times New Roman" w:hAnsi="Times New Roman"/>
          <w:b/>
          <w:sz w:val="20"/>
          <w:szCs w:val="20"/>
        </w:rPr>
        <w:t xml:space="preserve">. </w:t>
      </w:r>
      <w:r w:rsidR="00542F4E" w:rsidRPr="00E15A2A">
        <w:rPr>
          <w:rFonts w:ascii="Times New Roman" w:hAnsi="Times New Roman"/>
          <w:b/>
          <w:sz w:val="20"/>
          <w:szCs w:val="20"/>
        </w:rPr>
        <w:t xml:space="preserve">DA </w:t>
      </w:r>
      <w:r w:rsidR="00180BCE" w:rsidRPr="00E15A2A">
        <w:rPr>
          <w:rFonts w:ascii="Times New Roman" w:hAnsi="Times New Roman"/>
          <w:b/>
          <w:sz w:val="20"/>
          <w:szCs w:val="20"/>
        </w:rPr>
        <w:t>GARANTIA:</w:t>
      </w:r>
    </w:p>
    <w:p w14:paraId="33A07142" w14:textId="77777777" w:rsidR="00A53C0C" w:rsidRDefault="00D30340" w:rsidP="00A53C0C">
      <w:pPr>
        <w:spacing w:after="0" w:line="276" w:lineRule="auto"/>
        <w:jc w:val="both"/>
        <w:rPr>
          <w:rFonts w:ascii="Times New Roman" w:hAnsi="Times New Roman"/>
          <w:sz w:val="20"/>
          <w:szCs w:val="20"/>
        </w:rPr>
      </w:pPr>
      <w:r w:rsidRPr="0075298E">
        <w:rPr>
          <w:rFonts w:ascii="Times New Roman" w:hAnsi="Times New Roman"/>
          <w:sz w:val="20"/>
          <w:szCs w:val="20"/>
        </w:rPr>
        <w:t>12.1. Considerando a natureza do objeto contratado, consistente na prestação de serviços contínuos de limpeza, higienização e preparo de alimentação escolar, com dedicação de mão de obra e remuneração mensal condicionada à efetiva disponibilização dos postos de trabalho e à regular execução dos serviços, não será exigida garantia contratual dos serviços.</w:t>
      </w:r>
    </w:p>
    <w:p w14:paraId="6A2C233C" w14:textId="77777777" w:rsidR="00223E9A" w:rsidRDefault="00223E9A" w:rsidP="00A53C0C">
      <w:pPr>
        <w:spacing w:after="0" w:line="276" w:lineRule="auto"/>
        <w:jc w:val="center"/>
        <w:rPr>
          <w:rFonts w:ascii="Times New Roman" w:hAnsi="Times New Roman"/>
          <w:b/>
          <w:sz w:val="20"/>
          <w:szCs w:val="20"/>
        </w:rPr>
      </w:pPr>
    </w:p>
    <w:p w14:paraId="67F51CC6" w14:textId="7E3ADF96" w:rsidR="005743FA" w:rsidRPr="00E15A2A" w:rsidRDefault="005743FA" w:rsidP="00A53C0C">
      <w:pPr>
        <w:spacing w:after="0" w:line="276" w:lineRule="auto"/>
        <w:jc w:val="center"/>
        <w:rPr>
          <w:rFonts w:ascii="Times New Roman" w:hAnsi="Times New Roman"/>
          <w:b/>
          <w:sz w:val="20"/>
          <w:szCs w:val="20"/>
        </w:rPr>
      </w:pPr>
      <w:r w:rsidRPr="00E15A2A">
        <w:rPr>
          <w:rFonts w:ascii="Times New Roman" w:hAnsi="Times New Roman"/>
          <w:b/>
          <w:sz w:val="20"/>
          <w:szCs w:val="20"/>
        </w:rPr>
        <w:t>CAPÍTULO IV</w:t>
      </w:r>
    </w:p>
    <w:p w14:paraId="415DCCF8" w14:textId="77777777" w:rsidR="005743FA" w:rsidRDefault="005743FA"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DO MODELO DE GESTÃO DO CONTRATO</w:t>
      </w:r>
    </w:p>
    <w:p w14:paraId="3A50AD6F" w14:textId="77777777" w:rsidR="00223E9A" w:rsidRPr="00E15A2A" w:rsidRDefault="00223E9A" w:rsidP="0009518D">
      <w:pPr>
        <w:spacing w:after="0" w:line="276" w:lineRule="auto"/>
        <w:jc w:val="center"/>
        <w:rPr>
          <w:rFonts w:ascii="Times New Roman" w:hAnsi="Times New Roman"/>
          <w:b/>
          <w:sz w:val="20"/>
          <w:szCs w:val="20"/>
        </w:rPr>
      </w:pPr>
    </w:p>
    <w:p w14:paraId="468D154B" w14:textId="25CFA894" w:rsidR="005743FA" w:rsidRPr="00E15A2A" w:rsidRDefault="005743FA"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D30340">
        <w:rPr>
          <w:rFonts w:ascii="Times New Roman" w:hAnsi="Times New Roman"/>
          <w:b/>
          <w:sz w:val="20"/>
          <w:szCs w:val="20"/>
        </w:rPr>
        <w:t>3</w:t>
      </w:r>
      <w:r w:rsidRPr="00E15A2A">
        <w:rPr>
          <w:rFonts w:ascii="Times New Roman" w:hAnsi="Times New Roman"/>
          <w:b/>
          <w:sz w:val="20"/>
          <w:szCs w:val="20"/>
        </w:rPr>
        <w:t>. CONTROLE E FISCALIZAÇÃO DA EXECUÇÃO:</w:t>
      </w:r>
    </w:p>
    <w:p w14:paraId="12AA0964"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13.1. O contrato deverá ser executado fielmente pelas partes, em estrita observância às cláusulas pactuadas, ao Edital, ao Termo de Referência, ao Projeto Básico e às disposições da Lei nº 14.133/2021, respondendo cada parte pelas consequências decorrentes da inexecução total ou parcial de suas obrigações.</w:t>
      </w:r>
    </w:p>
    <w:p w14:paraId="76887DF2"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13.2. As comunicações entre a Administração Municipal e a empresa contratada deverão ocorrer preferencialmente por escrito e por meio eletrônico oficial, sempre que o ato exigir formalidade, assegurando rastreabilidade, transparência, segurança jurídica e adequado registro das tratativas administrativas.</w:t>
      </w:r>
    </w:p>
    <w:p w14:paraId="638814D2"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13.3. A Administração poderá, sempre que necessário, convocar o preposto ou representante da empresa contratada para adoção de providências imediatas, prestação de esclarecimentos ou adoção de medidas corretivas, visando assegurar a adequada execução dos serviços e prevenir falhas operacionais.</w:t>
      </w:r>
    </w:p>
    <w:p w14:paraId="18E1AB6B"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13.4. Após a formalização do contrato, a Administração poderá promover reunião inicial de alinhamento com a contratada, oportunidade em que serão apresentados os procedimentos operacionais e diretrizes de execução dos serviços, especialmente quanto:</w:t>
      </w:r>
    </w:p>
    <w:p w14:paraId="74D794DC"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a) às obrigações contratuais essenciais;</w:t>
      </w:r>
    </w:p>
    <w:p w14:paraId="0D76ADE4"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b) à organização e distribuição dos postos de trabalho;</w:t>
      </w:r>
    </w:p>
    <w:p w14:paraId="1CF9C1F2"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c) às rotinas de limpeza, higienização e preparo da alimentação escolar;</w:t>
      </w:r>
    </w:p>
    <w:p w14:paraId="34922AA5"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d) aos mecanismos e rotinas de fiscalização;</w:t>
      </w:r>
    </w:p>
    <w:p w14:paraId="667ACB97"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e) aos critérios de aferição da qualidade dos serviços prestados; e</w:t>
      </w:r>
    </w:p>
    <w:p w14:paraId="0FE13CEB" w14:textId="77777777" w:rsidR="00D30340" w:rsidRPr="00D30340" w:rsidRDefault="00D30340" w:rsidP="00D30340">
      <w:pPr>
        <w:spacing w:after="0" w:line="276" w:lineRule="auto"/>
        <w:ind w:firstLine="709"/>
        <w:jc w:val="both"/>
        <w:rPr>
          <w:rFonts w:ascii="Times New Roman" w:hAnsi="Times New Roman"/>
          <w:sz w:val="20"/>
          <w:szCs w:val="20"/>
        </w:rPr>
      </w:pPr>
      <w:r w:rsidRPr="00D30340">
        <w:rPr>
          <w:rFonts w:ascii="Times New Roman" w:hAnsi="Times New Roman"/>
          <w:sz w:val="20"/>
          <w:szCs w:val="20"/>
        </w:rPr>
        <w:t>f) às sanções administrativas aplicáveis em caso de descumprimento contratual.</w:t>
      </w:r>
    </w:p>
    <w:p w14:paraId="20E50CEF"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13.5. Nos termos do art. 117 da Lei nº 14.133/2021 e em conformidade com as diretrizes do Decreto Municipal nº 1.319/2024, será designado formalmente representante da Administração para exercer as funções de Gestor do Contrato e Fiscal do Contrato, responsáveis pelo acompanhamento e fiscalização da execução contratual.</w:t>
      </w:r>
    </w:p>
    <w:p w14:paraId="11AF33E3"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13.6. Compete ao Fiscal do Contrato acompanhar a execução dos serviços, verificar a adequada disponibilização dos postos de trabalho, avaliar a qualidade dos serviços prestados e registrar em documento próprio todas as ocorrências relacionadas à execução contratual, determinando, quando necessário, a correção de falhas, irregularidades ou inconformidades identificadas.</w:t>
      </w:r>
    </w:p>
    <w:p w14:paraId="35A89145"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13.7. Compete ao Gestor do Contrato supervisionar a execução administrativa do ajuste, acompanhar o cumprimento das obrigações contratuais, promover a interlocução institucional com a contratada e adotar as providências necessárias à regular gestão contratual.</w:t>
      </w:r>
    </w:p>
    <w:p w14:paraId="27DAD6AE"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13.8. No âmbito da fiscalização dos serviços com dedicação exclusiva de mão de obra, a Administração poderá verificar periodicamente o cumprimento das obrigações trabalhistas, previdenciárias e fundiárias pela empresa contratada, inclusive mediante análise de documentos comprobatórios relativos aos empregados vinculados à execução do contrato, observadas as disposições legais aplicáveis.</w:t>
      </w:r>
    </w:p>
    <w:p w14:paraId="3F17DE1C"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13.9. A atuação do Gestor e do Fiscal do contrato não exclui nem reduz a responsabilidade integral da contratada, inclusive perante terceiros, por quaisquer danos, falhas operacionais, irregularidades ou defeitos na execução dos serviços, nos termos do art. 120 da Lei nº 14.133/2021, não implicando corresponsabilidade da Administração ou de seus agentes.</w:t>
      </w:r>
    </w:p>
    <w:p w14:paraId="41457ECC" w14:textId="77777777" w:rsidR="00D30340" w:rsidRP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13.10. O representante designado deverá manter registros claros, objetivos e atualizados de todas as ocorrências relacionadas à execução contratual, com identificação das datas, fatos e agentes envolvidos, encaminhando, quando necessário, as informações à autoridade competente para adoção das providências administrativas, contratuais ou sancionatórias cabíveis.</w:t>
      </w:r>
    </w:p>
    <w:p w14:paraId="4A1BA63D" w14:textId="77777777" w:rsidR="00D30340" w:rsidRDefault="00D30340" w:rsidP="00D30340">
      <w:pPr>
        <w:spacing w:after="0" w:line="276" w:lineRule="auto"/>
        <w:jc w:val="both"/>
        <w:rPr>
          <w:rFonts w:ascii="Times New Roman" w:hAnsi="Times New Roman"/>
          <w:sz w:val="20"/>
          <w:szCs w:val="20"/>
        </w:rPr>
      </w:pPr>
      <w:r w:rsidRPr="00D30340">
        <w:rPr>
          <w:rFonts w:ascii="Times New Roman" w:hAnsi="Times New Roman"/>
          <w:sz w:val="20"/>
          <w:szCs w:val="20"/>
        </w:rPr>
        <w:t>13.11. O Gestor e o Fiscal do contrato poderão ser auxiliados pelos órgãos de Assessoramento Jurídico e pelo Sistema de Controle Interno da Administração Municipal, no âmbito de suas atribuições legais, especialmente quanto à interpretação normativa, mitigação de riscos, conformidade dos atos administrativos e correta aplicação das disposições contratuais.</w:t>
      </w:r>
    </w:p>
    <w:p w14:paraId="0EEFF6C7" w14:textId="289B8297" w:rsidR="0010383F" w:rsidRPr="00E15A2A" w:rsidRDefault="00542F4E" w:rsidP="00D30340">
      <w:pPr>
        <w:spacing w:after="0" w:line="276" w:lineRule="auto"/>
        <w:jc w:val="both"/>
        <w:rPr>
          <w:rFonts w:ascii="Times New Roman" w:hAnsi="Times New Roman"/>
          <w:sz w:val="20"/>
          <w:szCs w:val="20"/>
        </w:rPr>
      </w:pPr>
      <w:r w:rsidRPr="00E15A2A">
        <w:rPr>
          <w:rFonts w:ascii="Times New Roman" w:hAnsi="Times New Roman"/>
          <w:sz w:val="20"/>
          <w:szCs w:val="20"/>
        </w:rPr>
        <w:t>1</w:t>
      </w:r>
      <w:r w:rsidR="00D30340">
        <w:rPr>
          <w:rFonts w:ascii="Times New Roman" w:hAnsi="Times New Roman"/>
          <w:sz w:val="20"/>
          <w:szCs w:val="20"/>
        </w:rPr>
        <w:t>3</w:t>
      </w:r>
      <w:r w:rsidRPr="00E15A2A">
        <w:rPr>
          <w:rFonts w:ascii="Times New Roman" w:hAnsi="Times New Roman"/>
          <w:sz w:val="20"/>
          <w:szCs w:val="20"/>
        </w:rPr>
        <w:t>.</w:t>
      </w:r>
      <w:r w:rsidR="00D30340">
        <w:rPr>
          <w:rFonts w:ascii="Times New Roman" w:hAnsi="Times New Roman"/>
          <w:sz w:val="20"/>
          <w:szCs w:val="20"/>
        </w:rPr>
        <w:t>12</w:t>
      </w:r>
      <w:r w:rsidRPr="00E15A2A">
        <w:rPr>
          <w:rFonts w:ascii="Times New Roman" w:hAnsi="Times New Roman"/>
          <w:sz w:val="20"/>
          <w:szCs w:val="20"/>
        </w:rPr>
        <w:t>. Para assegurar a segregação de funções, preservar a imparcialidade e evitar conflito de interesses, o servidor designado como Gestor ou Fiscal do contrato não poderá ter atuado como Pregoeiro ou membro da equipe de apoio no respectivo processo licitatório, em consonância com o entendimento consolidado do Tribunal de Contas da União (TCU – Acórdãos nº 1.375/2015 – Plenário e nº 2.146/2011 – Segunda Câmara).</w:t>
      </w:r>
    </w:p>
    <w:p w14:paraId="5E085ACC" w14:textId="77777777" w:rsidR="00542F4E" w:rsidRPr="00E15A2A" w:rsidRDefault="00542F4E" w:rsidP="0009518D">
      <w:pPr>
        <w:spacing w:after="0" w:line="276" w:lineRule="auto"/>
        <w:jc w:val="both"/>
        <w:rPr>
          <w:rFonts w:ascii="Times New Roman" w:hAnsi="Times New Roman"/>
          <w:sz w:val="20"/>
          <w:szCs w:val="20"/>
        </w:rPr>
      </w:pPr>
    </w:p>
    <w:p w14:paraId="7C1FC519" w14:textId="3E0BE2EB" w:rsidR="0010383F" w:rsidRDefault="009E7B4F"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D30340">
        <w:rPr>
          <w:rFonts w:ascii="Times New Roman" w:hAnsi="Times New Roman"/>
          <w:b/>
          <w:sz w:val="20"/>
          <w:szCs w:val="20"/>
        </w:rPr>
        <w:t>4</w:t>
      </w:r>
      <w:r w:rsidR="002963D2" w:rsidRPr="00E15A2A">
        <w:rPr>
          <w:rFonts w:ascii="Times New Roman" w:hAnsi="Times New Roman"/>
          <w:b/>
          <w:sz w:val="20"/>
          <w:szCs w:val="20"/>
        </w:rPr>
        <w:t>.</w:t>
      </w:r>
      <w:r w:rsidRPr="00E15A2A">
        <w:rPr>
          <w:rFonts w:ascii="Times New Roman" w:hAnsi="Times New Roman"/>
          <w:b/>
          <w:sz w:val="20"/>
          <w:szCs w:val="20"/>
        </w:rPr>
        <w:t xml:space="preserve"> DOS PROCEDIMENTOS DE TESTES E INSPEÇÕES</w:t>
      </w:r>
      <w:r w:rsidR="002963D2" w:rsidRPr="00E15A2A">
        <w:rPr>
          <w:rFonts w:ascii="Times New Roman" w:hAnsi="Times New Roman"/>
          <w:b/>
          <w:sz w:val="20"/>
          <w:szCs w:val="20"/>
        </w:rPr>
        <w:t>:</w:t>
      </w:r>
      <w:r w:rsidR="00223E9A">
        <w:rPr>
          <w:rFonts w:ascii="Times New Roman" w:hAnsi="Times New Roman"/>
          <w:b/>
          <w:sz w:val="20"/>
          <w:szCs w:val="20"/>
        </w:rPr>
        <w:t xml:space="preserve"> </w:t>
      </w:r>
    </w:p>
    <w:p w14:paraId="4822CE28"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14.1. A Administração Municipal poderá realizar inspeções, verificações e avaliações da execução dos serviços contratados, com o objetivo de assegurar a conformidade das atividades com as disposições deste Termo de Referência, do Edital, do Projeto Básico e da proposta vencedora.</w:t>
      </w:r>
    </w:p>
    <w:p w14:paraId="7A4BADC5"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14.2. Antes do início da execução contratual, poderá ser realizada inspeção inicial de mobilização, destinada a verificar a adequada organização da prestação dos serviços, incluindo a apresentação do preposto da contratada, a distribuição dos postos de trabalho e a disponibilização de uniformes, crachás de identificação e equipamentos de proteção individual – EPIs.</w:t>
      </w:r>
    </w:p>
    <w:p w14:paraId="44564538"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14.3. Durante a execução contratual, poderão ser realizadas inspeções periódicas de campo, com a finalidade de verificar a presença dos trabalhadores nos respectivos postos, a adequada utilização de uniformes e EPIs, bem como a qualidade e regularidade das atividades de limpeza, higienização e demais serviços contratados.</w:t>
      </w:r>
    </w:p>
    <w:p w14:paraId="3CAA497D"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14.4. Nos serviços relacionados à alimentação escolar, a fiscalização poderá realizar verificações específicas quanto às condições de higiene das cozinhas, utensílios e ambientes de preparo dos alimentos, observando-se as normas sanitárias aplicáveis.</w:t>
      </w:r>
    </w:p>
    <w:p w14:paraId="6BD21993"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14.5. Constatadas falhas, irregularidades ou descumprimento das obrigações contratuais, a contratada será formalmente notificada para adoção das medidas corretivas necessárias, sem prejuízo da aplicação das sanções administrativas cabíveis.</w:t>
      </w:r>
    </w:p>
    <w:p w14:paraId="762BFC15" w14:textId="77777777" w:rsidR="00176B7E" w:rsidRPr="00176B7E" w:rsidRDefault="00176B7E" w:rsidP="00176B7E">
      <w:pPr>
        <w:spacing w:after="0" w:line="276" w:lineRule="auto"/>
        <w:jc w:val="both"/>
        <w:rPr>
          <w:rFonts w:ascii="Times New Roman" w:hAnsi="Times New Roman"/>
          <w:sz w:val="20"/>
          <w:szCs w:val="20"/>
        </w:rPr>
      </w:pPr>
      <w:r w:rsidRPr="00176B7E">
        <w:rPr>
          <w:rFonts w:ascii="Times New Roman" w:hAnsi="Times New Roman"/>
          <w:sz w:val="20"/>
          <w:szCs w:val="20"/>
        </w:rPr>
        <w:t>14.6. A realização de inspeções pela Administração não exclui nem reduz a responsabilidade integral da contratada pela adequada execução dos serviços e pelo cumprimento das obrigações legais e contratuais.</w:t>
      </w:r>
    </w:p>
    <w:p w14:paraId="54581AB9" w14:textId="77777777" w:rsidR="00B46594" w:rsidRPr="00E15A2A" w:rsidRDefault="00B46594" w:rsidP="0009518D">
      <w:pPr>
        <w:spacing w:after="0" w:line="276" w:lineRule="auto"/>
        <w:jc w:val="both"/>
        <w:rPr>
          <w:rFonts w:ascii="Times New Roman" w:hAnsi="Times New Roman"/>
          <w:sz w:val="20"/>
          <w:szCs w:val="20"/>
        </w:rPr>
      </w:pPr>
    </w:p>
    <w:p w14:paraId="5E550A9D" w14:textId="77777777" w:rsidR="009E7B4F" w:rsidRPr="00E15A2A" w:rsidRDefault="009E7B4F"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CAPITULO V</w:t>
      </w:r>
    </w:p>
    <w:p w14:paraId="7F8520EB" w14:textId="37961B6E" w:rsidR="009E7B4F" w:rsidRDefault="009E7B4F"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DOS CRITÉRIOS DE MEDIÇÃO E PAGAMENTO</w:t>
      </w:r>
      <w:r w:rsidR="00223E9A">
        <w:rPr>
          <w:rFonts w:ascii="Times New Roman" w:hAnsi="Times New Roman"/>
          <w:b/>
          <w:sz w:val="20"/>
          <w:szCs w:val="20"/>
        </w:rPr>
        <w:t xml:space="preserve"> </w:t>
      </w:r>
    </w:p>
    <w:p w14:paraId="690D201E" w14:textId="77777777" w:rsidR="00223E9A" w:rsidRPr="00E15A2A" w:rsidRDefault="00223E9A" w:rsidP="0009518D">
      <w:pPr>
        <w:spacing w:after="0" w:line="276" w:lineRule="auto"/>
        <w:jc w:val="center"/>
        <w:rPr>
          <w:rFonts w:ascii="Times New Roman" w:hAnsi="Times New Roman"/>
          <w:b/>
          <w:sz w:val="20"/>
          <w:szCs w:val="20"/>
        </w:rPr>
      </w:pPr>
    </w:p>
    <w:p w14:paraId="314CC930" w14:textId="355A61E7" w:rsidR="009E7B4F" w:rsidRPr="00E15A2A" w:rsidRDefault="009E7B4F"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176B7E">
        <w:rPr>
          <w:rFonts w:ascii="Times New Roman" w:hAnsi="Times New Roman"/>
          <w:b/>
          <w:sz w:val="20"/>
          <w:szCs w:val="20"/>
        </w:rPr>
        <w:t>5</w:t>
      </w:r>
      <w:r w:rsidR="001564CA" w:rsidRPr="00E15A2A">
        <w:rPr>
          <w:rFonts w:ascii="Times New Roman" w:hAnsi="Times New Roman"/>
          <w:b/>
          <w:sz w:val="20"/>
          <w:szCs w:val="20"/>
        </w:rPr>
        <w:t>.</w:t>
      </w:r>
      <w:r w:rsidRPr="00E15A2A">
        <w:rPr>
          <w:rFonts w:ascii="Times New Roman" w:hAnsi="Times New Roman"/>
          <w:b/>
          <w:sz w:val="20"/>
          <w:szCs w:val="20"/>
        </w:rPr>
        <w:t xml:space="preserve"> DA APLICAÇÃO DOS CRITÉRIOS DE ACEITAÇÃO</w:t>
      </w:r>
      <w:r w:rsidR="006A61A0" w:rsidRPr="00E15A2A">
        <w:rPr>
          <w:rFonts w:ascii="Times New Roman" w:hAnsi="Times New Roman"/>
          <w:b/>
          <w:sz w:val="20"/>
          <w:szCs w:val="20"/>
        </w:rPr>
        <w:t>:</w:t>
      </w:r>
    </w:p>
    <w:p w14:paraId="280AE248"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15.1. A aferição da execução contratual será realizada mensalmente pela Administração Municipal, por meio do Fiscal do Contrato, com base na verificação da efetiva prestação dos serviços, considerando a adequada disponibilização dos postos de trabalho previstos, o cumprimento da jornada contratada e a execução satisfatória das atividades estabelecidas neste Termo de Referência.</w:t>
      </w:r>
    </w:p>
    <w:p w14:paraId="08CE9A70"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15.2. Para fins de aceitação dos serviços prestados no período de referência, serão observados, cumulativamente, os seguintes critérios:</w:t>
      </w:r>
    </w:p>
    <w:p w14:paraId="2DF4891A"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I – disponibilização integral dos postos de trabalho contratados;</w:t>
      </w:r>
    </w:p>
    <w:p w14:paraId="193C7DB1"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II – cumprimento da carga horária e jornada de trabalho previstas para cada posto;</w:t>
      </w:r>
    </w:p>
    <w:p w14:paraId="40AEC193"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III – execução regular e satisfatória das rotinas operacionais de limpeza, higienização e preparo da alimentação escolar;</w:t>
      </w:r>
    </w:p>
    <w:p w14:paraId="0B44E8D1"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IV – adequada apresentação dos trabalhadores, com utilização de uniformes, identificação funcional e equipamentos de proteção individual – EPIs;</w:t>
      </w:r>
    </w:p>
    <w:p w14:paraId="6DA4472E"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V – inexistência de falhas graves ou reiteradas na prestação dos serviços; e</w:t>
      </w:r>
    </w:p>
    <w:p w14:paraId="524BA4D3" w14:textId="77777777" w:rsidR="0066276E" w:rsidRPr="0066276E" w:rsidRDefault="0066276E" w:rsidP="0066276E">
      <w:pPr>
        <w:spacing w:after="0" w:line="276" w:lineRule="auto"/>
        <w:ind w:firstLine="709"/>
        <w:jc w:val="both"/>
        <w:rPr>
          <w:rFonts w:ascii="Times New Roman" w:hAnsi="Times New Roman"/>
          <w:sz w:val="20"/>
          <w:szCs w:val="20"/>
        </w:rPr>
      </w:pPr>
      <w:r w:rsidRPr="0066276E">
        <w:rPr>
          <w:rFonts w:ascii="Times New Roman" w:hAnsi="Times New Roman"/>
          <w:sz w:val="20"/>
          <w:szCs w:val="20"/>
        </w:rPr>
        <w:t>VI – apresentação da documentação necessária à medição.</w:t>
      </w:r>
    </w:p>
    <w:p w14:paraId="650515A7"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15.3. A contratada deverá assegurar a continuidade da prestação dos serviços mediante substituição imediata dos trabalhadores ausentes, de modo a garantir a manutenção dos postos de trabalho contratados.</w:t>
      </w:r>
    </w:p>
    <w:p w14:paraId="5475E054"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15.4. As ausências previsíveis, tais como férias, afastamentos programados ou outras situações previamente conhecidas, deverão ser cobertas antecipadamente pela contratada, sem prejuízo da continuidade dos serviços.</w:t>
      </w:r>
    </w:p>
    <w:p w14:paraId="311E8225" w14:textId="5A8D73BC" w:rsidR="0066276E" w:rsidRPr="0066276E" w:rsidRDefault="00444B39" w:rsidP="0066276E">
      <w:pPr>
        <w:spacing w:after="0" w:line="276" w:lineRule="auto"/>
        <w:jc w:val="both"/>
        <w:rPr>
          <w:rFonts w:ascii="Times New Roman" w:hAnsi="Times New Roman"/>
          <w:sz w:val="20"/>
          <w:szCs w:val="20"/>
        </w:rPr>
      </w:pPr>
      <w:r>
        <w:rPr>
          <w:rFonts w:ascii="Times New Roman" w:hAnsi="Times New Roman"/>
          <w:sz w:val="20"/>
          <w:szCs w:val="20"/>
        </w:rPr>
        <w:t>1</w:t>
      </w:r>
      <w:r w:rsidR="0066276E" w:rsidRPr="0066276E">
        <w:rPr>
          <w:rFonts w:ascii="Times New Roman" w:hAnsi="Times New Roman"/>
          <w:sz w:val="20"/>
          <w:szCs w:val="20"/>
        </w:rPr>
        <w:t xml:space="preserve">5.5. As ausências imprevistas deverão ser supridas pela contratada no menor prazo possível, observado o limite máximo </w:t>
      </w:r>
      <w:r w:rsidR="00D75F35">
        <w:rPr>
          <w:rFonts w:ascii="Times New Roman" w:hAnsi="Times New Roman"/>
          <w:sz w:val="20"/>
          <w:szCs w:val="20"/>
        </w:rPr>
        <w:t>de até 24 horas</w:t>
      </w:r>
      <w:r w:rsidR="0066276E" w:rsidRPr="0066276E">
        <w:rPr>
          <w:rFonts w:ascii="Times New Roman" w:hAnsi="Times New Roman"/>
          <w:sz w:val="20"/>
          <w:szCs w:val="20"/>
        </w:rPr>
        <w:t xml:space="preserve"> para reposição do trabalhador, de forma a evitar a descontinuidade das atividades.</w:t>
      </w:r>
    </w:p>
    <w:p w14:paraId="3FC6A96F"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15.6. A não disponibilização de trabalhador para o respectivo posto de trabalho, ou a não reposição da ausência no prazo estabelecido, caracterizará posto não coberto, hipótese em que será aplicada glosa proporcional no valor correspondente ao período em que o posto permaneceu descoberto, sem prejuízo da aplicação das sanções administrativas cabíveis.</w:t>
      </w:r>
    </w:p>
    <w:p w14:paraId="28C5E762"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15.7. A medição mensal considerará exclusivamente os postos de trabalho efetivamente disponibilizados e ocupados no período de referência, observado o cumprimento da jornada e a regular execução das atividades contratadas.</w:t>
      </w:r>
    </w:p>
    <w:p w14:paraId="2FDB5563" w14:textId="7D8DDC54" w:rsidR="00176B7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15.8. O aceite da execução mensal não exclui nem reduz a responsabilidade da contratada pela adequada prestação dos serviços, nem impede a adoção de medidas corretivas ou sancionatórias pela Administração caso sejam identificadas falhas, irregularidades ou descumprimento das obrigações contratuais.</w:t>
      </w:r>
    </w:p>
    <w:p w14:paraId="496FF527" w14:textId="77777777" w:rsidR="0066276E" w:rsidRPr="00E15A2A" w:rsidRDefault="0066276E" w:rsidP="0066276E">
      <w:pPr>
        <w:spacing w:after="0" w:line="276" w:lineRule="auto"/>
        <w:jc w:val="both"/>
        <w:rPr>
          <w:rFonts w:ascii="Times New Roman" w:hAnsi="Times New Roman"/>
          <w:sz w:val="20"/>
          <w:szCs w:val="20"/>
        </w:rPr>
      </w:pPr>
    </w:p>
    <w:p w14:paraId="1F974863" w14:textId="7A1A184D" w:rsidR="001564CA" w:rsidRPr="00E15A2A" w:rsidRDefault="009E7B4F"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176B7E">
        <w:rPr>
          <w:rFonts w:ascii="Times New Roman" w:hAnsi="Times New Roman"/>
          <w:b/>
          <w:sz w:val="20"/>
          <w:szCs w:val="20"/>
        </w:rPr>
        <w:t>6</w:t>
      </w:r>
      <w:r w:rsidR="006A61A0" w:rsidRPr="00E15A2A">
        <w:rPr>
          <w:rFonts w:ascii="Times New Roman" w:hAnsi="Times New Roman"/>
          <w:b/>
          <w:sz w:val="20"/>
          <w:szCs w:val="20"/>
        </w:rPr>
        <w:t>.</w:t>
      </w:r>
      <w:r w:rsidRPr="00E15A2A">
        <w:rPr>
          <w:rFonts w:ascii="Times New Roman" w:hAnsi="Times New Roman"/>
          <w:b/>
          <w:sz w:val="20"/>
          <w:szCs w:val="20"/>
        </w:rPr>
        <w:t xml:space="preserve"> DAS SANÇÕES ADMINISTRATIVAS</w:t>
      </w:r>
      <w:r w:rsidR="001564CA" w:rsidRPr="00E15A2A">
        <w:rPr>
          <w:rFonts w:ascii="Times New Roman" w:hAnsi="Times New Roman"/>
          <w:b/>
          <w:sz w:val="20"/>
          <w:szCs w:val="20"/>
        </w:rPr>
        <w:t>:</w:t>
      </w:r>
    </w:p>
    <w:p w14:paraId="09C0CA9C" w14:textId="4C7E0DB1" w:rsidR="001564CA" w:rsidRPr="00E15A2A" w:rsidRDefault="009E7B4F" w:rsidP="0009518D">
      <w:pPr>
        <w:spacing w:after="0" w:line="276" w:lineRule="auto"/>
        <w:jc w:val="both"/>
        <w:rPr>
          <w:rFonts w:ascii="Times New Roman" w:hAnsi="Times New Roman"/>
          <w:sz w:val="20"/>
          <w:szCs w:val="20"/>
        </w:rPr>
      </w:pPr>
      <w:r w:rsidRPr="00E15A2A">
        <w:rPr>
          <w:rFonts w:ascii="Times New Roman" w:hAnsi="Times New Roman"/>
          <w:sz w:val="20"/>
          <w:szCs w:val="20"/>
        </w:rPr>
        <w:t>1</w:t>
      </w:r>
      <w:r w:rsidR="00176B7E">
        <w:rPr>
          <w:rFonts w:ascii="Times New Roman" w:hAnsi="Times New Roman"/>
          <w:sz w:val="20"/>
          <w:szCs w:val="20"/>
        </w:rPr>
        <w:t>6</w:t>
      </w:r>
      <w:r w:rsidRPr="00E15A2A">
        <w:rPr>
          <w:rFonts w:ascii="Times New Roman" w:hAnsi="Times New Roman"/>
          <w:sz w:val="20"/>
          <w:szCs w:val="20"/>
        </w:rPr>
        <w:t>.1</w:t>
      </w:r>
      <w:r w:rsidR="001564CA" w:rsidRPr="00E15A2A">
        <w:rPr>
          <w:rFonts w:ascii="Times New Roman" w:hAnsi="Times New Roman"/>
          <w:sz w:val="20"/>
          <w:szCs w:val="20"/>
        </w:rPr>
        <w:t>.</w:t>
      </w:r>
      <w:r w:rsidRPr="00E15A2A">
        <w:rPr>
          <w:rFonts w:ascii="Times New Roman" w:hAnsi="Times New Roman"/>
          <w:sz w:val="20"/>
          <w:szCs w:val="20"/>
        </w:rPr>
        <w:t xml:space="preserve"> As sanções administrativas serão definidas conforme previsto na Lei n° 14.133/2021</w:t>
      </w:r>
      <w:r w:rsidR="001564CA" w:rsidRPr="00E15A2A">
        <w:rPr>
          <w:rFonts w:ascii="Times New Roman" w:hAnsi="Times New Roman"/>
          <w:sz w:val="20"/>
          <w:szCs w:val="20"/>
        </w:rPr>
        <w:t xml:space="preserve"> </w:t>
      </w:r>
      <w:r w:rsidRPr="00E15A2A">
        <w:rPr>
          <w:rFonts w:ascii="Times New Roman" w:hAnsi="Times New Roman"/>
          <w:sz w:val="20"/>
          <w:szCs w:val="20"/>
        </w:rPr>
        <w:t xml:space="preserve">e, serão elencadas no </w:t>
      </w:r>
      <w:r w:rsidR="005D5789" w:rsidRPr="00E15A2A">
        <w:rPr>
          <w:rFonts w:ascii="Times New Roman" w:hAnsi="Times New Roman"/>
          <w:sz w:val="20"/>
          <w:szCs w:val="20"/>
        </w:rPr>
        <w:t>E</w:t>
      </w:r>
      <w:r w:rsidRPr="00E15A2A">
        <w:rPr>
          <w:rFonts w:ascii="Times New Roman" w:hAnsi="Times New Roman"/>
          <w:sz w:val="20"/>
          <w:szCs w:val="20"/>
        </w:rPr>
        <w:t xml:space="preserve">dital bem como, no </w:t>
      </w:r>
      <w:r w:rsidR="005D5789" w:rsidRPr="00E15A2A">
        <w:rPr>
          <w:rFonts w:ascii="Times New Roman" w:hAnsi="Times New Roman"/>
          <w:sz w:val="20"/>
          <w:szCs w:val="20"/>
        </w:rPr>
        <w:t>C</w:t>
      </w:r>
      <w:r w:rsidRPr="00E15A2A">
        <w:rPr>
          <w:rFonts w:ascii="Times New Roman" w:hAnsi="Times New Roman"/>
          <w:sz w:val="20"/>
          <w:szCs w:val="20"/>
        </w:rPr>
        <w:t>ontrato correspondente.</w:t>
      </w:r>
    </w:p>
    <w:p w14:paraId="4429864B" w14:textId="77777777" w:rsidR="001564CA" w:rsidRPr="00E15A2A" w:rsidRDefault="001564CA" w:rsidP="0009518D">
      <w:pPr>
        <w:spacing w:after="0" w:line="276" w:lineRule="auto"/>
        <w:jc w:val="both"/>
        <w:rPr>
          <w:rFonts w:ascii="Times New Roman" w:hAnsi="Times New Roman"/>
          <w:sz w:val="20"/>
          <w:szCs w:val="20"/>
        </w:rPr>
      </w:pPr>
    </w:p>
    <w:p w14:paraId="0811D59C" w14:textId="247031E3" w:rsidR="005D5789" w:rsidRPr="00E15A2A" w:rsidRDefault="009E7B4F"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176B7E">
        <w:rPr>
          <w:rFonts w:ascii="Times New Roman" w:hAnsi="Times New Roman"/>
          <w:b/>
          <w:sz w:val="20"/>
          <w:szCs w:val="20"/>
        </w:rPr>
        <w:t>7</w:t>
      </w:r>
      <w:r w:rsidR="005D5789" w:rsidRPr="00E15A2A">
        <w:rPr>
          <w:rFonts w:ascii="Times New Roman" w:hAnsi="Times New Roman"/>
          <w:b/>
          <w:sz w:val="20"/>
          <w:szCs w:val="20"/>
        </w:rPr>
        <w:t>.</w:t>
      </w:r>
      <w:r w:rsidRPr="00E15A2A">
        <w:rPr>
          <w:rFonts w:ascii="Times New Roman" w:hAnsi="Times New Roman"/>
          <w:b/>
          <w:sz w:val="20"/>
          <w:szCs w:val="20"/>
        </w:rPr>
        <w:t xml:space="preserve"> DO PAGAMENTO E REAJUSTAMENTO</w:t>
      </w:r>
      <w:r w:rsidR="001564CA" w:rsidRPr="00E15A2A">
        <w:rPr>
          <w:rFonts w:ascii="Times New Roman" w:hAnsi="Times New Roman"/>
          <w:b/>
          <w:sz w:val="20"/>
          <w:szCs w:val="20"/>
        </w:rPr>
        <w:t>:</w:t>
      </w:r>
    </w:p>
    <w:p w14:paraId="4DB27E1C"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17.1. O pagamento à CONTRATADA será realizado pelo Município de Paverama/RS mensalmente, no prazo de até 30 (trinta) dias, contados da data da apresentação da Nota Fiscal/Fatura referente ao período de execução dos serviços, devidamente atestada pelo Fiscal do Contrato e pela Secretaria Municipal de Administração e Fazenda e/ou Setor de Contabilidade, mediante depósito em conta corrente indicada pela CONTRATADA.</w:t>
      </w:r>
    </w:p>
    <w:p w14:paraId="418DB622"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 xml:space="preserve">17.1.1. O prazo previsto para pagamento observará as disposições dos </w:t>
      </w:r>
      <w:proofErr w:type="spellStart"/>
      <w:r w:rsidRPr="0066276E">
        <w:rPr>
          <w:rFonts w:ascii="Times New Roman" w:hAnsi="Times New Roman"/>
          <w:sz w:val="20"/>
          <w:szCs w:val="20"/>
        </w:rPr>
        <w:t>arts</w:t>
      </w:r>
      <w:proofErr w:type="spellEnd"/>
      <w:r w:rsidRPr="0066276E">
        <w:rPr>
          <w:rFonts w:ascii="Times New Roman" w:hAnsi="Times New Roman"/>
          <w:sz w:val="20"/>
          <w:szCs w:val="20"/>
        </w:rPr>
        <w:t>. 141 a 146 da Lei nº 14.133/2021, iniciando-se somente após a regular liquidação da despesa, a qual pressupõe a conferência da documentação fiscal, o atesto da execução mensal e a inexistência de pendências administrativas.</w:t>
      </w:r>
    </w:p>
    <w:p w14:paraId="7CCAD219"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17.1.2. O prazo para pagamento ficará suspenso enquanto perdurar a verificação de eventuais inconformidades na Nota Fiscal/Fatura, divergências documentais, ausência de atesto técnico, inconsistências nos dados bancários ou quaisquer apontamentos que impeçam a regular liquidação da despesa, reiniciando-se sua contagem após a devida regularização pela CONTRATADA.</w:t>
      </w:r>
    </w:p>
    <w:p w14:paraId="520C900F"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17.2. O pagamento estará condicionado, cumulativamente:</w:t>
      </w:r>
    </w:p>
    <w:p w14:paraId="52318E21"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a) à apresentação da Nota Fiscal/Fatura correspondente;</w:t>
      </w:r>
    </w:p>
    <w:p w14:paraId="52265D68"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b) ao atesto formal do Fiscal do Contrato quanto à regular execução dos serviços no período de referência, nos termos dos critérios de medição e aceite estabelecidos neste Termo de Referência;</w:t>
      </w:r>
    </w:p>
    <w:p w14:paraId="24DA3B52"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c) à comprovação da regularidade fiscal, trabalhista e previdenciária exigida pela legislação vigente, quando não for possível sua verificação automática nos sistemas oficiais;</w:t>
      </w:r>
    </w:p>
    <w:p w14:paraId="632278C7"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d) à inexistência de pendências técnicas, administrativas ou contratuais imputáveis à CONTRATADA; e</w:t>
      </w:r>
    </w:p>
    <w:p w14:paraId="3C8048C7"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e) à regular tramitação orçamentária e financeira da despesa.</w:t>
      </w:r>
    </w:p>
    <w:p w14:paraId="3D42CACA"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17.3. O pagamento será efetuado por meio de ordem bancária, mediante crédito em banco, agência e conta corrente indicados pela CONTRATADA nos documentos da licitação ou no momento da assinatura do contrato, sendo de sua exclusiva responsabilidade a exatidão das informações bancárias fornecidas.</w:t>
      </w:r>
    </w:p>
    <w:p w14:paraId="00A9C556"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17.4. No ato do pagamento, serão efetuadas as retenções tributárias obrigatórias, nos termos da legislação fiscal, previdenciária e trabalhista vigente.</w:t>
      </w:r>
    </w:p>
    <w:p w14:paraId="1865D925"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17.4.1. A Administração poderá realizar retenção cautelar de valores, quando constatadas irregularidades na execução contratual ou indícios de descumprimento de obrigações trabalhistas, previdenciárias ou fundiárias relacionadas aos empregados vinculados à execução do contrato, até a devida regularização pela CONTRATADA.</w:t>
      </w:r>
    </w:p>
    <w:p w14:paraId="6A3D316B" w14:textId="77777777" w:rsidR="0066276E" w:rsidRPr="0066276E" w:rsidRDefault="0066276E" w:rsidP="0066276E">
      <w:pPr>
        <w:spacing w:after="0" w:line="276" w:lineRule="auto"/>
        <w:ind w:firstLine="708"/>
        <w:jc w:val="both"/>
        <w:rPr>
          <w:rFonts w:ascii="Times New Roman" w:hAnsi="Times New Roman"/>
          <w:sz w:val="20"/>
          <w:szCs w:val="20"/>
        </w:rPr>
      </w:pPr>
      <w:r w:rsidRPr="0066276E">
        <w:rPr>
          <w:rFonts w:ascii="Times New Roman" w:hAnsi="Times New Roman"/>
          <w:sz w:val="20"/>
          <w:szCs w:val="20"/>
        </w:rPr>
        <w:t>17.4.2. Os valores eventualmente retidos poderão ser utilizados para assegurar o cumprimento de obrigações legais, contratuais ou trabalhistas, quando cabível, observada a legislação aplicável e garantido o direito ao contraditório e à ampla defesa.</w:t>
      </w:r>
    </w:p>
    <w:p w14:paraId="68CD283F" w14:textId="4809EA5D" w:rsidR="0066276E" w:rsidRPr="0066276E" w:rsidRDefault="0066276E" w:rsidP="0066276E">
      <w:pPr>
        <w:spacing w:after="0" w:line="276" w:lineRule="auto"/>
        <w:jc w:val="both"/>
        <w:rPr>
          <w:rFonts w:ascii="Times New Roman" w:hAnsi="Times New Roman"/>
          <w:sz w:val="20"/>
          <w:szCs w:val="20"/>
        </w:rPr>
      </w:pPr>
      <w:r>
        <w:rPr>
          <w:rFonts w:ascii="Times New Roman" w:hAnsi="Times New Roman"/>
          <w:sz w:val="20"/>
          <w:szCs w:val="20"/>
        </w:rPr>
        <w:tab/>
      </w:r>
      <w:r w:rsidRPr="0066276E">
        <w:rPr>
          <w:rFonts w:ascii="Times New Roman" w:hAnsi="Times New Roman"/>
          <w:sz w:val="20"/>
          <w:szCs w:val="20"/>
        </w:rPr>
        <w:t>17.4.3. Na hipótese de a CONTRATADA ser optante pelo Simples Nacional, nos termos da Lei Complementar nº 123/2006, não haverá retenção dos tributos abrangidos por esse regime, desde que apresentada comprovação oficial e atualizada da condição de optante regular, sempre que exigido pela Administração.</w:t>
      </w:r>
    </w:p>
    <w:p w14:paraId="5E4EFC63"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 xml:space="preserve">17.5. Considerando que a planilha de custos da contratação contempla parcelas relacionadas à mão de obra vinculadas a convenções coletivas de trabalho, eventuais alterações decorrentes de reajustes salariais, benefícios ou encargos trabalhistas poderão ensejar repactuação da parcela correspondente à mão de obra, observadas as </w:t>
      </w:r>
      <w:proofErr w:type="spellStart"/>
      <w:r w:rsidRPr="0066276E">
        <w:rPr>
          <w:rFonts w:ascii="Times New Roman" w:hAnsi="Times New Roman"/>
          <w:sz w:val="20"/>
          <w:szCs w:val="20"/>
        </w:rPr>
        <w:t>datas-base</w:t>
      </w:r>
      <w:proofErr w:type="spellEnd"/>
      <w:r w:rsidRPr="0066276E">
        <w:rPr>
          <w:rFonts w:ascii="Times New Roman" w:hAnsi="Times New Roman"/>
          <w:sz w:val="20"/>
          <w:szCs w:val="20"/>
        </w:rPr>
        <w:t xml:space="preserve"> e demais condições estabelecidas nas respectivas convenções coletivas aplicáveis à categoria profissional.</w:t>
      </w:r>
    </w:p>
    <w:p w14:paraId="74C1EBC6"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17.6. As parcelas do contrato não vinculadas diretamente à mão de obra poderão ser reajustadas mediante aplicação de índice oficial previsto no instrumento convocatório, observada a periodicidade mínima de 12 (doze) meses, nos termos da legislação vigente.</w:t>
      </w:r>
    </w:p>
    <w:p w14:paraId="7AF7A7CD"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17.7. Será assegurada a manutenção do equilíbrio econômico-financeiro do contrato, sempre que ocorrerem fatos imprevisíveis, previsíveis porém de consequências incalculáveis, ou ainda fatos decorrentes de força maior ou caso fortuito, que alterem substancialmente os encargos da contratação.</w:t>
      </w:r>
    </w:p>
    <w:p w14:paraId="73A28F2E" w14:textId="77777777" w:rsidR="0066276E" w:rsidRPr="0066276E"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17.8. O reequilíbrio econômico-financeiro deverá ser formalmente solicitado pela parte interessada, mediante apresentação de documentação comprobatória que demonstre a efetiva alteração das condições originalmente pactuadas.</w:t>
      </w:r>
    </w:p>
    <w:p w14:paraId="1E321D75" w14:textId="62E1B010" w:rsidR="007F19B6" w:rsidRDefault="0066276E" w:rsidP="0066276E">
      <w:pPr>
        <w:spacing w:after="0" w:line="276" w:lineRule="auto"/>
        <w:jc w:val="both"/>
        <w:rPr>
          <w:rFonts w:ascii="Times New Roman" w:hAnsi="Times New Roman"/>
          <w:sz w:val="20"/>
          <w:szCs w:val="20"/>
        </w:rPr>
      </w:pPr>
      <w:r w:rsidRPr="0066276E">
        <w:rPr>
          <w:rFonts w:ascii="Times New Roman" w:hAnsi="Times New Roman"/>
          <w:sz w:val="20"/>
          <w:szCs w:val="20"/>
        </w:rPr>
        <w:t>17.9. A análise do pedido de reequilíbrio observará os princípios da razoabilidade, da proporcionalidade e da manutenção das condições efetivas da proposta apresentada na licitação, nos termos da legislação vigente.</w:t>
      </w:r>
    </w:p>
    <w:p w14:paraId="62ED8591" w14:textId="77777777" w:rsidR="0066276E" w:rsidRPr="00E15A2A" w:rsidRDefault="0066276E" w:rsidP="0066276E">
      <w:pPr>
        <w:spacing w:after="0" w:line="276" w:lineRule="auto"/>
        <w:jc w:val="both"/>
        <w:rPr>
          <w:rFonts w:ascii="Times New Roman" w:hAnsi="Times New Roman"/>
          <w:sz w:val="20"/>
          <w:szCs w:val="20"/>
        </w:rPr>
      </w:pPr>
    </w:p>
    <w:p w14:paraId="55E58F8F" w14:textId="77777777" w:rsidR="009E7B4F" w:rsidRPr="00E15A2A" w:rsidRDefault="009E7B4F"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CAPÍTULO VI</w:t>
      </w:r>
    </w:p>
    <w:p w14:paraId="62C14799" w14:textId="1819FCC8" w:rsidR="009E7B4F" w:rsidRDefault="009E7B4F"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FORMA E CRITÉRIOS DE SELEÇÃO DO FORNECEDOR</w:t>
      </w:r>
      <w:r w:rsidR="0083518C">
        <w:rPr>
          <w:rFonts w:ascii="Times New Roman" w:hAnsi="Times New Roman"/>
          <w:b/>
          <w:sz w:val="20"/>
          <w:szCs w:val="20"/>
        </w:rPr>
        <w:t xml:space="preserve"> </w:t>
      </w:r>
    </w:p>
    <w:p w14:paraId="27238109" w14:textId="77777777" w:rsidR="0083518C" w:rsidRPr="00E15A2A" w:rsidRDefault="0083518C" w:rsidP="0009518D">
      <w:pPr>
        <w:spacing w:after="0" w:line="276" w:lineRule="auto"/>
        <w:jc w:val="center"/>
        <w:rPr>
          <w:rFonts w:ascii="Times New Roman" w:hAnsi="Times New Roman"/>
          <w:b/>
          <w:sz w:val="20"/>
          <w:szCs w:val="20"/>
        </w:rPr>
      </w:pPr>
    </w:p>
    <w:p w14:paraId="0836155C" w14:textId="73E722E6" w:rsidR="00C67F89" w:rsidRPr="00E15A2A" w:rsidRDefault="00C67F89"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7F19B6">
        <w:rPr>
          <w:rFonts w:ascii="Times New Roman" w:hAnsi="Times New Roman"/>
          <w:b/>
          <w:sz w:val="20"/>
          <w:szCs w:val="20"/>
        </w:rPr>
        <w:t>8</w:t>
      </w:r>
      <w:r w:rsidRPr="00E15A2A">
        <w:rPr>
          <w:rFonts w:ascii="Times New Roman" w:hAnsi="Times New Roman"/>
          <w:b/>
          <w:sz w:val="20"/>
          <w:szCs w:val="20"/>
        </w:rPr>
        <w:t>. MODALIDADE, TIPO DE LICITAÇÃO E CRITÉRIO DE JULGAMENTO:</w:t>
      </w:r>
    </w:p>
    <w:p w14:paraId="1DDE2A0A" w14:textId="63ED16B3" w:rsidR="00C67F89" w:rsidRPr="00E15A2A" w:rsidRDefault="00C67F89" w:rsidP="0009518D">
      <w:pPr>
        <w:spacing w:after="0" w:line="276" w:lineRule="auto"/>
        <w:jc w:val="both"/>
        <w:rPr>
          <w:rFonts w:ascii="Times New Roman" w:hAnsi="Times New Roman"/>
          <w:bCs/>
          <w:sz w:val="20"/>
          <w:szCs w:val="20"/>
        </w:rPr>
      </w:pPr>
      <w:r w:rsidRPr="00E15A2A">
        <w:rPr>
          <w:rFonts w:ascii="Times New Roman" w:hAnsi="Times New Roman"/>
          <w:bCs/>
          <w:sz w:val="20"/>
          <w:szCs w:val="20"/>
        </w:rPr>
        <w:t>1</w:t>
      </w:r>
      <w:r w:rsidR="007F19B6">
        <w:rPr>
          <w:rFonts w:ascii="Times New Roman" w:hAnsi="Times New Roman"/>
          <w:bCs/>
          <w:sz w:val="20"/>
          <w:szCs w:val="20"/>
        </w:rPr>
        <w:t>8</w:t>
      </w:r>
      <w:r w:rsidRPr="00E15A2A">
        <w:rPr>
          <w:rFonts w:ascii="Times New Roman" w:hAnsi="Times New Roman"/>
          <w:bCs/>
          <w:sz w:val="20"/>
          <w:szCs w:val="20"/>
        </w:rPr>
        <w:t xml:space="preserve">.1. O fornecedor será selecionado por meio da realização de procedimento de </w:t>
      </w:r>
      <w:r w:rsidRPr="007F19B6">
        <w:rPr>
          <w:rFonts w:ascii="Times New Roman" w:hAnsi="Times New Roman"/>
          <w:b/>
          <w:sz w:val="20"/>
          <w:szCs w:val="20"/>
        </w:rPr>
        <w:t>LICITAÇÃO</w:t>
      </w:r>
      <w:r w:rsidRPr="00E15A2A">
        <w:rPr>
          <w:rFonts w:ascii="Times New Roman" w:hAnsi="Times New Roman"/>
          <w:bCs/>
          <w:sz w:val="20"/>
          <w:szCs w:val="20"/>
        </w:rPr>
        <w:t xml:space="preserve">, na modalidade </w:t>
      </w:r>
      <w:r w:rsidRPr="007F19B6">
        <w:rPr>
          <w:rFonts w:ascii="Times New Roman" w:hAnsi="Times New Roman"/>
          <w:b/>
          <w:sz w:val="20"/>
          <w:szCs w:val="20"/>
        </w:rPr>
        <w:t>PREGÃO</w:t>
      </w:r>
      <w:r w:rsidRPr="00E15A2A">
        <w:rPr>
          <w:rFonts w:ascii="Times New Roman" w:hAnsi="Times New Roman"/>
          <w:bCs/>
          <w:sz w:val="20"/>
          <w:szCs w:val="20"/>
        </w:rPr>
        <w:t xml:space="preserve">, sob a forma </w:t>
      </w:r>
      <w:r w:rsidRPr="007F19B6">
        <w:rPr>
          <w:rFonts w:ascii="Times New Roman" w:hAnsi="Times New Roman"/>
          <w:b/>
          <w:sz w:val="20"/>
          <w:szCs w:val="20"/>
        </w:rPr>
        <w:t>ELETRÔNICA</w:t>
      </w:r>
      <w:r w:rsidRPr="00E15A2A">
        <w:rPr>
          <w:rFonts w:ascii="Times New Roman" w:hAnsi="Times New Roman"/>
          <w:bCs/>
          <w:sz w:val="20"/>
          <w:szCs w:val="20"/>
        </w:rPr>
        <w:t xml:space="preserve">, com adoção do critério de julgamento pelo </w:t>
      </w:r>
      <w:r w:rsidRPr="007F19B6">
        <w:rPr>
          <w:rFonts w:ascii="Times New Roman" w:hAnsi="Times New Roman"/>
          <w:b/>
          <w:sz w:val="20"/>
          <w:szCs w:val="20"/>
        </w:rPr>
        <w:t>MENOR PREÇO</w:t>
      </w:r>
      <w:r w:rsidR="00C97F4F">
        <w:rPr>
          <w:rFonts w:ascii="Times New Roman" w:hAnsi="Times New Roman"/>
          <w:b/>
          <w:sz w:val="20"/>
          <w:szCs w:val="20"/>
        </w:rPr>
        <w:t xml:space="preserve"> GLOBAL</w:t>
      </w:r>
      <w:r w:rsidRPr="00E15A2A">
        <w:rPr>
          <w:rFonts w:ascii="Times New Roman" w:hAnsi="Times New Roman"/>
          <w:bCs/>
          <w:sz w:val="20"/>
          <w:szCs w:val="20"/>
        </w:rPr>
        <w:t>.</w:t>
      </w:r>
    </w:p>
    <w:p w14:paraId="6EFF7D46" w14:textId="425AB892" w:rsidR="00C67F89" w:rsidRPr="00E15A2A" w:rsidRDefault="00C67F89" w:rsidP="0009518D">
      <w:pPr>
        <w:spacing w:after="0" w:line="276" w:lineRule="auto"/>
        <w:jc w:val="both"/>
        <w:rPr>
          <w:rFonts w:ascii="Times New Roman" w:hAnsi="Times New Roman"/>
          <w:bCs/>
          <w:sz w:val="20"/>
          <w:szCs w:val="20"/>
        </w:rPr>
      </w:pPr>
      <w:r w:rsidRPr="00E15A2A">
        <w:rPr>
          <w:rFonts w:ascii="Times New Roman" w:hAnsi="Times New Roman"/>
          <w:bCs/>
          <w:sz w:val="20"/>
          <w:szCs w:val="20"/>
        </w:rPr>
        <w:t>1</w:t>
      </w:r>
      <w:r w:rsidR="007F19B6">
        <w:rPr>
          <w:rFonts w:ascii="Times New Roman" w:hAnsi="Times New Roman"/>
          <w:bCs/>
          <w:sz w:val="20"/>
          <w:szCs w:val="20"/>
        </w:rPr>
        <w:t>8</w:t>
      </w:r>
      <w:r w:rsidRPr="00E15A2A">
        <w:rPr>
          <w:rFonts w:ascii="Times New Roman" w:hAnsi="Times New Roman"/>
          <w:bCs/>
          <w:sz w:val="20"/>
          <w:szCs w:val="20"/>
        </w:rPr>
        <w:t xml:space="preserve">.2. </w:t>
      </w:r>
      <w:r w:rsidR="00C97F4F">
        <w:rPr>
          <w:rFonts w:ascii="Times New Roman" w:hAnsi="Times New Roman"/>
          <w:bCs/>
          <w:sz w:val="20"/>
          <w:szCs w:val="20"/>
        </w:rPr>
        <w:t xml:space="preserve">A prestação dos serviços </w:t>
      </w:r>
      <w:r w:rsidRPr="00E15A2A">
        <w:rPr>
          <w:rFonts w:ascii="Times New Roman" w:hAnsi="Times New Roman"/>
          <w:bCs/>
          <w:sz w:val="20"/>
          <w:szCs w:val="20"/>
        </w:rPr>
        <w:t xml:space="preserve">será de </w:t>
      </w:r>
      <w:r w:rsidRPr="007F19B6">
        <w:rPr>
          <w:rFonts w:ascii="Times New Roman" w:hAnsi="Times New Roman"/>
          <w:b/>
          <w:sz w:val="20"/>
          <w:szCs w:val="20"/>
        </w:rPr>
        <w:t>FORMA INTEGRA</w:t>
      </w:r>
      <w:r w:rsidR="00811C57" w:rsidRPr="007F19B6">
        <w:rPr>
          <w:rFonts w:ascii="Times New Roman" w:hAnsi="Times New Roman"/>
          <w:b/>
          <w:sz w:val="20"/>
          <w:szCs w:val="20"/>
        </w:rPr>
        <w:t>L</w:t>
      </w:r>
      <w:r w:rsidRPr="00E15A2A">
        <w:rPr>
          <w:rFonts w:ascii="Times New Roman" w:hAnsi="Times New Roman"/>
          <w:bCs/>
          <w:sz w:val="20"/>
          <w:szCs w:val="20"/>
        </w:rPr>
        <w:t>.</w:t>
      </w:r>
    </w:p>
    <w:p w14:paraId="5A75D6BF" w14:textId="77777777" w:rsidR="00C67F89" w:rsidRPr="00E15A2A" w:rsidRDefault="00C67F89" w:rsidP="0009518D">
      <w:pPr>
        <w:spacing w:after="0" w:line="276" w:lineRule="auto"/>
        <w:jc w:val="both"/>
        <w:rPr>
          <w:rFonts w:ascii="Times New Roman" w:hAnsi="Times New Roman"/>
          <w:b/>
          <w:sz w:val="20"/>
          <w:szCs w:val="20"/>
          <w:u w:val="single"/>
        </w:rPr>
      </w:pPr>
    </w:p>
    <w:p w14:paraId="75BC4203" w14:textId="72CE2172" w:rsidR="00C67F89" w:rsidRPr="00E15A2A" w:rsidRDefault="00C67F89" w:rsidP="0009518D">
      <w:pPr>
        <w:spacing w:after="0" w:line="276" w:lineRule="auto"/>
        <w:jc w:val="both"/>
        <w:rPr>
          <w:rFonts w:ascii="Times New Roman" w:hAnsi="Times New Roman"/>
          <w:b/>
          <w:sz w:val="20"/>
          <w:szCs w:val="20"/>
        </w:rPr>
      </w:pPr>
      <w:r w:rsidRPr="00E15A2A">
        <w:rPr>
          <w:rFonts w:ascii="Times New Roman" w:hAnsi="Times New Roman"/>
          <w:b/>
          <w:sz w:val="20"/>
          <w:szCs w:val="20"/>
        </w:rPr>
        <w:t>1</w:t>
      </w:r>
      <w:r w:rsidR="007F19B6">
        <w:rPr>
          <w:rFonts w:ascii="Times New Roman" w:hAnsi="Times New Roman"/>
          <w:b/>
          <w:sz w:val="20"/>
          <w:szCs w:val="20"/>
        </w:rPr>
        <w:t>9</w:t>
      </w:r>
      <w:r w:rsidRPr="00E15A2A">
        <w:rPr>
          <w:rFonts w:ascii="Times New Roman" w:hAnsi="Times New Roman"/>
          <w:b/>
          <w:sz w:val="20"/>
          <w:szCs w:val="20"/>
        </w:rPr>
        <w:t>. CRITÉRIOS DE APRESENTAÇÃO E ACEITAÇÃO DA PROPOSTA:</w:t>
      </w:r>
    </w:p>
    <w:p w14:paraId="523D6B1E" w14:textId="5B8ABE8F" w:rsidR="00C67F89" w:rsidRPr="00E15A2A" w:rsidRDefault="00C67F89" w:rsidP="0009518D">
      <w:pPr>
        <w:spacing w:after="0" w:line="276" w:lineRule="auto"/>
        <w:jc w:val="both"/>
        <w:rPr>
          <w:rFonts w:ascii="Times New Roman" w:hAnsi="Times New Roman"/>
          <w:bCs/>
          <w:sz w:val="20"/>
          <w:szCs w:val="20"/>
        </w:rPr>
      </w:pPr>
      <w:r w:rsidRPr="00E15A2A">
        <w:rPr>
          <w:rFonts w:ascii="Times New Roman" w:hAnsi="Times New Roman"/>
          <w:bCs/>
          <w:sz w:val="20"/>
          <w:szCs w:val="20"/>
        </w:rPr>
        <w:t>1</w:t>
      </w:r>
      <w:r w:rsidR="007F19B6">
        <w:rPr>
          <w:rFonts w:ascii="Times New Roman" w:hAnsi="Times New Roman"/>
          <w:bCs/>
          <w:sz w:val="20"/>
          <w:szCs w:val="20"/>
        </w:rPr>
        <w:t>9</w:t>
      </w:r>
      <w:r w:rsidRPr="00E15A2A">
        <w:rPr>
          <w:rFonts w:ascii="Times New Roman" w:hAnsi="Times New Roman"/>
          <w:bCs/>
          <w:sz w:val="20"/>
          <w:szCs w:val="20"/>
        </w:rPr>
        <w:t>.1. A proposta de preço deverá ser preenchida conforme modelo disponibilizado junto ao Edital.</w:t>
      </w:r>
    </w:p>
    <w:p w14:paraId="19434BD2" w14:textId="573367AB" w:rsidR="00C67F89" w:rsidRPr="00E15A2A" w:rsidRDefault="00C67F89" w:rsidP="00C97F4F">
      <w:pPr>
        <w:tabs>
          <w:tab w:val="left" w:pos="7797"/>
        </w:tabs>
        <w:spacing w:after="0" w:line="276" w:lineRule="auto"/>
        <w:ind w:firstLine="708"/>
        <w:jc w:val="both"/>
        <w:rPr>
          <w:rFonts w:ascii="Times New Roman" w:hAnsi="Times New Roman"/>
          <w:bCs/>
          <w:sz w:val="20"/>
          <w:szCs w:val="20"/>
        </w:rPr>
      </w:pPr>
      <w:r w:rsidRPr="00E15A2A">
        <w:rPr>
          <w:rFonts w:ascii="Times New Roman" w:hAnsi="Times New Roman"/>
          <w:bCs/>
          <w:sz w:val="20"/>
          <w:szCs w:val="20"/>
        </w:rPr>
        <w:t>1</w:t>
      </w:r>
      <w:r w:rsidR="007F19B6">
        <w:rPr>
          <w:rFonts w:ascii="Times New Roman" w:hAnsi="Times New Roman"/>
          <w:bCs/>
          <w:sz w:val="20"/>
          <w:szCs w:val="20"/>
        </w:rPr>
        <w:t>9</w:t>
      </w:r>
      <w:r w:rsidRPr="00E15A2A">
        <w:rPr>
          <w:rFonts w:ascii="Times New Roman" w:hAnsi="Times New Roman"/>
          <w:bCs/>
          <w:sz w:val="20"/>
          <w:szCs w:val="20"/>
        </w:rPr>
        <w:t xml:space="preserve">.1.1. Na proposta deverá constar o nome do </w:t>
      </w:r>
      <w:r w:rsidR="00C97F4F">
        <w:rPr>
          <w:rFonts w:ascii="Times New Roman" w:hAnsi="Times New Roman"/>
          <w:bCs/>
          <w:sz w:val="20"/>
          <w:szCs w:val="20"/>
        </w:rPr>
        <w:t>prestador</w:t>
      </w:r>
      <w:r w:rsidRPr="00E15A2A">
        <w:rPr>
          <w:rFonts w:ascii="Times New Roman" w:hAnsi="Times New Roman"/>
          <w:bCs/>
          <w:sz w:val="20"/>
          <w:szCs w:val="20"/>
        </w:rPr>
        <w:t xml:space="preserve"> e o </w:t>
      </w:r>
      <w:r w:rsidR="006E402F">
        <w:rPr>
          <w:rFonts w:ascii="Times New Roman" w:hAnsi="Times New Roman"/>
          <w:bCs/>
          <w:sz w:val="20"/>
          <w:szCs w:val="20"/>
        </w:rPr>
        <w:t>tipo</w:t>
      </w:r>
      <w:r w:rsidRPr="00E15A2A">
        <w:rPr>
          <w:rFonts w:ascii="Times New Roman" w:hAnsi="Times New Roman"/>
          <w:bCs/>
          <w:sz w:val="20"/>
          <w:szCs w:val="20"/>
        </w:rPr>
        <w:t xml:space="preserve"> de cada </w:t>
      </w:r>
      <w:r w:rsidR="00C97F4F">
        <w:rPr>
          <w:rFonts w:ascii="Times New Roman" w:hAnsi="Times New Roman"/>
          <w:bCs/>
          <w:sz w:val="20"/>
          <w:szCs w:val="20"/>
        </w:rPr>
        <w:t>cargo</w:t>
      </w:r>
      <w:r w:rsidRPr="00E15A2A">
        <w:rPr>
          <w:rFonts w:ascii="Times New Roman" w:hAnsi="Times New Roman"/>
          <w:bCs/>
          <w:sz w:val="20"/>
          <w:szCs w:val="20"/>
        </w:rPr>
        <w:t xml:space="preserve"> ofertado, sendo aceita somente a indicação de um </w:t>
      </w:r>
      <w:r w:rsidR="00C97F4F">
        <w:rPr>
          <w:rFonts w:ascii="Times New Roman" w:hAnsi="Times New Roman"/>
          <w:bCs/>
          <w:sz w:val="20"/>
          <w:szCs w:val="20"/>
        </w:rPr>
        <w:t xml:space="preserve">prestador </w:t>
      </w:r>
      <w:r w:rsidRPr="00E15A2A">
        <w:rPr>
          <w:rFonts w:ascii="Times New Roman" w:hAnsi="Times New Roman"/>
          <w:bCs/>
          <w:sz w:val="20"/>
          <w:szCs w:val="20"/>
        </w:rPr>
        <w:t>para cada item.</w:t>
      </w:r>
    </w:p>
    <w:p w14:paraId="45C07CAC" w14:textId="18C6A854" w:rsidR="00C67F89" w:rsidRPr="00E15A2A" w:rsidRDefault="00C67F89" w:rsidP="0009518D">
      <w:pPr>
        <w:spacing w:after="0" w:line="276" w:lineRule="auto"/>
        <w:jc w:val="both"/>
        <w:rPr>
          <w:rFonts w:ascii="Times New Roman" w:hAnsi="Times New Roman"/>
          <w:bCs/>
          <w:sz w:val="20"/>
          <w:szCs w:val="20"/>
        </w:rPr>
      </w:pPr>
      <w:r w:rsidRPr="00E15A2A">
        <w:rPr>
          <w:rFonts w:ascii="Times New Roman" w:hAnsi="Times New Roman"/>
          <w:bCs/>
          <w:sz w:val="20"/>
          <w:szCs w:val="20"/>
        </w:rPr>
        <w:t>1</w:t>
      </w:r>
      <w:r w:rsidR="007F19B6">
        <w:rPr>
          <w:rFonts w:ascii="Times New Roman" w:hAnsi="Times New Roman"/>
          <w:bCs/>
          <w:sz w:val="20"/>
          <w:szCs w:val="20"/>
        </w:rPr>
        <w:t>9</w:t>
      </w:r>
      <w:r w:rsidRPr="00E15A2A">
        <w:rPr>
          <w:rFonts w:ascii="Times New Roman" w:hAnsi="Times New Roman"/>
          <w:bCs/>
          <w:sz w:val="20"/>
          <w:szCs w:val="20"/>
        </w:rPr>
        <w:t>.2. A aceitação da mesma se dará pelo atendimento das condições impostas no Edital.</w:t>
      </w:r>
    </w:p>
    <w:p w14:paraId="18B3F0A3" w14:textId="77777777" w:rsidR="00C67F89" w:rsidRPr="00E15A2A" w:rsidRDefault="00C67F89" w:rsidP="0009518D">
      <w:pPr>
        <w:spacing w:after="0" w:line="276" w:lineRule="auto"/>
        <w:jc w:val="both"/>
        <w:rPr>
          <w:rFonts w:ascii="Times New Roman" w:hAnsi="Times New Roman"/>
          <w:b/>
          <w:sz w:val="20"/>
          <w:szCs w:val="20"/>
        </w:rPr>
      </w:pPr>
    </w:p>
    <w:p w14:paraId="4A2351E4" w14:textId="7F7713C5" w:rsidR="00C67F89" w:rsidRPr="00E15A2A" w:rsidRDefault="007F19B6" w:rsidP="0009518D">
      <w:pPr>
        <w:spacing w:after="0" w:line="276" w:lineRule="auto"/>
        <w:jc w:val="both"/>
        <w:rPr>
          <w:rFonts w:ascii="Times New Roman" w:hAnsi="Times New Roman"/>
          <w:b/>
          <w:sz w:val="20"/>
          <w:szCs w:val="20"/>
        </w:rPr>
      </w:pPr>
      <w:r>
        <w:rPr>
          <w:rFonts w:ascii="Times New Roman" w:hAnsi="Times New Roman"/>
          <w:b/>
          <w:sz w:val="20"/>
          <w:szCs w:val="20"/>
        </w:rPr>
        <w:t>20</w:t>
      </w:r>
      <w:r w:rsidR="00C67F89" w:rsidRPr="00E15A2A">
        <w:rPr>
          <w:rFonts w:ascii="Times New Roman" w:hAnsi="Times New Roman"/>
          <w:b/>
          <w:sz w:val="20"/>
          <w:szCs w:val="20"/>
        </w:rPr>
        <w:t>. CRITÉRIOS DE HABILITAÇÃO – DOCUMENTAÇÃO EXIGIDA:</w:t>
      </w:r>
    </w:p>
    <w:p w14:paraId="480965E7" w14:textId="24FF3A48" w:rsidR="00C67F89" w:rsidRPr="00E15A2A" w:rsidRDefault="007F19B6" w:rsidP="0009518D">
      <w:pPr>
        <w:spacing w:after="0" w:line="276" w:lineRule="auto"/>
        <w:jc w:val="both"/>
        <w:rPr>
          <w:rFonts w:ascii="Times New Roman" w:hAnsi="Times New Roman"/>
          <w:sz w:val="20"/>
          <w:szCs w:val="20"/>
        </w:rPr>
      </w:pPr>
      <w:r>
        <w:rPr>
          <w:rFonts w:ascii="Times New Roman" w:hAnsi="Times New Roman"/>
          <w:sz w:val="20"/>
          <w:szCs w:val="20"/>
        </w:rPr>
        <w:t>20</w:t>
      </w:r>
      <w:r w:rsidR="00C67F89" w:rsidRPr="00E15A2A">
        <w:rPr>
          <w:rFonts w:ascii="Times New Roman" w:hAnsi="Times New Roman"/>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00C67F89" w:rsidRPr="00E15A2A">
        <w:rPr>
          <w:rFonts w:ascii="Times New Roman" w:hAnsi="Times New Roman"/>
          <w:sz w:val="20"/>
          <w:szCs w:val="20"/>
        </w:rPr>
        <w:t>arts</w:t>
      </w:r>
      <w:proofErr w:type="spellEnd"/>
      <w:r w:rsidR="00C67F89" w:rsidRPr="00E15A2A">
        <w:rPr>
          <w:rFonts w:ascii="Times New Roman" w:hAnsi="Times New Roman"/>
          <w:sz w:val="20"/>
          <w:szCs w:val="20"/>
        </w:rPr>
        <w:t>. 62 a 70 da Lei Federal nº 14.133/2021, mediante apresentação da documentação prevista no Edital e neste Termo de Referência.</w:t>
      </w:r>
    </w:p>
    <w:p w14:paraId="2B973319" w14:textId="4B7605D2" w:rsidR="00C67F89" w:rsidRPr="00E15A2A" w:rsidRDefault="007F19B6" w:rsidP="0009518D">
      <w:pPr>
        <w:spacing w:after="0" w:line="276" w:lineRule="auto"/>
        <w:jc w:val="both"/>
        <w:rPr>
          <w:rFonts w:ascii="Times New Roman" w:hAnsi="Times New Roman"/>
          <w:sz w:val="20"/>
          <w:szCs w:val="20"/>
        </w:rPr>
      </w:pPr>
      <w:r>
        <w:rPr>
          <w:rFonts w:ascii="Times New Roman" w:hAnsi="Times New Roman"/>
          <w:sz w:val="20"/>
          <w:szCs w:val="20"/>
        </w:rPr>
        <w:t>20</w:t>
      </w:r>
      <w:r w:rsidR="00C67F89" w:rsidRPr="00E15A2A">
        <w:rPr>
          <w:rFonts w:ascii="Times New Roman" w:hAnsi="Times New Roman"/>
          <w:sz w:val="20"/>
          <w:szCs w:val="20"/>
        </w:rPr>
        <w:t>.2. A habilitação do fornecedor dar-se-á mediante a apresentação dos documentos abaixo relacionados, conforme exigido no Edital, assinalando-se aqueles aplicáveis ao presente certame:</w:t>
      </w:r>
    </w:p>
    <w:p w14:paraId="62901A4D" w14:textId="77777777" w:rsidR="00C67F89" w:rsidRPr="00E15A2A" w:rsidRDefault="00C67F89" w:rsidP="0009518D">
      <w:pPr>
        <w:spacing w:after="0" w:line="276" w:lineRule="auto"/>
        <w:ind w:firstLine="709"/>
        <w:jc w:val="both"/>
        <w:rPr>
          <w:rFonts w:ascii="Times New Roman" w:hAnsi="Times New Roman"/>
          <w:b/>
          <w:sz w:val="20"/>
          <w:szCs w:val="20"/>
        </w:rPr>
      </w:pPr>
      <w:r w:rsidRPr="00E15A2A">
        <w:rPr>
          <w:rFonts w:ascii="Times New Roman" w:hAnsi="Times New Roman"/>
          <w:b/>
          <w:sz w:val="20"/>
          <w:szCs w:val="20"/>
        </w:rPr>
        <w:t>a) HABILITAÇÃO JURÍDICA:</w:t>
      </w:r>
    </w:p>
    <w:p w14:paraId="4D4DDC1B"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3F01D35F"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 xml:space="preserve">OU </w:t>
      </w:r>
    </w:p>
    <w:p w14:paraId="4416BC01"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TRATANDO-SE DE MEI: Certificado de Condição de Microempreendedor Individual (CCMEI): emitido pelo MEI através do Portal do Empreendedor;</w:t>
      </w:r>
    </w:p>
    <w:p w14:paraId="373739B2"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 xml:space="preserve">TRATANDO-SE DE EMPRESA INDIVIDUAL Cópia do registro comercial; </w:t>
      </w:r>
    </w:p>
    <w:p w14:paraId="5CAD3881"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TRATANDO-SE DE EMPRESA ESTRANGEIRA: Cópia do decreto de autorização, em se tratando de empresa ou sociedade estrangeira em funcionamento no País, e ato de registro ou autorização para funcionamento expedido pelo órgão competente, quando a atividade assim o exigir.</w:t>
      </w:r>
    </w:p>
    <w:p w14:paraId="7C5D9AB4" w14:textId="77777777" w:rsidR="00C67F89" w:rsidRPr="00E15A2A" w:rsidRDefault="00C67F89" w:rsidP="0009518D">
      <w:pPr>
        <w:spacing w:after="0" w:line="276" w:lineRule="auto"/>
        <w:ind w:firstLine="709"/>
        <w:jc w:val="both"/>
        <w:rPr>
          <w:rFonts w:ascii="Times New Roman" w:hAnsi="Times New Roman"/>
          <w:b/>
          <w:sz w:val="20"/>
          <w:szCs w:val="20"/>
        </w:rPr>
      </w:pPr>
      <w:r w:rsidRPr="00E15A2A">
        <w:rPr>
          <w:rFonts w:ascii="Times New Roman" w:hAnsi="Times New Roman"/>
          <w:b/>
          <w:sz w:val="20"/>
          <w:szCs w:val="20"/>
        </w:rPr>
        <w:t>b) REGULARIDADE FISCAL E SOCIAL:</w:t>
      </w:r>
    </w:p>
    <w:p w14:paraId="2E04F689"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Prova de Inscrição no Cadastro Nacional de Pessoa Jurídica (CNPJ);</w:t>
      </w:r>
    </w:p>
    <w:p w14:paraId="0F72A516"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Certificado de Regularidade do Fundo de Garantia do Tempo de Serviço – FGTS;</w:t>
      </w:r>
    </w:p>
    <w:p w14:paraId="3C340320"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3268BD11"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Certidão Negativa de Débitos relativos aos tributos estaduais;</w:t>
      </w:r>
    </w:p>
    <w:p w14:paraId="7729F1DD"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Certidão Negativa de Débitos relativos aos tributos municipais do domicílio ou sede do licitante;</w:t>
      </w:r>
    </w:p>
    <w:p w14:paraId="1F30B06F"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Certidão Negativa de Débitos Trabalhistas – CNDT, expedida pela Justiça do Trabalho.</w:t>
      </w:r>
    </w:p>
    <w:p w14:paraId="29ED63A0" w14:textId="77777777" w:rsidR="00C67F89" w:rsidRPr="00E15A2A" w:rsidRDefault="00C67F89" w:rsidP="0009518D">
      <w:pPr>
        <w:spacing w:after="0" w:line="276" w:lineRule="auto"/>
        <w:ind w:firstLine="709"/>
        <w:jc w:val="both"/>
        <w:rPr>
          <w:rFonts w:ascii="Times New Roman" w:hAnsi="Times New Roman"/>
          <w:b/>
          <w:sz w:val="20"/>
          <w:szCs w:val="20"/>
        </w:rPr>
      </w:pPr>
      <w:r w:rsidRPr="00E15A2A">
        <w:rPr>
          <w:rFonts w:ascii="Times New Roman" w:hAnsi="Times New Roman"/>
          <w:b/>
          <w:sz w:val="20"/>
          <w:szCs w:val="20"/>
        </w:rPr>
        <w:t>c) REGULARIDADE TRABALHISTA E SOCIAL:</w:t>
      </w:r>
    </w:p>
    <w:p w14:paraId="1313A7AD" w14:textId="77777777"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74145450" w14:textId="77777777" w:rsidR="00C67F89" w:rsidRPr="00E15A2A" w:rsidRDefault="00C67F89" w:rsidP="0009518D">
      <w:pPr>
        <w:spacing w:after="0" w:line="276" w:lineRule="auto"/>
        <w:ind w:firstLine="709"/>
        <w:jc w:val="both"/>
        <w:rPr>
          <w:rFonts w:ascii="Times New Roman" w:hAnsi="Times New Roman"/>
          <w:b/>
          <w:sz w:val="20"/>
          <w:szCs w:val="20"/>
        </w:rPr>
      </w:pPr>
      <w:r w:rsidRPr="00E15A2A">
        <w:rPr>
          <w:rFonts w:ascii="Times New Roman" w:hAnsi="Times New Roman"/>
          <w:b/>
          <w:sz w:val="20"/>
          <w:szCs w:val="20"/>
        </w:rPr>
        <w:t>d) QUALIFICAÇÃO ECONÔMICO-FINANCEIRA:</w:t>
      </w:r>
    </w:p>
    <w:p w14:paraId="4AF3714E" w14:textId="4D0FAA0A" w:rsidR="00C67F89" w:rsidRPr="00E15A2A" w:rsidRDefault="00C67F89" w:rsidP="0009518D">
      <w:pPr>
        <w:spacing w:after="0" w:line="276" w:lineRule="auto"/>
        <w:ind w:firstLine="709"/>
        <w:jc w:val="both"/>
        <w:rPr>
          <w:rFonts w:ascii="Times New Roman" w:hAnsi="Times New Roman"/>
          <w:sz w:val="20"/>
          <w:szCs w:val="20"/>
        </w:rPr>
      </w:pPr>
      <w:r w:rsidRPr="00E15A2A">
        <w:rPr>
          <w:rFonts w:ascii="Times New Roman" w:hAnsi="Times New Roman"/>
          <w:sz w:val="20"/>
          <w:szCs w:val="20"/>
        </w:rPr>
        <w:t>(X) Certidão negativa em matéria falimentar, concordatária, recuperação judicial e extrajudicial expedida pelo distribuidor da sede do licitante</w:t>
      </w:r>
      <w:r w:rsidR="00D75F35">
        <w:rPr>
          <w:rFonts w:ascii="Times New Roman" w:hAnsi="Times New Roman"/>
          <w:sz w:val="20"/>
          <w:szCs w:val="20"/>
        </w:rPr>
        <w:t xml:space="preserve">, </w:t>
      </w:r>
      <w:r w:rsidRPr="00E15A2A">
        <w:rPr>
          <w:rFonts w:ascii="Times New Roman" w:hAnsi="Times New Roman"/>
          <w:sz w:val="20"/>
          <w:szCs w:val="20"/>
        </w:rPr>
        <w:t xml:space="preserve">em </w:t>
      </w:r>
      <w:r w:rsidRPr="00E15A2A">
        <w:rPr>
          <w:rFonts w:ascii="Times New Roman" w:hAnsi="Times New Roman"/>
          <w:sz w:val="20"/>
          <w:szCs w:val="20"/>
          <w:u w:val="single"/>
        </w:rPr>
        <w:t>prazo não superior a 90 (noventa) dias</w:t>
      </w:r>
      <w:r w:rsidRPr="00E15A2A">
        <w:rPr>
          <w:rFonts w:ascii="Times New Roman" w:hAnsi="Times New Roman"/>
          <w:sz w:val="20"/>
          <w:szCs w:val="20"/>
        </w:rPr>
        <w:t xml:space="preserve"> da data designada para a apresentação do documento;</w:t>
      </w:r>
    </w:p>
    <w:p w14:paraId="784E9B11" w14:textId="77777777" w:rsidR="00C67F89" w:rsidRPr="00E15A2A" w:rsidRDefault="00C67F89" w:rsidP="0009518D">
      <w:pPr>
        <w:spacing w:after="0" w:line="276" w:lineRule="auto"/>
        <w:ind w:firstLine="709"/>
        <w:jc w:val="both"/>
        <w:rPr>
          <w:rFonts w:ascii="Times New Roman" w:hAnsi="Times New Roman"/>
          <w:b/>
          <w:sz w:val="20"/>
          <w:szCs w:val="20"/>
        </w:rPr>
      </w:pPr>
      <w:r w:rsidRPr="00E15A2A">
        <w:rPr>
          <w:rFonts w:ascii="Times New Roman" w:hAnsi="Times New Roman"/>
          <w:b/>
          <w:sz w:val="20"/>
          <w:szCs w:val="20"/>
        </w:rPr>
        <w:t>e) QUALIFICAÇÃO TÉCNICA:</w:t>
      </w:r>
    </w:p>
    <w:p w14:paraId="0EE30E46" w14:textId="39E5EE85" w:rsidR="00EF691E" w:rsidRPr="00A65188" w:rsidRDefault="00EF691E" w:rsidP="00EF691E">
      <w:pPr>
        <w:spacing w:after="0" w:line="276" w:lineRule="auto"/>
        <w:ind w:firstLine="709"/>
        <w:jc w:val="both"/>
        <w:rPr>
          <w:rFonts w:ascii="Times New Roman" w:hAnsi="Times New Roman"/>
          <w:sz w:val="20"/>
          <w:szCs w:val="20"/>
        </w:rPr>
      </w:pPr>
      <w:r w:rsidRPr="00A65188">
        <w:rPr>
          <w:rFonts w:ascii="Times New Roman" w:hAnsi="Times New Roman"/>
          <w:sz w:val="20"/>
          <w:szCs w:val="20"/>
        </w:rPr>
        <w:t>(X) Comprovação de capacitação técnica-operacional, de que a licitante executou serviços pertinentes em características, com o objeto desta licitação, em um quantitativo não inferior a 50% do total de postos de trabalho previstos neste edital, através de atestado emitido em seu nome por pessoa jurídica de direito público ou privado.</w:t>
      </w:r>
    </w:p>
    <w:p w14:paraId="2B4D9E2A" w14:textId="24432AA9" w:rsidR="00A65188" w:rsidRPr="00A65188" w:rsidRDefault="00A65188" w:rsidP="00A65188">
      <w:pPr>
        <w:spacing w:after="0" w:line="276" w:lineRule="auto"/>
        <w:ind w:firstLine="709"/>
        <w:jc w:val="both"/>
        <w:rPr>
          <w:rFonts w:ascii="Times New Roman" w:hAnsi="Times New Roman"/>
          <w:sz w:val="20"/>
          <w:szCs w:val="20"/>
        </w:rPr>
      </w:pPr>
      <w:r w:rsidRPr="00A65188">
        <w:rPr>
          <w:rFonts w:ascii="Times New Roman" w:hAnsi="Times New Roman"/>
          <w:sz w:val="20"/>
          <w:szCs w:val="20"/>
        </w:rPr>
        <w:t>(X</w:t>
      </w:r>
      <w:r w:rsidRPr="00A65188">
        <w:rPr>
          <w:rFonts w:ascii="Times New Roman" w:hAnsi="Times New Roman"/>
          <w:sz w:val="20"/>
          <w:szCs w:val="20"/>
        </w:rPr>
        <w:t>) Comprovação de que a licitante possui, em seu quadro funcional, profissional de nível superior em Administração, admitindo-se a comprovação por meio de vínculo societário, empregatício ou contratual.</w:t>
      </w:r>
    </w:p>
    <w:p w14:paraId="7776371F" w14:textId="17D28AF6" w:rsidR="00A65188" w:rsidRPr="00A65188" w:rsidRDefault="00A65188" w:rsidP="00A65188">
      <w:pPr>
        <w:spacing w:after="0" w:line="276" w:lineRule="auto"/>
        <w:ind w:firstLine="709"/>
        <w:jc w:val="both"/>
        <w:rPr>
          <w:rFonts w:ascii="Times New Roman" w:hAnsi="Times New Roman"/>
          <w:sz w:val="20"/>
          <w:szCs w:val="20"/>
        </w:rPr>
      </w:pPr>
      <w:r>
        <w:rPr>
          <w:rFonts w:ascii="Times New Roman" w:hAnsi="Times New Roman"/>
          <w:sz w:val="20"/>
          <w:szCs w:val="20"/>
        </w:rPr>
        <w:t>(X</w:t>
      </w:r>
      <w:r w:rsidRPr="00A65188">
        <w:rPr>
          <w:rFonts w:ascii="Times New Roman" w:hAnsi="Times New Roman"/>
          <w:sz w:val="20"/>
          <w:szCs w:val="20"/>
        </w:rPr>
        <w:t>) Comprovação de que a licitante possui, em seu quadro funcional, profissional Técnico em Segurança do Trabalho, admitindo-se a comprovação por meio de vínculo societário, empregatício ou contratual.</w:t>
      </w:r>
    </w:p>
    <w:p w14:paraId="2B159F88" w14:textId="6790E947" w:rsidR="00A65188" w:rsidRPr="00A65188" w:rsidRDefault="00A65188" w:rsidP="00A65188">
      <w:pPr>
        <w:spacing w:after="0" w:line="276" w:lineRule="auto"/>
        <w:ind w:firstLine="709"/>
        <w:jc w:val="both"/>
        <w:rPr>
          <w:rFonts w:ascii="Times New Roman" w:hAnsi="Times New Roman"/>
          <w:sz w:val="20"/>
          <w:szCs w:val="20"/>
        </w:rPr>
      </w:pPr>
      <w:r>
        <w:rPr>
          <w:rFonts w:ascii="Times New Roman" w:hAnsi="Times New Roman"/>
          <w:sz w:val="20"/>
          <w:szCs w:val="20"/>
        </w:rPr>
        <w:t>(X</w:t>
      </w:r>
      <w:r w:rsidRPr="00A65188">
        <w:rPr>
          <w:rFonts w:ascii="Times New Roman" w:hAnsi="Times New Roman"/>
          <w:sz w:val="20"/>
          <w:szCs w:val="20"/>
        </w:rPr>
        <w:t xml:space="preserve">) Declaração de que a empresa </w:t>
      </w:r>
      <w:proofErr w:type="gramStart"/>
      <w:r w:rsidRPr="00A65188">
        <w:rPr>
          <w:rFonts w:ascii="Times New Roman" w:hAnsi="Times New Roman"/>
          <w:sz w:val="20"/>
          <w:szCs w:val="20"/>
        </w:rPr>
        <w:t>encontra-se</w:t>
      </w:r>
      <w:proofErr w:type="gramEnd"/>
      <w:r w:rsidRPr="00A65188">
        <w:rPr>
          <w:rFonts w:ascii="Times New Roman" w:hAnsi="Times New Roman"/>
          <w:sz w:val="20"/>
          <w:szCs w:val="20"/>
        </w:rPr>
        <w:t xml:space="preserve"> em conformidade com a legislação trabalhista e de saúde ocupacional, especialmente quanto à manutenção dos documentos obrigatórios, tais como LTCAT, PPRA (ou PGR) e PCMSO.</w:t>
      </w:r>
    </w:p>
    <w:p w14:paraId="2E0B8CFE" w14:textId="5E153EE2" w:rsidR="00EF691E" w:rsidRDefault="00A65188" w:rsidP="00A65188">
      <w:pPr>
        <w:spacing w:after="0" w:line="276" w:lineRule="auto"/>
        <w:ind w:firstLine="709"/>
        <w:jc w:val="both"/>
        <w:rPr>
          <w:rFonts w:ascii="Times New Roman" w:hAnsi="Times New Roman"/>
          <w:sz w:val="20"/>
          <w:szCs w:val="20"/>
        </w:rPr>
      </w:pPr>
      <w:r>
        <w:rPr>
          <w:rFonts w:ascii="Times New Roman" w:hAnsi="Times New Roman"/>
          <w:sz w:val="20"/>
          <w:szCs w:val="20"/>
        </w:rPr>
        <w:t>(X</w:t>
      </w:r>
      <w:r w:rsidRPr="00A65188">
        <w:rPr>
          <w:rFonts w:ascii="Times New Roman" w:hAnsi="Times New Roman"/>
          <w:sz w:val="20"/>
          <w:szCs w:val="20"/>
        </w:rPr>
        <w:t>) Comprovação de realização de visita técnica ao local de execução dos serviços, ou, alternativamente, apresentação de declaração de pleno conhecimento das condições de execução, responsabilizando-se integralmente pelo cumprimento das obrigações contratuais.</w:t>
      </w:r>
    </w:p>
    <w:p w14:paraId="4C5D973F" w14:textId="63F09FEA" w:rsidR="00C67F89" w:rsidRDefault="007F19B6" w:rsidP="0009518D">
      <w:pPr>
        <w:spacing w:after="0" w:line="276" w:lineRule="auto"/>
        <w:jc w:val="both"/>
        <w:rPr>
          <w:rFonts w:ascii="Times New Roman" w:hAnsi="Times New Roman"/>
          <w:sz w:val="20"/>
          <w:szCs w:val="20"/>
        </w:rPr>
      </w:pPr>
      <w:r>
        <w:rPr>
          <w:rFonts w:ascii="Times New Roman" w:hAnsi="Times New Roman"/>
          <w:sz w:val="20"/>
          <w:szCs w:val="20"/>
        </w:rPr>
        <w:t>20</w:t>
      </w:r>
      <w:r w:rsidR="00C67F89" w:rsidRPr="00E15A2A">
        <w:rPr>
          <w:rFonts w:ascii="Times New Roman" w:hAnsi="Times New Roman"/>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517C7315" w14:textId="77777777" w:rsidR="00B706A0" w:rsidRPr="00E15A2A" w:rsidRDefault="00B706A0" w:rsidP="0009518D">
      <w:pPr>
        <w:spacing w:after="0" w:line="276" w:lineRule="auto"/>
        <w:jc w:val="both"/>
        <w:rPr>
          <w:rFonts w:ascii="Times New Roman" w:hAnsi="Times New Roman"/>
          <w:sz w:val="20"/>
          <w:szCs w:val="20"/>
        </w:rPr>
      </w:pPr>
    </w:p>
    <w:p w14:paraId="391076FE" w14:textId="5D9E494F" w:rsidR="0053371E" w:rsidRPr="00E15A2A" w:rsidRDefault="0052421E" w:rsidP="0009518D">
      <w:pPr>
        <w:spacing w:after="0" w:line="276" w:lineRule="auto"/>
        <w:jc w:val="both"/>
        <w:rPr>
          <w:rFonts w:ascii="Times New Roman" w:hAnsi="Times New Roman"/>
          <w:b/>
          <w:sz w:val="20"/>
          <w:szCs w:val="20"/>
        </w:rPr>
      </w:pPr>
      <w:r>
        <w:rPr>
          <w:rFonts w:ascii="Times New Roman" w:hAnsi="Times New Roman"/>
          <w:b/>
          <w:sz w:val="20"/>
          <w:szCs w:val="20"/>
        </w:rPr>
        <w:t>21</w:t>
      </w:r>
      <w:r w:rsidR="00C00AB2" w:rsidRPr="00E15A2A">
        <w:rPr>
          <w:rFonts w:ascii="Times New Roman" w:hAnsi="Times New Roman"/>
          <w:b/>
          <w:sz w:val="20"/>
          <w:szCs w:val="20"/>
        </w:rPr>
        <w:t>.</w:t>
      </w:r>
      <w:r w:rsidR="0053371E" w:rsidRPr="00E15A2A">
        <w:rPr>
          <w:rFonts w:ascii="Times New Roman" w:hAnsi="Times New Roman"/>
          <w:b/>
          <w:sz w:val="20"/>
          <w:szCs w:val="20"/>
        </w:rPr>
        <w:t xml:space="preserve"> ESTIMATIVA D</w:t>
      </w:r>
      <w:r w:rsidR="00856C0C" w:rsidRPr="00E15A2A">
        <w:rPr>
          <w:rFonts w:ascii="Times New Roman" w:hAnsi="Times New Roman"/>
          <w:b/>
          <w:sz w:val="20"/>
          <w:szCs w:val="20"/>
        </w:rPr>
        <w:t>O VALOR DA CONTRATAÇÃO</w:t>
      </w:r>
      <w:r w:rsidR="00C00AB2" w:rsidRPr="00E15A2A">
        <w:rPr>
          <w:rFonts w:ascii="Times New Roman" w:hAnsi="Times New Roman"/>
          <w:b/>
          <w:sz w:val="20"/>
          <w:szCs w:val="20"/>
        </w:rPr>
        <w:t>:</w:t>
      </w:r>
    </w:p>
    <w:p w14:paraId="0C4CCE2D" w14:textId="77777777" w:rsidR="00741865" w:rsidRPr="00741865" w:rsidRDefault="00741865" w:rsidP="00741865">
      <w:pPr>
        <w:spacing w:after="0" w:line="276" w:lineRule="auto"/>
        <w:jc w:val="both"/>
        <w:rPr>
          <w:rFonts w:ascii="Times New Roman" w:hAnsi="Times New Roman"/>
          <w:sz w:val="20"/>
          <w:szCs w:val="20"/>
        </w:rPr>
      </w:pPr>
      <w:r w:rsidRPr="00741865">
        <w:rPr>
          <w:rFonts w:ascii="Times New Roman" w:hAnsi="Times New Roman"/>
          <w:sz w:val="20"/>
          <w:szCs w:val="20"/>
        </w:rPr>
        <w:t>21.1. A pesquisa de preços foi realizada de acordo com as disposições da Lei nº 14.133/2021 e com os parâmetros previstos no Capítulo IV do Decreto Municipal nº 1.319, de 02 de janeiro de 2024, observando-se os seguintes elementos:</w:t>
      </w:r>
    </w:p>
    <w:p w14:paraId="5BB1C201" w14:textId="1D652CD4" w:rsidR="00741865" w:rsidRP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I – Do objeto a ser contratado:</w:t>
      </w:r>
      <w:r>
        <w:rPr>
          <w:rFonts w:ascii="Times New Roman" w:hAnsi="Times New Roman"/>
          <w:sz w:val="20"/>
          <w:szCs w:val="20"/>
        </w:rPr>
        <w:t xml:space="preserve"> </w:t>
      </w:r>
      <w:r w:rsidRPr="00741865">
        <w:rPr>
          <w:rFonts w:ascii="Times New Roman" w:hAnsi="Times New Roman"/>
          <w:sz w:val="20"/>
          <w:szCs w:val="20"/>
        </w:rPr>
        <w:t>Consta a descrição de cada item detalhada no quadro do item 1.4 do presente Termo de Referência.</w:t>
      </w:r>
    </w:p>
    <w:p w14:paraId="0FB97AAF" w14:textId="77777777" w:rsid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II – Da caracterização das fontes consultadas:</w:t>
      </w:r>
    </w:p>
    <w:p w14:paraId="049D2056" w14:textId="77777777" w:rsidR="00741865" w:rsidRDefault="00741865" w:rsidP="00741865">
      <w:pPr>
        <w:spacing w:after="0" w:line="276" w:lineRule="auto"/>
        <w:ind w:firstLine="708"/>
        <w:jc w:val="both"/>
        <w:rPr>
          <w:rFonts w:ascii="Times New Roman" w:hAnsi="Times New Roman"/>
          <w:sz w:val="20"/>
          <w:szCs w:val="20"/>
        </w:rPr>
      </w:pPr>
      <w:proofErr w:type="gramStart"/>
      <w:r w:rsidRPr="00741865">
        <w:rPr>
          <w:rFonts w:ascii="Times New Roman" w:hAnsi="Times New Roman"/>
          <w:sz w:val="20"/>
          <w:szCs w:val="20"/>
        </w:rPr>
        <w:t>( )</w:t>
      </w:r>
      <w:proofErr w:type="gramEnd"/>
      <w:r w:rsidRPr="00741865">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2EC5E3B8" w14:textId="77777777" w:rsidR="00741865" w:rsidRDefault="00741865" w:rsidP="00741865">
      <w:pPr>
        <w:spacing w:after="0" w:line="276" w:lineRule="auto"/>
        <w:ind w:firstLine="708"/>
        <w:jc w:val="both"/>
        <w:rPr>
          <w:rFonts w:ascii="Times New Roman" w:hAnsi="Times New Roman"/>
          <w:sz w:val="20"/>
          <w:szCs w:val="20"/>
        </w:rPr>
      </w:pPr>
      <w:proofErr w:type="gramStart"/>
      <w:r>
        <w:rPr>
          <w:rFonts w:ascii="Times New Roman" w:hAnsi="Times New Roman"/>
          <w:sz w:val="20"/>
          <w:szCs w:val="20"/>
        </w:rPr>
        <w:t xml:space="preserve">( </w:t>
      </w:r>
      <w:r w:rsidRPr="00741865">
        <w:rPr>
          <w:rFonts w:ascii="Times New Roman" w:hAnsi="Times New Roman"/>
          <w:sz w:val="20"/>
          <w:szCs w:val="20"/>
        </w:rPr>
        <w:t xml:space="preserve"> )</w:t>
      </w:r>
      <w:proofErr w:type="gramEnd"/>
      <w:r w:rsidRPr="00741865">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r>
        <w:rPr>
          <w:rFonts w:ascii="Times New Roman" w:hAnsi="Times New Roman"/>
          <w:sz w:val="20"/>
          <w:szCs w:val="20"/>
        </w:rPr>
        <w:t>;</w:t>
      </w:r>
    </w:p>
    <w:p w14:paraId="604F18B5" w14:textId="77777777" w:rsidR="00741865" w:rsidRDefault="00741865" w:rsidP="00741865">
      <w:pPr>
        <w:spacing w:after="0" w:line="276" w:lineRule="auto"/>
        <w:ind w:firstLine="708"/>
        <w:jc w:val="both"/>
        <w:rPr>
          <w:rFonts w:ascii="Times New Roman" w:hAnsi="Times New Roman"/>
          <w:sz w:val="20"/>
          <w:szCs w:val="20"/>
        </w:rPr>
      </w:pPr>
      <w:proofErr w:type="gramStart"/>
      <w:r w:rsidRPr="00741865">
        <w:rPr>
          <w:rFonts w:ascii="Times New Roman" w:hAnsi="Times New Roman"/>
          <w:sz w:val="20"/>
          <w:szCs w:val="20"/>
        </w:rPr>
        <w:t>( )</w:t>
      </w:r>
      <w:proofErr w:type="gramEnd"/>
      <w:r w:rsidRPr="00741865">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06 (seis) meses de antecedência da data de divulgação do edital, contendo a data e a hora de acesso</w:t>
      </w:r>
    </w:p>
    <w:p w14:paraId="686336B8" w14:textId="77777777" w:rsidR="00741865" w:rsidRDefault="00741865" w:rsidP="00741865">
      <w:pPr>
        <w:spacing w:after="0" w:line="276" w:lineRule="auto"/>
        <w:ind w:firstLine="708"/>
        <w:jc w:val="both"/>
        <w:rPr>
          <w:rFonts w:ascii="Times New Roman" w:hAnsi="Times New Roman"/>
          <w:sz w:val="20"/>
          <w:szCs w:val="20"/>
        </w:rPr>
      </w:pPr>
      <w:proofErr w:type="gramStart"/>
      <w:r w:rsidRPr="00741865">
        <w:rPr>
          <w:rFonts w:ascii="Times New Roman" w:hAnsi="Times New Roman"/>
          <w:sz w:val="20"/>
          <w:szCs w:val="20"/>
        </w:rPr>
        <w:t>( )</w:t>
      </w:r>
      <w:proofErr w:type="gramEnd"/>
      <w:r w:rsidRPr="00741865">
        <w:rPr>
          <w:rFonts w:ascii="Times New Roman" w:hAnsi="Times New Roman"/>
          <w:sz w:val="20"/>
          <w:szCs w:val="20"/>
        </w:rPr>
        <w:t xml:space="preserve"> pesquisa direta com, no mínimo, 03 (três) fornecedores, mediante solicitação formal de cotação</w:t>
      </w:r>
      <w:r>
        <w:rPr>
          <w:rFonts w:ascii="Times New Roman" w:hAnsi="Times New Roman"/>
          <w:sz w:val="20"/>
          <w:szCs w:val="20"/>
        </w:rPr>
        <w:t>;</w:t>
      </w:r>
    </w:p>
    <w:p w14:paraId="09732488" w14:textId="77777777" w:rsidR="00741865" w:rsidRDefault="00741865" w:rsidP="00741865">
      <w:pPr>
        <w:spacing w:after="0" w:line="276" w:lineRule="auto"/>
        <w:ind w:firstLine="708"/>
        <w:jc w:val="both"/>
        <w:rPr>
          <w:rFonts w:ascii="Times New Roman" w:hAnsi="Times New Roman"/>
          <w:sz w:val="20"/>
          <w:szCs w:val="20"/>
        </w:rPr>
      </w:pPr>
      <w:proofErr w:type="gramStart"/>
      <w:r w:rsidRPr="00741865">
        <w:rPr>
          <w:rFonts w:ascii="Times New Roman" w:hAnsi="Times New Roman"/>
          <w:sz w:val="20"/>
          <w:szCs w:val="20"/>
        </w:rPr>
        <w:t>( )</w:t>
      </w:r>
      <w:proofErr w:type="gramEnd"/>
      <w:r w:rsidRPr="00741865">
        <w:rPr>
          <w:rFonts w:ascii="Times New Roman" w:hAnsi="Times New Roman"/>
          <w:sz w:val="20"/>
          <w:szCs w:val="20"/>
        </w:rPr>
        <w:t xml:space="preserve"> pesquisa na base nacional de notas fiscais eletrônicas</w:t>
      </w:r>
      <w:r>
        <w:rPr>
          <w:rFonts w:ascii="Times New Roman" w:hAnsi="Times New Roman"/>
          <w:sz w:val="20"/>
          <w:szCs w:val="20"/>
        </w:rPr>
        <w:t>;</w:t>
      </w:r>
    </w:p>
    <w:p w14:paraId="03F1D943" w14:textId="0AB50C75" w:rsidR="00741865" w:rsidRP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(X) outro método devidamente justificado:</w:t>
      </w:r>
      <w:r>
        <w:rPr>
          <w:rFonts w:ascii="Times New Roman" w:hAnsi="Times New Roman"/>
          <w:sz w:val="20"/>
          <w:szCs w:val="20"/>
        </w:rPr>
        <w:t xml:space="preserve"> </w:t>
      </w:r>
      <w:r w:rsidRPr="00741865">
        <w:rPr>
          <w:rFonts w:ascii="Times New Roman" w:hAnsi="Times New Roman"/>
          <w:sz w:val="20"/>
          <w:szCs w:val="20"/>
        </w:rPr>
        <w:t>Considerando a natureza da contratação, que envolve prestação contínua de serviços com dedicação exclusiva de mão de obra, a estimativa do valor da contratação foi elaborada com base na Planilha de Custos e Formação de Preços, estruturada a partir da composição detalhada dos encargos trabalhistas, previdenciários, benefícios obrigatórios, insumos operacionais e custos indiretos incidentes sobre cada função prevista na contratação.</w:t>
      </w:r>
      <w:r>
        <w:rPr>
          <w:rFonts w:ascii="Times New Roman" w:hAnsi="Times New Roman"/>
          <w:sz w:val="20"/>
          <w:szCs w:val="20"/>
        </w:rPr>
        <w:t xml:space="preserve"> </w:t>
      </w:r>
      <w:r w:rsidRPr="00741865">
        <w:rPr>
          <w:rFonts w:ascii="Times New Roman" w:hAnsi="Times New Roman"/>
          <w:sz w:val="20"/>
          <w:szCs w:val="20"/>
        </w:rPr>
        <w:t>A metodologia adotada considerou os seguintes elementos técnicos:</w:t>
      </w:r>
    </w:p>
    <w:p w14:paraId="2AE08D1E" w14:textId="77777777" w:rsidR="00741865" w:rsidRDefault="00741865" w:rsidP="00741865">
      <w:pPr>
        <w:spacing w:after="0" w:line="276" w:lineRule="auto"/>
        <w:ind w:firstLine="708"/>
        <w:jc w:val="both"/>
        <w:rPr>
          <w:rFonts w:ascii="Times New Roman" w:hAnsi="Times New Roman"/>
          <w:sz w:val="20"/>
          <w:szCs w:val="20"/>
        </w:rPr>
      </w:pPr>
      <w:r>
        <w:rPr>
          <w:rFonts w:ascii="Times New Roman" w:hAnsi="Times New Roman"/>
          <w:sz w:val="20"/>
          <w:szCs w:val="20"/>
        </w:rPr>
        <w:t>- P</w:t>
      </w:r>
      <w:r w:rsidRPr="00741865">
        <w:rPr>
          <w:rFonts w:ascii="Times New Roman" w:hAnsi="Times New Roman"/>
          <w:sz w:val="20"/>
          <w:szCs w:val="20"/>
        </w:rPr>
        <w:t>isos salariais definidos em convenção coletiva aplicável à categoria profissional;</w:t>
      </w:r>
    </w:p>
    <w:p w14:paraId="56F2BC56" w14:textId="77777777" w:rsidR="00741865" w:rsidRDefault="00741865" w:rsidP="00741865">
      <w:pPr>
        <w:spacing w:after="0" w:line="276" w:lineRule="auto"/>
        <w:ind w:firstLine="708"/>
        <w:jc w:val="both"/>
        <w:rPr>
          <w:rFonts w:ascii="Times New Roman" w:hAnsi="Times New Roman"/>
          <w:sz w:val="20"/>
          <w:szCs w:val="20"/>
        </w:rPr>
      </w:pPr>
      <w:r>
        <w:rPr>
          <w:rFonts w:ascii="Times New Roman" w:hAnsi="Times New Roman"/>
          <w:sz w:val="20"/>
          <w:szCs w:val="20"/>
        </w:rPr>
        <w:t>- E</w:t>
      </w:r>
      <w:r w:rsidRPr="00741865">
        <w:rPr>
          <w:rFonts w:ascii="Times New Roman" w:hAnsi="Times New Roman"/>
          <w:sz w:val="20"/>
          <w:szCs w:val="20"/>
        </w:rPr>
        <w:t>ncargos sociais e trabalhistas legalmente incidentes</w:t>
      </w:r>
      <w:r>
        <w:rPr>
          <w:rFonts w:ascii="Times New Roman" w:hAnsi="Times New Roman"/>
          <w:sz w:val="20"/>
          <w:szCs w:val="20"/>
        </w:rPr>
        <w:t>;</w:t>
      </w:r>
    </w:p>
    <w:p w14:paraId="25E0D246" w14:textId="77777777" w:rsidR="00741865" w:rsidRDefault="00741865" w:rsidP="00741865">
      <w:pPr>
        <w:spacing w:after="0" w:line="276" w:lineRule="auto"/>
        <w:ind w:firstLine="708"/>
        <w:jc w:val="both"/>
        <w:rPr>
          <w:rFonts w:ascii="Times New Roman" w:hAnsi="Times New Roman"/>
          <w:sz w:val="20"/>
          <w:szCs w:val="20"/>
        </w:rPr>
      </w:pPr>
      <w:r>
        <w:rPr>
          <w:rFonts w:ascii="Times New Roman" w:hAnsi="Times New Roman"/>
          <w:sz w:val="20"/>
          <w:szCs w:val="20"/>
        </w:rPr>
        <w:t>- B</w:t>
      </w:r>
      <w:r w:rsidRPr="00741865">
        <w:rPr>
          <w:rFonts w:ascii="Times New Roman" w:hAnsi="Times New Roman"/>
          <w:sz w:val="20"/>
          <w:szCs w:val="20"/>
        </w:rPr>
        <w:t>enefícios obrigatórios previstos na legislação ou instrumentos coletivos;</w:t>
      </w:r>
    </w:p>
    <w:p w14:paraId="3874A382" w14:textId="0FFE713C" w:rsidR="00741865" w:rsidRPr="00741865" w:rsidRDefault="00741865" w:rsidP="00741865">
      <w:pPr>
        <w:spacing w:after="0" w:line="276" w:lineRule="auto"/>
        <w:ind w:firstLine="708"/>
        <w:jc w:val="both"/>
        <w:rPr>
          <w:rFonts w:ascii="Times New Roman" w:hAnsi="Times New Roman"/>
          <w:sz w:val="20"/>
          <w:szCs w:val="20"/>
        </w:rPr>
      </w:pPr>
      <w:r>
        <w:rPr>
          <w:rFonts w:ascii="Times New Roman" w:hAnsi="Times New Roman"/>
          <w:sz w:val="20"/>
          <w:szCs w:val="20"/>
        </w:rPr>
        <w:t>- C</w:t>
      </w:r>
      <w:r w:rsidRPr="00741865">
        <w:rPr>
          <w:rFonts w:ascii="Times New Roman" w:hAnsi="Times New Roman"/>
          <w:sz w:val="20"/>
          <w:szCs w:val="20"/>
        </w:rPr>
        <w:t>ustos administrativos e operacionais necessários à adequada execução do contrato.</w:t>
      </w:r>
    </w:p>
    <w:p w14:paraId="5076ACEA" w14:textId="77777777" w:rsidR="00741865" w:rsidRP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Tal metodologia é amplamente utilizada em contratações de serviços terceirizados com dedicação exclusiva de mão de obra, permitindo a formação de estimativa tecnicamente fundamentada, transparente e compatível com a realidade de mercado, razão pela qual se enquadra no critério de “outro método devidamente justificado”, previsto na legislação aplicável.</w:t>
      </w:r>
    </w:p>
    <w:p w14:paraId="2A73F155" w14:textId="7DC3005B" w:rsidR="00741865" w:rsidRPr="00741865" w:rsidRDefault="00741865" w:rsidP="00741865">
      <w:pPr>
        <w:spacing w:after="0" w:line="276" w:lineRule="auto"/>
        <w:jc w:val="both"/>
        <w:rPr>
          <w:rFonts w:ascii="Times New Roman" w:hAnsi="Times New Roman"/>
          <w:b/>
          <w:bCs/>
          <w:sz w:val="20"/>
          <w:szCs w:val="20"/>
          <w:u w:val="single"/>
        </w:rPr>
      </w:pPr>
      <w:r w:rsidRPr="00741865">
        <w:rPr>
          <w:rFonts w:ascii="Times New Roman" w:hAnsi="Times New Roman"/>
          <w:b/>
          <w:bCs/>
          <w:sz w:val="20"/>
          <w:szCs w:val="20"/>
          <w:u w:val="single"/>
        </w:rPr>
        <w:t xml:space="preserve">Observações: (X) houve a combinação de métodos dos itens supra, analisados de forma crítica para determinação dos valores de referência: (X) menor preço; </w:t>
      </w:r>
      <w:proofErr w:type="gramStart"/>
      <w:r w:rsidRPr="00741865">
        <w:rPr>
          <w:rFonts w:ascii="Times New Roman" w:hAnsi="Times New Roman"/>
          <w:b/>
          <w:bCs/>
          <w:sz w:val="20"/>
          <w:szCs w:val="20"/>
          <w:u w:val="single"/>
        </w:rPr>
        <w:t>( )</w:t>
      </w:r>
      <w:proofErr w:type="gramEnd"/>
      <w:r w:rsidRPr="00741865">
        <w:rPr>
          <w:rFonts w:ascii="Times New Roman" w:hAnsi="Times New Roman"/>
          <w:b/>
          <w:bCs/>
          <w:sz w:val="20"/>
          <w:szCs w:val="20"/>
          <w:u w:val="single"/>
        </w:rPr>
        <w:t xml:space="preserve"> melhor técnica ou conteúdo artístico; ( ) técnica e preço; ( ) maior retorno econômico; ( ) maior desconto.</w:t>
      </w:r>
    </w:p>
    <w:p w14:paraId="036CBD40" w14:textId="77777777" w:rsid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I</w:t>
      </w:r>
      <w:r>
        <w:rPr>
          <w:rFonts w:ascii="Times New Roman" w:hAnsi="Times New Roman"/>
          <w:sz w:val="20"/>
          <w:szCs w:val="20"/>
        </w:rPr>
        <w:t>II</w:t>
      </w:r>
      <w:r w:rsidRPr="00741865">
        <w:rPr>
          <w:rFonts w:ascii="Times New Roman" w:hAnsi="Times New Roman"/>
          <w:sz w:val="20"/>
          <w:szCs w:val="20"/>
        </w:rPr>
        <w:t xml:space="preserve"> – Da série de preços coletados:</w:t>
      </w:r>
      <w:r>
        <w:rPr>
          <w:rFonts w:ascii="Times New Roman" w:hAnsi="Times New Roman"/>
          <w:sz w:val="20"/>
          <w:szCs w:val="20"/>
        </w:rPr>
        <w:t xml:space="preserve"> </w:t>
      </w:r>
      <w:r w:rsidRPr="00741865">
        <w:rPr>
          <w:rFonts w:ascii="Times New Roman" w:hAnsi="Times New Roman"/>
          <w:sz w:val="20"/>
          <w:szCs w:val="20"/>
        </w:rPr>
        <w:t>A composição detalhada dos custos encontra-se demonstrada na Planilha de Custos e Formação de Preços, que integra os autos do processo administrativo e serviu de base para a definição do valor estimado da contratação.</w:t>
      </w:r>
    </w:p>
    <w:p w14:paraId="31968E2B" w14:textId="5F1E0FA3" w:rsidR="00741865" w:rsidRPr="00741865" w:rsidRDefault="00741865" w:rsidP="00741865">
      <w:pPr>
        <w:spacing w:after="0" w:line="276" w:lineRule="auto"/>
        <w:ind w:firstLine="708"/>
        <w:jc w:val="both"/>
        <w:rPr>
          <w:rFonts w:ascii="Times New Roman" w:hAnsi="Times New Roman"/>
          <w:sz w:val="20"/>
          <w:szCs w:val="20"/>
        </w:rPr>
      </w:pPr>
      <w:r>
        <w:rPr>
          <w:rFonts w:ascii="Times New Roman" w:hAnsi="Times New Roman"/>
          <w:sz w:val="20"/>
          <w:szCs w:val="20"/>
        </w:rPr>
        <w:t>I</w:t>
      </w:r>
      <w:r w:rsidRPr="00741865">
        <w:rPr>
          <w:rFonts w:ascii="Times New Roman" w:hAnsi="Times New Roman"/>
          <w:sz w:val="20"/>
          <w:szCs w:val="20"/>
        </w:rPr>
        <w:t>V – Do critério adotado para estimativa:</w:t>
      </w:r>
      <w:r>
        <w:rPr>
          <w:rFonts w:ascii="Times New Roman" w:hAnsi="Times New Roman"/>
          <w:sz w:val="20"/>
          <w:szCs w:val="20"/>
        </w:rPr>
        <w:t xml:space="preserve"> </w:t>
      </w:r>
      <w:r w:rsidRPr="00741865">
        <w:rPr>
          <w:rFonts w:ascii="Times New Roman" w:hAnsi="Times New Roman"/>
          <w:sz w:val="20"/>
          <w:szCs w:val="20"/>
        </w:rPr>
        <w:t>O valor estimado da contratação foi definido com base na análise da planilha de composição de custos elaborada pela Administração, considerando os valores unitários necessários à adequada execução dos serviços e à manutenção do equilíbrio econômico-financeiro da futura contratação, nos termos do art. 23 da Lei nº 14.133/2021.</w:t>
      </w:r>
    </w:p>
    <w:p w14:paraId="6D7FDA9A" w14:textId="4E4686AB" w:rsidR="00741865" w:rsidRPr="00741865" w:rsidRDefault="00741865" w:rsidP="00741865">
      <w:pPr>
        <w:spacing w:after="0" w:line="276" w:lineRule="auto"/>
        <w:ind w:firstLine="708"/>
        <w:jc w:val="both"/>
        <w:rPr>
          <w:rFonts w:ascii="Times New Roman" w:hAnsi="Times New Roman"/>
          <w:sz w:val="20"/>
          <w:szCs w:val="20"/>
        </w:rPr>
      </w:pPr>
      <w:r w:rsidRPr="00741865">
        <w:rPr>
          <w:rFonts w:ascii="Times New Roman" w:hAnsi="Times New Roman"/>
          <w:sz w:val="20"/>
          <w:szCs w:val="20"/>
        </w:rPr>
        <w:t>V</w:t>
      </w:r>
      <w:r>
        <w:rPr>
          <w:rFonts w:ascii="Times New Roman" w:hAnsi="Times New Roman"/>
          <w:sz w:val="20"/>
          <w:szCs w:val="20"/>
        </w:rPr>
        <w:t xml:space="preserve"> </w:t>
      </w:r>
      <w:r w:rsidRPr="00741865">
        <w:rPr>
          <w:rFonts w:ascii="Times New Roman" w:hAnsi="Times New Roman"/>
          <w:sz w:val="20"/>
          <w:szCs w:val="20"/>
        </w:rPr>
        <w:t>– Da adequação metodológica:</w:t>
      </w:r>
      <w:r>
        <w:rPr>
          <w:rFonts w:ascii="Times New Roman" w:hAnsi="Times New Roman"/>
          <w:sz w:val="20"/>
          <w:szCs w:val="20"/>
        </w:rPr>
        <w:t xml:space="preserve"> </w:t>
      </w:r>
      <w:r w:rsidRPr="00741865">
        <w:rPr>
          <w:rFonts w:ascii="Times New Roman" w:hAnsi="Times New Roman"/>
          <w:sz w:val="20"/>
          <w:szCs w:val="20"/>
        </w:rPr>
        <w:t>A utilização da planilha de composição de custos mostrou-se adequada à natureza da contratação, uma vez que se trata de serviço contínuo com dedicação de mão de obra, cujo custo é fortemente influenciado por encargos trabalhistas e benefícios previstos em normas coletivas, não sendo possível a aferição adequada de preços apenas por comparação direta com outras contratações públicas.</w:t>
      </w:r>
    </w:p>
    <w:p w14:paraId="7006DABC" w14:textId="54610F52" w:rsidR="00741865" w:rsidRPr="00741865" w:rsidRDefault="00741865" w:rsidP="00741865">
      <w:pPr>
        <w:spacing w:after="0" w:line="276" w:lineRule="auto"/>
        <w:jc w:val="both"/>
        <w:rPr>
          <w:rFonts w:ascii="Times New Roman" w:hAnsi="Times New Roman"/>
          <w:sz w:val="20"/>
          <w:szCs w:val="20"/>
        </w:rPr>
      </w:pPr>
      <w:r>
        <w:rPr>
          <w:rFonts w:ascii="Times New Roman" w:hAnsi="Times New Roman"/>
          <w:sz w:val="20"/>
          <w:szCs w:val="20"/>
        </w:rPr>
        <w:tab/>
      </w:r>
      <w:r w:rsidRPr="00741865">
        <w:rPr>
          <w:rFonts w:ascii="Times New Roman" w:hAnsi="Times New Roman"/>
          <w:sz w:val="20"/>
          <w:szCs w:val="20"/>
        </w:rPr>
        <w:t>VI – Da memória de cálculo do valor estimado e dos documentos que lhe dão suporte:</w:t>
      </w:r>
      <w:r>
        <w:rPr>
          <w:rFonts w:ascii="Times New Roman" w:hAnsi="Times New Roman"/>
          <w:sz w:val="20"/>
          <w:szCs w:val="20"/>
        </w:rPr>
        <w:t xml:space="preserve"> </w:t>
      </w:r>
      <w:r w:rsidRPr="00741865">
        <w:rPr>
          <w:rFonts w:ascii="Times New Roman" w:hAnsi="Times New Roman"/>
          <w:sz w:val="20"/>
          <w:szCs w:val="20"/>
        </w:rPr>
        <w:t>Constam em anexo aos autos a Planilha de Custos, os documentos de suporte utilizados para sua elaboração e os relatórios técnicos correspondentes.</w:t>
      </w:r>
    </w:p>
    <w:p w14:paraId="5F9CF7B5" w14:textId="6F059E35" w:rsidR="00741865" w:rsidRPr="00741865" w:rsidRDefault="00741865" w:rsidP="00741865">
      <w:pPr>
        <w:spacing w:after="0" w:line="276" w:lineRule="auto"/>
        <w:jc w:val="both"/>
        <w:rPr>
          <w:rFonts w:ascii="Times New Roman" w:hAnsi="Times New Roman"/>
          <w:sz w:val="20"/>
          <w:szCs w:val="20"/>
        </w:rPr>
      </w:pPr>
      <w:r>
        <w:rPr>
          <w:rFonts w:ascii="Times New Roman" w:hAnsi="Times New Roman"/>
          <w:sz w:val="20"/>
          <w:szCs w:val="20"/>
        </w:rPr>
        <w:tab/>
      </w:r>
      <w:r w:rsidRPr="00741865">
        <w:rPr>
          <w:rFonts w:ascii="Times New Roman" w:hAnsi="Times New Roman"/>
          <w:sz w:val="20"/>
          <w:szCs w:val="20"/>
        </w:rPr>
        <w:t>VII – Da justificativa da escolha dos fornecedores, no caso de pesquisa direta:</w:t>
      </w:r>
      <w:r>
        <w:rPr>
          <w:rFonts w:ascii="Times New Roman" w:hAnsi="Times New Roman"/>
          <w:sz w:val="20"/>
          <w:szCs w:val="20"/>
        </w:rPr>
        <w:t xml:space="preserve"> </w:t>
      </w:r>
      <w:r w:rsidRPr="00741865">
        <w:rPr>
          <w:rFonts w:ascii="Times New Roman" w:hAnsi="Times New Roman"/>
          <w:sz w:val="20"/>
          <w:szCs w:val="20"/>
        </w:rPr>
        <w:t>Não se aplica, tendo em vista que a estimativa foi elaborada com base em metodologia de composição analítica de custos, conforme planilha de formação de preços.</w:t>
      </w:r>
    </w:p>
    <w:p w14:paraId="5F348BB2" w14:textId="7D169C75" w:rsidR="00741865" w:rsidRPr="00741865" w:rsidRDefault="00D75F35" w:rsidP="00741865">
      <w:pPr>
        <w:spacing w:after="0" w:line="276" w:lineRule="auto"/>
        <w:ind w:firstLine="708"/>
        <w:jc w:val="both"/>
        <w:rPr>
          <w:rFonts w:ascii="Times New Roman" w:hAnsi="Times New Roman"/>
          <w:b/>
          <w:bCs/>
          <w:sz w:val="20"/>
          <w:szCs w:val="20"/>
        </w:rPr>
      </w:pPr>
      <w:r>
        <w:rPr>
          <w:rFonts w:ascii="Times New Roman" w:hAnsi="Times New Roman"/>
          <w:b/>
          <w:bCs/>
          <w:sz w:val="20"/>
          <w:szCs w:val="20"/>
        </w:rPr>
        <w:t xml:space="preserve">VIII </w:t>
      </w:r>
      <w:r w:rsidR="00741865" w:rsidRPr="00741865">
        <w:rPr>
          <w:rFonts w:ascii="Times New Roman" w:hAnsi="Times New Roman"/>
          <w:b/>
          <w:bCs/>
          <w:sz w:val="20"/>
          <w:szCs w:val="20"/>
        </w:rPr>
        <w:t>– Valor estimado da contratação: ESTIMA-SE PARA A CONTRATAÇÃO ALMEJADA O VALOR TOTAL ANUAL DE R$ 1.536.140,25 (UM MILHÃO, QUINHENTOS E TRINTA E SEIS MIL</w:t>
      </w:r>
      <w:r w:rsidR="00741865">
        <w:rPr>
          <w:rFonts w:ascii="Times New Roman" w:hAnsi="Times New Roman"/>
          <w:b/>
          <w:bCs/>
          <w:sz w:val="20"/>
          <w:szCs w:val="20"/>
        </w:rPr>
        <w:t xml:space="preserve">, </w:t>
      </w:r>
      <w:r w:rsidR="00741865" w:rsidRPr="00741865">
        <w:rPr>
          <w:rFonts w:ascii="Times New Roman" w:hAnsi="Times New Roman"/>
          <w:b/>
          <w:bCs/>
          <w:sz w:val="20"/>
          <w:szCs w:val="20"/>
        </w:rPr>
        <w:t>CENTO E QUARENTA REAIS E VINTE E CINCO CENTAVOS).</w:t>
      </w:r>
    </w:p>
    <w:p w14:paraId="55FA2640" w14:textId="77777777" w:rsidR="00741865" w:rsidRPr="00E15A2A" w:rsidRDefault="00741865" w:rsidP="00741865">
      <w:pPr>
        <w:spacing w:after="0" w:line="276" w:lineRule="auto"/>
        <w:ind w:firstLine="708"/>
        <w:jc w:val="both"/>
        <w:rPr>
          <w:rFonts w:ascii="Times New Roman" w:hAnsi="Times New Roman"/>
          <w:b/>
          <w:sz w:val="20"/>
          <w:szCs w:val="20"/>
        </w:rPr>
      </w:pPr>
    </w:p>
    <w:p w14:paraId="6FB3ED3C" w14:textId="0F79AB13" w:rsidR="0053371E" w:rsidRPr="00E15A2A" w:rsidRDefault="0078491A" w:rsidP="0009518D">
      <w:pPr>
        <w:spacing w:after="0" w:line="276" w:lineRule="auto"/>
        <w:jc w:val="both"/>
        <w:rPr>
          <w:rFonts w:ascii="Times New Roman" w:hAnsi="Times New Roman"/>
          <w:b/>
          <w:sz w:val="20"/>
          <w:szCs w:val="20"/>
        </w:rPr>
      </w:pPr>
      <w:r w:rsidRPr="00E15A2A">
        <w:rPr>
          <w:rFonts w:ascii="Times New Roman" w:hAnsi="Times New Roman"/>
          <w:b/>
          <w:sz w:val="20"/>
          <w:szCs w:val="20"/>
        </w:rPr>
        <w:t>2</w:t>
      </w:r>
      <w:r w:rsidR="00741865">
        <w:rPr>
          <w:rFonts w:ascii="Times New Roman" w:hAnsi="Times New Roman"/>
          <w:b/>
          <w:sz w:val="20"/>
          <w:szCs w:val="20"/>
        </w:rPr>
        <w:t>2</w:t>
      </w:r>
      <w:r w:rsidR="00856C0C" w:rsidRPr="00E15A2A">
        <w:rPr>
          <w:rFonts w:ascii="Times New Roman" w:hAnsi="Times New Roman"/>
          <w:b/>
          <w:sz w:val="20"/>
          <w:szCs w:val="20"/>
        </w:rPr>
        <w:t>.</w:t>
      </w:r>
      <w:r w:rsidR="0053371E" w:rsidRPr="00E15A2A">
        <w:rPr>
          <w:rFonts w:ascii="Times New Roman" w:hAnsi="Times New Roman"/>
          <w:b/>
          <w:sz w:val="20"/>
          <w:szCs w:val="20"/>
        </w:rPr>
        <w:t xml:space="preserve"> ADEQUAÇÃO ORÇAMENT</w:t>
      </w:r>
      <w:r w:rsidR="006929C0" w:rsidRPr="00E15A2A">
        <w:rPr>
          <w:rFonts w:ascii="Times New Roman" w:hAnsi="Times New Roman"/>
          <w:b/>
          <w:sz w:val="20"/>
          <w:szCs w:val="20"/>
        </w:rPr>
        <w:t>Á</w:t>
      </w:r>
      <w:r w:rsidR="0053371E" w:rsidRPr="00E15A2A">
        <w:rPr>
          <w:rFonts w:ascii="Times New Roman" w:hAnsi="Times New Roman"/>
          <w:b/>
          <w:sz w:val="20"/>
          <w:szCs w:val="20"/>
        </w:rPr>
        <w:t>RIA</w:t>
      </w:r>
      <w:r w:rsidR="003F6FEE" w:rsidRPr="00E15A2A">
        <w:rPr>
          <w:rFonts w:ascii="Times New Roman" w:hAnsi="Times New Roman"/>
          <w:b/>
          <w:sz w:val="20"/>
          <w:szCs w:val="20"/>
        </w:rPr>
        <w:t>:</w:t>
      </w:r>
    </w:p>
    <w:p w14:paraId="54A5F8AE"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22.1. As despesas decorrentes da presente contratação correrão à conta de dotações orçamentárias próprias das Secretarias Municipais que utilizarão os serviços, consignadas na Lei Orçamentária Anual vigente, observada a classificação funcional-programática compatível com a natureza da despesa.</w:t>
      </w:r>
    </w:p>
    <w:p w14:paraId="7E42118F"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22.2. A indicação das dotações específicas será formalizada por meio de extrato ou manifestação contábil emitida pelo Setor de Contabilidade, previamente à emissão da Nota de Empenho correspondente.</w:t>
      </w:r>
    </w:p>
    <w:p w14:paraId="47A89FCC"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22.3. A execução da despesa observará as disposições da Lei nº 14.133/2021 e da Lei Complementar nº 101/2000, ficando condicionada à existência de dotação orçamentária suficiente e à regular disponibilidade financeira.</w:t>
      </w:r>
    </w:p>
    <w:p w14:paraId="163E36FF" w14:textId="77777777" w:rsidR="002D4897" w:rsidRPr="00E15A2A" w:rsidRDefault="002D4897" w:rsidP="0009518D">
      <w:pPr>
        <w:spacing w:after="0" w:line="276" w:lineRule="auto"/>
        <w:jc w:val="both"/>
        <w:rPr>
          <w:rFonts w:ascii="Times New Roman" w:hAnsi="Times New Roman"/>
          <w:sz w:val="20"/>
          <w:szCs w:val="20"/>
        </w:rPr>
      </w:pPr>
    </w:p>
    <w:p w14:paraId="792A6783" w14:textId="77777777" w:rsidR="0053371E" w:rsidRPr="00E15A2A" w:rsidRDefault="0053371E"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CAPÍTULO VII</w:t>
      </w:r>
    </w:p>
    <w:p w14:paraId="6AD1FB8E" w14:textId="77777777" w:rsidR="0053371E" w:rsidRPr="00E15A2A" w:rsidRDefault="0053371E"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DISPOSIÇÕES GERAIS E INFORMAÇÕES COMPLEMENTARES</w:t>
      </w:r>
    </w:p>
    <w:p w14:paraId="14AC773E" w14:textId="782F026F" w:rsidR="0053371E" w:rsidRPr="00E15A2A" w:rsidRDefault="0053371E" w:rsidP="0009518D">
      <w:pPr>
        <w:spacing w:after="0" w:line="276" w:lineRule="auto"/>
        <w:jc w:val="both"/>
        <w:rPr>
          <w:rFonts w:ascii="Times New Roman" w:hAnsi="Times New Roman"/>
          <w:b/>
          <w:sz w:val="20"/>
          <w:szCs w:val="20"/>
        </w:rPr>
      </w:pPr>
      <w:r w:rsidRPr="00E15A2A">
        <w:rPr>
          <w:rFonts w:ascii="Times New Roman" w:hAnsi="Times New Roman"/>
          <w:b/>
          <w:sz w:val="20"/>
          <w:szCs w:val="20"/>
        </w:rPr>
        <w:t>2</w:t>
      </w:r>
      <w:r w:rsidR="00A1226B">
        <w:rPr>
          <w:rFonts w:ascii="Times New Roman" w:hAnsi="Times New Roman"/>
          <w:b/>
          <w:sz w:val="20"/>
          <w:szCs w:val="20"/>
        </w:rPr>
        <w:t>3</w:t>
      </w:r>
      <w:r w:rsidR="00856C0C" w:rsidRPr="00E15A2A">
        <w:rPr>
          <w:rFonts w:ascii="Times New Roman" w:hAnsi="Times New Roman"/>
          <w:b/>
          <w:sz w:val="20"/>
          <w:szCs w:val="20"/>
        </w:rPr>
        <w:t>.</w:t>
      </w:r>
      <w:r w:rsidRPr="00E15A2A">
        <w:rPr>
          <w:rFonts w:ascii="Times New Roman" w:hAnsi="Times New Roman"/>
          <w:b/>
          <w:sz w:val="20"/>
          <w:szCs w:val="20"/>
        </w:rPr>
        <w:t xml:space="preserve"> DISPOSIÇÕES GERAIS</w:t>
      </w:r>
      <w:r w:rsidR="00856C0C" w:rsidRPr="00E15A2A">
        <w:rPr>
          <w:rFonts w:ascii="Times New Roman" w:hAnsi="Times New Roman"/>
          <w:b/>
          <w:sz w:val="20"/>
          <w:szCs w:val="20"/>
        </w:rPr>
        <w:t>:</w:t>
      </w:r>
    </w:p>
    <w:p w14:paraId="48DB73C3"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23.1. O presente Termo de Referência integra o processo administrativo que fundamenta a contratação, devendo ser interpretado de forma sistemática e conjunta com o Estudo Técnico Preliminar, o Edital, a Planilha de Custos e Formação de Preços, a proposta vencedora e o instrumento contratual correspondente.</w:t>
      </w:r>
    </w:p>
    <w:p w14:paraId="25F4C8AC"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23.2. Em caso de divergência de natureza procedimental entre os documentos que compõem a contratação, prevalecerão as disposições estabelecidas no Edital, observada a legislação vigente, sem prejuízo da preservação da coerência material do objeto e das condições efetivamente contratadas.</w:t>
      </w:r>
    </w:p>
    <w:p w14:paraId="3AC3373E"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23.3. A contratação será regida pelas disposições da Lei nº 14.133/2021, pela Lei Complementar nº 101/2000, pela Lei Complementar nº 123/2006, pela legislação civil aplicável, pela Consolidação das Leis do Trabalho – CLT, pelas convenções coletivas de trabalho aplicáveis às categorias profissionais envolvidas e pelas normas municipais pertinentes.</w:t>
      </w:r>
    </w:p>
    <w:p w14:paraId="6E2B074F"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23.4. A execução contratual observará os princípios da legalidade, impessoalidade, moralidade, publicidade, eficiência, planejamento, economicidade e interesse público, devendo as decisões administrativas relacionadas à execução do contrato serem devidamente motivadas e registradas nos autos do processo.</w:t>
      </w:r>
    </w:p>
    <w:p w14:paraId="03C44DF9"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23.5. Eventuais omissões ou lacunas deste Termo de Referência serão supridas mediante aplicação subsidiária da legislação pertinente, especialmente da Lei nº 14.133/2021, da legislação trabalhista e das normas coletivas aplicáveis, bem como dos princípios gerais do direito administrativo.</w:t>
      </w:r>
    </w:p>
    <w:p w14:paraId="1CF00F11"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23.6. Os riscos ordinários inerentes à execução dos serviços, inclusive aqueles relacionados à gestão da mão de obra, encargos trabalhistas, previdenciários e operacionais necessários à prestação dos serviços, são de responsabilidade exclusiva da contratada, sem prejuízo das hipóteses legais de repactuação ou reequilíbrio econômico-financeiro previstas na legislação.</w:t>
      </w:r>
    </w:p>
    <w:p w14:paraId="407ECF33"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23.7. A contratada deverá comunicar formalmente à Administração quaisquer intercorrências, irregularidades ou situações que possam comprometer a adequada execução dos serviços, cabendo à Administração adotar as medidas necessárias para solução de eventuais situações não previstas, sempre observados o interesse público, o equilíbrio contratual e a legislação aplicável.</w:t>
      </w:r>
    </w:p>
    <w:p w14:paraId="31C06183" w14:textId="77777777" w:rsidR="004D3ED5" w:rsidRPr="00E15A2A" w:rsidRDefault="004D3ED5" w:rsidP="0009518D">
      <w:pPr>
        <w:spacing w:after="0" w:line="276" w:lineRule="auto"/>
        <w:jc w:val="both"/>
        <w:rPr>
          <w:rFonts w:ascii="Times New Roman" w:hAnsi="Times New Roman"/>
          <w:sz w:val="20"/>
          <w:szCs w:val="20"/>
        </w:rPr>
      </w:pPr>
    </w:p>
    <w:p w14:paraId="5CE7A8A7" w14:textId="53000EE0" w:rsidR="00856C0C" w:rsidRPr="00E15A2A" w:rsidRDefault="0053371E" w:rsidP="0009518D">
      <w:pPr>
        <w:spacing w:after="0" w:line="276" w:lineRule="auto"/>
        <w:jc w:val="both"/>
        <w:rPr>
          <w:rFonts w:ascii="Times New Roman" w:hAnsi="Times New Roman"/>
          <w:b/>
          <w:sz w:val="20"/>
          <w:szCs w:val="20"/>
        </w:rPr>
      </w:pPr>
      <w:r w:rsidRPr="00E15A2A">
        <w:rPr>
          <w:rFonts w:ascii="Times New Roman" w:hAnsi="Times New Roman"/>
          <w:b/>
          <w:sz w:val="20"/>
          <w:szCs w:val="20"/>
        </w:rPr>
        <w:t>2</w:t>
      </w:r>
      <w:r w:rsidR="00A1226B">
        <w:rPr>
          <w:rFonts w:ascii="Times New Roman" w:hAnsi="Times New Roman"/>
          <w:b/>
          <w:sz w:val="20"/>
          <w:szCs w:val="20"/>
        </w:rPr>
        <w:t>4.</w:t>
      </w:r>
      <w:r w:rsidRPr="00E15A2A">
        <w:rPr>
          <w:rFonts w:ascii="Times New Roman" w:hAnsi="Times New Roman"/>
          <w:b/>
          <w:sz w:val="20"/>
          <w:szCs w:val="20"/>
        </w:rPr>
        <w:t xml:space="preserve"> INFORMAÇÕES COMPLEMENTARES</w:t>
      </w:r>
      <w:r w:rsidR="00856C0C" w:rsidRPr="00E15A2A">
        <w:rPr>
          <w:rFonts w:ascii="Times New Roman" w:hAnsi="Times New Roman"/>
          <w:b/>
          <w:sz w:val="20"/>
          <w:szCs w:val="20"/>
        </w:rPr>
        <w:t>:</w:t>
      </w:r>
    </w:p>
    <w:p w14:paraId="58846633"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24.1. As condições técnicas, operacionais e administrativas para a execução do objeto encontram-se detalhadas neste Termo de Referência, no Estudo Técnico Preliminar, no Projeto Básico, na Planilha de Custos e Formação de Preços e nos demais documentos que integram o processo administrativo da contratação, os quais deverão ser considerados de forma conjunta para a correta compreensão e execução dos serviços.</w:t>
      </w:r>
    </w:p>
    <w:p w14:paraId="6A51AA56"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24.2. A distribuição inicial dos postos de trabalho por unidade administrativa, educacional e de saúde encontra-se indicada no capítulo relativo ao modelo de execução do objeto, podendo a Administração realizar ajustes operacionais entre unidades ou setores, desde que mantidos o quantitativo global contratado e o perfil funcional correspondente de cada posto de trabalho.</w:t>
      </w:r>
    </w:p>
    <w:p w14:paraId="5A009017"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24.3. O remanejamento de profissionais entre unidades ou prédios públicos poderá ser realizado pela Administração Municipal sempre que necessário à adequada prestação dos serviços, desde que respeitadas as funções contratadas, as condições da planilha de custos e a jornada de trabalho estabelecida.</w:t>
      </w:r>
    </w:p>
    <w:p w14:paraId="62A49CF1" w14:textId="77777777" w:rsidR="00A1226B" w:rsidRPr="00A1226B" w:rsidRDefault="00A1226B" w:rsidP="00A1226B">
      <w:pPr>
        <w:spacing w:after="0" w:line="276" w:lineRule="auto"/>
        <w:jc w:val="both"/>
        <w:rPr>
          <w:rFonts w:ascii="Times New Roman" w:hAnsi="Times New Roman"/>
          <w:sz w:val="20"/>
          <w:szCs w:val="20"/>
        </w:rPr>
      </w:pPr>
      <w:r w:rsidRPr="00A1226B">
        <w:rPr>
          <w:rFonts w:ascii="Times New Roman" w:hAnsi="Times New Roman"/>
          <w:sz w:val="20"/>
          <w:szCs w:val="20"/>
        </w:rPr>
        <w:t>24.4. Os horários de execução dos serviços, as rotinas operacionais e a frequência das atividades poderão ser ajustados pela Administração durante a vigência do contrato, conforme as necessidades do serviço público, observados os limites da jornada contratual, a legislação trabalhista aplicável e as condições estabelecidas neste Termo de Referência e no instrumento contratual.</w:t>
      </w:r>
    </w:p>
    <w:p w14:paraId="3E3DEC07" w14:textId="22D4CB35" w:rsidR="0053371E" w:rsidRPr="00E15A2A" w:rsidRDefault="0053371E" w:rsidP="0009518D">
      <w:pPr>
        <w:spacing w:after="0" w:line="276" w:lineRule="auto"/>
        <w:jc w:val="both"/>
        <w:rPr>
          <w:rFonts w:ascii="Times New Roman" w:hAnsi="Times New Roman"/>
          <w:sz w:val="20"/>
          <w:szCs w:val="20"/>
        </w:rPr>
      </w:pPr>
    </w:p>
    <w:p w14:paraId="41310FAB" w14:textId="3746F1EF" w:rsidR="00AB1D84" w:rsidRPr="00E15A2A" w:rsidRDefault="00AB1D84" w:rsidP="0009518D">
      <w:pPr>
        <w:spacing w:after="0" w:line="276" w:lineRule="auto"/>
        <w:jc w:val="center"/>
        <w:rPr>
          <w:rFonts w:ascii="Times New Roman" w:hAnsi="Times New Roman"/>
          <w:sz w:val="20"/>
          <w:szCs w:val="20"/>
        </w:rPr>
      </w:pPr>
      <w:r w:rsidRPr="00E15A2A">
        <w:rPr>
          <w:rFonts w:ascii="Times New Roman" w:hAnsi="Times New Roman"/>
          <w:sz w:val="20"/>
          <w:szCs w:val="20"/>
        </w:rPr>
        <w:t xml:space="preserve">Paverama/RS, </w:t>
      </w:r>
      <w:r w:rsidR="008E2DCF">
        <w:rPr>
          <w:rFonts w:ascii="Times New Roman" w:hAnsi="Times New Roman"/>
          <w:sz w:val="20"/>
          <w:szCs w:val="20"/>
        </w:rPr>
        <w:t>18</w:t>
      </w:r>
      <w:r w:rsidR="002D4897" w:rsidRPr="00E15A2A">
        <w:rPr>
          <w:rFonts w:ascii="Times New Roman" w:hAnsi="Times New Roman"/>
          <w:sz w:val="20"/>
          <w:szCs w:val="20"/>
        </w:rPr>
        <w:t xml:space="preserve"> de </w:t>
      </w:r>
      <w:r w:rsidR="0078491A" w:rsidRPr="00E15A2A">
        <w:rPr>
          <w:rFonts w:ascii="Times New Roman" w:hAnsi="Times New Roman"/>
          <w:sz w:val="20"/>
          <w:szCs w:val="20"/>
        </w:rPr>
        <w:t>març</w:t>
      </w:r>
      <w:r w:rsidR="004D3ED5" w:rsidRPr="00E15A2A">
        <w:rPr>
          <w:rFonts w:ascii="Times New Roman" w:hAnsi="Times New Roman"/>
          <w:sz w:val="20"/>
          <w:szCs w:val="20"/>
        </w:rPr>
        <w:t>o</w:t>
      </w:r>
      <w:r w:rsidR="00EE6860" w:rsidRPr="00E15A2A">
        <w:rPr>
          <w:rFonts w:ascii="Times New Roman" w:hAnsi="Times New Roman"/>
          <w:sz w:val="20"/>
          <w:szCs w:val="20"/>
        </w:rPr>
        <w:t xml:space="preserve"> </w:t>
      </w:r>
      <w:r w:rsidRPr="00E15A2A">
        <w:rPr>
          <w:rFonts w:ascii="Times New Roman" w:hAnsi="Times New Roman"/>
          <w:sz w:val="20"/>
          <w:szCs w:val="20"/>
        </w:rPr>
        <w:t>de 202</w:t>
      </w:r>
      <w:r w:rsidR="002D4897" w:rsidRPr="00E15A2A">
        <w:rPr>
          <w:rFonts w:ascii="Times New Roman" w:hAnsi="Times New Roman"/>
          <w:sz w:val="20"/>
          <w:szCs w:val="20"/>
        </w:rPr>
        <w:t>6</w:t>
      </w:r>
      <w:r w:rsidRPr="00E15A2A">
        <w:rPr>
          <w:rFonts w:ascii="Times New Roman" w:hAnsi="Times New Roman"/>
          <w:sz w:val="20"/>
          <w:szCs w:val="20"/>
        </w:rPr>
        <w:t>.</w:t>
      </w:r>
    </w:p>
    <w:p w14:paraId="1232F92D" w14:textId="77777777" w:rsidR="00997034" w:rsidRPr="00E15A2A" w:rsidRDefault="00997034" w:rsidP="0009518D">
      <w:pPr>
        <w:spacing w:after="0" w:line="276" w:lineRule="auto"/>
        <w:jc w:val="center"/>
        <w:rPr>
          <w:rFonts w:ascii="Times New Roman" w:hAnsi="Times New Roman"/>
          <w:sz w:val="20"/>
          <w:szCs w:val="20"/>
        </w:rPr>
      </w:pPr>
    </w:p>
    <w:p w14:paraId="0921A434" w14:textId="77777777" w:rsidR="00D33908" w:rsidRPr="00E15A2A" w:rsidRDefault="00D33908" w:rsidP="0009518D">
      <w:pPr>
        <w:spacing w:after="0" w:line="276" w:lineRule="auto"/>
        <w:rPr>
          <w:rFonts w:ascii="Times New Roman" w:hAnsi="Times New Roman"/>
          <w:sz w:val="20"/>
          <w:szCs w:val="20"/>
        </w:rPr>
      </w:pPr>
    </w:p>
    <w:p w14:paraId="6AA51D74" w14:textId="77777777" w:rsidR="00AB1D84" w:rsidRPr="00E15A2A" w:rsidRDefault="00AB1D84" w:rsidP="0009518D">
      <w:pPr>
        <w:spacing w:after="0" w:line="276" w:lineRule="auto"/>
        <w:jc w:val="center"/>
        <w:rPr>
          <w:rFonts w:ascii="Times New Roman" w:hAnsi="Times New Roman"/>
          <w:b/>
          <w:sz w:val="20"/>
          <w:szCs w:val="20"/>
        </w:rPr>
      </w:pPr>
    </w:p>
    <w:p w14:paraId="5B67DEAE" w14:textId="77777777" w:rsidR="000713C1" w:rsidRPr="00E15A2A" w:rsidRDefault="00911E3D" w:rsidP="0009518D">
      <w:pPr>
        <w:spacing w:after="0" w:line="276" w:lineRule="auto"/>
        <w:jc w:val="center"/>
        <w:rPr>
          <w:rFonts w:ascii="Times New Roman" w:hAnsi="Times New Roman"/>
          <w:b/>
          <w:sz w:val="20"/>
          <w:szCs w:val="20"/>
        </w:rPr>
      </w:pPr>
      <w:r w:rsidRPr="00E15A2A">
        <w:rPr>
          <w:rFonts w:ascii="Times New Roman" w:hAnsi="Times New Roman"/>
          <w:b/>
          <w:sz w:val="20"/>
          <w:szCs w:val="20"/>
        </w:rPr>
        <w:t>ALEXANDRE LUÍS KLEBER</w:t>
      </w:r>
    </w:p>
    <w:p w14:paraId="3AD6967F" w14:textId="77777777" w:rsidR="000713C1" w:rsidRPr="00E15A2A" w:rsidRDefault="009B494F" w:rsidP="0009518D">
      <w:pPr>
        <w:spacing w:after="0" w:line="276" w:lineRule="auto"/>
        <w:jc w:val="center"/>
        <w:rPr>
          <w:rFonts w:ascii="Times New Roman" w:hAnsi="Times New Roman"/>
          <w:sz w:val="20"/>
          <w:szCs w:val="20"/>
        </w:rPr>
      </w:pPr>
      <w:r w:rsidRPr="00E15A2A">
        <w:rPr>
          <w:rFonts w:ascii="Times New Roman" w:hAnsi="Times New Roman"/>
          <w:b/>
          <w:sz w:val="20"/>
          <w:szCs w:val="20"/>
        </w:rPr>
        <w:t>Secretári</w:t>
      </w:r>
      <w:r w:rsidR="00911E3D" w:rsidRPr="00E15A2A">
        <w:rPr>
          <w:rFonts w:ascii="Times New Roman" w:hAnsi="Times New Roman"/>
          <w:b/>
          <w:sz w:val="20"/>
          <w:szCs w:val="20"/>
        </w:rPr>
        <w:t>o</w:t>
      </w:r>
      <w:r w:rsidRPr="00E15A2A">
        <w:rPr>
          <w:rFonts w:ascii="Times New Roman" w:hAnsi="Times New Roman"/>
          <w:b/>
          <w:sz w:val="20"/>
          <w:szCs w:val="20"/>
        </w:rPr>
        <w:t xml:space="preserve"> Municipal de </w:t>
      </w:r>
      <w:r w:rsidR="00D9586F" w:rsidRPr="00E15A2A">
        <w:rPr>
          <w:rFonts w:ascii="Times New Roman" w:hAnsi="Times New Roman"/>
          <w:b/>
          <w:sz w:val="20"/>
          <w:szCs w:val="20"/>
        </w:rPr>
        <w:t>Administração, Fazenda e Planejamento</w:t>
      </w:r>
    </w:p>
    <w:sectPr w:rsidR="000713C1" w:rsidRPr="00E15A2A" w:rsidSect="00A53C0C">
      <w:headerReference w:type="default" r:id="rId8"/>
      <w:footerReference w:type="default" r:id="rId9"/>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76198" w14:textId="77777777" w:rsidR="006A064F" w:rsidRDefault="006A064F" w:rsidP="0097686E">
      <w:pPr>
        <w:spacing w:after="0" w:line="240" w:lineRule="auto"/>
      </w:pPr>
      <w:r>
        <w:separator/>
      </w:r>
    </w:p>
  </w:endnote>
  <w:endnote w:type="continuationSeparator" w:id="0">
    <w:p w14:paraId="7032791E" w14:textId="77777777" w:rsidR="006A064F" w:rsidRDefault="006A064F"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63360" behindDoc="1" locked="0" layoutInCell="1" allowOverlap="1" wp14:anchorId="65939628" wp14:editId="08AADD9B">
          <wp:simplePos x="0" y="0"/>
          <wp:positionH relativeFrom="column">
            <wp:posOffset>596053</wp:posOffset>
          </wp:positionH>
          <wp:positionV relativeFrom="paragraph">
            <wp:posOffset>-24553</wp:posOffset>
          </wp:positionV>
          <wp:extent cx="4203700" cy="696464"/>
          <wp:effectExtent l="0" t="0" r="0" b="0"/>
          <wp:wrapNone/>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0" cy="696464"/>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0E1C9" w14:textId="77777777" w:rsidR="006A064F" w:rsidRDefault="006A064F" w:rsidP="0097686E">
      <w:pPr>
        <w:spacing w:after="0" w:line="240" w:lineRule="auto"/>
      </w:pPr>
      <w:r>
        <w:separator/>
      </w:r>
    </w:p>
  </w:footnote>
  <w:footnote w:type="continuationSeparator" w:id="0">
    <w:p w14:paraId="3A400F40" w14:textId="77777777" w:rsidR="006A064F" w:rsidRDefault="006A064F"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6192"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978DFAD"/>
    <w:multiLevelType w:val="singleLevel"/>
    <w:tmpl w:val="C978DFAD"/>
    <w:lvl w:ilvl="0">
      <w:start w:val="1"/>
      <w:numFmt w:val="upperRoman"/>
      <w:lvlText w:val="%1."/>
      <w:lvlJc w:val="left"/>
      <w:pPr>
        <w:tabs>
          <w:tab w:val="left" w:pos="845"/>
        </w:tabs>
        <w:ind w:left="845" w:hanging="425"/>
      </w:pPr>
    </w:lvl>
  </w:abstractNum>
  <w:abstractNum w:abstractNumId="1" w15:restartNumberingAfterBreak="0">
    <w:nsid w:val="CE14CE1C"/>
    <w:multiLevelType w:val="singleLevel"/>
    <w:tmpl w:val="CE14CE1C"/>
    <w:lvl w:ilvl="0">
      <w:start w:val="1"/>
      <w:numFmt w:val="upperRoman"/>
      <w:lvlText w:val="%1."/>
      <w:lvlJc w:val="left"/>
      <w:pPr>
        <w:tabs>
          <w:tab w:val="left" w:pos="845"/>
        </w:tabs>
        <w:ind w:left="845" w:hanging="425"/>
      </w:pPr>
    </w:lvl>
  </w:abstractNum>
  <w:abstractNum w:abstractNumId="2" w15:restartNumberingAfterBreak="0">
    <w:nsid w:val="E7CAE4FF"/>
    <w:multiLevelType w:val="singleLevel"/>
    <w:tmpl w:val="E7CAE4FF"/>
    <w:lvl w:ilvl="0">
      <w:start w:val="1"/>
      <w:numFmt w:val="upperRoman"/>
      <w:lvlText w:val="%1."/>
      <w:lvlJc w:val="left"/>
      <w:pPr>
        <w:tabs>
          <w:tab w:val="left" w:pos="845"/>
        </w:tabs>
        <w:ind w:left="845" w:hanging="425"/>
      </w:pPr>
    </w:lvl>
  </w:abstractNum>
  <w:abstractNum w:abstractNumId="3"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4"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5"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6" w15:restartNumberingAfterBreak="0">
    <w:nsid w:val="0258159F"/>
    <w:multiLevelType w:val="singleLevel"/>
    <w:tmpl w:val="0258159F"/>
    <w:lvl w:ilvl="0">
      <w:start w:val="1"/>
      <w:numFmt w:val="bullet"/>
      <w:lvlText w:val=""/>
      <w:lvlJc w:val="left"/>
      <w:pPr>
        <w:tabs>
          <w:tab w:val="left" w:pos="420"/>
        </w:tabs>
        <w:ind w:left="420" w:hanging="420"/>
      </w:pPr>
      <w:rPr>
        <w:rFonts w:ascii="Wingdings" w:hAnsi="Wingdings" w:hint="default"/>
        <w:sz w:val="16"/>
      </w:rPr>
    </w:lvl>
  </w:abstractNum>
  <w:abstractNum w:abstractNumId="7"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8"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11"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2"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13" w15:restartNumberingAfterBreak="0">
    <w:nsid w:val="2A6772C4"/>
    <w:multiLevelType w:val="multilevel"/>
    <w:tmpl w:val="1BFE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765612"/>
    <w:multiLevelType w:val="multilevel"/>
    <w:tmpl w:val="60D2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22"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6" w15:restartNumberingAfterBreak="0">
    <w:nsid w:val="70F819EB"/>
    <w:multiLevelType w:val="multilevel"/>
    <w:tmpl w:val="E52E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9"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2022118052">
    <w:abstractNumId w:val="17"/>
  </w:num>
  <w:num w:numId="2" w16cid:durableId="212935245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2916727">
    <w:abstractNumId w:val="12"/>
  </w:num>
  <w:num w:numId="4" w16cid:durableId="2144230260">
    <w:abstractNumId w:val="14"/>
  </w:num>
  <w:num w:numId="5" w16cid:durableId="641547916">
    <w:abstractNumId w:val="9"/>
  </w:num>
  <w:num w:numId="6" w16cid:durableId="24597207">
    <w:abstractNumId w:val="11"/>
  </w:num>
  <w:num w:numId="7" w16cid:durableId="1974602700">
    <w:abstractNumId w:val="25"/>
  </w:num>
  <w:num w:numId="8" w16cid:durableId="427164717">
    <w:abstractNumId w:val="29"/>
  </w:num>
  <w:num w:numId="9" w16cid:durableId="1111364000">
    <w:abstractNumId w:val="20"/>
  </w:num>
  <w:num w:numId="10" w16cid:durableId="1339043604">
    <w:abstractNumId w:val="24"/>
  </w:num>
  <w:num w:numId="11" w16cid:durableId="1550416848">
    <w:abstractNumId w:val="21"/>
    <w:lvlOverride w:ilvl="0">
      <w:startOverride w:val="1"/>
    </w:lvlOverride>
  </w:num>
  <w:num w:numId="12" w16cid:durableId="276523275">
    <w:abstractNumId w:val="15"/>
  </w:num>
  <w:num w:numId="13" w16cid:durableId="1054891898">
    <w:abstractNumId w:val="16"/>
  </w:num>
  <w:num w:numId="14" w16cid:durableId="1784959703">
    <w:abstractNumId w:val="8"/>
  </w:num>
  <w:num w:numId="15" w16cid:durableId="1227494143">
    <w:abstractNumId w:val="3"/>
  </w:num>
  <w:num w:numId="16" w16cid:durableId="1176649980">
    <w:abstractNumId w:val="22"/>
  </w:num>
  <w:num w:numId="17" w16cid:durableId="351493767">
    <w:abstractNumId w:val="28"/>
  </w:num>
  <w:num w:numId="18" w16cid:durableId="19422938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6496382">
    <w:abstractNumId w:val="7"/>
  </w:num>
  <w:num w:numId="20" w16cid:durableId="1169716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8830528">
    <w:abstractNumId w:val="19"/>
  </w:num>
  <w:num w:numId="22" w16cid:durableId="3499862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277420">
    <w:abstractNumId w:val="5"/>
  </w:num>
  <w:num w:numId="24" w16cid:durableId="279648190">
    <w:abstractNumId w:val="23"/>
  </w:num>
  <w:num w:numId="25" w16cid:durableId="1325159122">
    <w:abstractNumId w:val="27"/>
  </w:num>
  <w:num w:numId="26" w16cid:durableId="546527805">
    <w:abstractNumId w:val="10"/>
  </w:num>
  <w:num w:numId="27" w16cid:durableId="8507293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93828572">
    <w:abstractNumId w:val="26"/>
  </w:num>
  <w:num w:numId="29" w16cid:durableId="627399943">
    <w:abstractNumId w:val="18"/>
  </w:num>
  <w:num w:numId="30" w16cid:durableId="1852987739">
    <w:abstractNumId w:val="13"/>
  </w:num>
  <w:num w:numId="31" w16cid:durableId="2070375702">
    <w:abstractNumId w:val="6"/>
  </w:num>
  <w:num w:numId="32" w16cid:durableId="1244335545">
    <w:abstractNumId w:val="2"/>
    <w:lvlOverride w:ilvl="0">
      <w:startOverride w:val="1"/>
    </w:lvlOverride>
  </w:num>
  <w:num w:numId="33" w16cid:durableId="562373933">
    <w:abstractNumId w:val="1"/>
    <w:lvlOverride w:ilvl="0">
      <w:startOverride w:val="1"/>
    </w:lvlOverride>
  </w:num>
  <w:num w:numId="34" w16cid:durableId="9687655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86E"/>
    <w:rsid w:val="0000244D"/>
    <w:rsid w:val="00003C78"/>
    <w:rsid w:val="00006598"/>
    <w:rsid w:val="000072ED"/>
    <w:rsid w:val="00010FCA"/>
    <w:rsid w:val="00017FF7"/>
    <w:rsid w:val="00020DF5"/>
    <w:rsid w:val="000304F7"/>
    <w:rsid w:val="00033C6E"/>
    <w:rsid w:val="0003703F"/>
    <w:rsid w:val="00046981"/>
    <w:rsid w:val="0005113A"/>
    <w:rsid w:val="00053668"/>
    <w:rsid w:val="000549D8"/>
    <w:rsid w:val="00054BB5"/>
    <w:rsid w:val="00054D02"/>
    <w:rsid w:val="00056F4A"/>
    <w:rsid w:val="00057F8E"/>
    <w:rsid w:val="000665BF"/>
    <w:rsid w:val="000713C1"/>
    <w:rsid w:val="00084C15"/>
    <w:rsid w:val="000926AA"/>
    <w:rsid w:val="00093840"/>
    <w:rsid w:val="0009518D"/>
    <w:rsid w:val="00095466"/>
    <w:rsid w:val="000B1B19"/>
    <w:rsid w:val="000B241B"/>
    <w:rsid w:val="000B2EAE"/>
    <w:rsid w:val="000B591E"/>
    <w:rsid w:val="000B778F"/>
    <w:rsid w:val="000C7900"/>
    <w:rsid w:val="000D34D7"/>
    <w:rsid w:val="000D68F1"/>
    <w:rsid w:val="000E061C"/>
    <w:rsid w:val="000E1245"/>
    <w:rsid w:val="000E4386"/>
    <w:rsid w:val="000E5168"/>
    <w:rsid w:val="000E6AD0"/>
    <w:rsid w:val="000F30EE"/>
    <w:rsid w:val="0010063B"/>
    <w:rsid w:val="0010383F"/>
    <w:rsid w:val="00107303"/>
    <w:rsid w:val="001077CA"/>
    <w:rsid w:val="0011011F"/>
    <w:rsid w:val="0011286F"/>
    <w:rsid w:val="0011303F"/>
    <w:rsid w:val="001133CC"/>
    <w:rsid w:val="00122328"/>
    <w:rsid w:val="00123BF6"/>
    <w:rsid w:val="00136D57"/>
    <w:rsid w:val="00145197"/>
    <w:rsid w:val="001467F0"/>
    <w:rsid w:val="001514DC"/>
    <w:rsid w:val="00151D70"/>
    <w:rsid w:val="00153671"/>
    <w:rsid w:val="001564CA"/>
    <w:rsid w:val="00160552"/>
    <w:rsid w:val="001610C2"/>
    <w:rsid w:val="00176B7E"/>
    <w:rsid w:val="00180BCE"/>
    <w:rsid w:val="00181AF8"/>
    <w:rsid w:val="00182E83"/>
    <w:rsid w:val="0018399A"/>
    <w:rsid w:val="001934F9"/>
    <w:rsid w:val="00193FAE"/>
    <w:rsid w:val="001A67E6"/>
    <w:rsid w:val="001A6848"/>
    <w:rsid w:val="001B0129"/>
    <w:rsid w:val="001B2EFD"/>
    <w:rsid w:val="001B4029"/>
    <w:rsid w:val="001B5B05"/>
    <w:rsid w:val="001C3080"/>
    <w:rsid w:val="001D4F01"/>
    <w:rsid w:val="001D7138"/>
    <w:rsid w:val="001E155E"/>
    <w:rsid w:val="001E6ED9"/>
    <w:rsid w:val="001F6693"/>
    <w:rsid w:val="001F7E87"/>
    <w:rsid w:val="002005AA"/>
    <w:rsid w:val="00203FD6"/>
    <w:rsid w:val="002066B7"/>
    <w:rsid w:val="0021246F"/>
    <w:rsid w:val="0021249F"/>
    <w:rsid w:val="00217CFA"/>
    <w:rsid w:val="00221F82"/>
    <w:rsid w:val="00223E9A"/>
    <w:rsid w:val="00224D38"/>
    <w:rsid w:val="00226D68"/>
    <w:rsid w:val="0023320D"/>
    <w:rsid w:val="00240E2C"/>
    <w:rsid w:val="002470DB"/>
    <w:rsid w:val="00254199"/>
    <w:rsid w:val="00256711"/>
    <w:rsid w:val="00261137"/>
    <w:rsid w:val="0026365E"/>
    <w:rsid w:val="00266B7E"/>
    <w:rsid w:val="002730D2"/>
    <w:rsid w:val="002963D2"/>
    <w:rsid w:val="002967E2"/>
    <w:rsid w:val="002A5C21"/>
    <w:rsid w:val="002A6558"/>
    <w:rsid w:val="002B3333"/>
    <w:rsid w:val="002B5E6D"/>
    <w:rsid w:val="002C2FEA"/>
    <w:rsid w:val="002C6FBD"/>
    <w:rsid w:val="002D4897"/>
    <w:rsid w:val="002D7E4E"/>
    <w:rsid w:val="002E0056"/>
    <w:rsid w:val="002E0A11"/>
    <w:rsid w:val="002E3A92"/>
    <w:rsid w:val="002E3BE6"/>
    <w:rsid w:val="002E70F0"/>
    <w:rsid w:val="002E7903"/>
    <w:rsid w:val="002F0234"/>
    <w:rsid w:val="002F5E92"/>
    <w:rsid w:val="00303E69"/>
    <w:rsid w:val="003042F6"/>
    <w:rsid w:val="00313232"/>
    <w:rsid w:val="00313C16"/>
    <w:rsid w:val="00314E63"/>
    <w:rsid w:val="0031592F"/>
    <w:rsid w:val="00317952"/>
    <w:rsid w:val="00320C05"/>
    <w:rsid w:val="00322F29"/>
    <w:rsid w:val="0032334C"/>
    <w:rsid w:val="00323B56"/>
    <w:rsid w:val="003372EB"/>
    <w:rsid w:val="00340AF9"/>
    <w:rsid w:val="00350D0E"/>
    <w:rsid w:val="00352E4A"/>
    <w:rsid w:val="003568BC"/>
    <w:rsid w:val="00362621"/>
    <w:rsid w:val="00364FB1"/>
    <w:rsid w:val="00367E7A"/>
    <w:rsid w:val="00373A1A"/>
    <w:rsid w:val="0038211E"/>
    <w:rsid w:val="00385FD8"/>
    <w:rsid w:val="00387AE9"/>
    <w:rsid w:val="00392B43"/>
    <w:rsid w:val="003935D7"/>
    <w:rsid w:val="003A27F3"/>
    <w:rsid w:val="003A58D8"/>
    <w:rsid w:val="003A6AA8"/>
    <w:rsid w:val="003A7396"/>
    <w:rsid w:val="003B03B4"/>
    <w:rsid w:val="003B1284"/>
    <w:rsid w:val="003B299F"/>
    <w:rsid w:val="003B2FC3"/>
    <w:rsid w:val="003B5AD6"/>
    <w:rsid w:val="003C401D"/>
    <w:rsid w:val="003C5A7E"/>
    <w:rsid w:val="003C64A9"/>
    <w:rsid w:val="003D2881"/>
    <w:rsid w:val="003D3760"/>
    <w:rsid w:val="003D65CC"/>
    <w:rsid w:val="003D7382"/>
    <w:rsid w:val="003E70F1"/>
    <w:rsid w:val="003F2A01"/>
    <w:rsid w:val="003F51EA"/>
    <w:rsid w:val="003F6FEE"/>
    <w:rsid w:val="00402051"/>
    <w:rsid w:val="00402229"/>
    <w:rsid w:val="00412A2C"/>
    <w:rsid w:val="00417EE2"/>
    <w:rsid w:val="00423ADE"/>
    <w:rsid w:val="00424F21"/>
    <w:rsid w:val="0043045C"/>
    <w:rsid w:val="00431054"/>
    <w:rsid w:val="004332EB"/>
    <w:rsid w:val="00437D8E"/>
    <w:rsid w:val="00444B39"/>
    <w:rsid w:val="004506D9"/>
    <w:rsid w:val="00460D58"/>
    <w:rsid w:val="00465B94"/>
    <w:rsid w:val="00466D1D"/>
    <w:rsid w:val="00467F58"/>
    <w:rsid w:val="00470C70"/>
    <w:rsid w:val="004710BA"/>
    <w:rsid w:val="00471ACA"/>
    <w:rsid w:val="0048236E"/>
    <w:rsid w:val="004826AE"/>
    <w:rsid w:val="0048371A"/>
    <w:rsid w:val="004848FC"/>
    <w:rsid w:val="004853E2"/>
    <w:rsid w:val="00486617"/>
    <w:rsid w:val="004915BE"/>
    <w:rsid w:val="00492D0B"/>
    <w:rsid w:val="00494A6F"/>
    <w:rsid w:val="004B5671"/>
    <w:rsid w:val="004B5769"/>
    <w:rsid w:val="004C2CA0"/>
    <w:rsid w:val="004C41AA"/>
    <w:rsid w:val="004C4D14"/>
    <w:rsid w:val="004C6C5E"/>
    <w:rsid w:val="004D3ED5"/>
    <w:rsid w:val="004E17CC"/>
    <w:rsid w:val="004E47C2"/>
    <w:rsid w:val="004E7448"/>
    <w:rsid w:val="00500F84"/>
    <w:rsid w:val="00502FC0"/>
    <w:rsid w:val="0050371F"/>
    <w:rsid w:val="00504915"/>
    <w:rsid w:val="00505580"/>
    <w:rsid w:val="00507AC0"/>
    <w:rsid w:val="005119A1"/>
    <w:rsid w:val="00517813"/>
    <w:rsid w:val="00523843"/>
    <w:rsid w:val="0052421E"/>
    <w:rsid w:val="00527C72"/>
    <w:rsid w:val="0053028F"/>
    <w:rsid w:val="0053371E"/>
    <w:rsid w:val="005341C4"/>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4CD5"/>
    <w:rsid w:val="00586B10"/>
    <w:rsid w:val="00591D2B"/>
    <w:rsid w:val="00595696"/>
    <w:rsid w:val="00597261"/>
    <w:rsid w:val="005A0518"/>
    <w:rsid w:val="005A1D9C"/>
    <w:rsid w:val="005A5A34"/>
    <w:rsid w:val="005A5B68"/>
    <w:rsid w:val="005C3DFD"/>
    <w:rsid w:val="005D1303"/>
    <w:rsid w:val="005D33DB"/>
    <w:rsid w:val="005D5789"/>
    <w:rsid w:val="005E328A"/>
    <w:rsid w:val="005E498D"/>
    <w:rsid w:val="005E5625"/>
    <w:rsid w:val="005F2EC5"/>
    <w:rsid w:val="005F3E23"/>
    <w:rsid w:val="00601063"/>
    <w:rsid w:val="00605620"/>
    <w:rsid w:val="00610118"/>
    <w:rsid w:val="006104E0"/>
    <w:rsid w:val="00616627"/>
    <w:rsid w:val="00622E62"/>
    <w:rsid w:val="00640839"/>
    <w:rsid w:val="00643EC5"/>
    <w:rsid w:val="006441C5"/>
    <w:rsid w:val="00656465"/>
    <w:rsid w:val="0066276E"/>
    <w:rsid w:val="00675DFA"/>
    <w:rsid w:val="00682387"/>
    <w:rsid w:val="00683C43"/>
    <w:rsid w:val="00685622"/>
    <w:rsid w:val="00691BCF"/>
    <w:rsid w:val="006929C0"/>
    <w:rsid w:val="0069345D"/>
    <w:rsid w:val="00693736"/>
    <w:rsid w:val="006A064F"/>
    <w:rsid w:val="006A0AE2"/>
    <w:rsid w:val="006A57F1"/>
    <w:rsid w:val="006A61A0"/>
    <w:rsid w:val="006A79ED"/>
    <w:rsid w:val="006B0BAB"/>
    <w:rsid w:val="006B6CF3"/>
    <w:rsid w:val="006B6E40"/>
    <w:rsid w:val="006B7A60"/>
    <w:rsid w:val="006C3E5E"/>
    <w:rsid w:val="006D224F"/>
    <w:rsid w:val="006D35DB"/>
    <w:rsid w:val="006D398E"/>
    <w:rsid w:val="006D7CED"/>
    <w:rsid w:val="006E402F"/>
    <w:rsid w:val="006E43B3"/>
    <w:rsid w:val="006E51FA"/>
    <w:rsid w:val="006E5AD5"/>
    <w:rsid w:val="006F0AC0"/>
    <w:rsid w:val="006F0F36"/>
    <w:rsid w:val="006F3664"/>
    <w:rsid w:val="006F37B4"/>
    <w:rsid w:val="006F3859"/>
    <w:rsid w:val="006F6742"/>
    <w:rsid w:val="007066D7"/>
    <w:rsid w:val="00712201"/>
    <w:rsid w:val="00717825"/>
    <w:rsid w:val="00717C64"/>
    <w:rsid w:val="00720CE5"/>
    <w:rsid w:val="00721DF8"/>
    <w:rsid w:val="007227D0"/>
    <w:rsid w:val="00723179"/>
    <w:rsid w:val="00734011"/>
    <w:rsid w:val="00734FDB"/>
    <w:rsid w:val="007413BF"/>
    <w:rsid w:val="00741865"/>
    <w:rsid w:val="00742A4B"/>
    <w:rsid w:val="0074671E"/>
    <w:rsid w:val="00750E97"/>
    <w:rsid w:val="00751B36"/>
    <w:rsid w:val="0075298E"/>
    <w:rsid w:val="007623FF"/>
    <w:rsid w:val="0076536B"/>
    <w:rsid w:val="007665AF"/>
    <w:rsid w:val="007766E7"/>
    <w:rsid w:val="00780CC9"/>
    <w:rsid w:val="00781245"/>
    <w:rsid w:val="00782292"/>
    <w:rsid w:val="0078491A"/>
    <w:rsid w:val="007921A3"/>
    <w:rsid w:val="00795695"/>
    <w:rsid w:val="007960CB"/>
    <w:rsid w:val="007B1AEF"/>
    <w:rsid w:val="007B2CC7"/>
    <w:rsid w:val="007C027D"/>
    <w:rsid w:val="007C14DE"/>
    <w:rsid w:val="007C228B"/>
    <w:rsid w:val="007C3B38"/>
    <w:rsid w:val="007C592C"/>
    <w:rsid w:val="007D0E6E"/>
    <w:rsid w:val="007D195D"/>
    <w:rsid w:val="007D1EE0"/>
    <w:rsid w:val="007D6B14"/>
    <w:rsid w:val="007E027A"/>
    <w:rsid w:val="007E1CB1"/>
    <w:rsid w:val="007E4402"/>
    <w:rsid w:val="007F19B6"/>
    <w:rsid w:val="007F524C"/>
    <w:rsid w:val="007F5946"/>
    <w:rsid w:val="00807EE1"/>
    <w:rsid w:val="00811C57"/>
    <w:rsid w:val="00812EE6"/>
    <w:rsid w:val="0083371C"/>
    <w:rsid w:val="00833797"/>
    <w:rsid w:val="0083518C"/>
    <w:rsid w:val="008356DB"/>
    <w:rsid w:val="00836101"/>
    <w:rsid w:val="00836586"/>
    <w:rsid w:val="008443BC"/>
    <w:rsid w:val="0084589A"/>
    <w:rsid w:val="00845BB2"/>
    <w:rsid w:val="00854253"/>
    <w:rsid w:val="00856C0C"/>
    <w:rsid w:val="00856CA2"/>
    <w:rsid w:val="0086138F"/>
    <w:rsid w:val="00865179"/>
    <w:rsid w:val="008660A7"/>
    <w:rsid w:val="008735D9"/>
    <w:rsid w:val="00873A8F"/>
    <w:rsid w:val="008825A4"/>
    <w:rsid w:val="008860A8"/>
    <w:rsid w:val="00896131"/>
    <w:rsid w:val="0089726E"/>
    <w:rsid w:val="008A1531"/>
    <w:rsid w:val="008A1659"/>
    <w:rsid w:val="008C4E7D"/>
    <w:rsid w:val="008C71E5"/>
    <w:rsid w:val="008E2DCF"/>
    <w:rsid w:val="008E30B9"/>
    <w:rsid w:val="008E6578"/>
    <w:rsid w:val="008F245C"/>
    <w:rsid w:val="008F5D41"/>
    <w:rsid w:val="00903788"/>
    <w:rsid w:val="00905F21"/>
    <w:rsid w:val="0091181A"/>
    <w:rsid w:val="00911E23"/>
    <w:rsid w:val="00911E3D"/>
    <w:rsid w:val="00913539"/>
    <w:rsid w:val="009141D3"/>
    <w:rsid w:val="00914978"/>
    <w:rsid w:val="00920A55"/>
    <w:rsid w:val="00920F82"/>
    <w:rsid w:val="00922BEA"/>
    <w:rsid w:val="00927EEB"/>
    <w:rsid w:val="0093034C"/>
    <w:rsid w:val="009307FD"/>
    <w:rsid w:val="0093686B"/>
    <w:rsid w:val="00936A83"/>
    <w:rsid w:val="00936D11"/>
    <w:rsid w:val="0093704C"/>
    <w:rsid w:val="009413A6"/>
    <w:rsid w:val="0094664D"/>
    <w:rsid w:val="00946A5B"/>
    <w:rsid w:val="00950CAE"/>
    <w:rsid w:val="009514D0"/>
    <w:rsid w:val="00951AEC"/>
    <w:rsid w:val="00953884"/>
    <w:rsid w:val="0096421D"/>
    <w:rsid w:val="00967864"/>
    <w:rsid w:val="00973260"/>
    <w:rsid w:val="0097686E"/>
    <w:rsid w:val="00977FEF"/>
    <w:rsid w:val="00986A83"/>
    <w:rsid w:val="00986C8D"/>
    <w:rsid w:val="00990C74"/>
    <w:rsid w:val="00997034"/>
    <w:rsid w:val="009A04B0"/>
    <w:rsid w:val="009A180F"/>
    <w:rsid w:val="009A3757"/>
    <w:rsid w:val="009A4A04"/>
    <w:rsid w:val="009B494F"/>
    <w:rsid w:val="009C2B08"/>
    <w:rsid w:val="009D03BC"/>
    <w:rsid w:val="009D0429"/>
    <w:rsid w:val="009D25D8"/>
    <w:rsid w:val="009D5BE6"/>
    <w:rsid w:val="009E0807"/>
    <w:rsid w:val="009E7B4F"/>
    <w:rsid w:val="009F5BF6"/>
    <w:rsid w:val="00A00CDD"/>
    <w:rsid w:val="00A00E40"/>
    <w:rsid w:val="00A02176"/>
    <w:rsid w:val="00A1226B"/>
    <w:rsid w:val="00A1521B"/>
    <w:rsid w:val="00A17D17"/>
    <w:rsid w:val="00A20046"/>
    <w:rsid w:val="00A23A66"/>
    <w:rsid w:val="00A24E8F"/>
    <w:rsid w:val="00A26D38"/>
    <w:rsid w:val="00A312A1"/>
    <w:rsid w:val="00A3407B"/>
    <w:rsid w:val="00A3592F"/>
    <w:rsid w:val="00A46223"/>
    <w:rsid w:val="00A477A0"/>
    <w:rsid w:val="00A539F1"/>
    <w:rsid w:val="00A53C0C"/>
    <w:rsid w:val="00A54F5E"/>
    <w:rsid w:val="00A560E0"/>
    <w:rsid w:val="00A6209B"/>
    <w:rsid w:val="00A6351E"/>
    <w:rsid w:val="00A65188"/>
    <w:rsid w:val="00A713C4"/>
    <w:rsid w:val="00A7334F"/>
    <w:rsid w:val="00A76159"/>
    <w:rsid w:val="00A765BF"/>
    <w:rsid w:val="00A805F3"/>
    <w:rsid w:val="00A8100E"/>
    <w:rsid w:val="00A86855"/>
    <w:rsid w:val="00A9182C"/>
    <w:rsid w:val="00A9376E"/>
    <w:rsid w:val="00AA05CB"/>
    <w:rsid w:val="00AA4326"/>
    <w:rsid w:val="00AA7211"/>
    <w:rsid w:val="00AB0E06"/>
    <w:rsid w:val="00AB1D84"/>
    <w:rsid w:val="00AB23AB"/>
    <w:rsid w:val="00AB7BA5"/>
    <w:rsid w:val="00AC2359"/>
    <w:rsid w:val="00AC3FB0"/>
    <w:rsid w:val="00AC6436"/>
    <w:rsid w:val="00AD22A2"/>
    <w:rsid w:val="00AD2864"/>
    <w:rsid w:val="00AD52B7"/>
    <w:rsid w:val="00AE35B7"/>
    <w:rsid w:val="00AF0800"/>
    <w:rsid w:val="00AF60A5"/>
    <w:rsid w:val="00AF6BAC"/>
    <w:rsid w:val="00B02178"/>
    <w:rsid w:val="00B0508F"/>
    <w:rsid w:val="00B068A1"/>
    <w:rsid w:val="00B07BA2"/>
    <w:rsid w:val="00B1436F"/>
    <w:rsid w:val="00B22949"/>
    <w:rsid w:val="00B2583F"/>
    <w:rsid w:val="00B2783B"/>
    <w:rsid w:val="00B30061"/>
    <w:rsid w:val="00B3242A"/>
    <w:rsid w:val="00B41A35"/>
    <w:rsid w:val="00B43124"/>
    <w:rsid w:val="00B46594"/>
    <w:rsid w:val="00B51A37"/>
    <w:rsid w:val="00B51D03"/>
    <w:rsid w:val="00B53B92"/>
    <w:rsid w:val="00B53DB3"/>
    <w:rsid w:val="00B54FDA"/>
    <w:rsid w:val="00B600BD"/>
    <w:rsid w:val="00B669B5"/>
    <w:rsid w:val="00B706A0"/>
    <w:rsid w:val="00B73BE4"/>
    <w:rsid w:val="00B7610E"/>
    <w:rsid w:val="00B76E4C"/>
    <w:rsid w:val="00B8010C"/>
    <w:rsid w:val="00B801F1"/>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3A4D"/>
    <w:rsid w:val="00BF5C9C"/>
    <w:rsid w:val="00C00AB2"/>
    <w:rsid w:val="00C02CEC"/>
    <w:rsid w:val="00C07E5B"/>
    <w:rsid w:val="00C1215D"/>
    <w:rsid w:val="00C1735A"/>
    <w:rsid w:val="00C17F9E"/>
    <w:rsid w:val="00C20589"/>
    <w:rsid w:val="00C223F3"/>
    <w:rsid w:val="00C24C89"/>
    <w:rsid w:val="00C30AD4"/>
    <w:rsid w:val="00C32B69"/>
    <w:rsid w:val="00C478A0"/>
    <w:rsid w:val="00C52F4E"/>
    <w:rsid w:val="00C54503"/>
    <w:rsid w:val="00C55505"/>
    <w:rsid w:val="00C57552"/>
    <w:rsid w:val="00C61B8E"/>
    <w:rsid w:val="00C64667"/>
    <w:rsid w:val="00C64860"/>
    <w:rsid w:val="00C66F1D"/>
    <w:rsid w:val="00C67F89"/>
    <w:rsid w:val="00C74AB2"/>
    <w:rsid w:val="00C803E5"/>
    <w:rsid w:val="00C824E2"/>
    <w:rsid w:val="00C85015"/>
    <w:rsid w:val="00C86F0D"/>
    <w:rsid w:val="00C904F9"/>
    <w:rsid w:val="00C90516"/>
    <w:rsid w:val="00C9138A"/>
    <w:rsid w:val="00C91ACC"/>
    <w:rsid w:val="00C9412A"/>
    <w:rsid w:val="00C964A6"/>
    <w:rsid w:val="00C968D0"/>
    <w:rsid w:val="00C97F4F"/>
    <w:rsid w:val="00CA2873"/>
    <w:rsid w:val="00CA60BB"/>
    <w:rsid w:val="00CB2601"/>
    <w:rsid w:val="00CB3872"/>
    <w:rsid w:val="00CC2822"/>
    <w:rsid w:val="00CC4679"/>
    <w:rsid w:val="00CC4952"/>
    <w:rsid w:val="00CC4A8E"/>
    <w:rsid w:val="00CC4FD5"/>
    <w:rsid w:val="00CC5BE1"/>
    <w:rsid w:val="00CC7977"/>
    <w:rsid w:val="00CD2A38"/>
    <w:rsid w:val="00CD4140"/>
    <w:rsid w:val="00CD582D"/>
    <w:rsid w:val="00CE1E84"/>
    <w:rsid w:val="00CE422C"/>
    <w:rsid w:val="00CF5521"/>
    <w:rsid w:val="00CF5C5D"/>
    <w:rsid w:val="00CF61D4"/>
    <w:rsid w:val="00D00092"/>
    <w:rsid w:val="00D03C43"/>
    <w:rsid w:val="00D046B7"/>
    <w:rsid w:val="00D21573"/>
    <w:rsid w:val="00D226D9"/>
    <w:rsid w:val="00D30340"/>
    <w:rsid w:val="00D3090D"/>
    <w:rsid w:val="00D33908"/>
    <w:rsid w:val="00D363DE"/>
    <w:rsid w:val="00D37DBB"/>
    <w:rsid w:val="00D45526"/>
    <w:rsid w:val="00D565AF"/>
    <w:rsid w:val="00D658CE"/>
    <w:rsid w:val="00D67549"/>
    <w:rsid w:val="00D73147"/>
    <w:rsid w:val="00D744C0"/>
    <w:rsid w:val="00D754EA"/>
    <w:rsid w:val="00D75F35"/>
    <w:rsid w:val="00D8378B"/>
    <w:rsid w:val="00D94228"/>
    <w:rsid w:val="00D9555E"/>
    <w:rsid w:val="00D9586F"/>
    <w:rsid w:val="00DA03A6"/>
    <w:rsid w:val="00DA2D2C"/>
    <w:rsid w:val="00DA62B4"/>
    <w:rsid w:val="00DB0B54"/>
    <w:rsid w:val="00DB1926"/>
    <w:rsid w:val="00DB445D"/>
    <w:rsid w:val="00DB78BE"/>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15A2A"/>
    <w:rsid w:val="00E20474"/>
    <w:rsid w:val="00E2079F"/>
    <w:rsid w:val="00E21D1E"/>
    <w:rsid w:val="00E2279F"/>
    <w:rsid w:val="00E2591D"/>
    <w:rsid w:val="00E269AD"/>
    <w:rsid w:val="00E30C0D"/>
    <w:rsid w:val="00E31ABE"/>
    <w:rsid w:val="00E3524B"/>
    <w:rsid w:val="00E37B44"/>
    <w:rsid w:val="00E4101D"/>
    <w:rsid w:val="00E41C62"/>
    <w:rsid w:val="00E41CC8"/>
    <w:rsid w:val="00E438E1"/>
    <w:rsid w:val="00E439D0"/>
    <w:rsid w:val="00E453B8"/>
    <w:rsid w:val="00E45F9D"/>
    <w:rsid w:val="00E50331"/>
    <w:rsid w:val="00E50D79"/>
    <w:rsid w:val="00E514FA"/>
    <w:rsid w:val="00E5673B"/>
    <w:rsid w:val="00E57697"/>
    <w:rsid w:val="00E62085"/>
    <w:rsid w:val="00E6599A"/>
    <w:rsid w:val="00E72516"/>
    <w:rsid w:val="00E74697"/>
    <w:rsid w:val="00E766FD"/>
    <w:rsid w:val="00E81219"/>
    <w:rsid w:val="00E87713"/>
    <w:rsid w:val="00E95AE8"/>
    <w:rsid w:val="00EA04CC"/>
    <w:rsid w:val="00EA21C4"/>
    <w:rsid w:val="00EA5E38"/>
    <w:rsid w:val="00EA6A10"/>
    <w:rsid w:val="00EB3085"/>
    <w:rsid w:val="00EB5A0F"/>
    <w:rsid w:val="00EC14BB"/>
    <w:rsid w:val="00ED3AF2"/>
    <w:rsid w:val="00ED3DAD"/>
    <w:rsid w:val="00ED6E49"/>
    <w:rsid w:val="00ED7DDD"/>
    <w:rsid w:val="00EE18F4"/>
    <w:rsid w:val="00EE249F"/>
    <w:rsid w:val="00EE2E0E"/>
    <w:rsid w:val="00EE4B10"/>
    <w:rsid w:val="00EE65C0"/>
    <w:rsid w:val="00EE65C8"/>
    <w:rsid w:val="00EE6860"/>
    <w:rsid w:val="00EE689B"/>
    <w:rsid w:val="00EF58B9"/>
    <w:rsid w:val="00EF691E"/>
    <w:rsid w:val="00EF7987"/>
    <w:rsid w:val="00F0511F"/>
    <w:rsid w:val="00F100C1"/>
    <w:rsid w:val="00F1043A"/>
    <w:rsid w:val="00F10B1C"/>
    <w:rsid w:val="00F1301B"/>
    <w:rsid w:val="00F14845"/>
    <w:rsid w:val="00F201A2"/>
    <w:rsid w:val="00F22AB0"/>
    <w:rsid w:val="00F36C32"/>
    <w:rsid w:val="00F4073E"/>
    <w:rsid w:val="00F43BE0"/>
    <w:rsid w:val="00F43C34"/>
    <w:rsid w:val="00F460CE"/>
    <w:rsid w:val="00F469EE"/>
    <w:rsid w:val="00F5208D"/>
    <w:rsid w:val="00F55AC5"/>
    <w:rsid w:val="00F5666D"/>
    <w:rsid w:val="00F60099"/>
    <w:rsid w:val="00F7210E"/>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C7B11"/>
    <w:rsid w:val="00FC7BF0"/>
    <w:rsid w:val="00FD6319"/>
    <w:rsid w:val="00FD74F9"/>
    <w:rsid w:val="00FE12F1"/>
    <w:rsid w:val="00FE3362"/>
    <w:rsid w:val="00FE759C"/>
    <w:rsid w:val="00FF3537"/>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qFormat/>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customStyle="1" w:styleId="MenoPendente2">
    <w:name w:val="Menção Pendente2"/>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5799">
      <w:bodyDiv w:val="1"/>
      <w:marLeft w:val="0"/>
      <w:marRight w:val="0"/>
      <w:marTop w:val="0"/>
      <w:marBottom w:val="0"/>
      <w:divBdr>
        <w:top w:val="none" w:sz="0" w:space="0" w:color="auto"/>
        <w:left w:val="none" w:sz="0" w:space="0" w:color="auto"/>
        <w:bottom w:val="none" w:sz="0" w:space="0" w:color="auto"/>
        <w:right w:val="none" w:sz="0" w:space="0" w:color="auto"/>
      </w:divBdr>
    </w:div>
    <w:div w:id="29763143">
      <w:bodyDiv w:val="1"/>
      <w:marLeft w:val="0"/>
      <w:marRight w:val="0"/>
      <w:marTop w:val="0"/>
      <w:marBottom w:val="0"/>
      <w:divBdr>
        <w:top w:val="none" w:sz="0" w:space="0" w:color="auto"/>
        <w:left w:val="none" w:sz="0" w:space="0" w:color="auto"/>
        <w:bottom w:val="none" w:sz="0" w:space="0" w:color="auto"/>
        <w:right w:val="none" w:sz="0" w:space="0" w:color="auto"/>
      </w:divBdr>
    </w:div>
    <w:div w:id="53092674">
      <w:bodyDiv w:val="1"/>
      <w:marLeft w:val="0"/>
      <w:marRight w:val="0"/>
      <w:marTop w:val="0"/>
      <w:marBottom w:val="0"/>
      <w:divBdr>
        <w:top w:val="none" w:sz="0" w:space="0" w:color="auto"/>
        <w:left w:val="none" w:sz="0" w:space="0" w:color="auto"/>
        <w:bottom w:val="none" w:sz="0" w:space="0" w:color="auto"/>
        <w:right w:val="none" w:sz="0" w:space="0" w:color="auto"/>
      </w:divBdr>
    </w:div>
    <w:div w:id="56321521">
      <w:bodyDiv w:val="1"/>
      <w:marLeft w:val="0"/>
      <w:marRight w:val="0"/>
      <w:marTop w:val="0"/>
      <w:marBottom w:val="0"/>
      <w:divBdr>
        <w:top w:val="none" w:sz="0" w:space="0" w:color="auto"/>
        <w:left w:val="none" w:sz="0" w:space="0" w:color="auto"/>
        <w:bottom w:val="none" w:sz="0" w:space="0" w:color="auto"/>
        <w:right w:val="none" w:sz="0" w:space="0" w:color="auto"/>
      </w:divBdr>
    </w:div>
    <w:div w:id="56831802">
      <w:bodyDiv w:val="1"/>
      <w:marLeft w:val="0"/>
      <w:marRight w:val="0"/>
      <w:marTop w:val="0"/>
      <w:marBottom w:val="0"/>
      <w:divBdr>
        <w:top w:val="none" w:sz="0" w:space="0" w:color="auto"/>
        <w:left w:val="none" w:sz="0" w:space="0" w:color="auto"/>
        <w:bottom w:val="none" w:sz="0" w:space="0" w:color="auto"/>
        <w:right w:val="none" w:sz="0" w:space="0" w:color="auto"/>
      </w:divBdr>
    </w:div>
    <w:div w:id="67196457">
      <w:bodyDiv w:val="1"/>
      <w:marLeft w:val="0"/>
      <w:marRight w:val="0"/>
      <w:marTop w:val="0"/>
      <w:marBottom w:val="0"/>
      <w:divBdr>
        <w:top w:val="none" w:sz="0" w:space="0" w:color="auto"/>
        <w:left w:val="none" w:sz="0" w:space="0" w:color="auto"/>
        <w:bottom w:val="none" w:sz="0" w:space="0" w:color="auto"/>
        <w:right w:val="none" w:sz="0" w:space="0" w:color="auto"/>
      </w:divBdr>
    </w:div>
    <w:div w:id="69618795">
      <w:bodyDiv w:val="1"/>
      <w:marLeft w:val="0"/>
      <w:marRight w:val="0"/>
      <w:marTop w:val="0"/>
      <w:marBottom w:val="0"/>
      <w:divBdr>
        <w:top w:val="none" w:sz="0" w:space="0" w:color="auto"/>
        <w:left w:val="none" w:sz="0" w:space="0" w:color="auto"/>
        <w:bottom w:val="none" w:sz="0" w:space="0" w:color="auto"/>
        <w:right w:val="none" w:sz="0" w:space="0" w:color="auto"/>
      </w:divBdr>
    </w:div>
    <w:div w:id="71969007">
      <w:bodyDiv w:val="1"/>
      <w:marLeft w:val="0"/>
      <w:marRight w:val="0"/>
      <w:marTop w:val="0"/>
      <w:marBottom w:val="0"/>
      <w:divBdr>
        <w:top w:val="none" w:sz="0" w:space="0" w:color="auto"/>
        <w:left w:val="none" w:sz="0" w:space="0" w:color="auto"/>
        <w:bottom w:val="none" w:sz="0" w:space="0" w:color="auto"/>
        <w:right w:val="none" w:sz="0" w:space="0" w:color="auto"/>
      </w:divBdr>
    </w:div>
    <w:div w:id="87359779">
      <w:bodyDiv w:val="1"/>
      <w:marLeft w:val="0"/>
      <w:marRight w:val="0"/>
      <w:marTop w:val="0"/>
      <w:marBottom w:val="0"/>
      <w:divBdr>
        <w:top w:val="none" w:sz="0" w:space="0" w:color="auto"/>
        <w:left w:val="none" w:sz="0" w:space="0" w:color="auto"/>
        <w:bottom w:val="none" w:sz="0" w:space="0" w:color="auto"/>
        <w:right w:val="none" w:sz="0" w:space="0" w:color="auto"/>
      </w:divBdr>
    </w:div>
    <w:div w:id="90204615">
      <w:bodyDiv w:val="1"/>
      <w:marLeft w:val="0"/>
      <w:marRight w:val="0"/>
      <w:marTop w:val="0"/>
      <w:marBottom w:val="0"/>
      <w:divBdr>
        <w:top w:val="none" w:sz="0" w:space="0" w:color="auto"/>
        <w:left w:val="none" w:sz="0" w:space="0" w:color="auto"/>
        <w:bottom w:val="none" w:sz="0" w:space="0" w:color="auto"/>
        <w:right w:val="none" w:sz="0" w:space="0" w:color="auto"/>
      </w:divBdr>
    </w:div>
    <w:div w:id="96146778">
      <w:bodyDiv w:val="1"/>
      <w:marLeft w:val="0"/>
      <w:marRight w:val="0"/>
      <w:marTop w:val="0"/>
      <w:marBottom w:val="0"/>
      <w:divBdr>
        <w:top w:val="none" w:sz="0" w:space="0" w:color="auto"/>
        <w:left w:val="none" w:sz="0" w:space="0" w:color="auto"/>
        <w:bottom w:val="none" w:sz="0" w:space="0" w:color="auto"/>
        <w:right w:val="none" w:sz="0" w:space="0" w:color="auto"/>
      </w:divBdr>
    </w:div>
    <w:div w:id="131362983">
      <w:bodyDiv w:val="1"/>
      <w:marLeft w:val="0"/>
      <w:marRight w:val="0"/>
      <w:marTop w:val="0"/>
      <w:marBottom w:val="0"/>
      <w:divBdr>
        <w:top w:val="none" w:sz="0" w:space="0" w:color="auto"/>
        <w:left w:val="none" w:sz="0" w:space="0" w:color="auto"/>
        <w:bottom w:val="none" w:sz="0" w:space="0" w:color="auto"/>
        <w:right w:val="none" w:sz="0" w:space="0" w:color="auto"/>
      </w:divBdr>
    </w:div>
    <w:div w:id="132332308">
      <w:bodyDiv w:val="1"/>
      <w:marLeft w:val="0"/>
      <w:marRight w:val="0"/>
      <w:marTop w:val="0"/>
      <w:marBottom w:val="0"/>
      <w:divBdr>
        <w:top w:val="none" w:sz="0" w:space="0" w:color="auto"/>
        <w:left w:val="none" w:sz="0" w:space="0" w:color="auto"/>
        <w:bottom w:val="none" w:sz="0" w:space="0" w:color="auto"/>
        <w:right w:val="none" w:sz="0" w:space="0" w:color="auto"/>
      </w:divBdr>
    </w:div>
    <w:div w:id="134294620">
      <w:bodyDiv w:val="1"/>
      <w:marLeft w:val="0"/>
      <w:marRight w:val="0"/>
      <w:marTop w:val="0"/>
      <w:marBottom w:val="0"/>
      <w:divBdr>
        <w:top w:val="none" w:sz="0" w:space="0" w:color="auto"/>
        <w:left w:val="none" w:sz="0" w:space="0" w:color="auto"/>
        <w:bottom w:val="none" w:sz="0" w:space="0" w:color="auto"/>
        <w:right w:val="none" w:sz="0" w:space="0" w:color="auto"/>
      </w:divBdr>
    </w:div>
    <w:div w:id="136729115">
      <w:bodyDiv w:val="1"/>
      <w:marLeft w:val="0"/>
      <w:marRight w:val="0"/>
      <w:marTop w:val="0"/>
      <w:marBottom w:val="0"/>
      <w:divBdr>
        <w:top w:val="none" w:sz="0" w:space="0" w:color="auto"/>
        <w:left w:val="none" w:sz="0" w:space="0" w:color="auto"/>
        <w:bottom w:val="none" w:sz="0" w:space="0" w:color="auto"/>
        <w:right w:val="none" w:sz="0" w:space="0" w:color="auto"/>
      </w:divBdr>
    </w:div>
    <w:div w:id="149759620">
      <w:bodyDiv w:val="1"/>
      <w:marLeft w:val="0"/>
      <w:marRight w:val="0"/>
      <w:marTop w:val="0"/>
      <w:marBottom w:val="0"/>
      <w:divBdr>
        <w:top w:val="none" w:sz="0" w:space="0" w:color="auto"/>
        <w:left w:val="none" w:sz="0" w:space="0" w:color="auto"/>
        <w:bottom w:val="none" w:sz="0" w:space="0" w:color="auto"/>
        <w:right w:val="none" w:sz="0" w:space="0" w:color="auto"/>
      </w:divBdr>
    </w:div>
    <w:div w:id="150602083">
      <w:bodyDiv w:val="1"/>
      <w:marLeft w:val="0"/>
      <w:marRight w:val="0"/>
      <w:marTop w:val="0"/>
      <w:marBottom w:val="0"/>
      <w:divBdr>
        <w:top w:val="none" w:sz="0" w:space="0" w:color="auto"/>
        <w:left w:val="none" w:sz="0" w:space="0" w:color="auto"/>
        <w:bottom w:val="none" w:sz="0" w:space="0" w:color="auto"/>
        <w:right w:val="none" w:sz="0" w:space="0" w:color="auto"/>
      </w:divBdr>
    </w:div>
    <w:div w:id="164176561">
      <w:bodyDiv w:val="1"/>
      <w:marLeft w:val="0"/>
      <w:marRight w:val="0"/>
      <w:marTop w:val="0"/>
      <w:marBottom w:val="0"/>
      <w:divBdr>
        <w:top w:val="none" w:sz="0" w:space="0" w:color="auto"/>
        <w:left w:val="none" w:sz="0" w:space="0" w:color="auto"/>
        <w:bottom w:val="none" w:sz="0" w:space="0" w:color="auto"/>
        <w:right w:val="none" w:sz="0" w:space="0" w:color="auto"/>
      </w:divBdr>
    </w:div>
    <w:div w:id="192547188">
      <w:bodyDiv w:val="1"/>
      <w:marLeft w:val="0"/>
      <w:marRight w:val="0"/>
      <w:marTop w:val="0"/>
      <w:marBottom w:val="0"/>
      <w:divBdr>
        <w:top w:val="none" w:sz="0" w:space="0" w:color="auto"/>
        <w:left w:val="none" w:sz="0" w:space="0" w:color="auto"/>
        <w:bottom w:val="none" w:sz="0" w:space="0" w:color="auto"/>
        <w:right w:val="none" w:sz="0" w:space="0" w:color="auto"/>
      </w:divBdr>
    </w:div>
    <w:div w:id="202444746">
      <w:bodyDiv w:val="1"/>
      <w:marLeft w:val="0"/>
      <w:marRight w:val="0"/>
      <w:marTop w:val="0"/>
      <w:marBottom w:val="0"/>
      <w:divBdr>
        <w:top w:val="none" w:sz="0" w:space="0" w:color="auto"/>
        <w:left w:val="none" w:sz="0" w:space="0" w:color="auto"/>
        <w:bottom w:val="none" w:sz="0" w:space="0" w:color="auto"/>
        <w:right w:val="none" w:sz="0" w:space="0" w:color="auto"/>
      </w:divBdr>
    </w:div>
    <w:div w:id="212932725">
      <w:bodyDiv w:val="1"/>
      <w:marLeft w:val="0"/>
      <w:marRight w:val="0"/>
      <w:marTop w:val="0"/>
      <w:marBottom w:val="0"/>
      <w:divBdr>
        <w:top w:val="none" w:sz="0" w:space="0" w:color="auto"/>
        <w:left w:val="none" w:sz="0" w:space="0" w:color="auto"/>
        <w:bottom w:val="none" w:sz="0" w:space="0" w:color="auto"/>
        <w:right w:val="none" w:sz="0" w:space="0" w:color="auto"/>
      </w:divBdr>
    </w:div>
    <w:div w:id="216673781">
      <w:bodyDiv w:val="1"/>
      <w:marLeft w:val="0"/>
      <w:marRight w:val="0"/>
      <w:marTop w:val="0"/>
      <w:marBottom w:val="0"/>
      <w:divBdr>
        <w:top w:val="none" w:sz="0" w:space="0" w:color="auto"/>
        <w:left w:val="none" w:sz="0" w:space="0" w:color="auto"/>
        <w:bottom w:val="none" w:sz="0" w:space="0" w:color="auto"/>
        <w:right w:val="none" w:sz="0" w:space="0" w:color="auto"/>
      </w:divBdr>
    </w:div>
    <w:div w:id="224994706">
      <w:bodyDiv w:val="1"/>
      <w:marLeft w:val="0"/>
      <w:marRight w:val="0"/>
      <w:marTop w:val="0"/>
      <w:marBottom w:val="0"/>
      <w:divBdr>
        <w:top w:val="none" w:sz="0" w:space="0" w:color="auto"/>
        <w:left w:val="none" w:sz="0" w:space="0" w:color="auto"/>
        <w:bottom w:val="none" w:sz="0" w:space="0" w:color="auto"/>
        <w:right w:val="none" w:sz="0" w:space="0" w:color="auto"/>
      </w:divBdr>
    </w:div>
    <w:div w:id="240065476">
      <w:bodyDiv w:val="1"/>
      <w:marLeft w:val="0"/>
      <w:marRight w:val="0"/>
      <w:marTop w:val="0"/>
      <w:marBottom w:val="0"/>
      <w:divBdr>
        <w:top w:val="none" w:sz="0" w:space="0" w:color="auto"/>
        <w:left w:val="none" w:sz="0" w:space="0" w:color="auto"/>
        <w:bottom w:val="none" w:sz="0" w:space="0" w:color="auto"/>
        <w:right w:val="none" w:sz="0" w:space="0" w:color="auto"/>
      </w:divBdr>
    </w:div>
    <w:div w:id="277611709">
      <w:bodyDiv w:val="1"/>
      <w:marLeft w:val="0"/>
      <w:marRight w:val="0"/>
      <w:marTop w:val="0"/>
      <w:marBottom w:val="0"/>
      <w:divBdr>
        <w:top w:val="none" w:sz="0" w:space="0" w:color="auto"/>
        <w:left w:val="none" w:sz="0" w:space="0" w:color="auto"/>
        <w:bottom w:val="none" w:sz="0" w:space="0" w:color="auto"/>
        <w:right w:val="none" w:sz="0" w:space="0" w:color="auto"/>
      </w:divBdr>
    </w:div>
    <w:div w:id="285741381">
      <w:bodyDiv w:val="1"/>
      <w:marLeft w:val="0"/>
      <w:marRight w:val="0"/>
      <w:marTop w:val="0"/>
      <w:marBottom w:val="0"/>
      <w:divBdr>
        <w:top w:val="none" w:sz="0" w:space="0" w:color="auto"/>
        <w:left w:val="none" w:sz="0" w:space="0" w:color="auto"/>
        <w:bottom w:val="none" w:sz="0" w:space="0" w:color="auto"/>
        <w:right w:val="none" w:sz="0" w:space="0" w:color="auto"/>
      </w:divBdr>
    </w:div>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308167227">
      <w:bodyDiv w:val="1"/>
      <w:marLeft w:val="0"/>
      <w:marRight w:val="0"/>
      <w:marTop w:val="0"/>
      <w:marBottom w:val="0"/>
      <w:divBdr>
        <w:top w:val="none" w:sz="0" w:space="0" w:color="auto"/>
        <w:left w:val="none" w:sz="0" w:space="0" w:color="auto"/>
        <w:bottom w:val="none" w:sz="0" w:space="0" w:color="auto"/>
        <w:right w:val="none" w:sz="0" w:space="0" w:color="auto"/>
      </w:divBdr>
    </w:div>
    <w:div w:id="328019992">
      <w:bodyDiv w:val="1"/>
      <w:marLeft w:val="0"/>
      <w:marRight w:val="0"/>
      <w:marTop w:val="0"/>
      <w:marBottom w:val="0"/>
      <w:divBdr>
        <w:top w:val="none" w:sz="0" w:space="0" w:color="auto"/>
        <w:left w:val="none" w:sz="0" w:space="0" w:color="auto"/>
        <w:bottom w:val="none" w:sz="0" w:space="0" w:color="auto"/>
        <w:right w:val="none" w:sz="0" w:space="0" w:color="auto"/>
      </w:divBdr>
    </w:div>
    <w:div w:id="338431060">
      <w:bodyDiv w:val="1"/>
      <w:marLeft w:val="0"/>
      <w:marRight w:val="0"/>
      <w:marTop w:val="0"/>
      <w:marBottom w:val="0"/>
      <w:divBdr>
        <w:top w:val="none" w:sz="0" w:space="0" w:color="auto"/>
        <w:left w:val="none" w:sz="0" w:space="0" w:color="auto"/>
        <w:bottom w:val="none" w:sz="0" w:space="0" w:color="auto"/>
        <w:right w:val="none" w:sz="0" w:space="0" w:color="auto"/>
      </w:divBdr>
    </w:div>
    <w:div w:id="357121148">
      <w:bodyDiv w:val="1"/>
      <w:marLeft w:val="0"/>
      <w:marRight w:val="0"/>
      <w:marTop w:val="0"/>
      <w:marBottom w:val="0"/>
      <w:divBdr>
        <w:top w:val="none" w:sz="0" w:space="0" w:color="auto"/>
        <w:left w:val="none" w:sz="0" w:space="0" w:color="auto"/>
        <w:bottom w:val="none" w:sz="0" w:space="0" w:color="auto"/>
        <w:right w:val="none" w:sz="0" w:space="0" w:color="auto"/>
      </w:divBdr>
    </w:div>
    <w:div w:id="381750650">
      <w:bodyDiv w:val="1"/>
      <w:marLeft w:val="0"/>
      <w:marRight w:val="0"/>
      <w:marTop w:val="0"/>
      <w:marBottom w:val="0"/>
      <w:divBdr>
        <w:top w:val="none" w:sz="0" w:space="0" w:color="auto"/>
        <w:left w:val="none" w:sz="0" w:space="0" w:color="auto"/>
        <w:bottom w:val="none" w:sz="0" w:space="0" w:color="auto"/>
        <w:right w:val="none" w:sz="0" w:space="0" w:color="auto"/>
      </w:divBdr>
    </w:div>
    <w:div w:id="383599092">
      <w:bodyDiv w:val="1"/>
      <w:marLeft w:val="0"/>
      <w:marRight w:val="0"/>
      <w:marTop w:val="0"/>
      <w:marBottom w:val="0"/>
      <w:divBdr>
        <w:top w:val="none" w:sz="0" w:space="0" w:color="auto"/>
        <w:left w:val="none" w:sz="0" w:space="0" w:color="auto"/>
        <w:bottom w:val="none" w:sz="0" w:space="0" w:color="auto"/>
        <w:right w:val="none" w:sz="0" w:space="0" w:color="auto"/>
      </w:divBdr>
    </w:div>
    <w:div w:id="407534647">
      <w:bodyDiv w:val="1"/>
      <w:marLeft w:val="0"/>
      <w:marRight w:val="0"/>
      <w:marTop w:val="0"/>
      <w:marBottom w:val="0"/>
      <w:divBdr>
        <w:top w:val="none" w:sz="0" w:space="0" w:color="auto"/>
        <w:left w:val="none" w:sz="0" w:space="0" w:color="auto"/>
        <w:bottom w:val="none" w:sz="0" w:space="0" w:color="auto"/>
        <w:right w:val="none" w:sz="0" w:space="0" w:color="auto"/>
      </w:divBdr>
    </w:div>
    <w:div w:id="410735866">
      <w:bodyDiv w:val="1"/>
      <w:marLeft w:val="0"/>
      <w:marRight w:val="0"/>
      <w:marTop w:val="0"/>
      <w:marBottom w:val="0"/>
      <w:divBdr>
        <w:top w:val="none" w:sz="0" w:space="0" w:color="auto"/>
        <w:left w:val="none" w:sz="0" w:space="0" w:color="auto"/>
        <w:bottom w:val="none" w:sz="0" w:space="0" w:color="auto"/>
        <w:right w:val="none" w:sz="0" w:space="0" w:color="auto"/>
      </w:divBdr>
    </w:div>
    <w:div w:id="425884653">
      <w:bodyDiv w:val="1"/>
      <w:marLeft w:val="0"/>
      <w:marRight w:val="0"/>
      <w:marTop w:val="0"/>
      <w:marBottom w:val="0"/>
      <w:divBdr>
        <w:top w:val="none" w:sz="0" w:space="0" w:color="auto"/>
        <w:left w:val="none" w:sz="0" w:space="0" w:color="auto"/>
        <w:bottom w:val="none" w:sz="0" w:space="0" w:color="auto"/>
        <w:right w:val="none" w:sz="0" w:space="0" w:color="auto"/>
      </w:divBdr>
    </w:div>
    <w:div w:id="439107167">
      <w:bodyDiv w:val="1"/>
      <w:marLeft w:val="0"/>
      <w:marRight w:val="0"/>
      <w:marTop w:val="0"/>
      <w:marBottom w:val="0"/>
      <w:divBdr>
        <w:top w:val="none" w:sz="0" w:space="0" w:color="auto"/>
        <w:left w:val="none" w:sz="0" w:space="0" w:color="auto"/>
        <w:bottom w:val="none" w:sz="0" w:space="0" w:color="auto"/>
        <w:right w:val="none" w:sz="0" w:space="0" w:color="auto"/>
      </w:divBdr>
    </w:div>
    <w:div w:id="447628574">
      <w:bodyDiv w:val="1"/>
      <w:marLeft w:val="0"/>
      <w:marRight w:val="0"/>
      <w:marTop w:val="0"/>
      <w:marBottom w:val="0"/>
      <w:divBdr>
        <w:top w:val="none" w:sz="0" w:space="0" w:color="auto"/>
        <w:left w:val="none" w:sz="0" w:space="0" w:color="auto"/>
        <w:bottom w:val="none" w:sz="0" w:space="0" w:color="auto"/>
        <w:right w:val="none" w:sz="0" w:space="0" w:color="auto"/>
      </w:divBdr>
    </w:div>
    <w:div w:id="473109679">
      <w:bodyDiv w:val="1"/>
      <w:marLeft w:val="0"/>
      <w:marRight w:val="0"/>
      <w:marTop w:val="0"/>
      <w:marBottom w:val="0"/>
      <w:divBdr>
        <w:top w:val="none" w:sz="0" w:space="0" w:color="auto"/>
        <w:left w:val="none" w:sz="0" w:space="0" w:color="auto"/>
        <w:bottom w:val="none" w:sz="0" w:space="0" w:color="auto"/>
        <w:right w:val="none" w:sz="0" w:space="0" w:color="auto"/>
      </w:divBdr>
    </w:div>
    <w:div w:id="475725902">
      <w:bodyDiv w:val="1"/>
      <w:marLeft w:val="0"/>
      <w:marRight w:val="0"/>
      <w:marTop w:val="0"/>
      <w:marBottom w:val="0"/>
      <w:divBdr>
        <w:top w:val="none" w:sz="0" w:space="0" w:color="auto"/>
        <w:left w:val="none" w:sz="0" w:space="0" w:color="auto"/>
        <w:bottom w:val="none" w:sz="0" w:space="0" w:color="auto"/>
        <w:right w:val="none" w:sz="0" w:space="0" w:color="auto"/>
      </w:divBdr>
    </w:div>
    <w:div w:id="487672464">
      <w:bodyDiv w:val="1"/>
      <w:marLeft w:val="0"/>
      <w:marRight w:val="0"/>
      <w:marTop w:val="0"/>
      <w:marBottom w:val="0"/>
      <w:divBdr>
        <w:top w:val="none" w:sz="0" w:space="0" w:color="auto"/>
        <w:left w:val="none" w:sz="0" w:space="0" w:color="auto"/>
        <w:bottom w:val="none" w:sz="0" w:space="0" w:color="auto"/>
        <w:right w:val="none" w:sz="0" w:space="0" w:color="auto"/>
      </w:divBdr>
    </w:div>
    <w:div w:id="492766808">
      <w:bodyDiv w:val="1"/>
      <w:marLeft w:val="0"/>
      <w:marRight w:val="0"/>
      <w:marTop w:val="0"/>
      <w:marBottom w:val="0"/>
      <w:divBdr>
        <w:top w:val="none" w:sz="0" w:space="0" w:color="auto"/>
        <w:left w:val="none" w:sz="0" w:space="0" w:color="auto"/>
        <w:bottom w:val="none" w:sz="0" w:space="0" w:color="auto"/>
        <w:right w:val="none" w:sz="0" w:space="0" w:color="auto"/>
      </w:divBdr>
    </w:div>
    <w:div w:id="520969218">
      <w:bodyDiv w:val="1"/>
      <w:marLeft w:val="0"/>
      <w:marRight w:val="0"/>
      <w:marTop w:val="0"/>
      <w:marBottom w:val="0"/>
      <w:divBdr>
        <w:top w:val="none" w:sz="0" w:space="0" w:color="auto"/>
        <w:left w:val="none" w:sz="0" w:space="0" w:color="auto"/>
        <w:bottom w:val="none" w:sz="0" w:space="0" w:color="auto"/>
        <w:right w:val="none" w:sz="0" w:space="0" w:color="auto"/>
      </w:divBdr>
    </w:div>
    <w:div w:id="553270922">
      <w:bodyDiv w:val="1"/>
      <w:marLeft w:val="0"/>
      <w:marRight w:val="0"/>
      <w:marTop w:val="0"/>
      <w:marBottom w:val="0"/>
      <w:divBdr>
        <w:top w:val="none" w:sz="0" w:space="0" w:color="auto"/>
        <w:left w:val="none" w:sz="0" w:space="0" w:color="auto"/>
        <w:bottom w:val="none" w:sz="0" w:space="0" w:color="auto"/>
        <w:right w:val="none" w:sz="0" w:space="0" w:color="auto"/>
      </w:divBdr>
    </w:div>
    <w:div w:id="557519834">
      <w:bodyDiv w:val="1"/>
      <w:marLeft w:val="0"/>
      <w:marRight w:val="0"/>
      <w:marTop w:val="0"/>
      <w:marBottom w:val="0"/>
      <w:divBdr>
        <w:top w:val="none" w:sz="0" w:space="0" w:color="auto"/>
        <w:left w:val="none" w:sz="0" w:space="0" w:color="auto"/>
        <w:bottom w:val="none" w:sz="0" w:space="0" w:color="auto"/>
        <w:right w:val="none" w:sz="0" w:space="0" w:color="auto"/>
      </w:divBdr>
    </w:div>
    <w:div w:id="587155806">
      <w:bodyDiv w:val="1"/>
      <w:marLeft w:val="0"/>
      <w:marRight w:val="0"/>
      <w:marTop w:val="0"/>
      <w:marBottom w:val="0"/>
      <w:divBdr>
        <w:top w:val="none" w:sz="0" w:space="0" w:color="auto"/>
        <w:left w:val="none" w:sz="0" w:space="0" w:color="auto"/>
        <w:bottom w:val="none" w:sz="0" w:space="0" w:color="auto"/>
        <w:right w:val="none" w:sz="0" w:space="0" w:color="auto"/>
      </w:divBdr>
    </w:div>
    <w:div w:id="616449113">
      <w:bodyDiv w:val="1"/>
      <w:marLeft w:val="0"/>
      <w:marRight w:val="0"/>
      <w:marTop w:val="0"/>
      <w:marBottom w:val="0"/>
      <w:divBdr>
        <w:top w:val="none" w:sz="0" w:space="0" w:color="auto"/>
        <w:left w:val="none" w:sz="0" w:space="0" w:color="auto"/>
        <w:bottom w:val="none" w:sz="0" w:space="0" w:color="auto"/>
        <w:right w:val="none" w:sz="0" w:space="0" w:color="auto"/>
      </w:divBdr>
    </w:div>
    <w:div w:id="638582826">
      <w:bodyDiv w:val="1"/>
      <w:marLeft w:val="0"/>
      <w:marRight w:val="0"/>
      <w:marTop w:val="0"/>
      <w:marBottom w:val="0"/>
      <w:divBdr>
        <w:top w:val="none" w:sz="0" w:space="0" w:color="auto"/>
        <w:left w:val="none" w:sz="0" w:space="0" w:color="auto"/>
        <w:bottom w:val="none" w:sz="0" w:space="0" w:color="auto"/>
        <w:right w:val="none" w:sz="0" w:space="0" w:color="auto"/>
      </w:divBdr>
    </w:div>
    <w:div w:id="651561188">
      <w:bodyDiv w:val="1"/>
      <w:marLeft w:val="0"/>
      <w:marRight w:val="0"/>
      <w:marTop w:val="0"/>
      <w:marBottom w:val="0"/>
      <w:divBdr>
        <w:top w:val="none" w:sz="0" w:space="0" w:color="auto"/>
        <w:left w:val="none" w:sz="0" w:space="0" w:color="auto"/>
        <w:bottom w:val="none" w:sz="0" w:space="0" w:color="auto"/>
        <w:right w:val="none" w:sz="0" w:space="0" w:color="auto"/>
      </w:divBdr>
    </w:div>
    <w:div w:id="664362071">
      <w:bodyDiv w:val="1"/>
      <w:marLeft w:val="0"/>
      <w:marRight w:val="0"/>
      <w:marTop w:val="0"/>
      <w:marBottom w:val="0"/>
      <w:divBdr>
        <w:top w:val="none" w:sz="0" w:space="0" w:color="auto"/>
        <w:left w:val="none" w:sz="0" w:space="0" w:color="auto"/>
        <w:bottom w:val="none" w:sz="0" w:space="0" w:color="auto"/>
        <w:right w:val="none" w:sz="0" w:space="0" w:color="auto"/>
      </w:divBdr>
    </w:div>
    <w:div w:id="664557419">
      <w:bodyDiv w:val="1"/>
      <w:marLeft w:val="0"/>
      <w:marRight w:val="0"/>
      <w:marTop w:val="0"/>
      <w:marBottom w:val="0"/>
      <w:divBdr>
        <w:top w:val="none" w:sz="0" w:space="0" w:color="auto"/>
        <w:left w:val="none" w:sz="0" w:space="0" w:color="auto"/>
        <w:bottom w:val="none" w:sz="0" w:space="0" w:color="auto"/>
        <w:right w:val="none" w:sz="0" w:space="0" w:color="auto"/>
      </w:divBdr>
    </w:div>
    <w:div w:id="667056887">
      <w:bodyDiv w:val="1"/>
      <w:marLeft w:val="0"/>
      <w:marRight w:val="0"/>
      <w:marTop w:val="0"/>
      <w:marBottom w:val="0"/>
      <w:divBdr>
        <w:top w:val="none" w:sz="0" w:space="0" w:color="auto"/>
        <w:left w:val="none" w:sz="0" w:space="0" w:color="auto"/>
        <w:bottom w:val="none" w:sz="0" w:space="0" w:color="auto"/>
        <w:right w:val="none" w:sz="0" w:space="0" w:color="auto"/>
      </w:divBdr>
    </w:div>
    <w:div w:id="678888637">
      <w:bodyDiv w:val="1"/>
      <w:marLeft w:val="0"/>
      <w:marRight w:val="0"/>
      <w:marTop w:val="0"/>
      <w:marBottom w:val="0"/>
      <w:divBdr>
        <w:top w:val="none" w:sz="0" w:space="0" w:color="auto"/>
        <w:left w:val="none" w:sz="0" w:space="0" w:color="auto"/>
        <w:bottom w:val="none" w:sz="0" w:space="0" w:color="auto"/>
        <w:right w:val="none" w:sz="0" w:space="0" w:color="auto"/>
      </w:divBdr>
    </w:div>
    <w:div w:id="686448296">
      <w:bodyDiv w:val="1"/>
      <w:marLeft w:val="0"/>
      <w:marRight w:val="0"/>
      <w:marTop w:val="0"/>
      <w:marBottom w:val="0"/>
      <w:divBdr>
        <w:top w:val="none" w:sz="0" w:space="0" w:color="auto"/>
        <w:left w:val="none" w:sz="0" w:space="0" w:color="auto"/>
        <w:bottom w:val="none" w:sz="0" w:space="0" w:color="auto"/>
        <w:right w:val="none" w:sz="0" w:space="0" w:color="auto"/>
      </w:divBdr>
    </w:div>
    <w:div w:id="712462435">
      <w:bodyDiv w:val="1"/>
      <w:marLeft w:val="0"/>
      <w:marRight w:val="0"/>
      <w:marTop w:val="0"/>
      <w:marBottom w:val="0"/>
      <w:divBdr>
        <w:top w:val="none" w:sz="0" w:space="0" w:color="auto"/>
        <w:left w:val="none" w:sz="0" w:space="0" w:color="auto"/>
        <w:bottom w:val="none" w:sz="0" w:space="0" w:color="auto"/>
        <w:right w:val="none" w:sz="0" w:space="0" w:color="auto"/>
      </w:divBdr>
    </w:div>
    <w:div w:id="731077282">
      <w:bodyDiv w:val="1"/>
      <w:marLeft w:val="0"/>
      <w:marRight w:val="0"/>
      <w:marTop w:val="0"/>
      <w:marBottom w:val="0"/>
      <w:divBdr>
        <w:top w:val="none" w:sz="0" w:space="0" w:color="auto"/>
        <w:left w:val="none" w:sz="0" w:space="0" w:color="auto"/>
        <w:bottom w:val="none" w:sz="0" w:space="0" w:color="auto"/>
        <w:right w:val="none" w:sz="0" w:space="0" w:color="auto"/>
      </w:divBdr>
    </w:div>
    <w:div w:id="736166621">
      <w:bodyDiv w:val="1"/>
      <w:marLeft w:val="0"/>
      <w:marRight w:val="0"/>
      <w:marTop w:val="0"/>
      <w:marBottom w:val="0"/>
      <w:divBdr>
        <w:top w:val="none" w:sz="0" w:space="0" w:color="auto"/>
        <w:left w:val="none" w:sz="0" w:space="0" w:color="auto"/>
        <w:bottom w:val="none" w:sz="0" w:space="0" w:color="auto"/>
        <w:right w:val="none" w:sz="0" w:space="0" w:color="auto"/>
      </w:divBdr>
    </w:div>
    <w:div w:id="75906338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775564756">
      <w:bodyDiv w:val="1"/>
      <w:marLeft w:val="0"/>
      <w:marRight w:val="0"/>
      <w:marTop w:val="0"/>
      <w:marBottom w:val="0"/>
      <w:divBdr>
        <w:top w:val="none" w:sz="0" w:space="0" w:color="auto"/>
        <w:left w:val="none" w:sz="0" w:space="0" w:color="auto"/>
        <w:bottom w:val="none" w:sz="0" w:space="0" w:color="auto"/>
        <w:right w:val="none" w:sz="0" w:space="0" w:color="auto"/>
      </w:divBdr>
    </w:div>
    <w:div w:id="785581999">
      <w:bodyDiv w:val="1"/>
      <w:marLeft w:val="0"/>
      <w:marRight w:val="0"/>
      <w:marTop w:val="0"/>
      <w:marBottom w:val="0"/>
      <w:divBdr>
        <w:top w:val="none" w:sz="0" w:space="0" w:color="auto"/>
        <w:left w:val="none" w:sz="0" w:space="0" w:color="auto"/>
        <w:bottom w:val="none" w:sz="0" w:space="0" w:color="auto"/>
        <w:right w:val="none" w:sz="0" w:space="0" w:color="auto"/>
      </w:divBdr>
    </w:div>
    <w:div w:id="814223377">
      <w:bodyDiv w:val="1"/>
      <w:marLeft w:val="0"/>
      <w:marRight w:val="0"/>
      <w:marTop w:val="0"/>
      <w:marBottom w:val="0"/>
      <w:divBdr>
        <w:top w:val="none" w:sz="0" w:space="0" w:color="auto"/>
        <w:left w:val="none" w:sz="0" w:space="0" w:color="auto"/>
        <w:bottom w:val="none" w:sz="0" w:space="0" w:color="auto"/>
        <w:right w:val="none" w:sz="0" w:space="0" w:color="auto"/>
      </w:divBdr>
    </w:div>
    <w:div w:id="824123665">
      <w:bodyDiv w:val="1"/>
      <w:marLeft w:val="0"/>
      <w:marRight w:val="0"/>
      <w:marTop w:val="0"/>
      <w:marBottom w:val="0"/>
      <w:divBdr>
        <w:top w:val="none" w:sz="0" w:space="0" w:color="auto"/>
        <w:left w:val="none" w:sz="0" w:space="0" w:color="auto"/>
        <w:bottom w:val="none" w:sz="0" w:space="0" w:color="auto"/>
        <w:right w:val="none" w:sz="0" w:space="0" w:color="auto"/>
      </w:divBdr>
    </w:div>
    <w:div w:id="843402261">
      <w:bodyDiv w:val="1"/>
      <w:marLeft w:val="0"/>
      <w:marRight w:val="0"/>
      <w:marTop w:val="0"/>
      <w:marBottom w:val="0"/>
      <w:divBdr>
        <w:top w:val="none" w:sz="0" w:space="0" w:color="auto"/>
        <w:left w:val="none" w:sz="0" w:space="0" w:color="auto"/>
        <w:bottom w:val="none" w:sz="0" w:space="0" w:color="auto"/>
        <w:right w:val="none" w:sz="0" w:space="0" w:color="auto"/>
      </w:divBdr>
    </w:div>
    <w:div w:id="855122852">
      <w:bodyDiv w:val="1"/>
      <w:marLeft w:val="0"/>
      <w:marRight w:val="0"/>
      <w:marTop w:val="0"/>
      <w:marBottom w:val="0"/>
      <w:divBdr>
        <w:top w:val="none" w:sz="0" w:space="0" w:color="auto"/>
        <w:left w:val="none" w:sz="0" w:space="0" w:color="auto"/>
        <w:bottom w:val="none" w:sz="0" w:space="0" w:color="auto"/>
        <w:right w:val="none" w:sz="0" w:space="0" w:color="auto"/>
      </w:divBdr>
    </w:div>
    <w:div w:id="856038209">
      <w:bodyDiv w:val="1"/>
      <w:marLeft w:val="0"/>
      <w:marRight w:val="0"/>
      <w:marTop w:val="0"/>
      <w:marBottom w:val="0"/>
      <w:divBdr>
        <w:top w:val="none" w:sz="0" w:space="0" w:color="auto"/>
        <w:left w:val="none" w:sz="0" w:space="0" w:color="auto"/>
        <w:bottom w:val="none" w:sz="0" w:space="0" w:color="auto"/>
        <w:right w:val="none" w:sz="0" w:space="0" w:color="auto"/>
      </w:divBdr>
    </w:div>
    <w:div w:id="891113964">
      <w:bodyDiv w:val="1"/>
      <w:marLeft w:val="0"/>
      <w:marRight w:val="0"/>
      <w:marTop w:val="0"/>
      <w:marBottom w:val="0"/>
      <w:divBdr>
        <w:top w:val="none" w:sz="0" w:space="0" w:color="auto"/>
        <w:left w:val="none" w:sz="0" w:space="0" w:color="auto"/>
        <w:bottom w:val="none" w:sz="0" w:space="0" w:color="auto"/>
        <w:right w:val="none" w:sz="0" w:space="0" w:color="auto"/>
      </w:divBdr>
    </w:div>
    <w:div w:id="897058290">
      <w:bodyDiv w:val="1"/>
      <w:marLeft w:val="0"/>
      <w:marRight w:val="0"/>
      <w:marTop w:val="0"/>
      <w:marBottom w:val="0"/>
      <w:divBdr>
        <w:top w:val="none" w:sz="0" w:space="0" w:color="auto"/>
        <w:left w:val="none" w:sz="0" w:space="0" w:color="auto"/>
        <w:bottom w:val="none" w:sz="0" w:space="0" w:color="auto"/>
        <w:right w:val="none" w:sz="0" w:space="0" w:color="auto"/>
      </w:divBdr>
    </w:div>
    <w:div w:id="903950683">
      <w:bodyDiv w:val="1"/>
      <w:marLeft w:val="0"/>
      <w:marRight w:val="0"/>
      <w:marTop w:val="0"/>
      <w:marBottom w:val="0"/>
      <w:divBdr>
        <w:top w:val="none" w:sz="0" w:space="0" w:color="auto"/>
        <w:left w:val="none" w:sz="0" w:space="0" w:color="auto"/>
        <w:bottom w:val="none" w:sz="0" w:space="0" w:color="auto"/>
        <w:right w:val="none" w:sz="0" w:space="0" w:color="auto"/>
      </w:divBdr>
    </w:div>
    <w:div w:id="904217772">
      <w:bodyDiv w:val="1"/>
      <w:marLeft w:val="0"/>
      <w:marRight w:val="0"/>
      <w:marTop w:val="0"/>
      <w:marBottom w:val="0"/>
      <w:divBdr>
        <w:top w:val="none" w:sz="0" w:space="0" w:color="auto"/>
        <w:left w:val="none" w:sz="0" w:space="0" w:color="auto"/>
        <w:bottom w:val="none" w:sz="0" w:space="0" w:color="auto"/>
        <w:right w:val="none" w:sz="0" w:space="0" w:color="auto"/>
      </w:divBdr>
    </w:div>
    <w:div w:id="907958320">
      <w:bodyDiv w:val="1"/>
      <w:marLeft w:val="0"/>
      <w:marRight w:val="0"/>
      <w:marTop w:val="0"/>
      <w:marBottom w:val="0"/>
      <w:divBdr>
        <w:top w:val="none" w:sz="0" w:space="0" w:color="auto"/>
        <w:left w:val="none" w:sz="0" w:space="0" w:color="auto"/>
        <w:bottom w:val="none" w:sz="0" w:space="0" w:color="auto"/>
        <w:right w:val="none" w:sz="0" w:space="0" w:color="auto"/>
      </w:divBdr>
    </w:div>
    <w:div w:id="93451059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54019200">
      <w:bodyDiv w:val="1"/>
      <w:marLeft w:val="0"/>
      <w:marRight w:val="0"/>
      <w:marTop w:val="0"/>
      <w:marBottom w:val="0"/>
      <w:divBdr>
        <w:top w:val="none" w:sz="0" w:space="0" w:color="auto"/>
        <w:left w:val="none" w:sz="0" w:space="0" w:color="auto"/>
        <w:bottom w:val="none" w:sz="0" w:space="0" w:color="auto"/>
        <w:right w:val="none" w:sz="0" w:space="0" w:color="auto"/>
      </w:divBdr>
    </w:div>
    <w:div w:id="956595278">
      <w:bodyDiv w:val="1"/>
      <w:marLeft w:val="0"/>
      <w:marRight w:val="0"/>
      <w:marTop w:val="0"/>
      <w:marBottom w:val="0"/>
      <w:divBdr>
        <w:top w:val="none" w:sz="0" w:space="0" w:color="auto"/>
        <w:left w:val="none" w:sz="0" w:space="0" w:color="auto"/>
        <w:bottom w:val="none" w:sz="0" w:space="0" w:color="auto"/>
        <w:right w:val="none" w:sz="0" w:space="0" w:color="auto"/>
      </w:divBdr>
    </w:div>
    <w:div w:id="966086763">
      <w:bodyDiv w:val="1"/>
      <w:marLeft w:val="0"/>
      <w:marRight w:val="0"/>
      <w:marTop w:val="0"/>
      <w:marBottom w:val="0"/>
      <w:divBdr>
        <w:top w:val="none" w:sz="0" w:space="0" w:color="auto"/>
        <w:left w:val="none" w:sz="0" w:space="0" w:color="auto"/>
        <w:bottom w:val="none" w:sz="0" w:space="0" w:color="auto"/>
        <w:right w:val="none" w:sz="0" w:space="0" w:color="auto"/>
      </w:divBdr>
    </w:div>
    <w:div w:id="981538385">
      <w:bodyDiv w:val="1"/>
      <w:marLeft w:val="0"/>
      <w:marRight w:val="0"/>
      <w:marTop w:val="0"/>
      <w:marBottom w:val="0"/>
      <w:divBdr>
        <w:top w:val="none" w:sz="0" w:space="0" w:color="auto"/>
        <w:left w:val="none" w:sz="0" w:space="0" w:color="auto"/>
        <w:bottom w:val="none" w:sz="0" w:space="0" w:color="auto"/>
        <w:right w:val="none" w:sz="0" w:space="0" w:color="auto"/>
      </w:divBdr>
      <w:divsChild>
        <w:div w:id="43526849">
          <w:marLeft w:val="0"/>
          <w:marRight w:val="0"/>
          <w:marTop w:val="0"/>
          <w:marBottom w:val="0"/>
          <w:divBdr>
            <w:top w:val="none" w:sz="0" w:space="0" w:color="auto"/>
            <w:left w:val="none" w:sz="0" w:space="0" w:color="auto"/>
            <w:bottom w:val="none" w:sz="0" w:space="0" w:color="auto"/>
            <w:right w:val="none" w:sz="0" w:space="0" w:color="auto"/>
          </w:divBdr>
          <w:divsChild>
            <w:div w:id="86771853">
              <w:marLeft w:val="0"/>
              <w:marRight w:val="0"/>
              <w:marTop w:val="0"/>
              <w:marBottom w:val="0"/>
              <w:divBdr>
                <w:top w:val="none" w:sz="0" w:space="0" w:color="auto"/>
                <w:left w:val="none" w:sz="0" w:space="0" w:color="auto"/>
                <w:bottom w:val="none" w:sz="0" w:space="0" w:color="auto"/>
                <w:right w:val="none" w:sz="0" w:space="0" w:color="auto"/>
              </w:divBdr>
              <w:divsChild>
                <w:div w:id="1300651345">
                  <w:marLeft w:val="0"/>
                  <w:marRight w:val="0"/>
                  <w:marTop w:val="0"/>
                  <w:marBottom w:val="0"/>
                  <w:divBdr>
                    <w:top w:val="none" w:sz="0" w:space="0" w:color="auto"/>
                    <w:left w:val="none" w:sz="0" w:space="0" w:color="auto"/>
                    <w:bottom w:val="none" w:sz="0" w:space="0" w:color="auto"/>
                    <w:right w:val="none" w:sz="0" w:space="0" w:color="auto"/>
                  </w:divBdr>
                  <w:divsChild>
                    <w:div w:id="703404863">
                      <w:marLeft w:val="0"/>
                      <w:marRight w:val="0"/>
                      <w:marTop w:val="0"/>
                      <w:marBottom w:val="0"/>
                      <w:divBdr>
                        <w:top w:val="none" w:sz="0" w:space="0" w:color="auto"/>
                        <w:left w:val="none" w:sz="0" w:space="0" w:color="auto"/>
                        <w:bottom w:val="none" w:sz="0" w:space="0" w:color="auto"/>
                        <w:right w:val="none" w:sz="0" w:space="0" w:color="auto"/>
                      </w:divBdr>
                      <w:divsChild>
                        <w:div w:id="1526596362">
                          <w:marLeft w:val="0"/>
                          <w:marRight w:val="0"/>
                          <w:marTop w:val="0"/>
                          <w:marBottom w:val="0"/>
                          <w:divBdr>
                            <w:top w:val="none" w:sz="0" w:space="0" w:color="auto"/>
                            <w:left w:val="none" w:sz="0" w:space="0" w:color="auto"/>
                            <w:bottom w:val="none" w:sz="0" w:space="0" w:color="auto"/>
                            <w:right w:val="none" w:sz="0" w:space="0" w:color="auto"/>
                          </w:divBdr>
                          <w:divsChild>
                            <w:div w:id="2045402184">
                              <w:marLeft w:val="0"/>
                              <w:marRight w:val="0"/>
                              <w:marTop w:val="0"/>
                              <w:marBottom w:val="0"/>
                              <w:divBdr>
                                <w:top w:val="none" w:sz="0" w:space="0" w:color="auto"/>
                                <w:left w:val="none" w:sz="0" w:space="0" w:color="auto"/>
                                <w:bottom w:val="none" w:sz="0" w:space="0" w:color="auto"/>
                                <w:right w:val="none" w:sz="0" w:space="0" w:color="auto"/>
                              </w:divBdr>
                              <w:divsChild>
                                <w:div w:id="12035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467586">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35035402">
      <w:bodyDiv w:val="1"/>
      <w:marLeft w:val="0"/>
      <w:marRight w:val="0"/>
      <w:marTop w:val="0"/>
      <w:marBottom w:val="0"/>
      <w:divBdr>
        <w:top w:val="none" w:sz="0" w:space="0" w:color="auto"/>
        <w:left w:val="none" w:sz="0" w:space="0" w:color="auto"/>
        <w:bottom w:val="none" w:sz="0" w:space="0" w:color="auto"/>
        <w:right w:val="none" w:sz="0" w:space="0" w:color="auto"/>
      </w:divBdr>
    </w:div>
    <w:div w:id="1075082221">
      <w:bodyDiv w:val="1"/>
      <w:marLeft w:val="0"/>
      <w:marRight w:val="0"/>
      <w:marTop w:val="0"/>
      <w:marBottom w:val="0"/>
      <w:divBdr>
        <w:top w:val="none" w:sz="0" w:space="0" w:color="auto"/>
        <w:left w:val="none" w:sz="0" w:space="0" w:color="auto"/>
        <w:bottom w:val="none" w:sz="0" w:space="0" w:color="auto"/>
        <w:right w:val="none" w:sz="0" w:space="0" w:color="auto"/>
      </w:divBdr>
    </w:div>
    <w:div w:id="1096097549">
      <w:bodyDiv w:val="1"/>
      <w:marLeft w:val="0"/>
      <w:marRight w:val="0"/>
      <w:marTop w:val="0"/>
      <w:marBottom w:val="0"/>
      <w:divBdr>
        <w:top w:val="none" w:sz="0" w:space="0" w:color="auto"/>
        <w:left w:val="none" w:sz="0" w:space="0" w:color="auto"/>
        <w:bottom w:val="none" w:sz="0" w:space="0" w:color="auto"/>
        <w:right w:val="none" w:sz="0" w:space="0" w:color="auto"/>
      </w:divBdr>
      <w:divsChild>
        <w:div w:id="1203787463">
          <w:marLeft w:val="0"/>
          <w:marRight w:val="0"/>
          <w:marTop w:val="0"/>
          <w:marBottom w:val="0"/>
          <w:divBdr>
            <w:top w:val="none" w:sz="0" w:space="0" w:color="auto"/>
            <w:left w:val="none" w:sz="0" w:space="0" w:color="auto"/>
            <w:bottom w:val="none" w:sz="0" w:space="0" w:color="auto"/>
            <w:right w:val="none" w:sz="0" w:space="0" w:color="auto"/>
          </w:divBdr>
          <w:divsChild>
            <w:div w:id="1643461621">
              <w:marLeft w:val="0"/>
              <w:marRight w:val="0"/>
              <w:marTop w:val="0"/>
              <w:marBottom w:val="0"/>
              <w:divBdr>
                <w:top w:val="none" w:sz="0" w:space="0" w:color="auto"/>
                <w:left w:val="none" w:sz="0" w:space="0" w:color="auto"/>
                <w:bottom w:val="none" w:sz="0" w:space="0" w:color="auto"/>
                <w:right w:val="none" w:sz="0" w:space="0" w:color="auto"/>
              </w:divBdr>
              <w:divsChild>
                <w:div w:id="168448398">
                  <w:marLeft w:val="0"/>
                  <w:marRight w:val="0"/>
                  <w:marTop w:val="0"/>
                  <w:marBottom w:val="0"/>
                  <w:divBdr>
                    <w:top w:val="none" w:sz="0" w:space="0" w:color="auto"/>
                    <w:left w:val="none" w:sz="0" w:space="0" w:color="auto"/>
                    <w:bottom w:val="none" w:sz="0" w:space="0" w:color="auto"/>
                    <w:right w:val="none" w:sz="0" w:space="0" w:color="auto"/>
                  </w:divBdr>
                  <w:divsChild>
                    <w:div w:id="1676497155">
                      <w:marLeft w:val="0"/>
                      <w:marRight w:val="0"/>
                      <w:marTop w:val="0"/>
                      <w:marBottom w:val="0"/>
                      <w:divBdr>
                        <w:top w:val="none" w:sz="0" w:space="0" w:color="auto"/>
                        <w:left w:val="none" w:sz="0" w:space="0" w:color="auto"/>
                        <w:bottom w:val="none" w:sz="0" w:space="0" w:color="auto"/>
                        <w:right w:val="none" w:sz="0" w:space="0" w:color="auto"/>
                      </w:divBdr>
                      <w:divsChild>
                        <w:div w:id="1568033780">
                          <w:marLeft w:val="0"/>
                          <w:marRight w:val="0"/>
                          <w:marTop w:val="0"/>
                          <w:marBottom w:val="0"/>
                          <w:divBdr>
                            <w:top w:val="none" w:sz="0" w:space="0" w:color="auto"/>
                            <w:left w:val="none" w:sz="0" w:space="0" w:color="auto"/>
                            <w:bottom w:val="none" w:sz="0" w:space="0" w:color="auto"/>
                            <w:right w:val="none" w:sz="0" w:space="0" w:color="auto"/>
                          </w:divBdr>
                          <w:divsChild>
                            <w:div w:id="307827656">
                              <w:marLeft w:val="0"/>
                              <w:marRight w:val="0"/>
                              <w:marTop w:val="0"/>
                              <w:marBottom w:val="0"/>
                              <w:divBdr>
                                <w:top w:val="none" w:sz="0" w:space="0" w:color="auto"/>
                                <w:left w:val="none" w:sz="0" w:space="0" w:color="auto"/>
                                <w:bottom w:val="none" w:sz="0" w:space="0" w:color="auto"/>
                                <w:right w:val="none" w:sz="0" w:space="0" w:color="auto"/>
                              </w:divBdr>
                              <w:divsChild>
                                <w:div w:id="9110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5927492">
      <w:bodyDiv w:val="1"/>
      <w:marLeft w:val="0"/>
      <w:marRight w:val="0"/>
      <w:marTop w:val="0"/>
      <w:marBottom w:val="0"/>
      <w:divBdr>
        <w:top w:val="none" w:sz="0" w:space="0" w:color="auto"/>
        <w:left w:val="none" w:sz="0" w:space="0" w:color="auto"/>
        <w:bottom w:val="none" w:sz="0" w:space="0" w:color="auto"/>
        <w:right w:val="none" w:sz="0" w:space="0" w:color="auto"/>
      </w:divBdr>
    </w:div>
    <w:div w:id="1145006915">
      <w:bodyDiv w:val="1"/>
      <w:marLeft w:val="0"/>
      <w:marRight w:val="0"/>
      <w:marTop w:val="0"/>
      <w:marBottom w:val="0"/>
      <w:divBdr>
        <w:top w:val="none" w:sz="0" w:space="0" w:color="auto"/>
        <w:left w:val="none" w:sz="0" w:space="0" w:color="auto"/>
        <w:bottom w:val="none" w:sz="0" w:space="0" w:color="auto"/>
        <w:right w:val="none" w:sz="0" w:space="0" w:color="auto"/>
      </w:divBdr>
    </w:div>
    <w:div w:id="1153988385">
      <w:bodyDiv w:val="1"/>
      <w:marLeft w:val="0"/>
      <w:marRight w:val="0"/>
      <w:marTop w:val="0"/>
      <w:marBottom w:val="0"/>
      <w:divBdr>
        <w:top w:val="none" w:sz="0" w:space="0" w:color="auto"/>
        <w:left w:val="none" w:sz="0" w:space="0" w:color="auto"/>
        <w:bottom w:val="none" w:sz="0" w:space="0" w:color="auto"/>
        <w:right w:val="none" w:sz="0" w:space="0" w:color="auto"/>
      </w:divBdr>
    </w:div>
    <w:div w:id="1157458007">
      <w:bodyDiv w:val="1"/>
      <w:marLeft w:val="0"/>
      <w:marRight w:val="0"/>
      <w:marTop w:val="0"/>
      <w:marBottom w:val="0"/>
      <w:divBdr>
        <w:top w:val="none" w:sz="0" w:space="0" w:color="auto"/>
        <w:left w:val="none" w:sz="0" w:space="0" w:color="auto"/>
        <w:bottom w:val="none" w:sz="0" w:space="0" w:color="auto"/>
        <w:right w:val="none" w:sz="0" w:space="0" w:color="auto"/>
      </w:divBdr>
    </w:div>
    <w:div w:id="1179662731">
      <w:bodyDiv w:val="1"/>
      <w:marLeft w:val="0"/>
      <w:marRight w:val="0"/>
      <w:marTop w:val="0"/>
      <w:marBottom w:val="0"/>
      <w:divBdr>
        <w:top w:val="none" w:sz="0" w:space="0" w:color="auto"/>
        <w:left w:val="none" w:sz="0" w:space="0" w:color="auto"/>
        <w:bottom w:val="none" w:sz="0" w:space="0" w:color="auto"/>
        <w:right w:val="none" w:sz="0" w:space="0" w:color="auto"/>
      </w:divBdr>
    </w:div>
    <w:div w:id="1189641829">
      <w:bodyDiv w:val="1"/>
      <w:marLeft w:val="0"/>
      <w:marRight w:val="0"/>
      <w:marTop w:val="0"/>
      <w:marBottom w:val="0"/>
      <w:divBdr>
        <w:top w:val="none" w:sz="0" w:space="0" w:color="auto"/>
        <w:left w:val="none" w:sz="0" w:space="0" w:color="auto"/>
        <w:bottom w:val="none" w:sz="0" w:space="0" w:color="auto"/>
        <w:right w:val="none" w:sz="0" w:space="0" w:color="auto"/>
      </w:divBdr>
    </w:div>
    <w:div w:id="1195583751">
      <w:bodyDiv w:val="1"/>
      <w:marLeft w:val="0"/>
      <w:marRight w:val="0"/>
      <w:marTop w:val="0"/>
      <w:marBottom w:val="0"/>
      <w:divBdr>
        <w:top w:val="none" w:sz="0" w:space="0" w:color="auto"/>
        <w:left w:val="none" w:sz="0" w:space="0" w:color="auto"/>
        <w:bottom w:val="none" w:sz="0" w:space="0" w:color="auto"/>
        <w:right w:val="none" w:sz="0" w:space="0" w:color="auto"/>
      </w:divBdr>
    </w:div>
    <w:div w:id="1207528162">
      <w:bodyDiv w:val="1"/>
      <w:marLeft w:val="0"/>
      <w:marRight w:val="0"/>
      <w:marTop w:val="0"/>
      <w:marBottom w:val="0"/>
      <w:divBdr>
        <w:top w:val="none" w:sz="0" w:space="0" w:color="auto"/>
        <w:left w:val="none" w:sz="0" w:space="0" w:color="auto"/>
        <w:bottom w:val="none" w:sz="0" w:space="0" w:color="auto"/>
        <w:right w:val="none" w:sz="0" w:space="0" w:color="auto"/>
      </w:divBdr>
    </w:div>
    <w:div w:id="1243762198">
      <w:bodyDiv w:val="1"/>
      <w:marLeft w:val="0"/>
      <w:marRight w:val="0"/>
      <w:marTop w:val="0"/>
      <w:marBottom w:val="0"/>
      <w:divBdr>
        <w:top w:val="none" w:sz="0" w:space="0" w:color="auto"/>
        <w:left w:val="none" w:sz="0" w:space="0" w:color="auto"/>
        <w:bottom w:val="none" w:sz="0" w:space="0" w:color="auto"/>
        <w:right w:val="none" w:sz="0" w:space="0" w:color="auto"/>
      </w:divBdr>
    </w:div>
    <w:div w:id="1250236746">
      <w:bodyDiv w:val="1"/>
      <w:marLeft w:val="0"/>
      <w:marRight w:val="0"/>
      <w:marTop w:val="0"/>
      <w:marBottom w:val="0"/>
      <w:divBdr>
        <w:top w:val="none" w:sz="0" w:space="0" w:color="auto"/>
        <w:left w:val="none" w:sz="0" w:space="0" w:color="auto"/>
        <w:bottom w:val="none" w:sz="0" w:space="0" w:color="auto"/>
        <w:right w:val="none" w:sz="0" w:space="0" w:color="auto"/>
      </w:divBdr>
    </w:div>
    <w:div w:id="1257668262">
      <w:bodyDiv w:val="1"/>
      <w:marLeft w:val="0"/>
      <w:marRight w:val="0"/>
      <w:marTop w:val="0"/>
      <w:marBottom w:val="0"/>
      <w:divBdr>
        <w:top w:val="none" w:sz="0" w:space="0" w:color="auto"/>
        <w:left w:val="none" w:sz="0" w:space="0" w:color="auto"/>
        <w:bottom w:val="none" w:sz="0" w:space="0" w:color="auto"/>
        <w:right w:val="none" w:sz="0" w:space="0" w:color="auto"/>
      </w:divBdr>
    </w:div>
    <w:div w:id="1285044995">
      <w:bodyDiv w:val="1"/>
      <w:marLeft w:val="0"/>
      <w:marRight w:val="0"/>
      <w:marTop w:val="0"/>
      <w:marBottom w:val="0"/>
      <w:divBdr>
        <w:top w:val="none" w:sz="0" w:space="0" w:color="auto"/>
        <w:left w:val="none" w:sz="0" w:space="0" w:color="auto"/>
        <w:bottom w:val="none" w:sz="0" w:space="0" w:color="auto"/>
        <w:right w:val="none" w:sz="0" w:space="0" w:color="auto"/>
      </w:divBdr>
    </w:div>
    <w:div w:id="1286421865">
      <w:bodyDiv w:val="1"/>
      <w:marLeft w:val="0"/>
      <w:marRight w:val="0"/>
      <w:marTop w:val="0"/>
      <w:marBottom w:val="0"/>
      <w:divBdr>
        <w:top w:val="none" w:sz="0" w:space="0" w:color="auto"/>
        <w:left w:val="none" w:sz="0" w:space="0" w:color="auto"/>
        <w:bottom w:val="none" w:sz="0" w:space="0" w:color="auto"/>
        <w:right w:val="none" w:sz="0" w:space="0" w:color="auto"/>
      </w:divBdr>
    </w:div>
    <w:div w:id="1289243691">
      <w:bodyDiv w:val="1"/>
      <w:marLeft w:val="0"/>
      <w:marRight w:val="0"/>
      <w:marTop w:val="0"/>
      <w:marBottom w:val="0"/>
      <w:divBdr>
        <w:top w:val="none" w:sz="0" w:space="0" w:color="auto"/>
        <w:left w:val="none" w:sz="0" w:space="0" w:color="auto"/>
        <w:bottom w:val="none" w:sz="0" w:space="0" w:color="auto"/>
        <w:right w:val="none" w:sz="0" w:space="0" w:color="auto"/>
      </w:divBdr>
    </w:div>
    <w:div w:id="1299606417">
      <w:bodyDiv w:val="1"/>
      <w:marLeft w:val="0"/>
      <w:marRight w:val="0"/>
      <w:marTop w:val="0"/>
      <w:marBottom w:val="0"/>
      <w:divBdr>
        <w:top w:val="none" w:sz="0" w:space="0" w:color="auto"/>
        <w:left w:val="none" w:sz="0" w:space="0" w:color="auto"/>
        <w:bottom w:val="none" w:sz="0" w:space="0" w:color="auto"/>
        <w:right w:val="none" w:sz="0" w:space="0" w:color="auto"/>
      </w:divBdr>
    </w:div>
    <w:div w:id="1313678227">
      <w:bodyDiv w:val="1"/>
      <w:marLeft w:val="0"/>
      <w:marRight w:val="0"/>
      <w:marTop w:val="0"/>
      <w:marBottom w:val="0"/>
      <w:divBdr>
        <w:top w:val="none" w:sz="0" w:space="0" w:color="auto"/>
        <w:left w:val="none" w:sz="0" w:space="0" w:color="auto"/>
        <w:bottom w:val="none" w:sz="0" w:space="0" w:color="auto"/>
        <w:right w:val="none" w:sz="0" w:space="0" w:color="auto"/>
      </w:divBdr>
    </w:div>
    <w:div w:id="1316647824">
      <w:bodyDiv w:val="1"/>
      <w:marLeft w:val="0"/>
      <w:marRight w:val="0"/>
      <w:marTop w:val="0"/>
      <w:marBottom w:val="0"/>
      <w:divBdr>
        <w:top w:val="none" w:sz="0" w:space="0" w:color="auto"/>
        <w:left w:val="none" w:sz="0" w:space="0" w:color="auto"/>
        <w:bottom w:val="none" w:sz="0" w:space="0" w:color="auto"/>
        <w:right w:val="none" w:sz="0" w:space="0" w:color="auto"/>
      </w:divBdr>
    </w:div>
    <w:div w:id="1379434001">
      <w:bodyDiv w:val="1"/>
      <w:marLeft w:val="0"/>
      <w:marRight w:val="0"/>
      <w:marTop w:val="0"/>
      <w:marBottom w:val="0"/>
      <w:divBdr>
        <w:top w:val="none" w:sz="0" w:space="0" w:color="auto"/>
        <w:left w:val="none" w:sz="0" w:space="0" w:color="auto"/>
        <w:bottom w:val="none" w:sz="0" w:space="0" w:color="auto"/>
        <w:right w:val="none" w:sz="0" w:space="0" w:color="auto"/>
      </w:divBdr>
    </w:div>
    <w:div w:id="1393046407">
      <w:bodyDiv w:val="1"/>
      <w:marLeft w:val="0"/>
      <w:marRight w:val="0"/>
      <w:marTop w:val="0"/>
      <w:marBottom w:val="0"/>
      <w:divBdr>
        <w:top w:val="none" w:sz="0" w:space="0" w:color="auto"/>
        <w:left w:val="none" w:sz="0" w:space="0" w:color="auto"/>
        <w:bottom w:val="none" w:sz="0" w:space="0" w:color="auto"/>
        <w:right w:val="none" w:sz="0" w:space="0" w:color="auto"/>
      </w:divBdr>
    </w:div>
    <w:div w:id="1416365482">
      <w:bodyDiv w:val="1"/>
      <w:marLeft w:val="0"/>
      <w:marRight w:val="0"/>
      <w:marTop w:val="0"/>
      <w:marBottom w:val="0"/>
      <w:divBdr>
        <w:top w:val="none" w:sz="0" w:space="0" w:color="auto"/>
        <w:left w:val="none" w:sz="0" w:space="0" w:color="auto"/>
        <w:bottom w:val="none" w:sz="0" w:space="0" w:color="auto"/>
        <w:right w:val="none" w:sz="0" w:space="0" w:color="auto"/>
      </w:divBdr>
    </w:div>
    <w:div w:id="1420328083">
      <w:bodyDiv w:val="1"/>
      <w:marLeft w:val="0"/>
      <w:marRight w:val="0"/>
      <w:marTop w:val="0"/>
      <w:marBottom w:val="0"/>
      <w:divBdr>
        <w:top w:val="none" w:sz="0" w:space="0" w:color="auto"/>
        <w:left w:val="none" w:sz="0" w:space="0" w:color="auto"/>
        <w:bottom w:val="none" w:sz="0" w:space="0" w:color="auto"/>
        <w:right w:val="none" w:sz="0" w:space="0" w:color="auto"/>
      </w:divBdr>
    </w:div>
    <w:div w:id="1427191750">
      <w:bodyDiv w:val="1"/>
      <w:marLeft w:val="0"/>
      <w:marRight w:val="0"/>
      <w:marTop w:val="0"/>
      <w:marBottom w:val="0"/>
      <w:divBdr>
        <w:top w:val="none" w:sz="0" w:space="0" w:color="auto"/>
        <w:left w:val="none" w:sz="0" w:space="0" w:color="auto"/>
        <w:bottom w:val="none" w:sz="0" w:space="0" w:color="auto"/>
        <w:right w:val="none" w:sz="0" w:space="0" w:color="auto"/>
      </w:divBdr>
    </w:div>
    <w:div w:id="1444224091">
      <w:bodyDiv w:val="1"/>
      <w:marLeft w:val="0"/>
      <w:marRight w:val="0"/>
      <w:marTop w:val="0"/>
      <w:marBottom w:val="0"/>
      <w:divBdr>
        <w:top w:val="none" w:sz="0" w:space="0" w:color="auto"/>
        <w:left w:val="none" w:sz="0" w:space="0" w:color="auto"/>
        <w:bottom w:val="none" w:sz="0" w:space="0" w:color="auto"/>
        <w:right w:val="none" w:sz="0" w:space="0" w:color="auto"/>
      </w:divBdr>
    </w:div>
    <w:div w:id="1453130538">
      <w:bodyDiv w:val="1"/>
      <w:marLeft w:val="0"/>
      <w:marRight w:val="0"/>
      <w:marTop w:val="0"/>
      <w:marBottom w:val="0"/>
      <w:divBdr>
        <w:top w:val="none" w:sz="0" w:space="0" w:color="auto"/>
        <w:left w:val="none" w:sz="0" w:space="0" w:color="auto"/>
        <w:bottom w:val="none" w:sz="0" w:space="0" w:color="auto"/>
        <w:right w:val="none" w:sz="0" w:space="0" w:color="auto"/>
      </w:divBdr>
    </w:div>
    <w:div w:id="1493448062">
      <w:bodyDiv w:val="1"/>
      <w:marLeft w:val="0"/>
      <w:marRight w:val="0"/>
      <w:marTop w:val="0"/>
      <w:marBottom w:val="0"/>
      <w:divBdr>
        <w:top w:val="none" w:sz="0" w:space="0" w:color="auto"/>
        <w:left w:val="none" w:sz="0" w:space="0" w:color="auto"/>
        <w:bottom w:val="none" w:sz="0" w:space="0" w:color="auto"/>
        <w:right w:val="none" w:sz="0" w:space="0" w:color="auto"/>
      </w:divBdr>
    </w:div>
    <w:div w:id="1514801642">
      <w:bodyDiv w:val="1"/>
      <w:marLeft w:val="0"/>
      <w:marRight w:val="0"/>
      <w:marTop w:val="0"/>
      <w:marBottom w:val="0"/>
      <w:divBdr>
        <w:top w:val="none" w:sz="0" w:space="0" w:color="auto"/>
        <w:left w:val="none" w:sz="0" w:space="0" w:color="auto"/>
        <w:bottom w:val="none" w:sz="0" w:space="0" w:color="auto"/>
        <w:right w:val="none" w:sz="0" w:space="0" w:color="auto"/>
      </w:divBdr>
    </w:div>
    <w:div w:id="1515338205">
      <w:bodyDiv w:val="1"/>
      <w:marLeft w:val="0"/>
      <w:marRight w:val="0"/>
      <w:marTop w:val="0"/>
      <w:marBottom w:val="0"/>
      <w:divBdr>
        <w:top w:val="none" w:sz="0" w:space="0" w:color="auto"/>
        <w:left w:val="none" w:sz="0" w:space="0" w:color="auto"/>
        <w:bottom w:val="none" w:sz="0" w:space="0" w:color="auto"/>
        <w:right w:val="none" w:sz="0" w:space="0" w:color="auto"/>
      </w:divBdr>
    </w:div>
    <w:div w:id="1535995982">
      <w:bodyDiv w:val="1"/>
      <w:marLeft w:val="0"/>
      <w:marRight w:val="0"/>
      <w:marTop w:val="0"/>
      <w:marBottom w:val="0"/>
      <w:divBdr>
        <w:top w:val="none" w:sz="0" w:space="0" w:color="auto"/>
        <w:left w:val="none" w:sz="0" w:space="0" w:color="auto"/>
        <w:bottom w:val="none" w:sz="0" w:space="0" w:color="auto"/>
        <w:right w:val="none" w:sz="0" w:space="0" w:color="auto"/>
      </w:divBdr>
    </w:div>
    <w:div w:id="1537035698">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3179903">
      <w:bodyDiv w:val="1"/>
      <w:marLeft w:val="0"/>
      <w:marRight w:val="0"/>
      <w:marTop w:val="0"/>
      <w:marBottom w:val="0"/>
      <w:divBdr>
        <w:top w:val="none" w:sz="0" w:space="0" w:color="auto"/>
        <w:left w:val="none" w:sz="0" w:space="0" w:color="auto"/>
        <w:bottom w:val="none" w:sz="0" w:space="0" w:color="auto"/>
        <w:right w:val="none" w:sz="0" w:space="0" w:color="auto"/>
      </w:divBdr>
    </w:div>
    <w:div w:id="1566988757">
      <w:bodyDiv w:val="1"/>
      <w:marLeft w:val="0"/>
      <w:marRight w:val="0"/>
      <w:marTop w:val="0"/>
      <w:marBottom w:val="0"/>
      <w:divBdr>
        <w:top w:val="none" w:sz="0" w:space="0" w:color="auto"/>
        <w:left w:val="none" w:sz="0" w:space="0" w:color="auto"/>
        <w:bottom w:val="none" w:sz="0" w:space="0" w:color="auto"/>
        <w:right w:val="none" w:sz="0" w:space="0" w:color="auto"/>
      </w:divBdr>
    </w:div>
    <w:div w:id="1593397940">
      <w:bodyDiv w:val="1"/>
      <w:marLeft w:val="0"/>
      <w:marRight w:val="0"/>
      <w:marTop w:val="0"/>
      <w:marBottom w:val="0"/>
      <w:divBdr>
        <w:top w:val="none" w:sz="0" w:space="0" w:color="auto"/>
        <w:left w:val="none" w:sz="0" w:space="0" w:color="auto"/>
        <w:bottom w:val="none" w:sz="0" w:space="0" w:color="auto"/>
        <w:right w:val="none" w:sz="0" w:space="0" w:color="auto"/>
      </w:divBdr>
    </w:div>
    <w:div w:id="1617565404">
      <w:bodyDiv w:val="1"/>
      <w:marLeft w:val="0"/>
      <w:marRight w:val="0"/>
      <w:marTop w:val="0"/>
      <w:marBottom w:val="0"/>
      <w:divBdr>
        <w:top w:val="none" w:sz="0" w:space="0" w:color="auto"/>
        <w:left w:val="none" w:sz="0" w:space="0" w:color="auto"/>
        <w:bottom w:val="none" w:sz="0" w:space="0" w:color="auto"/>
        <w:right w:val="none" w:sz="0" w:space="0" w:color="auto"/>
      </w:divBdr>
    </w:div>
    <w:div w:id="1622764654">
      <w:bodyDiv w:val="1"/>
      <w:marLeft w:val="0"/>
      <w:marRight w:val="0"/>
      <w:marTop w:val="0"/>
      <w:marBottom w:val="0"/>
      <w:divBdr>
        <w:top w:val="none" w:sz="0" w:space="0" w:color="auto"/>
        <w:left w:val="none" w:sz="0" w:space="0" w:color="auto"/>
        <w:bottom w:val="none" w:sz="0" w:space="0" w:color="auto"/>
        <w:right w:val="none" w:sz="0" w:space="0" w:color="auto"/>
      </w:divBdr>
    </w:div>
    <w:div w:id="1628118675">
      <w:bodyDiv w:val="1"/>
      <w:marLeft w:val="0"/>
      <w:marRight w:val="0"/>
      <w:marTop w:val="0"/>
      <w:marBottom w:val="0"/>
      <w:divBdr>
        <w:top w:val="none" w:sz="0" w:space="0" w:color="auto"/>
        <w:left w:val="none" w:sz="0" w:space="0" w:color="auto"/>
        <w:bottom w:val="none" w:sz="0" w:space="0" w:color="auto"/>
        <w:right w:val="none" w:sz="0" w:space="0" w:color="auto"/>
      </w:divBdr>
    </w:div>
    <w:div w:id="1634599355">
      <w:bodyDiv w:val="1"/>
      <w:marLeft w:val="0"/>
      <w:marRight w:val="0"/>
      <w:marTop w:val="0"/>
      <w:marBottom w:val="0"/>
      <w:divBdr>
        <w:top w:val="none" w:sz="0" w:space="0" w:color="auto"/>
        <w:left w:val="none" w:sz="0" w:space="0" w:color="auto"/>
        <w:bottom w:val="none" w:sz="0" w:space="0" w:color="auto"/>
        <w:right w:val="none" w:sz="0" w:space="0" w:color="auto"/>
      </w:divBdr>
    </w:div>
    <w:div w:id="1643734810">
      <w:bodyDiv w:val="1"/>
      <w:marLeft w:val="0"/>
      <w:marRight w:val="0"/>
      <w:marTop w:val="0"/>
      <w:marBottom w:val="0"/>
      <w:divBdr>
        <w:top w:val="none" w:sz="0" w:space="0" w:color="auto"/>
        <w:left w:val="none" w:sz="0" w:space="0" w:color="auto"/>
        <w:bottom w:val="none" w:sz="0" w:space="0" w:color="auto"/>
        <w:right w:val="none" w:sz="0" w:space="0" w:color="auto"/>
      </w:divBdr>
    </w:div>
    <w:div w:id="1646427796">
      <w:bodyDiv w:val="1"/>
      <w:marLeft w:val="0"/>
      <w:marRight w:val="0"/>
      <w:marTop w:val="0"/>
      <w:marBottom w:val="0"/>
      <w:divBdr>
        <w:top w:val="none" w:sz="0" w:space="0" w:color="auto"/>
        <w:left w:val="none" w:sz="0" w:space="0" w:color="auto"/>
        <w:bottom w:val="none" w:sz="0" w:space="0" w:color="auto"/>
        <w:right w:val="none" w:sz="0" w:space="0" w:color="auto"/>
      </w:divBdr>
    </w:div>
    <w:div w:id="1658267356">
      <w:bodyDiv w:val="1"/>
      <w:marLeft w:val="0"/>
      <w:marRight w:val="0"/>
      <w:marTop w:val="0"/>
      <w:marBottom w:val="0"/>
      <w:divBdr>
        <w:top w:val="none" w:sz="0" w:space="0" w:color="auto"/>
        <w:left w:val="none" w:sz="0" w:space="0" w:color="auto"/>
        <w:bottom w:val="none" w:sz="0" w:space="0" w:color="auto"/>
        <w:right w:val="none" w:sz="0" w:space="0" w:color="auto"/>
      </w:divBdr>
    </w:div>
    <w:div w:id="1660814871">
      <w:bodyDiv w:val="1"/>
      <w:marLeft w:val="0"/>
      <w:marRight w:val="0"/>
      <w:marTop w:val="0"/>
      <w:marBottom w:val="0"/>
      <w:divBdr>
        <w:top w:val="none" w:sz="0" w:space="0" w:color="auto"/>
        <w:left w:val="none" w:sz="0" w:space="0" w:color="auto"/>
        <w:bottom w:val="none" w:sz="0" w:space="0" w:color="auto"/>
        <w:right w:val="none" w:sz="0" w:space="0" w:color="auto"/>
      </w:divBdr>
    </w:div>
    <w:div w:id="1696612037">
      <w:bodyDiv w:val="1"/>
      <w:marLeft w:val="0"/>
      <w:marRight w:val="0"/>
      <w:marTop w:val="0"/>
      <w:marBottom w:val="0"/>
      <w:divBdr>
        <w:top w:val="none" w:sz="0" w:space="0" w:color="auto"/>
        <w:left w:val="none" w:sz="0" w:space="0" w:color="auto"/>
        <w:bottom w:val="none" w:sz="0" w:space="0" w:color="auto"/>
        <w:right w:val="none" w:sz="0" w:space="0" w:color="auto"/>
      </w:divBdr>
    </w:div>
    <w:div w:id="1702438852">
      <w:bodyDiv w:val="1"/>
      <w:marLeft w:val="0"/>
      <w:marRight w:val="0"/>
      <w:marTop w:val="0"/>
      <w:marBottom w:val="0"/>
      <w:divBdr>
        <w:top w:val="none" w:sz="0" w:space="0" w:color="auto"/>
        <w:left w:val="none" w:sz="0" w:space="0" w:color="auto"/>
        <w:bottom w:val="none" w:sz="0" w:space="0" w:color="auto"/>
        <w:right w:val="none" w:sz="0" w:space="0" w:color="auto"/>
      </w:divBdr>
    </w:div>
    <w:div w:id="1710958747">
      <w:bodyDiv w:val="1"/>
      <w:marLeft w:val="0"/>
      <w:marRight w:val="0"/>
      <w:marTop w:val="0"/>
      <w:marBottom w:val="0"/>
      <w:divBdr>
        <w:top w:val="none" w:sz="0" w:space="0" w:color="auto"/>
        <w:left w:val="none" w:sz="0" w:space="0" w:color="auto"/>
        <w:bottom w:val="none" w:sz="0" w:space="0" w:color="auto"/>
        <w:right w:val="none" w:sz="0" w:space="0" w:color="auto"/>
      </w:divBdr>
    </w:div>
    <w:div w:id="1717192644">
      <w:bodyDiv w:val="1"/>
      <w:marLeft w:val="0"/>
      <w:marRight w:val="0"/>
      <w:marTop w:val="0"/>
      <w:marBottom w:val="0"/>
      <w:divBdr>
        <w:top w:val="none" w:sz="0" w:space="0" w:color="auto"/>
        <w:left w:val="none" w:sz="0" w:space="0" w:color="auto"/>
        <w:bottom w:val="none" w:sz="0" w:space="0" w:color="auto"/>
        <w:right w:val="none" w:sz="0" w:space="0" w:color="auto"/>
      </w:divBdr>
    </w:div>
    <w:div w:id="1720006778">
      <w:bodyDiv w:val="1"/>
      <w:marLeft w:val="0"/>
      <w:marRight w:val="0"/>
      <w:marTop w:val="0"/>
      <w:marBottom w:val="0"/>
      <w:divBdr>
        <w:top w:val="none" w:sz="0" w:space="0" w:color="auto"/>
        <w:left w:val="none" w:sz="0" w:space="0" w:color="auto"/>
        <w:bottom w:val="none" w:sz="0" w:space="0" w:color="auto"/>
        <w:right w:val="none" w:sz="0" w:space="0" w:color="auto"/>
      </w:divBdr>
    </w:div>
    <w:div w:id="1757434322">
      <w:bodyDiv w:val="1"/>
      <w:marLeft w:val="0"/>
      <w:marRight w:val="0"/>
      <w:marTop w:val="0"/>
      <w:marBottom w:val="0"/>
      <w:divBdr>
        <w:top w:val="none" w:sz="0" w:space="0" w:color="auto"/>
        <w:left w:val="none" w:sz="0" w:space="0" w:color="auto"/>
        <w:bottom w:val="none" w:sz="0" w:space="0" w:color="auto"/>
        <w:right w:val="none" w:sz="0" w:space="0" w:color="auto"/>
      </w:divBdr>
    </w:div>
    <w:div w:id="1763838939">
      <w:bodyDiv w:val="1"/>
      <w:marLeft w:val="0"/>
      <w:marRight w:val="0"/>
      <w:marTop w:val="0"/>
      <w:marBottom w:val="0"/>
      <w:divBdr>
        <w:top w:val="none" w:sz="0" w:space="0" w:color="auto"/>
        <w:left w:val="none" w:sz="0" w:space="0" w:color="auto"/>
        <w:bottom w:val="none" w:sz="0" w:space="0" w:color="auto"/>
        <w:right w:val="none" w:sz="0" w:space="0" w:color="auto"/>
      </w:divBdr>
    </w:div>
    <w:div w:id="1774087832">
      <w:bodyDiv w:val="1"/>
      <w:marLeft w:val="0"/>
      <w:marRight w:val="0"/>
      <w:marTop w:val="0"/>
      <w:marBottom w:val="0"/>
      <w:divBdr>
        <w:top w:val="none" w:sz="0" w:space="0" w:color="auto"/>
        <w:left w:val="none" w:sz="0" w:space="0" w:color="auto"/>
        <w:bottom w:val="none" w:sz="0" w:space="0" w:color="auto"/>
        <w:right w:val="none" w:sz="0" w:space="0" w:color="auto"/>
      </w:divBdr>
    </w:div>
    <w:div w:id="1781531164">
      <w:bodyDiv w:val="1"/>
      <w:marLeft w:val="0"/>
      <w:marRight w:val="0"/>
      <w:marTop w:val="0"/>
      <w:marBottom w:val="0"/>
      <w:divBdr>
        <w:top w:val="none" w:sz="0" w:space="0" w:color="auto"/>
        <w:left w:val="none" w:sz="0" w:space="0" w:color="auto"/>
        <w:bottom w:val="none" w:sz="0" w:space="0" w:color="auto"/>
        <w:right w:val="none" w:sz="0" w:space="0" w:color="auto"/>
      </w:divBdr>
    </w:div>
    <w:div w:id="1811053033">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32403891">
      <w:bodyDiv w:val="1"/>
      <w:marLeft w:val="0"/>
      <w:marRight w:val="0"/>
      <w:marTop w:val="0"/>
      <w:marBottom w:val="0"/>
      <w:divBdr>
        <w:top w:val="none" w:sz="0" w:space="0" w:color="auto"/>
        <w:left w:val="none" w:sz="0" w:space="0" w:color="auto"/>
        <w:bottom w:val="none" w:sz="0" w:space="0" w:color="auto"/>
        <w:right w:val="none" w:sz="0" w:space="0" w:color="auto"/>
      </w:divBdr>
    </w:div>
    <w:div w:id="1846285062">
      <w:bodyDiv w:val="1"/>
      <w:marLeft w:val="0"/>
      <w:marRight w:val="0"/>
      <w:marTop w:val="0"/>
      <w:marBottom w:val="0"/>
      <w:divBdr>
        <w:top w:val="none" w:sz="0" w:space="0" w:color="auto"/>
        <w:left w:val="none" w:sz="0" w:space="0" w:color="auto"/>
        <w:bottom w:val="none" w:sz="0" w:space="0" w:color="auto"/>
        <w:right w:val="none" w:sz="0" w:space="0" w:color="auto"/>
      </w:divBdr>
    </w:div>
    <w:div w:id="1877814226">
      <w:bodyDiv w:val="1"/>
      <w:marLeft w:val="0"/>
      <w:marRight w:val="0"/>
      <w:marTop w:val="0"/>
      <w:marBottom w:val="0"/>
      <w:divBdr>
        <w:top w:val="none" w:sz="0" w:space="0" w:color="auto"/>
        <w:left w:val="none" w:sz="0" w:space="0" w:color="auto"/>
        <w:bottom w:val="none" w:sz="0" w:space="0" w:color="auto"/>
        <w:right w:val="none" w:sz="0" w:space="0" w:color="auto"/>
      </w:divBdr>
    </w:div>
    <w:div w:id="1886403130">
      <w:bodyDiv w:val="1"/>
      <w:marLeft w:val="0"/>
      <w:marRight w:val="0"/>
      <w:marTop w:val="0"/>
      <w:marBottom w:val="0"/>
      <w:divBdr>
        <w:top w:val="none" w:sz="0" w:space="0" w:color="auto"/>
        <w:left w:val="none" w:sz="0" w:space="0" w:color="auto"/>
        <w:bottom w:val="none" w:sz="0" w:space="0" w:color="auto"/>
        <w:right w:val="none" w:sz="0" w:space="0" w:color="auto"/>
      </w:divBdr>
    </w:div>
    <w:div w:id="1888684750">
      <w:bodyDiv w:val="1"/>
      <w:marLeft w:val="0"/>
      <w:marRight w:val="0"/>
      <w:marTop w:val="0"/>
      <w:marBottom w:val="0"/>
      <w:divBdr>
        <w:top w:val="none" w:sz="0" w:space="0" w:color="auto"/>
        <w:left w:val="none" w:sz="0" w:space="0" w:color="auto"/>
        <w:bottom w:val="none" w:sz="0" w:space="0" w:color="auto"/>
        <w:right w:val="none" w:sz="0" w:space="0" w:color="auto"/>
      </w:divBdr>
    </w:div>
    <w:div w:id="1949190675">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 w:id="1970817289">
      <w:bodyDiv w:val="1"/>
      <w:marLeft w:val="0"/>
      <w:marRight w:val="0"/>
      <w:marTop w:val="0"/>
      <w:marBottom w:val="0"/>
      <w:divBdr>
        <w:top w:val="none" w:sz="0" w:space="0" w:color="auto"/>
        <w:left w:val="none" w:sz="0" w:space="0" w:color="auto"/>
        <w:bottom w:val="none" w:sz="0" w:space="0" w:color="auto"/>
        <w:right w:val="none" w:sz="0" w:space="0" w:color="auto"/>
      </w:divBdr>
    </w:div>
    <w:div w:id="1975528264">
      <w:bodyDiv w:val="1"/>
      <w:marLeft w:val="0"/>
      <w:marRight w:val="0"/>
      <w:marTop w:val="0"/>
      <w:marBottom w:val="0"/>
      <w:divBdr>
        <w:top w:val="none" w:sz="0" w:space="0" w:color="auto"/>
        <w:left w:val="none" w:sz="0" w:space="0" w:color="auto"/>
        <w:bottom w:val="none" w:sz="0" w:space="0" w:color="auto"/>
        <w:right w:val="none" w:sz="0" w:space="0" w:color="auto"/>
      </w:divBdr>
    </w:div>
    <w:div w:id="1991397813">
      <w:bodyDiv w:val="1"/>
      <w:marLeft w:val="0"/>
      <w:marRight w:val="0"/>
      <w:marTop w:val="0"/>
      <w:marBottom w:val="0"/>
      <w:divBdr>
        <w:top w:val="none" w:sz="0" w:space="0" w:color="auto"/>
        <w:left w:val="none" w:sz="0" w:space="0" w:color="auto"/>
        <w:bottom w:val="none" w:sz="0" w:space="0" w:color="auto"/>
        <w:right w:val="none" w:sz="0" w:space="0" w:color="auto"/>
      </w:divBdr>
    </w:div>
    <w:div w:id="2023167418">
      <w:bodyDiv w:val="1"/>
      <w:marLeft w:val="0"/>
      <w:marRight w:val="0"/>
      <w:marTop w:val="0"/>
      <w:marBottom w:val="0"/>
      <w:divBdr>
        <w:top w:val="none" w:sz="0" w:space="0" w:color="auto"/>
        <w:left w:val="none" w:sz="0" w:space="0" w:color="auto"/>
        <w:bottom w:val="none" w:sz="0" w:space="0" w:color="auto"/>
        <w:right w:val="none" w:sz="0" w:space="0" w:color="auto"/>
      </w:divBdr>
    </w:div>
    <w:div w:id="2049376476">
      <w:bodyDiv w:val="1"/>
      <w:marLeft w:val="0"/>
      <w:marRight w:val="0"/>
      <w:marTop w:val="0"/>
      <w:marBottom w:val="0"/>
      <w:divBdr>
        <w:top w:val="none" w:sz="0" w:space="0" w:color="auto"/>
        <w:left w:val="none" w:sz="0" w:space="0" w:color="auto"/>
        <w:bottom w:val="none" w:sz="0" w:space="0" w:color="auto"/>
        <w:right w:val="none" w:sz="0" w:space="0" w:color="auto"/>
      </w:divBdr>
    </w:div>
    <w:div w:id="2052149228">
      <w:bodyDiv w:val="1"/>
      <w:marLeft w:val="0"/>
      <w:marRight w:val="0"/>
      <w:marTop w:val="0"/>
      <w:marBottom w:val="0"/>
      <w:divBdr>
        <w:top w:val="none" w:sz="0" w:space="0" w:color="auto"/>
        <w:left w:val="none" w:sz="0" w:space="0" w:color="auto"/>
        <w:bottom w:val="none" w:sz="0" w:space="0" w:color="auto"/>
        <w:right w:val="none" w:sz="0" w:space="0" w:color="auto"/>
      </w:divBdr>
    </w:div>
    <w:div w:id="2071682839">
      <w:bodyDiv w:val="1"/>
      <w:marLeft w:val="0"/>
      <w:marRight w:val="0"/>
      <w:marTop w:val="0"/>
      <w:marBottom w:val="0"/>
      <w:divBdr>
        <w:top w:val="none" w:sz="0" w:space="0" w:color="auto"/>
        <w:left w:val="none" w:sz="0" w:space="0" w:color="auto"/>
        <w:bottom w:val="none" w:sz="0" w:space="0" w:color="auto"/>
        <w:right w:val="none" w:sz="0" w:space="0" w:color="auto"/>
      </w:divBdr>
    </w:div>
    <w:div w:id="2086999388">
      <w:bodyDiv w:val="1"/>
      <w:marLeft w:val="0"/>
      <w:marRight w:val="0"/>
      <w:marTop w:val="0"/>
      <w:marBottom w:val="0"/>
      <w:divBdr>
        <w:top w:val="none" w:sz="0" w:space="0" w:color="auto"/>
        <w:left w:val="none" w:sz="0" w:space="0" w:color="auto"/>
        <w:bottom w:val="none" w:sz="0" w:space="0" w:color="auto"/>
        <w:right w:val="none" w:sz="0" w:space="0" w:color="auto"/>
      </w:divBdr>
    </w:div>
    <w:div w:id="2096124607">
      <w:bodyDiv w:val="1"/>
      <w:marLeft w:val="0"/>
      <w:marRight w:val="0"/>
      <w:marTop w:val="0"/>
      <w:marBottom w:val="0"/>
      <w:divBdr>
        <w:top w:val="none" w:sz="0" w:space="0" w:color="auto"/>
        <w:left w:val="none" w:sz="0" w:space="0" w:color="auto"/>
        <w:bottom w:val="none" w:sz="0" w:space="0" w:color="auto"/>
        <w:right w:val="none" w:sz="0" w:space="0" w:color="auto"/>
      </w:divBdr>
    </w:div>
    <w:div w:id="2121755148">
      <w:bodyDiv w:val="1"/>
      <w:marLeft w:val="0"/>
      <w:marRight w:val="0"/>
      <w:marTop w:val="0"/>
      <w:marBottom w:val="0"/>
      <w:divBdr>
        <w:top w:val="none" w:sz="0" w:space="0" w:color="auto"/>
        <w:left w:val="none" w:sz="0" w:space="0" w:color="auto"/>
        <w:bottom w:val="none" w:sz="0" w:space="0" w:color="auto"/>
        <w:right w:val="none" w:sz="0" w:space="0" w:color="auto"/>
      </w:divBdr>
    </w:div>
    <w:div w:id="214303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FF4A9-2844-499B-B9ED-F18BF48E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10054</Words>
  <Characters>54294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2025-12-22T12:06:00Z</cp:lastPrinted>
  <dcterms:created xsi:type="dcterms:W3CDTF">2026-03-17T23:12:00Z</dcterms:created>
  <dcterms:modified xsi:type="dcterms:W3CDTF">2026-03-19T12:39:00Z</dcterms:modified>
</cp:coreProperties>
</file>