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D9B8B6" w14:textId="77777777" w:rsidR="00507936" w:rsidRPr="005A2CAA" w:rsidRDefault="00507936" w:rsidP="00942360">
      <w:pPr>
        <w:spacing w:after="0" w:line="276" w:lineRule="auto"/>
        <w:jc w:val="center"/>
        <w:rPr>
          <w:rFonts w:ascii="Times New Roman" w:hAnsi="Times New Roman"/>
          <w:b/>
          <w:sz w:val="20"/>
          <w:szCs w:val="20"/>
          <w:u w:val="single"/>
        </w:rPr>
      </w:pPr>
    </w:p>
    <w:p w14:paraId="1FC4AA58" w14:textId="57E0CB07" w:rsidR="00946A5B" w:rsidRPr="005A2CAA" w:rsidRDefault="00946A5B" w:rsidP="00942360">
      <w:pPr>
        <w:spacing w:after="0" w:line="276" w:lineRule="auto"/>
        <w:jc w:val="center"/>
        <w:rPr>
          <w:rFonts w:ascii="Times New Roman" w:hAnsi="Times New Roman"/>
          <w:b/>
          <w:sz w:val="32"/>
          <w:szCs w:val="32"/>
          <w:u w:val="single"/>
        </w:rPr>
      </w:pPr>
      <w:r w:rsidRPr="005A2CAA">
        <w:rPr>
          <w:rFonts w:ascii="Times New Roman" w:hAnsi="Times New Roman"/>
          <w:b/>
          <w:sz w:val="32"/>
          <w:szCs w:val="32"/>
          <w:u w:val="single"/>
        </w:rPr>
        <w:t>TERMO DE REFERÊNCIA</w:t>
      </w:r>
    </w:p>
    <w:p w14:paraId="6DE5789C" w14:textId="77777777" w:rsidR="00507936" w:rsidRPr="005A2CAA" w:rsidRDefault="00507936" w:rsidP="00942360">
      <w:pPr>
        <w:spacing w:after="0" w:line="276" w:lineRule="auto"/>
        <w:jc w:val="center"/>
        <w:rPr>
          <w:rFonts w:ascii="Times New Roman" w:hAnsi="Times New Roman"/>
          <w:b/>
          <w:sz w:val="20"/>
          <w:szCs w:val="20"/>
          <w:u w:val="single"/>
        </w:rPr>
      </w:pPr>
    </w:p>
    <w:p w14:paraId="457608D3"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w:t>
      </w:r>
    </w:p>
    <w:p w14:paraId="5C3D6C7A"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DA DEFINIÇÃO DO OBJETO:</w:t>
      </w:r>
    </w:p>
    <w:p w14:paraId="3B777EC1" w14:textId="77777777" w:rsidR="00C86F0D" w:rsidRPr="005A2CAA" w:rsidRDefault="00C86F0D" w:rsidP="000759E4">
      <w:pPr>
        <w:spacing w:after="0" w:line="276" w:lineRule="auto"/>
        <w:jc w:val="center"/>
        <w:rPr>
          <w:rFonts w:ascii="Times New Roman" w:hAnsi="Times New Roman"/>
          <w:b/>
          <w:sz w:val="20"/>
          <w:szCs w:val="20"/>
        </w:rPr>
      </w:pPr>
    </w:p>
    <w:p w14:paraId="3DF00806" w14:textId="77777777" w:rsidR="006B088D" w:rsidRPr="006B088D" w:rsidRDefault="006B088D" w:rsidP="006B088D">
      <w:pPr>
        <w:spacing w:after="0" w:line="276" w:lineRule="auto"/>
        <w:jc w:val="both"/>
        <w:rPr>
          <w:rFonts w:ascii="Times New Roman" w:hAnsi="Times New Roman"/>
          <w:b/>
          <w:sz w:val="20"/>
          <w:szCs w:val="20"/>
        </w:rPr>
      </w:pPr>
      <w:r w:rsidRPr="006B088D">
        <w:rPr>
          <w:rFonts w:ascii="Times New Roman" w:hAnsi="Times New Roman"/>
          <w:b/>
          <w:sz w:val="20"/>
          <w:szCs w:val="20"/>
        </w:rPr>
        <w:t>1. OBJETO</w:t>
      </w:r>
    </w:p>
    <w:p w14:paraId="41CF4C16" w14:textId="25F24228"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w:t>
      </w:r>
      <w:r w:rsidRPr="006B088D">
        <w:rPr>
          <w:rFonts w:ascii="Times New Roman" w:hAnsi="Times New Roman"/>
          <w:bCs/>
          <w:sz w:val="20"/>
          <w:szCs w:val="20"/>
        </w:rPr>
        <w:t xml:space="preserve"> O presente Termo de Referência tem por objeto o credenciamento de pessoas jurídicas devidamente habilitadas e especializadas para a prestação de serviços de fonoaudiologia, mediante a realização de avaliações, atendimentos e sessões individuais destinados aos usuários formalmente encaminhados pelo Município de </w:t>
      </w:r>
      <w:proofErr w:type="spellStart"/>
      <w:r w:rsidRPr="006B088D">
        <w:rPr>
          <w:rFonts w:ascii="Times New Roman" w:hAnsi="Times New Roman"/>
          <w:bCs/>
          <w:sz w:val="20"/>
          <w:szCs w:val="20"/>
        </w:rPr>
        <w:t>Paverama</w:t>
      </w:r>
      <w:proofErr w:type="spellEnd"/>
      <w:r w:rsidRPr="006B088D">
        <w:rPr>
          <w:rFonts w:ascii="Times New Roman" w:hAnsi="Times New Roman"/>
          <w:bCs/>
          <w:sz w:val="20"/>
          <w:szCs w:val="20"/>
        </w:rPr>
        <w:t>, conforme a necessidade e a demanda das Secretarias Municipais competentes.</w:t>
      </w:r>
    </w:p>
    <w:p w14:paraId="5CB2B4D7" w14:textId="20382BBA"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1.2.</w:t>
      </w:r>
      <w:r w:rsidRPr="006B088D">
        <w:rPr>
          <w:rFonts w:ascii="Times New Roman" w:hAnsi="Times New Roman"/>
          <w:bCs/>
          <w:sz w:val="20"/>
          <w:szCs w:val="20"/>
        </w:rPr>
        <w:t xml:space="preserve"> A contratação tem por finalidade assegurar a oferta regular, acessível e contínua de atendimento fonoaudiológico aos usuários que apresentem alterações ou necessidades relacionadas à fala, linguagem oral e escrita, voz, fluência, audição, motricidade orofacial, comunicação, deglutição, transtornos do neurodesenvolvimento e demais condições compatíveis com o campo de atuação profissional da Fonoaudiologia.</w:t>
      </w:r>
    </w:p>
    <w:p w14:paraId="21DB2E6B" w14:textId="16DC65C0"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1.3.</w:t>
      </w:r>
      <w:r w:rsidRPr="006B088D">
        <w:rPr>
          <w:rFonts w:ascii="Times New Roman" w:hAnsi="Times New Roman"/>
          <w:bCs/>
          <w:sz w:val="20"/>
          <w:szCs w:val="20"/>
        </w:rPr>
        <w:t xml:space="preserve"> A prestação dos serviços insere-se no contexto da efetivação do direito fundamental à saúde e da garantia de integralidade da assistência, observando-se os princípios e diretrizes do Sistema Único de Saúde – SUS, especialmente a universalidade de acesso, a continuidade do cuidado, a prevenção de agravos, a habilitação e a reabilitação funcional dos usuários.</w:t>
      </w:r>
    </w:p>
    <w:p w14:paraId="7418303E" w14:textId="6D48A485"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1.4.</w:t>
      </w:r>
      <w:r w:rsidRPr="006B088D">
        <w:rPr>
          <w:rFonts w:ascii="Times New Roman" w:hAnsi="Times New Roman"/>
          <w:bCs/>
          <w:sz w:val="20"/>
          <w:szCs w:val="20"/>
        </w:rPr>
        <w:t xml:space="preserve"> O público-alvo da contratação compreende crianças, adolescentes, adultos e idosos residentes no Município de </w:t>
      </w:r>
      <w:proofErr w:type="spellStart"/>
      <w:r w:rsidRPr="006B088D">
        <w:rPr>
          <w:rFonts w:ascii="Times New Roman" w:hAnsi="Times New Roman"/>
          <w:bCs/>
          <w:sz w:val="20"/>
          <w:szCs w:val="20"/>
        </w:rPr>
        <w:t>Paverama</w:t>
      </w:r>
      <w:proofErr w:type="spellEnd"/>
      <w:r w:rsidRPr="006B088D">
        <w:rPr>
          <w:rFonts w:ascii="Times New Roman" w:hAnsi="Times New Roman"/>
          <w:bCs/>
          <w:sz w:val="20"/>
          <w:szCs w:val="20"/>
        </w:rPr>
        <w:t>, formalmente encaminhados pelas Secretarias Municipais competentes e previamente autorizados pela Secretaria Municipal de Saúde, Assistência Social e Habitação, conforme avaliação da necessidade assistencial e disponibilidade orçamentária.</w:t>
      </w:r>
    </w:p>
    <w:p w14:paraId="7E1C729B" w14:textId="59E0CC3A"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1.5.</w:t>
      </w:r>
      <w:r w:rsidRPr="006B088D">
        <w:rPr>
          <w:rFonts w:ascii="Times New Roman" w:hAnsi="Times New Roman"/>
          <w:bCs/>
          <w:sz w:val="20"/>
          <w:szCs w:val="20"/>
        </w:rPr>
        <w:t xml:space="preserve"> Os serviços poderão compreender, conforme a necessidade individual do usuário e a autorização emitida pelo Município:</w:t>
      </w:r>
    </w:p>
    <w:p w14:paraId="678248A5" w14:textId="2007A2CA"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 – </w:t>
      </w:r>
      <w:proofErr w:type="gramStart"/>
      <w:r w:rsidRPr="006B088D">
        <w:rPr>
          <w:rFonts w:ascii="Times New Roman" w:hAnsi="Times New Roman"/>
          <w:bCs/>
          <w:sz w:val="20"/>
          <w:szCs w:val="20"/>
        </w:rPr>
        <w:t>avaliação</w:t>
      </w:r>
      <w:proofErr w:type="gramEnd"/>
      <w:r w:rsidRPr="006B088D">
        <w:rPr>
          <w:rFonts w:ascii="Times New Roman" w:hAnsi="Times New Roman"/>
          <w:bCs/>
          <w:sz w:val="20"/>
          <w:szCs w:val="20"/>
        </w:rPr>
        <w:t xml:space="preserve"> fonoaudiológica;</w:t>
      </w:r>
    </w:p>
    <w:p w14:paraId="3D9919D4" w14:textId="5FFCF16D"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II – elaboração e acompanhamento de plano terapêutico individualizado;</w:t>
      </w:r>
    </w:p>
    <w:p w14:paraId="26E7FA11" w14:textId="05C6DED5"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III – atendimento relacionado à fala, linguagem oral e escrita, voz, fluência, comunicação, motricidade orofacial e deglutição;</w:t>
      </w:r>
    </w:p>
    <w:p w14:paraId="0BF8003A" w14:textId="395F4B00"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IV – </w:t>
      </w:r>
      <w:proofErr w:type="gramStart"/>
      <w:r w:rsidRPr="006B088D">
        <w:rPr>
          <w:rFonts w:ascii="Times New Roman" w:hAnsi="Times New Roman"/>
          <w:bCs/>
          <w:sz w:val="20"/>
          <w:szCs w:val="20"/>
        </w:rPr>
        <w:t>acompanhamento</w:t>
      </w:r>
      <w:proofErr w:type="gramEnd"/>
      <w:r w:rsidRPr="006B088D">
        <w:rPr>
          <w:rFonts w:ascii="Times New Roman" w:hAnsi="Times New Roman"/>
          <w:bCs/>
          <w:sz w:val="20"/>
          <w:szCs w:val="20"/>
        </w:rPr>
        <w:t xml:space="preserve"> de usuários com transtornos do neurodesenvolvimento e outras condições abrangidas pela atuação fonoaudiológica;</w:t>
      </w:r>
    </w:p>
    <w:p w14:paraId="1D5FF60F" w14:textId="17CD0CA1"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V – </w:t>
      </w:r>
      <w:proofErr w:type="gramStart"/>
      <w:r w:rsidRPr="006B088D">
        <w:rPr>
          <w:rFonts w:ascii="Times New Roman" w:hAnsi="Times New Roman"/>
          <w:bCs/>
          <w:sz w:val="20"/>
          <w:szCs w:val="20"/>
        </w:rPr>
        <w:t>realização</w:t>
      </w:r>
      <w:proofErr w:type="gramEnd"/>
      <w:r w:rsidRPr="006B088D">
        <w:rPr>
          <w:rFonts w:ascii="Times New Roman" w:hAnsi="Times New Roman"/>
          <w:bCs/>
          <w:sz w:val="20"/>
          <w:szCs w:val="20"/>
        </w:rPr>
        <w:t xml:space="preserve"> de sessões individuais;</w:t>
      </w:r>
    </w:p>
    <w:p w14:paraId="1C26F2C3" w14:textId="306A36DC"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VI – </w:t>
      </w:r>
      <w:proofErr w:type="gramStart"/>
      <w:r w:rsidRPr="006B088D">
        <w:rPr>
          <w:rFonts w:ascii="Times New Roman" w:hAnsi="Times New Roman"/>
          <w:bCs/>
          <w:sz w:val="20"/>
          <w:szCs w:val="20"/>
        </w:rPr>
        <w:t>reavaliações</w:t>
      </w:r>
      <w:proofErr w:type="gramEnd"/>
      <w:r w:rsidRPr="006B088D">
        <w:rPr>
          <w:rFonts w:ascii="Times New Roman" w:hAnsi="Times New Roman"/>
          <w:bCs/>
          <w:sz w:val="20"/>
          <w:szCs w:val="20"/>
        </w:rPr>
        <w:t xml:space="preserve"> periódicas;</w:t>
      </w:r>
    </w:p>
    <w:p w14:paraId="1CBC060A" w14:textId="75C75C80"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VII – orientação aos familiares, responsáveis e cuidadores;</w:t>
      </w:r>
    </w:p>
    <w:p w14:paraId="65A657A9" w14:textId="7C349EBF"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VIII – elaboração de relatórios de evolução, encaminhamento, reavaliação ou alta, quando solicitado pelo Município;</w:t>
      </w:r>
    </w:p>
    <w:p w14:paraId="2B8E1F6A" w14:textId="09BAF628"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IX – </w:t>
      </w:r>
      <w:proofErr w:type="gramStart"/>
      <w:r w:rsidRPr="006B088D">
        <w:rPr>
          <w:rFonts w:ascii="Times New Roman" w:hAnsi="Times New Roman"/>
          <w:bCs/>
          <w:sz w:val="20"/>
          <w:szCs w:val="20"/>
        </w:rPr>
        <w:t>registro</w:t>
      </w:r>
      <w:proofErr w:type="gramEnd"/>
      <w:r w:rsidRPr="006B088D">
        <w:rPr>
          <w:rFonts w:ascii="Times New Roman" w:hAnsi="Times New Roman"/>
          <w:bCs/>
          <w:sz w:val="20"/>
          <w:szCs w:val="20"/>
        </w:rPr>
        <w:t xml:space="preserve"> de intercorrências, faltas, abandono, suspensão ou necessidade de alteração da conduta terapêutica; e</w:t>
      </w:r>
    </w:p>
    <w:p w14:paraId="78F74A7C" w14:textId="64821E3E"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X – </w:t>
      </w:r>
      <w:proofErr w:type="gramStart"/>
      <w:r w:rsidRPr="006B088D">
        <w:rPr>
          <w:rFonts w:ascii="Times New Roman" w:hAnsi="Times New Roman"/>
          <w:bCs/>
          <w:sz w:val="20"/>
          <w:szCs w:val="20"/>
        </w:rPr>
        <w:t>outras</w:t>
      </w:r>
      <w:proofErr w:type="gramEnd"/>
      <w:r w:rsidRPr="006B088D">
        <w:rPr>
          <w:rFonts w:ascii="Times New Roman" w:hAnsi="Times New Roman"/>
          <w:bCs/>
          <w:sz w:val="20"/>
          <w:szCs w:val="20"/>
        </w:rPr>
        <w:t xml:space="preserve"> atividades compatíveis com o exercício profissional, desde que previamente autorizadas pela Administração.</w:t>
      </w:r>
    </w:p>
    <w:p w14:paraId="13B62BEB" w14:textId="2582A23E" w:rsidR="006B088D" w:rsidRPr="006B088D" w:rsidRDefault="006B088D" w:rsidP="0033692F">
      <w:pPr>
        <w:spacing w:after="0" w:line="276" w:lineRule="auto"/>
        <w:ind w:firstLine="708"/>
        <w:jc w:val="both"/>
        <w:rPr>
          <w:rFonts w:ascii="Times New Roman" w:hAnsi="Times New Roman"/>
          <w:bCs/>
          <w:sz w:val="20"/>
          <w:szCs w:val="20"/>
        </w:rPr>
      </w:pPr>
      <w:r w:rsidRPr="006B088D">
        <w:rPr>
          <w:rFonts w:ascii="Times New Roman" w:hAnsi="Times New Roman"/>
          <w:bCs/>
          <w:sz w:val="20"/>
          <w:szCs w:val="20"/>
        </w:rPr>
        <w:t xml:space="preserve">1.5.1. Não integram o objeto exames </w:t>
      </w:r>
      <w:proofErr w:type="spellStart"/>
      <w:r w:rsidRPr="006B088D">
        <w:rPr>
          <w:rFonts w:ascii="Times New Roman" w:hAnsi="Times New Roman"/>
          <w:bCs/>
          <w:sz w:val="20"/>
          <w:szCs w:val="20"/>
        </w:rPr>
        <w:t>audiológicos</w:t>
      </w:r>
      <w:proofErr w:type="spellEnd"/>
      <w:r w:rsidRPr="006B088D">
        <w:rPr>
          <w:rFonts w:ascii="Times New Roman" w:hAnsi="Times New Roman"/>
          <w:bCs/>
          <w:sz w:val="20"/>
          <w:szCs w:val="20"/>
        </w:rPr>
        <w:t xml:space="preserve"> instrumentais específicos, tais como audiometria, imitanciometria, avaliação do processamento auditivo ou outros procedimentos que exijam equipamentos e protocolos próprios, tampouco o fornecimento de aparelhos auditivos, salvo se expressamente incluídos em instrumento próprio e mediante definição específica de unidade e valor.</w:t>
      </w:r>
    </w:p>
    <w:p w14:paraId="5DC9CD30" w14:textId="74BAB419"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1.6.</w:t>
      </w:r>
      <w:r w:rsidRPr="006B088D">
        <w:rPr>
          <w:rFonts w:ascii="Times New Roman" w:hAnsi="Times New Roman"/>
          <w:bCs/>
          <w:sz w:val="20"/>
          <w:szCs w:val="20"/>
        </w:rPr>
        <w:t xml:space="preserve"> A contratação será organizada em item único, conforme especificação a seguir:</w:t>
      </w:r>
    </w:p>
    <w:tbl>
      <w:tblPr>
        <w:tblStyle w:val="Tabelacomgrade"/>
        <w:tblW w:w="0" w:type="auto"/>
        <w:jc w:val="center"/>
        <w:tblLook w:val="04A0" w:firstRow="1" w:lastRow="0" w:firstColumn="1" w:lastColumn="0" w:noHBand="0" w:noVBand="1"/>
      </w:tblPr>
      <w:tblGrid>
        <w:gridCol w:w="546"/>
        <w:gridCol w:w="1046"/>
        <w:gridCol w:w="1156"/>
        <w:gridCol w:w="4976"/>
        <w:gridCol w:w="1313"/>
      </w:tblGrid>
      <w:tr w:rsidR="006B088D" w:rsidRPr="006B088D" w14:paraId="3C1F6F16" w14:textId="77777777" w:rsidTr="00DD4393">
        <w:trPr>
          <w:jc w:val="center"/>
        </w:trPr>
        <w:tc>
          <w:tcPr>
            <w:tcW w:w="546" w:type="dxa"/>
          </w:tcPr>
          <w:p w14:paraId="6C2B37CD" w14:textId="77777777" w:rsidR="006B088D" w:rsidRPr="006B088D" w:rsidRDefault="006B088D" w:rsidP="004F3693">
            <w:pPr>
              <w:spacing w:after="0" w:line="276" w:lineRule="auto"/>
              <w:jc w:val="center"/>
              <w:rPr>
                <w:rFonts w:ascii="Times New Roman" w:hAnsi="Times New Roman"/>
                <w:b w:val="0"/>
                <w:sz w:val="18"/>
                <w:szCs w:val="18"/>
              </w:rPr>
            </w:pPr>
            <w:r w:rsidRPr="006B088D">
              <w:rPr>
                <w:rFonts w:ascii="Times New Roman" w:hAnsi="Times New Roman"/>
                <w:b w:val="0"/>
                <w:sz w:val="18"/>
                <w:szCs w:val="18"/>
              </w:rPr>
              <w:t>Item</w:t>
            </w:r>
          </w:p>
        </w:tc>
        <w:tc>
          <w:tcPr>
            <w:tcW w:w="1046" w:type="dxa"/>
          </w:tcPr>
          <w:p w14:paraId="51089C4C" w14:textId="1E1AACDE" w:rsidR="006B088D" w:rsidRPr="006B088D" w:rsidRDefault="006B088D" w:rsidP="004F3693">
            <w:pPr>
              <w:spacing w:after="0" w:line="276" w:lineRule="auto"/>
              <w:jc w:val="center"/>
              <w:rPr>
                <w:rFonts w:ascii="Times New Roman" w:hAnsi="Times New Roman"/>
                <w:b w:val="0"/>
                <w:sz w:val="18"/>
                <w:szCs w:val="18"/>
              </w:rPr>
            </w:pPr>
            <w:r w:rsidRPr="006B088D">
              <w:rPr>
                <w:rFonts w:ascii="Times New Roman" w:hAnsi="Times New Roman"/>
                <w:b w:val="0"/>
                <w:sz w:val="18"/>
                <w:szCs w:val="18"/>
              </w:rPr>
              <w:t xml:space="preserve">Quantidade </w:t>
            </w:r>
          </w:p>
        </w:tc>
        <w:tc>
          <w:tcPr>
            <w:tcW w:w="1156" w:type="dxa"/>
          </w:tcPr>
          <w:p w14:paraId="5260EDF1" w14:textId="77777777" w:rsidR="006B088D" w:rsidRPr="006B088D" w:rsidRDefault="006B088D" w:rsidP="004F3693">
            <w:pPr>
              <w:spacing w:after="0" w:line="276" w:lineRule="auto"/>
              <w:jc w:val="center"/>
              <w:rPr>
                <w:rFonts w:ascii="Times New Roman" w:hAnsi="Times New Roman"/>
                <w:b w:val="0"/>
                <w:sz w:val="18"/>
                <w:szCs w:val="18"/>
              </w:rPr>
            </w:pPr>
            <w:r w:rsidRPr="006B088D">
              <w:rPr>
                <w:rFonts w:ascii="Times New Roman" w:hAnsi="Times New Roman"/>
                <w:b w:val="0"/>
                <w:sz w:val="18"/>
                <w:szCs w:val="18"/>
              </w:rPr>
              <w:t>Unidade</w:t>
            </w:r>
          </w:p>
        </w:tc>
        <w:tc>
          <w:tcPr>
            <w:tcW w:w="4976" w:type="dxa"/>
          </w:tcPr>
          <w:p w14:paraId="6B952AB0" w14:textId="77777777" w:rsidR="006B088D" w:rsidRPr="006B088D" w:rsidRDefault="006B088D" w:rsidP="004F3693">
            <w:pPr>
              <w:spacing w:after="0" w:line="276" w:lineRule="auto"/>
              <w:jc w:val="center"/>
              <w:rPr>
                <w:rFonts w:ascii="Times New Roman" w:hAnsi="Times New Roman"/>
                <w:b w:val="0"/>
                <w:sz w:val="18"/>
                <w:szCs w:val="18"/>
              </w:rPr>
            </w:pPr>
            <w:r w:rsidRPr="006B088D">
              <w:rPr>
                <w:rFonts w:ascii="Times New Roman" w:hAnsi="Times New Roman"/>
                <w:b w:val="0"/>
                <w:sz w:val="18"/>
                <w:szCs w:val="18"/>
              </w:rPr>
              <w:t>Descrição</w:t>
            </w:r>
          </w:p>
        </w:tc>
        <w:tc>
          <w:tcPr>
            <w:tcW w:w="1313" w:type="dxa"/>
          </w:tcPr>
          <w:p w14:paraId="5493909B" w14:textId="77777777" w:rsidR="006B088D" w:rsidRPr="006B088D" w:rsidRDefault="006B088D" w:rsidP="004F3693">
            <w:pPr>
              <w:spacing w:after="0" w:line="276" w:lineRule="auto"/>
              <w:jc w:val="center"/>
              <w:rPr>
                <w:rFonts w:ascii="Times New Roman" w:hAnsi="Times New Roman"/>
                <w:b w:val="0"/>
                <w:sz w:val="18"/>
                <w:szCs w:val="18"/>
              </w:rPr>
            </w:pPr>
            <w:r w:rsidRPr="006B088D">
              <w:rPr>
                <w:rFonts w:ascii="Times New Roman" w:hAnsi="Times New Roman"/>
                <w:b w:val="0"/>
                <w:sz w:val="18"/>
                <w:szCs w:val="18"/>
              </w:rPr>
              <w:t>Valor unitário</w:t>
            </w:r>
          </w:p>
        </w:tc>
      </w:tr>
      <w:tr w:rsidR="006B088D" w:rsidRPr="006B088D" w14:paraId="0DD64683" w14:textId="77777777" w:rsidTr="00DD4393">
        <w:trPr>
          <w:jc w:val="center"/>
        </w:trPr>
        <w:tc>
          <w:tcPr>
            <w:tcW w:w="546" w:type="dxa"/>
          </w:tcPr>
          <w:p w14:paraId="1CF58499" w14:textId="77777777" w:rsidR="006B088D" w:rsidRPr="00DD4393" w:rsidRDefault="006B088D" w:rsidP="004F3693">
            <w:pPr>
              <w:spacing w:after="0" w:line="276" w:lineRule="auto"/>
              <w:jc w:val="center"/>
              <w:rPr>
                <w:rFonts w:ascii="Times New Roman" w:hAnsi="Times New Roman"/>
                <w:b w:val="0"/>
                <w:color w:val="000000" w:themeColor="text1"/>
                <w:sz w:val="18"/>
                <w:szCs w:val="18"/>
              </w:rPr>
            </w:pPr>
            <w:r w:rsidRPr="00DD4393">
              <w:rPr>
                <w:rFonts w:ascii="Times New Roman" w:hAnsi="Times New Roman"/>
                <w:b w:val="0"/>
                <w:color w:val="000000" w:themeColor="text1"/>
                <w:sz w:val="18"/>
                <w:szCs w:val="18"/>
              </w:rPr>
              <w:t>1</w:t>
            </w:r>
          </w:p>
        </w:tc>
        <w:tc>
          <w:tcPr>
            <w:tcW w:w="1046" w:type="dxa"/>
          </w:tcPr>
          <w:p w14:paraId="11ECA0C0" w14:textId="4E6A1502" w:rsidR="006B088D" w:rsidRPr="00047D77" w:rsidRDefault="004F3693" w:rsidP="004F3693">
            <w:pPr>
              <w:spacing w:after="0" w:line="276" w:lineRule="auto"/>
              <w:jc w:val="center"/>
              <w:rPr>
                <w:rFonts w:ascii="Times New Roman" w:hAnsi="Times New Roman"/>
                <w:b w:val="0"/>
                <w:color w:val="000000" w:themeColor="text1"/>
                <w:sz w:val="18"/>
                <w:szCs w:val="18"/>
              </w:rPr>
            </w:pPr>
            <w:r w:rsidRPr="00047D77">
              <w:rPr>
                <w:rFonts w:ascii="Times New Roman" w:hAnsi="Times New Roman"/>
                <w:b w:val="0"/>
                <w:color w:val="000000" w:themeColor="text1"/>
                <w:sz w:val="18"/>
                <w:szCs w:val="18"/>
              </w:rPr>
              <w:t>5</w:t>
            </w:r>
            <w:r w:rsidR="00047D77" w:rsidRPr="00047D77">
              <w:rPr>
                <w:rFonts w:ascii="Times New Roman" w:hAnsi="Times New Roman"/>
                <w:b w:val="0"/>
                <w:color w:val="000000" w:themeColor="text1"/>
                <w:sz w:val="18"/>
                <w:szCs w:val="18"/>
              </w:rPr>
              <w:t>72</w:t>
            </w:r>
          </w:p>
        </w:tc>
        <w:tc>
          <w:tcPr>
            <w:tcW w:w="1156" w:type="dxa"/>
          </w:tcPr>
          <w:p w14:paraId="3DDF9DF2" w14:textId="77777777" w:rsidR="006B088D" w:rsidRPr="00DD4393" w:rsidRDefault="006B088D" w:rsidP="004F3693">
            <w:pPr>
              <w:spacing w:after="0" w:line="276" w:lineRule="auto"/>
              <w:jc w:val="center"/>
              <w:rPr>
                <w:rFonts w:ascii="Times New Roman" w:hAnsi="Times New Roman"/>
                <w:b w:val="0"/>
                <w:color w:val="000000" w:themeColor="text1"/>
                <w:sz w:val="18"/>
                <w:szCs w:val="18"/>
              </w:rPr>
            </w:pPr>
            <w:r w:rsidRPr="00DD4393">
              <w:rPr>
                <w:rFonts w:ascii="Times New Roman" w:hAnsi="Times New Roman"/>
                <w:b w:val="0"/>
                <w:color w:val="000000" w:themeColor="text1"/>
                <w:sz w:val="18"/>
                <w:szCs w:val="18"/>
              </w:rPr>
              <w:t>Atendimento</w:t>
            </w:r>
          </w:p>
        </w:tc>
        <w:tc>
          <w:tcPr>
            <w:tcW w:w="4976" w:type="dxa"/>
          </w:tcPr>
          <w:p w14:paraId="46BB2F98" w14:textId="2B4DC9B1" w:rsidR="006B088D" w:rsidRPr="00DD4393" w:rsidRDefault="006B088D" w:rsidP="004F3693">
            <w:pPr>
              <w:spacing w:after="0" w:line="276" w:lineRule="auto"/>
              <w:rPr>
                <w:rFonts w:ascii="Times New Roman" w:hAnsi="Times New Roman"/>
                <w:b w:val="0"/>
                <w:color w:val="000000" w:themeColor="text1"/>
                <w:sz w:val="18"/>
                <w:szCs w:val="18"/>
              </w:rPr>
            </w:pPr>
            <w:r w:rsidRPr="00DD4393">
              <w:rPr>
                <w:rFonts w:ascii="Times New Roman" w:hAnsi="Times New Roman"/>
                <w:b w:val="0"/>
                <w:color w:val="000000" w:themeColor="text1"/>
                <w:sz w:val="18"/>
                <w:szCs w:val="18"/>
              </w:rPr>
              <w:t>Avaliação, atendimento ou sessão individual de fonoaudiologia, com duração mínima de 4</w:t>
            </w:r>
            <w:r w:rsidR="00DD4393" w:rsidRPr="00DD4393">
              <w:rPr>
                <w:rFonts w:ascii="Times New Roman" w:hAnsi="Times New Roman"/>
                <w:b w:val="0"/>
                <w:color w:val="000000" w:themeColor="text1"/>
                <w:sz w:val="18"/>
                <w:szCs w:val="18"/>
              </w:rPr>
              <w:t>0</w:t>
            </w:r>
            <w:r w:rsidRPr="00DD4393">
              <w:rPr>
                <w:rFonts w:ascii="Times New Roman" w:hAnsi="Times New Roman"/>
                <w:b w:val="0"/>
                <w:color w:val="000000" w:themeColor="text1"/>
                <w:sz w:val="18"/>
                <w:szCs w:val="18"/>
              </w:rPr>
              <w:t xml:space="preserve"> minutos, realizada por profissional devidamente habilitado, compreendendo, conforme a necessidade do usuário, avaliação, acompanhamento terapêutico, reavaliação, orientação aos familiares e elaboração dos registros e relatórios </w:t>
            </w:r>
            <w:r w:rsidRPr="00DD4393">
              <w:rPr>
                <w:rFonts w:ascii="Times New Roman" w:hAnsi="Times New Roman"/>
                <w:b w:val="0"/>
                <w:color w:val="000000" w:themeColor="text1"/>
                <w:sz w:val="18"/>
                <w:szCs w:val="18"/>
              </w:rPr>
              <w:lastRenderedPageBreak/>
              <w:t>exigidos, com disponibilização, pela credenciada, de consultório, materiais, equipamentos, instrumentos e recursos terapêuticos necessários à execução integral do serviço.</w:t>
            </w:r>
          </w:p>
        </w:tc>
        <w:tc>
          <w:tcPr>
            <w:tcW w:w="1313" w:type="dxa"/>
          </w:tcPr>
          <w:p w14:paraId="161DBC87" w14:textId="65C2522C" w:rsidR="006B088D" w:rsidRPr="00DD4393" w:rsidRDefault="006B088D" w:rsidP="004F3693">
            <w:pPr>
              <w:spacing w:after="0" w:line="276" w:lineRule="auto"/>
              <w:jc w:val="center"/>
              <w:rPr>
                <w:rFonts w:ascii="Times New Roman" w:hAnsi="Times New Roman"/>
                <w:b w:val="0"/>
                <w:color w:val="000000" w:themeColor="text1"/>
                <w:sz w:val="18"/>
                <w:szCs w:val="18"/>
              </w:rPr>
            </w:pPr>
            <w:r w:rsidRPr="00DD4393">
              <w:rPr>
                <w:rFonts w:ascii="Times New Roman" w:hAnsi="Times New Roman"/>
                <w:b w:val="0"/>
                <w:color w:val="000000" w:themeColor="text1"/>
                <w:sz w:val="18"/>
                <w:szCs w:val="18"/>
              </w:rPr>
              <w:lastRenderedPageBreak/>
              <w:t>R$ 14</w:t>
            </w:r>
            <w:r w:rsidR="00C44F71">
              <w:rPr>
                <w:rFonts w:ascii="Times New Roman" w:hAnsi="Times New Roman"/>
                <w:b w:val="0"/>
                <w:color w:val="000000" w:themeColor="text1"/>
                <w:sz w:val="18"/>
                <w:szCs w:val="18"/>
              </w:rPr>
              <w:t>2</w:t>
            </w:r>
            <w:r w:rsidR="00407160">
              <w:rPr>
                <w:rFonts w:ascii="Times New Roman" w:hAnsi="Times New Roman"/>
                <w:b w:val="0"/>
                <w:color w:val="000000" w:themeColor="text1"/>
                <w:sz w:val="18"/>
                <w:szCs w:val="18"/>
              </w:rPr>
              <w:t>,</w:t>
            </w:r>
            <w:r w:rsidR="00C44F71">
              <w:rPr>
                <w:rFonts w:ascii="Times New Roman" w:hAnsi="Times New Roman"/>
                <w:b w:val="0"/>
                <w:color w:val="000000" w:themeColor="text1"/>
                <w:sz w:val="18"/>
                <w:szCs w:val="18"/>
              </w:rPr>
              <w:t>2</w:t>
            </w:r>
            <w:r w:rsidR="00407160">
              <w:rPr>
                <w:rFonts w:ascii="Times New Roman" w:hAnsi="Times New Roman"/>
                <w:b w:val="0"/>
                <w:color w:val="000000" w:themeColor="text1"/>
                <w:sz w:val="18"/>
                <w:szCs w:val="18"/>
              </w:rPr>
              <w:t>0</w:t>
            </w:r>
          </w:p>
        </w:tc>
      </w:tr>
    </w:tbl>
    <w:p w14:paraId="31BC1012" w14:textId="77777777" w:rsidR="00DD4393" w:rsidRDefault="00DD4393" w:rsidP="0033692F">
      <w:pPr>
        <w:spacing w:after="0" w:line="276" w:lineRule="auto"/>
        <w:ind w:firstLine="708"/>
        <w:jc w:val="both"/>
        <w:rPr>
          <w:rFonts w:ascii="Times New Roman" w:hAnsi="Times New Roman"/>
          <w:bCs/>
          <w:sz w:val="20"/>
          <w:szCs w:val="20"/>
        </w:rPr>
      </w:pPr>
    </w:p>
    <w:p w14:paraId="5B6C6E63" w14:textId="4AF19A5F" w:rsidR="006B088D" w:rsidRPr="006B088D" w:rsidRDefault="006B088D" w:rsidP="0033692F">
      <w:pPr>
        <w:spacing w:after="0" w:line="276" w:lineRule="auto"/>
        <w:ind w:firstLine="708"/>
        <w:jc w:val="both"/>
        <w:rPr>
          <w:rFonts w:ascii="Times New Roman" w:hAnsi="Times New Roman"/>
          <w:bCs/>
          <w:sz w:val="20"/>
          <w:szCs w:val="20"/>
        </w:rPr>
      </w:pPr>
      <w:r w:rsidRPr="006B088D">
        <w:rPr>
          <w:rFonts w:ascii="Times New Roman" w:hAnsi="Times New Roman"/>
          <w:bCs/>
          <w:sz w:val="20"/>
          <w:szCs w:val="20"/>
        </w:rPr>
        <w:t>1.6.1.</w:t>
      </w:r>
      <w:r>
        <w:rPr>
          <w:rFonts w:ascii="Times New Roman" w:hAnsi="Times New Roman"/>
          <w:bCs/>
          <w:sz w:val="20"/>
          <w:szCs w:val="20"/>
        </w:rPr>
        <w:t xml:space="preserve"> </w:t>
      </w:r>
      <w:r w:rsidRPr="006B088D">
        <w:rPr>
          <w:rFonts w:ascii="Times New Roman" w:hAnsi="Times New Roman"/>
          <w:bCs/>
          <w:sz w:val="20"/>
          <w:szCs w:val="20"/>
        </w:rPr>
        <w:t>Para fins de medição e pagamento, cada avaliação, atendimento ou sessão individual corresponderá a uma única unidade de serviço, vedado o faturamento cumulativo de mais de um procedimento realizado no mesmo período de atendimento ao usuário.</w:t>
      </w:r>
    </w:p>
    <w:p w14:paraId="628E59AD" w14:textId="101C2848" w:rsidR="006B088D" w:rsidRPr="00DD4393" w:rsidRDefault="006B088D" w:rsidP="0033692F">
      <w:pPr>
        <w:spacing w:after="0" w:line="276" w:lineRule="auto"/>
        <w:ind w:firstLine="708"/>
        <w:jc w:val="both"/>
        <w:rPr>
          <w:rFonts w:ascii="Times New Roman" w:hAnsi="Times New Roman"/>
          <w:bCs/>
          <w:color w:val="000000" w:themeColor="text1"/>
          <w:sz w:val="20"/>
          <w:szCs w:val="20"/>
        </w:rPr>
      </w:pPr>
      <w:r w:rsidRPr="00DD4393">
        <w:rPr>
          <w:rFonts w:ascii="Times New Roman" w:hAnsi="Times New Roman"/>
          <w:bCs/>
          <w:color w:val="000000" w:themeColor="text1"/>
          <w:sz w:val="20"/>
          <w:szCs w:val="20"/>
        </w:rPr>
        <w:t>1.6.2. A duração mínima de cada atendimento será de 4</w:t>
      </w:r>
      <w:r w:rsidR="00DD4393" w:rsidRPr="00DD4393">
        <w:rPr>
          <w:rFonts w:ascii="Times New Roman" w:hAnsi="Times New Roman"/>
          <w:bCs/>
          <w:color w:val="000000" w:themeColor="text1"/>
          <w:sz w:val="20"/>
          <w:szCs w:val="20"/>
        </w:rPr>
        <w:t>0</w:t>
      </w:r>
      <w:r w:rsidRPr="00DD4393">
        <w:rPr>
          <w:rFonts w:ascii="Times New Roman" w:hAnsi="Times New Roman"/>
          <w:bCs/>
          <w:color w:val="000000" w:themeColor="text1"/>
          <w:sz w:val="20"/>
          <w:szCs w:val="20"/>
        </w:rPr>
        <w:t xml:space="preserve"> minutos, ressalvadas situações clínicas excepcionais devidamente justificadas pelo profissional responsável e registradas no prontuário do usuário.</w:t>
      </w:r>
    </w:p>
    <w:p w14:paraId="7BB6BD9E" w14:textId="2341FA3F"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1.7.</w:t>
      </w:r>
      <w:r>
        <w:rPr>
          <w:rFonts w:ascii="Times New Roman" w:hAnsi="Times New Roman"/>
          <w:bCs/>
          <w:sz w:val="20"/>
          <w:szCs w:val="20"/>
        </w:rPr>
        <w:t xml:space="preserve"> </w:t>
      </w:r>
      <w:r w:rsidRPr="006B088D">
        <w:rPr>
          <w:rFonts w:ascii="Times New Roman" w:hAnsi="Times New Roman"/>
          <w:bCs/>
          <w:sz w:val="20"/>
          <w:szCs w:val="20"/>
        </w:rPr>
        <w:t>O valor unitário compreende todos os custos diretos e indiretos necessários à execução integral dos serviços, incluindo</w:t>
      </w:r>
      <w:r w:rsidR="00DD4393">
        <w:rPr>
          <w:rFonts w:ascii="Times New Roman" w:hAnsi="Times New Roman"/>
          <w:bCs/>
          <w:sz w:val="20"/>
          <w:szCs w:val="20"/>
        </w:rPr>
        <w:t>:</w:t>
      </w:r>
    </w:p>
    <w:p w14:paraId="7830C360" w14:textId="3D48EA55"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 – </w:t>
      </w:r>
      <w:proofErr w:type="gramStart"/>
      <w:r w:rsidRPr="006B088D">
        <w:rPr>
          <w:rFonts w:ascii="Times New Roman" w:hAnsi="Times New Roman"/>
          <w:bCs/>
          <w:sz w:val="20"/>
          <w:szCs w:val="20"/>
        </w:rPr>
        <w:t>remuneração</w:t>
      </w:r>
      <w:proofErr w:type="gramEnd"/>
      <w:r w:rsidRPr="006B088D">
        <w:rPr>
          <w:rFonts w:ascii="Times New Roman" w:hAnsi="Times New Roman"/>
          <w:bCs/>
          <w:sz w:val="20"/>
          <w:szCs w:val="20"/>
        </w:rPr>
        <w:t xml:space="preserve"> do profissional responsável;</w:t>
      </w:r>
    </w:p>
    <w:p w14:paraId="60200125" w14:textId="315290B4"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II – utilização e manutenção do consultório;</w:t>
      </w:r>
    </w:p>
    <w:p w14:paraId="08E39BD2" w14:textId="47860A5A"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III – materiais, instrumentos, equipamentos e recursos terapêuticos;</w:t>
      </w:r>
    </w:p>
    <w:p w14:paraId="31F5004A" w14:textId="7C480B0A"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IV – elaboração e manutenção de prontuários e registros clínicos;</w:t>
      </w:r>
    </w:p>
    <w:p w14:paraId="19EC057C" w14:textId="72DC717F"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V – </w:t>
      </w:r>
      <w:proofErr w:type="gramStart"/>
      <w:r w:rsidRPr="006B088D">
        <w:rPr>
          <w:rFonts w:ascii="Times New Roman" w:hAnsi="Times New Roman"/>
          <w:bCs/>
          <w:sz w:val="20"/>
          <w:szCs w:val="20"/>
        </w:rPr>
        <w:t>emissão</w:t>
      </w:r>
      <w:proofErr w:type="gramEnd"/>
      <w:r w:rsidRPr="006B088D">
        <w:rPr>
          <w:rFonts w:ascii="Times New Roman" w:hAnsi="Times New Roman"/>
          <w:bCs/>
          <w:sz w:val="20"/>
          <w:szCs w:val="20"/>
        </w:rPr>
        <w:t xml:space="preserve"> de relatórios de produção e evolução terapêutica;</w:t>
      </w:r>
    </w:p>
    <w:p w14:paraId="73C3C695" w14:textId="714F604D"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VI – </w:t>
      </w:r>
      <w:proofErr w:type="gramStart"/>
      <w:r w:rsidRPr="006B088D">
        <w:rPr>
          <w:rFonts w:ascii="Times New Roman" w:hAnsi="Times New Roman"/>
          <w:bCs/>
          <w:sz w:val="20"/>
          <w:szCs w:val="20"/>
        </w:rPr>
        <w:t>encargos</w:t>
      </w:r>
      <w:proofErr w:type="gramEnd"/>
      <w:r w:rsidRPr="006B088D">
        <w:rPr>
          <w:rFonts w:ascii="Times New Roman" w:hAnsi="Times New Roman"/>
          <w:bCs/>
          <w:sz w:val="20"/>
          <w:szCs w:val="20"/>
        </w:rPr>
        <w:t xml:space="preserve"> trabalhistas, previdenciários, fiscais, tributários e comerciais</w:t>
      </w:r>
    </w:p>
    <w:p w14:paraId="5E373E05" w14:textId="0D2E6B74"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VII – despesas administrativas; e</w:t>
      </w:r>
    </w:p>
    <w:p w14:paraId="7A0609C6" w14:textId="48DCEFD2"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VIII – quaisquer outros custos necessários à adequada prestação dos serviços.</w:t>
      </w:r>
    </w:p>
    <w:p w14:paraId="7832D101" w14:textId="5CA1C549"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1.8.</w:t>
      </w:r>
      <w:r>
        <w:rPr>
          <w:rFonts w:ascii="Times New Roman" w:hAnsi="Times New Roman"/>
          <w:bCs/>
          <w:sz w:val="20"/>
          <w:szCs w:val="20"/>
        </w:rPr>
        <w:t xml:space="preserve"> </w:t>
      </w:r>
      <w:r w:rsidRPr="006B088D">
        <w:rPr>
          <w:rFonts w:ascii="Times New Roman" w:hAnsi="Times New Roman"/>
          <w:bCs/>
          <w:sz w:val="20"/>
          <w:szCs w:val="20"/>
        </w:rPr>
        <w:t xml:space="preserve">Os serviços deverão ser prestados preferencialmente em estabelecimento situado no Município de </w:t>
      </w:r>
      <w:proofErr w:type="spellStart"/>
      <w:r w:rsidRPr="006B088D">
        <w:rPr>
          <w:rFonts w:ascii="Times New Roman" w:hAnsi="Times New Roman"/>
          <w:bCs/>
          <w:sz w:val="20"/>
          <w:szCs w:val="20"/>
        </w:rPr>
        <w:t>Paverama</w:t>
      </w:r>
      <w:proofErr w:type="spellEnd"/>
      <w:r w:rsidRPr="006B088D">
        <w:rPr>
          <w:rFonts w:ascii="Times New Roman" w:hAnsi="Times New Roman"/>
          <w:bCs/>
          <w:sz w:val="20"/>
          <w:szCs w:val="20"/>
        </w:rPr>
        <w:t>, regularmente constituído, acessível e adequadamente estruturado para atendimento fonoaudiológico individual.</w:t>
      </w:r>
    </w:p>
    <w:p w14:paraId="7BB8CDF7" w14:textId="5E6F593F" w:rsidR="006B088D" w:rsidRPr="006B088D" w:rsidRDefault="006B088D" w:rsidP="0033692F">
      <w:pPr>
        <w:spacing w:after="0" w:line="276" w:lineRule="auto"/>
        <w:ind w:firstLine="708"/>
        <w:jc w:val="both"/>
        <w:rPr>
          <w:rFonts w:ascii="Times New Roman" w:hAnsi="Times New Roman"/>
          <w:bCs/>
          <w:sz w:val="20"/>
          <w:szCs w:val="20"/>
        </w:rPr>
      </w:pPr>
      <w:r w:rsidRPr="006B088D">
        <w:rPr>
          <w:rFonts w:ascii="Times New Roman" w:hAnsi="Times New Roman"/>
          <w:bCs/>
          <w:sz w:val="20"/>
          <w:szCs w:val="20"/>
        </w:rPr>
        <w:t>1.8.1.</w:t>
      </w:r>
      <w:r>
        <w:rPr>
          <w:rFonts w:ascii="Times New Roman" w:hAnsi="Times New Roman"/>
          <w:bCs/>
          <w:sz w:val="20"/>
          <w:szCs w:val="20"/>
        </w:rPr>
        <w:t xml:space="preserve"> </w:t>
      </w:r>
      <w:r w:rsidRPr="006B088D">
        <w:rPr>
          <w:rFonts w:ascii="Times New Roman" w:hAnsi="Times New Roman"/>
          <w:bCs/>
          <w:sz w:val="20"/>
          <w:szCs w:val="20"/>
        </w:rPr>
        <w:t>A execução em estabelecimento localizado em outro Município somente poderá ser admitida mediante justificativa e desde que não imponha aos usuários ou à Administração custos adicionais ou dificuldades de deslocamento incompatíveis com a continuidade terapêutica, a acessibilidade e a regularidade dos atendimentos.</w:t>
      </w:r>
    </w:p>
    <w:p w14:paraId="3E2422F1" w14:textId="02F88C95"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1.9.</w:t>
      </w:r>
      <w:r>
        <w:rPr>
          <w:rFonts w:ascii="Times New Roman" w:hAnsi="Times New Roman"/>
          <w:bCs/>
          <w:sz w:val="20"/>
          <w:szCs w:val="20"/>
        </w:rPr>
        <w:t xml:space="preserve"> </w:t>
      </w:r>
      <w:r w:rsidRPr="006B088D">
        <w:rPr>
          <w:rFonts w:ascii="Times New Roman" w:hAnsi="Times New Roman"/>
          <w:bCs/>
          <w:sz w:val="20"/>
          <w:szCs w:val="20"/>
        </w:rPr>
        <w:t>Trata-se de contratação de serviços comuns de saúde, de natureza continuada, execução parcelada e remuneração por produção, cujas condições administrativas, padrões mínimos de desempenho, duração, forma de encaminhamento, registro, comprovação e pagamento podem ser objetivamente definidos neste Termo de Referência e no Edital de Chamamento Público.</w:t>
      </w:r>
    </w:p>
    <w:p w14:paraId="58B92D9F" w14:textId="72D3FAB2"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1.10.</w:t>
      </w:r>
      <w:r>
        <w:rPr>
          <w:rFonts w:ascii="Times New Roman" w:hAnsi="Times New Roman"/>
          <w:bCs/>
          <w:sz w:val="20"/>
          <w:szCs w:val="20"/>
        </w:rPr>
        <w:t xml:space="preserve"> </w:t>
      </w:r>
      <w:r w:rsidRPr="006B088D">
        <w:rPr>
          <w:rFonts w:ascii="Times New Roman" w:hAnsi="Times New Roman"/>
          <w:bCs/>
          <w:sz w:val="20"/>
          <w:szCs w:val="20"/>
        </w:rPr>
        <w:t xml:space="preserve">A contratação será formalizada mediante Chamamento Público para Credenciamento, sob o regime de contratação paralela e não excludente, com fundamento nos </w:t>
      </w:r>
      <w:proofErr w:type="spellStart"/>
      <w:r w:rsidRPr="006B088D">
        <w:rPr>
          <w:rFonts w:ascii="Times New Roman" w:hAnsi="Times New Roman"/>
          <w:bCs/>
          <w:sz w:val="20"/>
          <w:szCs w:val="20"/>
        </w:rPr>
        <w:t>arts</w:t>
      </w:r>
      <w:proofErr w:type="spellEnd"/>
      <w:r w:rsidRPr="006B088D">
        <w:rPr>
          <w:rFonts w:ascii="Times New Roman" w:hAnsi="Times New Roman"/>
          <w:bCs/>
          <w:sz w:val="20"/>
          <w:szCs w:val="20"/>
        </w:rPr>
        <w:t>. 74, inciso IV, e 79, inciso I, da Lei Federal nº 14.133/2021 e no Decreto Municipal nº 1.178/2022.</w:t>
      </w:r>
    </w:p>
    <w:p w14:paraId="58237112" w14:textId="4B6AB001"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1.11</w:t>
      </w:r>
      <w:r w:rsidRPr="006B088D">
        <w:rPr>
          <w:rFonts w:ascii="Times New Roman" w:hAnsi="Times New Roman"/>
          <w:bCs/>
          <w:sz w:val="20"/>
          <w:szCs w:val="20"/>
        </w:rPr>
        <w:t>.</w:t>
      </w:r>
      <w:r>
        <w:rPr>
          <w:rFonts w:ascii="Times New Roman" w:hAnsi="Times New Roman"/>
          <w:bCs/>
          <w:sz w:val="20"/>
          <w:szCs w:val="20"/>
        </w:rPr>
        <w:t xml:space="preserve"> </w:t>
      </w:r>
      <w:r w:rsidRPr="006B088D">
        <w:rPr>
          <w:rFonts w:ascii="Times New Roman" w:hAnsi="Times New Roman"/>
          <w:bCs/>
          <w:sz w:val="20"/>
          <w:szCs w:val="20"/>
        </w:rPr>
        <w:t>No regime adotado:</w:t>
      </w:r>
    </w:p>
    <w:p w14:paraId="6C53E9B3" w14:textId="56EEE8C9"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 – </w:t>
      </w:r>
      <w:proofErr w:type="gramStart"/>
      <w:r w:rsidRPr="006B088D">
        <w:rPr>
          <w:rFonts w:ascii="Times New Roman" w:hAnsi="Times New Roman"/>
          <w:bCs/>
          <w:sz w:val="20"/>
          <w:szCs w:val="20"/>
        </w:rPr>
        <w:t>não</w:t>
      </w:r>
      <w:proofErr w:type="gramEnd"/>
      <w:r w:rsidRPr="006B088D">
        <w:rPr>
          <w:rFonts w:ascii="Times New Roman" w:hAnsi="Times New Roman"/>
          <w:bCs/>
          <w:sz w:val="20"/>
          <w:szCs w:val="20"/>
        </w:rPr>
        <w:t xml:space="preserve"> haverá limitação prévia do número de pessoas jurídicas credenciadas;</w:t>
      </w:r>
    </w:p>
    <w:p w14:paraId="38CF0C4E" w14:textId="2665395E"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II – </w:t>
      </w:r>
      <w:proofErr w:type="gramStart"/>
      <w:r w:rsidRPr="006B088D">
        <w:rPr>
          <w:rFonts w:ascii="Times New Roman" w:hAnsi="Times New Roman"/>
          <w:bCs/>
          <w:sz w:val="20"/>
          <w:szCs w:val="20"/>
        </w:rPr>
        <w:t>não</w:t>
      </w:r>
      <w:proofErr w:type="gramEnd"/>
      <w:r w:rsidRPr="006B088D">
        <w:rPr>
          <w:rFonts w:ascii="Times New Roman" w:hAnsi="Times New Roman"/>
          <w:bCs/>
          <w:sz w:val="20"/>
          <w:szCs w:val="20"/>
        </w:rPr>
        <w:t xml:space="preserve"> haverá exclusividade entre os credenciados;</w:t>
      </w:r>
    </w:p>
    <w:p w14:paraId="7E7F2534" w14:textId="14569687"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III – todos os interessados que atenderem integralmente aos requisitos técnicos, profissionais, sanitários, fiscais e jurídicos estabelecidos poderão ser credenciados;</w:t>
      </w:r>
    </w:p>
    <w:p w14:paraId="503ED4FC" w14:textId="58D9888A"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IV – </w:t>
      </w:r>
      <w:proofErr w:type="gramStart"/>
      <w:r w:rsidRPr="006B088D">
        <w:rPr>
          <w:rFonts w:ascii="Times New Roman" w:hAnsi="Times New Roman"/>
          <w:bCs/>
          <w:sz w:val="20"/>
          <w:szCs w:val="20"/>
        </w:rPr>
        <w:t>o</w:t>
      </w:r>
      <w:proofErr w:type="gramEnd"/>
      <w:r w:rsidRPr="006B088D">
        <w:rPr>
          <w:rFonts w:ascii="Times New Roman" w:hAnsi="Times New Roman"/>
          <w:bCs/>
          <w:sz w:val="20"/>
          <w:szCs w:val="20"/>
        </w:rPr>
        <w:t xml:space="preserve"> edital permanecerá aberto durante sua vigência para ingresso de novos interessados;</w:t>
      </w:r>
    </w:p>
    <w:p w14:paraId="12A781FB" w14:textId="2C580B9F"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V – a contratação e o encaminhamento de usuários ocorrerão conforme a necessidade da Administração e a capacidade operacional dos credenciados; e</w:t>
      </w:r>
    </w:p>
    <w:p w14:paraId="0433B0E1" w14:textId="48C2A568" w:rsidR="006B088D" w:rsidRPr="006B088D" w:rsidRDefault="006B088D" w:rsidP="00DD4393">
      <w:pPr>
        <w:spacing w:after="0" w:line="276" w:lineRule="auto"/>
        <w:ind w:firstLine="1418"/>
        <w:jc w:val="both"/>
        <w:rPr>
          <w:rFonts w:ascii="Times New Roman" w:hAnsi="Times New Roman"/>
          <w:bCs/>
          <w:sz w:val="20"/>
          <w:szCs w:val="20"/>
        </w:rPr>
      </w:pPr>
      <w:r w:rsidRPr="006B088D">
        <w:rPr>
          <w:rFonts w:ascii="Times New Roman" w:hAnsi="Times New Roman"/>
          <w:bCs/>
          <w:sz w:val="20"/>
          <w:szCs w:val="20"/>
        </w:rPr>
        <w:t xml:space="preserve">VI – </w:t>
      </w:r>
      <w:proofErr w:type="gramStart"/>
      <w:r w:rsidRPr="006B088D">
        <w:rPr>
          <w:rFonts w:ascii="Times New Roman" w:hAnsi="Times New Roman"/>
          <w:bCs/>
          <w:sz w:val="20"/>
          <w:szCs w:val="20"/>
        </w:rPr>
        <w:t>o</w:t>
      </w:r>
      <w:proofErr w:type="gramEnd"/>
      <w:r w:rsidRPr="006B088D">
        <w:rPr>
          <w:rFonts w:ascii="Times New Roman" w:hAnsi="Times New Roman"/>
          <w:bCs/>
          <w:sz w:val="20"/>
          <w:szCs w:val="20"/>
        </w:rPr>
        <w:t xml:space="preserve"> credenciamento não assegurará quantitativo mínimo de atendimentos ou faturamento.</w:t>
      </w:r>
    </w:p>
    <w:p w14:paraId="02F4FEEC" w14:textId="5D1DB9AF"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1.12.</w:t>
      </w:r>
      <w:r>
        <w:rPr>
          <w:rFonts w:ascii="Times New Roman" w:hAnsi="Times New Roman"/>
          <w:bCs/>
          <w:sz w:val="20"/>
          <w:szCs w:val="20"/>
        </w:rPr>
        <w:t xml:space="preserve"> </w:t>
      </w:r>
      <w:r w:rsidRPr="006B088D">
        <w:rPr>
          <w:rFonts w:ascii="Times New Roman" w:hAnsi="Times New Roman"/>
          <w:bCs/>
          <w:sz w:val="20"/>
          <w:szCs w:val="20"/>
        </w:rPr>
        <w:t xml:space="preserve">Quando houver mais de um credenciado apto e não for possível ou necessária a convocação simultânea de todos, a distribuição inicial dos usuários será realizada </w:t>
      </w:r>
      <w:r w:rsidR="00DD4393" w:rsidRPr="00DD4393">
        <w:rPr>
          <w:rFonts w:ascii="Times New Roman" w:hAnsi="Times New Roman"/>
          <w:bCs/>
          <w:color w:val="000000" w:themeColor="text1"/>
          <w:sz w:val="20"/>
          <w:szCs w:val="20"/>
        </w:rPr>
        <w:t>mediante distribuição da Secretaria Municipal de Saúde, observando-se a proporcionalidade de usuários, com formação de lista de ordem de chamada e observância da rotatividade</w:t>
      </w:r>
      <w:r w:rsidRPr="006B088D">
        <w:rPr>
          <w:rFonts w:ascii="Times New Roman" w:hAnsi="Times New Roman"/>
          <w:bCs/>
          <w:sz w:val="20"/>
          <w:szCs w:val="20"/>
        </w:rPr>
        <w:t>, nos termos do Decreto Municipal nº 1.178/2022.</w:t>
      </w:r>
    </w:p>
    <w:p w14:paraId="6FFDFB19" w14:textId="77777777" w:rsidR="006B088D" w:rsidRDefault="006B088D" w:rsidP="0033692F">
      <w:pPr>
        <w:spacing w:after="0" w:line="276" w:lineRule="auto"/>
        <w:ind w:firstLine="708"/>
        <w:jc w:val="both"/>
        <w:rPr>
          <w:rFonts w:ascii="Times New Roman" w:hAnsi="Times New Roman"/>
          <w:bCs/>
          <w:sz w:val="20"/>
          <w:szCs w:val="20"/>
        </w:rPr>
      </w:pPr>
      <w:r w:rsidRPr="006B088D">
        <w:rPr>
          <w:rFonts w:ascii="Times New Roman" w:hAnsi="Times New Roman"/>
          <w:bCs/>
          <w:sz w:val="20"/>
          <w:szCs w:val="20"/>
        </w:rPr>
        <w:t>1.12.1.</w:t>
      </w:r>
      <w:r>
        <w:rPr>
          <w:rFonts w:ascii="Times New Roman" w:hAnsi="Times New Roman"/>
          <w:bCs/>
          <w:sz w:val="20"/>
          <w:szCs w:val="20"/>
        </w:rPr>
        <w:t xml:space="preserve"> </w:t>
      </w:r>
      <w:r w:rsidRPr="006B088D">
        <w:rPr>
          <w:rFonts w:ascii="Times New Roman" w:hAnsi="Times New Roman"/>
          <w:bCs/>
          <w:sz w:val="20"/>
          <w:szCs w:val="20"/>
        </w:rPr>
        <w:t>Após o início do tratamento, o usuário permanecerá, sempre que tecnicamente possível, com o mesmo profissional até a alta, interrupção justificada, descredenciamento, indisponibilidade superveniente ou ocorrência de outro impedimento devidamente registrado, em respeito à continuidade terapêutica e à preservação do vínculo profissional.</w:t>
      </w:r>
    </w:p>
    <w:p w14:paraId="105FB350" w14:textId="7D96CF56" w:rsidR="006B088D" w:rsidRPr="006B088D" w:rsidRDefault="006B088D" w:rsidP="0033692F">
      <w:pPr>
        <w:spacing w:after="0" w:line="276" w:lineRule="auto"/>
        <w:ind w:firstLine="708"/>
        <w:jc w:val="both"/>
        <w:rPr>
          <w:rFonts w:ascii="Times New Roman" w:hAnsi="Times New Roman"/>
          <w:bCs/>
          <w:sz w:val="20"/>
          <w:szCs w:val="20"/>
        </w:rPr>
      </w:pPr>
      <w:r w:rsidRPr="006B088D">
        <w:rPr>
          <w:rFonts w:ascii="Times New Roman" w:hAnsi="Times New Roman"/>
          <w:bCs/>
          <w:sz w:val="20"/>
          <w:szCs w:val="20"/>
        </w:rPr>
        <w:t>1.12.2.</w:t>
      </w:r>
      <w:r>
        <w:rPr>
          <w:rFonts w:ascii="Times New Roman" w:hAnsi="Times New Roman"/>
          <w:bCs/>
          <w:sz w:val="20"/>
          <w:szCs w:val="20"/>
        </w:rPr>
        <w:t xml:space="preserve"> </w:t>
      </w:r>
      <w:r w:rsidRPr="006B088D">
        <w:rPr>
          <w:rFonts w:ascii="Times New Roman" w:hAnsi="Times New Roman"/>
          <w:bCs/>
          <w:sz w:val="20"/>
          <w:szCs w:val="20"/>
        </w:rPr>
        <w:t>Não haverá escolha do credenciado pelo usuário final, cabendo à Administração organizar a distribuição inicial da demanda, ressalvada a continuidade do acompanhamento já iniciado.</w:t>
      </w:r>
    </w:p>
    <w:p w14:paraId="73FF22AC" w14:textId="2D25742A"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lastRenderedPageBreak/>
        <w:t>1.13.</w:t>
      </w:r>
      <w:r>
        <w:rPr>
          <w:rFonts w:ascii="Times New Roman" w:hAnsi="Times New Roman"/>
          <w:bCs/>
          <w:sz w:val="20"/>
          <w:szCs w:val="20"/>
        </w:rPr>
        <w:t xml:space="preserve"> </w:t>
      </w:r>
      <w:r w:rsidRPr="006B088D">
        <w:rPr>
          <w:rFonts w:ascii="Times New Roman" w:hAnsi="Times New Roman"/>
          <w:bCs/>
          <w:sz w:val="20"/>
          <w:szCs w:val="20"/>
        </w:rPr>
        <w:t>A execução dos serviços ocorrerá exclusivamente mediante encaminhamento e autorização prévia da Secretaria Municipal de Saúde, Assistência Social e Habitação, ainda que a identificação inicial da necessidade tenha origem em outra Secretaria ou serviço municipal.</w:t>
      </w:r>
    </w:p>
    <w:p w14:paraId="0D584778" w14:textId="4F95AAA0"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1.14.</w:t>
      </w:r>
      <w:r>
        <w:rPr>
          <w:rFonts w:ascii="Times New Roman" w:hAnsi="Times New Roman"/>
          <w:bCs/>
          <w:sz w:val="20"/>
          <w:szCs w:val="20"/>
        </w:rPr>
        <w:t xml:space="preserve"> </w:t>
      </w:r>
      <w:r w:rsidRPr="006B088D">
        <w:rPr>
          <w:rFonts w:ascii="Times New Roman" w:hAnsi="Times New Roman"/>
          <w:bCs/>
          <w:sz w:val="20"/>
          <w:szCs w:val="20"/>
        </w:rPr>
        <w:t>A quantidade estimada de</w:t>
      </w:r>
      <w:r w:rsidR="00C44F71">
        <w:rPr>
          <w:rFonts w:ascii="Times New Roman" w:hAnsi="Times New Roman"/>
          <w:bCs/>
          <w:sz w:val="20"/>
          <w:szCs w:val="20"/>
        </w:rPr>
        <w:t xml:space="preserve"> 572</w:t>
      </w:r>
      <w:r w:rsidRPr="00DD4393">
        <w:rPr>
          <w:rFonts w:ascii="Times New Roman" w:hAnsi="Times New Roman"/>
          <w:bCs/>
          <w:color w:val="000000" w:themeColor="text1"/>
          <w:sz w:val="20"/>
          <w:szCs w:val="20"/>
        </w:rPr>
        <w:t xml:space="preserve"> atendimentos</w:t>
      </w:r>
      <w:r w:rsidRPr="006B088D">
        <w:rPr>
          <w:rFonts w:ascii="Times New Roman" w:hAnsi="Times New Roman"/>
          <w:bCs/>
          <w:sz w:val="20"/>
          <w:szCs w:val="20"/>
        </w:rPr>
        <w:t xml:space="preserve"> para o período de 12 meses constitui parâmetro de planejamento administrativo e orçamentário, não representando:</w:t>
      </w:r>
    </w:p>
    <w:p w14:paraId="2454116B" w14:textId="100BFAC5" w:rsidR="006B088D" w:rsidRPr="006B088D" w:rsidRDefault="006B088D" w:rsidP="00DD4393">
      <w:pPr>
        <w:spacing w:after="0" w:line="276" w:lineRule="auto"/>
        <w:ind w:firstLine="709"/>
        <w:jc w:val="both"/>
        <w:rPr>
          <w:rFonts w:ascii="Times New Roman" w:hAnsi="Times New Roman"/>
          <w:bCs/>
          <w:sz w:val="20"/>
          <w:szCs w:val="20"/>
        </w:rPr>
      </w:pPr>
      <w:r w:rsidRPr="006B088D">
        <w:rPr>
          <w:rFonts w:ascii="Times New Roman" w:hAnsi="Times New Roman"/>
          <w:bCs/>
          <w:sz w:val="20"/>
          <w:szCs w:val="20"/>
        </w:rPr>
        <w:t xml:space="preserve">I – </w:t>
      </w:r>
      <w:proofErr w:type="gramStart"/>
      <w:r w:rsidRPr="006B088D">
        <w:rPr>
          <w:rFonts w:ascii="Times New Roman" w:hAnsi="Times New Roman"/>
          <w:bCs/>
          <w:sz w:val="20"/>
          <w:szCs w:val="20"/>
        </w:rPr>
        <w:t>garantia</w:t>
      </w:r>
      <w:proofErr w:type="gramEnd"/>
      <w:r w:rsidRPr="006B088D">
        <w:rPr>
          <w:rFonts w:ascii="Times New Roman" w:hAnsi="Times New Roman"/>
          <w:bCs/>
          <w:sz w:val="20"/>
          <w:szCs w:val="20"/>
        </w:rPr>
        <w:t xml:space="preserve"> de consumo mínimo;</w:t>
      </w:r>
    </w:p>
    <w:p w14:paraId="02CDA5B9" w14:textId="36A00A5E" w:rsidR="006B088D" w:rsidRPr="006B088D" w:rsidRDefault="006B088D" w:rsidP="00DD4393">
      <w:pPr>
        <w:spacing w:after="0" w:line="276" w:lineRule="auto"/>
        <w:ind w:firstLine="709"/>
        <w:jc w:val="both"/>
        <w:rPr>
          <w:rFonts w:ascii="Times New Roman" w:hAnsi="Times New Roman"/>
          <w:bCs/>
          <w:sz w:val="20"/>
          <w:szCs w:val="20"/>
        </w:rPr>
      </w:pPr>
      <w:r w:rsidRPr="006B088D">
        <w:rPr>
          <w:rFonts w:ascii="Times New Roman" w:hAnsi="Times New Roman"/>
          <w:bCs/>
          <w:sz w:val="20"/>
          <w:szCs w:val="20"/>
        </w:rPr>
        <w:t xml:space="preserve">II – </w:t>
      </w:r>
      <w:proofErr w:type="gramStart"/>
      <w:r w:rsidRPr="006B088D">
        <w:rPr>
          <w:rFonts w:ascii="Times New Roman" w:hAnsi="Times New Roman"/>
          <w:bCs/>
          <w:sz w:val="20"/>
          <w:szCs w:val="20"/>
        </w:rPr>
        <w:t>obrigação</w:t>
      </w:r>
      <w:proofErr w:type="gramEnd"/>
      <w:r w:rsidRPr="006B088D">
        <w:rPr>
          <w:rFonts w:ascii="Times New Roman" w:hAnsi="Times New Roman"/>
          <w:bCs/>
          <w:sz w:val="20"/>
          <w:szCs w:val="20"/>
        </w:rPr>
        <w:t xml:space="preserve"> de execução integral do quantitativo estimado;</w:t>
      </w:r>
    </w:p>
    <w:p w14:paraId="17A4D117" w14:textId="34BA97D5" w:rsidR="006B088D" w:rsidRPr="006B088D" w:rsidRDefault="006B088D" w:rsidP="00DD4393">
      <w:pPr>
        <w:spacing w:after="0" w:line="276" w:lineRule="auto"/>
        <w:ind w:firstLine="709"/>
        <w:jc w:val="both"/>
        <w:rPr>
          <w:rFonts w:ascii="Times New Roman" w:hAnsi="Times New Roman"/>
          <w:bCs/>
          <w:sz w:val="20"/>
          <w:szCs w:val="20"/>
        </w:rPr>
      </w:pPr>
      <w:r w:rsidRPr="006B088D">
        <w:rPr>
          <w:rFonts w:ascii="Times New Roman" w:hAnsi="Times New Roman"/>
          <w:bCs/>
          <w:sz w:val="20"/>
          <w:szCs w:val="20"/>
        </w:rPr>
        <w:t>III – direito subjetivo do credenciado a volume predeterminado de atendimentos; ou</w:t>
      </w:r>
    </w:p>
    <w:p w14:paraId="065C631A" w14:textId="755F9E7E" w:rsidR="006B088D" w:rsidRPr="006B088D" w:rsidRDefault="006B088D" w:rsidP="00DD4393">
      <w:pPr>
        <w:spacing w:after="0" w:line="276" w:lineRule="auto"/>
        <w:ind w:firstLine="709"/>
        <w:jc w:val="both"/>
        <w:rPr>
          <w:rFonts w:ascii="Times New Roman" w:hAnsi="Times New Roman"/>
          <w:bCs/>
          <w:sz w:val="20"/>
          <w:szCs w:val="20"/>
        </w:rPr>
      </w:pPr>
      <w:r w:rsidRPr="006B088D">
        <w:rPr>
          <w:rFonts w:ascii="Times New Roman" w:hAnsi="Times New Roman"/>
          <w:bCs/>
          <w:sz w:val="20"/>
          <w:szCs w:val="20"/>
        </w:rPr>
        <w:t xml:space="preserve">IV – </w:t>
      </w:r>
      <w:proofErr w:type="gramStart"/>
      <w:r w:rsidRPr="006B088D">
        <w:rPr>
          <w:rFonts w:ascii="Times New Roman" w:hAnsi="Times New Roman"/>
          <w:bCs/>
          <w:sz w:val="20"/>
          <w:szCs w:val="20"/>
        </w:rPr>
        <w:t>garantia</w:t>
      </w:r>
      <w:proofErr w:type="gramEnd"/>
      <w:r w:rsidRPr="006B088D">
        <w:rPr>
          <w:rFonts w:ascii="Times New Roman" w:hAnsi="Times New Roman"/>
          <w:bCs/>
          <w:sz w:val="20"/>
          <w:szCs w:val="20"/>
        </w:rPr>
        <w:t xml:space="preserve"> de faturamento mínimo.</w:t>
      </w:r>
    </w:p>
    <w:p w14:paraId="7FD27842" w14:textId="3886C7FA"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1.15.</w:t>
      </w:r>
      <w:r>
        <w:rPr>
          <w:rFonts w:ascii="Times New Roman" w:hAnsi="Times New Roman"/>
          <w:bCs/>
          <w:sz w:val="20"/>
          <w:szCs w:val="20"/>
        </w:rPr>
        <w:t xml:space="preserve"> </w:t>
      </w:r>
      <w:r w:rsidRPr="006B088D">
        <w:rPr>
          <w:rFonts w:ascii="Times New Roman" w:hAnsi="Times New Roman"/>
          <w:bCs/>
          <w:sz w:val="20"/>
          <w:szCs w:val="20"/>
        </w:rPr>
        <w:t>O pagamento será efetuado mensalmente, exclusivamente pelos atendimentos previamente autorizados, efetivamente realizados, comprovados mediante documentação adequada e atestados pela fiscalização contratual.</w:t>
      </w:r>
    </w:p>
    <w:p w14:paraId="2360888D" w14:textId="4EFF2018" w:rsidR="006B088D"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1.16.</w:t>
      </w:r>
      <w:r>
        <w:rPr>
          <w:rFonts w:ascii="Times New Roman" w:hAnsi="Times New Roman"/>
          <w:bCs/>
          <w:sz w:val="20"/>
          <w:szCs w:val="20"/>
        </w:rPr>
        <w:t xml:space="preserve"> </w:t>
      </w:r>
      <w:r w:rsidRPr="006B088D">
        <w:rPr>
          <w:rFonts w:ascii="Times New Roman" w:hAnsi="Times New Roman"/>
          <w:bCs/>
          <w:sz w:val="20"/>
          <w:szCs w:val="20"/>
        </w:rPr>
        <w:t>Não serão remunerados atendimentos sem autorização prévia, não realizados, não comprovados, duplicados, executados em quantidade ou frequência superior à autorizada ou prestados em desconformidade com as condições estabelecidas neste Termo de Referência, no Edital e no Termo de Credenciamento.</w:t>
      </w:r>
    </w:p>
    <w:p w14:paraId="2ED0BC9A" w14:textId="7CF8255A" w:rsidR="00A56C45" w:rsidRPr="006B088D" w:rsidRDefault="006B088D" w:rsidP="006B088D">
      <w:pPr>
        <w:spacing w:after="0" w:line="276" w:lineRule="auto"/>
        <w:jc w:val="both"/>
        <w:rPr>
          <w:rFonts w:ascii="Times New Roman" w:hAnsi="Times New Roman"/>
          <w:bCs/>
          <w:sz w:val="20"/>
          <w:szCs w:val="20"/>
        </w:rPr>
      </w:pPr>
      <w:r w:rsidRPr="0033692F">
        <w:rPr>
          <w:rFonts w:ascii="Times New Roman" w:hAnsi="Times New Roman"/>
          <w:b/>
          <w:sz w:val="20"/>
          <w:szCs w:val="20"/>
        </w:rPr>
        <w:t>1.17.</w:t>
      </w:r>
      <w:r>
        <w:rPr>
          <w:rFonts w:ascii="Times New Roman" w:hAnsi="Times New Roman"/>
          <w:bCs/>
          <w:sz w:val="20"/>
          <w:szCs w:val="20"/>
        </w:rPr>
        <w:t xml:space="preserve"> </w:t>
      </w:r>
      <w:r w:rsidRPr="006B088D">
        <w:rPr>
          <w:rFonts w:ascii="Times New Roman" w:hAnsi="Times New Roman"/>
          <w:bCs/>
          <w:sz w:val="20"/>
          <w:szCs w:val="20"/>
        </w:rPr>
        <w:t>Em caso de divergência entre as disposições deste Termo de Referência, do Estudo Técnico Preliminar, do Edital de Chamamento Público e do Termo de Credenciamento, prevalecerão as regras estabelecidas no Edital, sem prejuízo da necessária compatibilização prévia entre todos os documentos que integram o processo administrativo.</w:t>
      </w:r>
      <w:r>
        <w:rPr>
          <w:rFonts w:ascii="Times New Roman" w:hAnsi="Times New Roman"/>
          <w:bCs/>
          <w:sz w:val="20"/>
          <w:szCs w:val="20"/>
        </w:rPr>
        <w:br/>
      </w:r>
    </w:p>
    <w:p w14:paraId="01F090BA" w14:textId="5FFB0F64"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2. VIG</w:t>
      </w:r>
      <w:r w:rsidR="00CC5AE0" w:rsidRPr="005A2CAA">
        <w:rPr>
          <w:rFonts w:ascii="Times New Roman" w:hAnsi="Times New Roman"/>
          <w:b/>
          <w:sz w:val="20"/>
          <w:szCs w:val="20"/>
        </w:rPr>
        <w:t>Ê</w:t>
      </w:r>
      <w:r w:rsidRPr="005A2CAA">
        <w:rPr>
          <w:rFonts w:ascii="Times New Roman" w:hAnsi="Times New Roman"/>
          <w:b/>
          <w:sz w:val="20"/>
          <w:szCs w:val="20"/>
        </w:rPr>
        <w:t>NCIA E PRORROGAÇÃO:</w:t>
      </w:r>
    </w:p>
    <w:p w14:paraId="37DB44C8"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2.1.</w:t>
      </w:r>
      <w:r w:rsidRPr="006B088D">
        <w:rPr>
          <w:rFonts w:ascii="Times New Roman" w:hAnsi="Times New Roman"/>
          <w:sz w:val="20"/>
          <w:szCs w:val="20"/>
        </w:rPr>
        <w:t xml:space="preserve"> O Edital de Chamamento Público permanecerá vigente pelo prazo de 12 (doze) meses, contado da data de sua publicação, durante o qual ficará aberto para o ingresso de novos interessados que atendam às condições de credenciamento estabelecidas.</w:t>
      </w:r>
    </w:p>
    <w:p w14:paraId="71EA8777"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2.2.</w:t>
      </w:r>
      <w:r w:rsidRPr="006B088D">
        <w:rPr>
          <w:rFonts w:ascii="Times New Roman" w:hAnsi="Times New Roman"/>
          <w:sz w:val="20"/>
          <w:szCs w:val="20"/>
        </w:rPr>
        <w:t xml:space="preserve"> Cada Termo de Credenciamento terá vigência de 12 (doze) meses, contada da data de sua assinatura, podendo ser prorrogado sucessivamente, desde que atendidos os requisitos previstos nos </w:t>
      </w:r>
      <w:proofErr w:type="spellStart"/>
      <w:r w:rsidRPr="006B088D">
        <w:rPr>
          <w:rFonts w:ascii="Times New Roman" w:hAnsi="Times New Roman"/>
          <w:sz w:val="20"/>
          <w:szCs w:val="20"/>
        </w:rPr>
        <w:t>arts</w:t>
      </w:r>
      <w:proofErr w:type="spellEnd"/>
      <w:r w:rsidRPr="006B088D">
        <w:rPr>
          <w:rFonts w:ascii="Times New Roman" w:hAnsi="Times New Roman"/>
          <w:sz w:val="20"/>
          <w:szCs w:val="20"/>
        </w:rPr>
        <w:t>. 106 e 107 da Lei Federal nº 14.133/2021 e mantida a vigência do procedimento de credenciamento ou de eventual instrumento que o substitua.</w:t>
      </w:r>
    </w:p>
    <w:p w14:paraId="4D5BE620"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2.3.</w:t>
      </w:r>
      <w:r w:rsidRPr="006B088D">
        <w:rPr>
          <w:rFonts w:ascii="Times New Roman" w:hAnsi="Times New Roman"/>
          <w:sz w:val="20"/>
          <w:szCs w:val="20"/>
        </w:rPr>
        <w:t xml:space="preserve"> A prorrogação do Termo de Credenciamento dependerá, cumulativamente:</w:t>
      </w:r>
    </w:p>
    <w:p w14:paraId="59984A3E"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 xml:space="preserve">I – </w:t>
      </w:r>
      <w:proofErr w:type="gramStart"/>
      <w:r w:rsidRPr="006B088D">
        <w:rPr>
          <w:rFonts w:ascii="Times New Roman" w:hAnsi="Times New Roman"/>
          <w:sz w:val="20"/>
          <w:szCs w:val="20"/>
        </w:rPr>
        <w:t>da</w:t>
      </w:r>
      <w:proofErr w:type="gramEnd"/>
      <w:r w:rsidRPr="006B088D">
        <w:rPr>
          <w:rFonts w:ascii="Times New Roman" w:hAnsi="Times New Roman"/>
          <w:sz w:val="20"/>
          <w:szCs w:val="20"/>
        </w:rPr>
        <w:t xml:space="preserve"> permanência da necessidade administrativa;</w:t>
      </w:r>
    </w:p>
    <w:p w14:paraId="42650696"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 xml:space="preserve">II – </w:t>
      </w:r>
      <w:proofErr w:type="gramStart"/>
      <w:r w:rsidRPr="006B088D">
        <w:rPr>
          <w:rFonts w:ascii="Times New Roman" w:hAnsi="Times New Roman"/>
          <w:sz w:val="20"/>
          <w:szCs w:val="20"/>
        </w:rPr>
        <w:t>da</w:t>
      </w:r>
      <w:proofErr w:type="gramEnd"/>
      <w:r w:rsidRPr="006B088D">
        <w:rPr>
          <w:rFonts w:ascii="Times New Roman" w:hAnsi="Times New Roman"/>
          <w:sz w:val="20"/>
          <w:szCs w:val="20"/>
        </w:rPr>
        <w:t xml:space="preserve"> demonstração de que a continuidade da contratação permanece vantajosa para o Município;</w:t>
      </w:r>
    </w:p>
    <w:p w14:paraId="38BA8F12"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III – da existência de disponibilidade orçamentária;</w:t>
      </w:r>
    </w:p>
    <w:p w14:paraId="680F7290"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 xml:space="preserve">IV – </w:t>
      </w:r>
      <w:proofErr w:type="gramStart"/>
      <w:r w:rsidRPr="006B088D">
        <w:rPr>
          <w:rFonts w:ascii="Times New Roman" w:hAnsi="Times New Roman"/>
          <w:sz w:val="20"/>
          <w:szCs w:val="20"/>
        </w:rPr>
        <w:t>do</w:t>
      </w:r>
      <w:proofErr w:type="gramEnd"/>
      <w:r w:rsidRPr="006B088D">
        <w:rPr>
          <w:rFonts w:ascii="Times New Roman" w:hAnsi="Times New Roman"/>
          <w:sz w:val="20"/>
          <w:szCs w:val="20"/>
        </w:rPr>
        <w:t xml:space="preserve"> desempenho satisfatório da credenciada;</w:t>
      </w:r>
    </w:p>
    <w:p w14:paraId="33AAF407"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 xml:space="preserve">V – </w:t>
      </w:r>
      <w:proofErr w:type="gramStart"/>
      <w:r w:rsidRPr="006B088D">
        <w:rPr>
          <w:rFonts w:ascii="Times New Roman" w:hAnsi="Times New Roman"/>
          <w:sz w:val="20"/>
          <w:szCs w:val="20"/>
        </w:rPr>
        <w:t>da</w:t>
      </w:r>
      <w:proofErr w:type="gramEnd"/>
      <w:r w:rsidRPr="006B088D">
        <w:rPr>
          <w:rFonts w:ascii="Times New Roman" w:hAnsi="Times New Roman"/>
          <w:sz w:val="20"/>
          <w:szCs w:val="20"/>
        </w:rPr>
        <w:t xml:space="preserve"> manutenção das condições de habilitação e qualificação exigidas;</w:t>
      </w:r>
    </w:p>
    <w:p w14:paraId="406071BB"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 xml:space="preserve">VI – </w:t>
      </w:r>
      <w:proofErr w:type="gramStart"/>
      <w:r w:rsidRPr="006B088D">
        <w:rPr>
          <w:rFonts w:ascii="Times New Roman" w:hAnsi="Times New Roman"/>
          <w:sz w:val="20"/>
          <w:szCs w:val="20"/>
        </w:rPr>
        <w:t>da</w:t>
      </w:r>
      <w:proofErr w:type="gramEnd"/>
      <w:r w:rsidRPr="006B088D">
        <w:rPr>
          <w:rFonts w:ascii="Times New Roman" w:hAnsi="Times New Roman"/>
          <w:sz w:val="20"/>
          <w:szCs w:val="20"/>
        </w:rPr>
        <w:t xml:space="preserve"> regularidade profissional, fiscal, trabalhista e sanitária da credenciada;</w:t>
      </w:r>
    </w:p>
    <w:p w14:paraId="4EF7EDD2"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VII – da concordância expressa das partes; e</w:t>
      </w:r>
    </w:p>
    <w:p w14:paraId="186B77CB"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sz w:val="20"/>
          <w:szCs w:val="20"/>
        </w:rPr>
        <w:t>VIII – da formalização do respectivo termo aditivo antes do encerramento da vigência.</w:t>
      </w:r>
    </w:p>
    <w:p w14:paraId="6DDF6CCD"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2.4.</w:t>
      </w:r>
      <w:r w:rsidRPr="006B088D">
        <w:rPr>
          <w:rFonts w:ascii="Times New Roman" w:hAnsi="Times New Roman"/>
          <w:sz w:val="20"/>
          <w:szCs w:val="20"/>
        </w:rPr>
        <w:t xml:space="preserve"> A eventual prorrogação não será automática e não constituirá direito subjetivo da credenciada, ficando condicionada ao interesse público e à decisão motivada da Administração.</w:t>
      </w:r>
    </w:p>
    <w:p w14:paraId="2F5DEE4F"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2.5.</w:t>
      </w:r>
      <w:r w:rsidRPr="006B088D">
        <w:rPr>
          <w:rFonts w:ascii="Times New Roman" w:hAnsi="Times New Roman"/>
          <w:sz w:val="20"/>
          <w:szCs w:val="20"/>
        </w:rPr>
        <w:t xml:space="preserve"> Por se tratar de serviço contínuo de saúde, destinado à manutenção regular dos atendimentos fonoaudiológicos, as prorrogações sucessivas poderão alcançar o limite máximo admitido pela Lei Federal nº 14.133/2021, desde que haja previsão no Edital, demonstração de vantajosidade e observância das demais exigências legais.</w:t>
      </w:r>
    </w:p>
    <w:p w14:paraId="418C0DAA"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2.6.</w:t>
      </w:r>
      <w:r w:rsidRPr="006B088D">
        <w:rPr>
          <w:rFonts w:ascii="Times New Roman" w:hAnsi="Times New Roman"/>
          <w:sz w:val="20"/>
          <w:szCs w:val="20"/>
        </w:rPr>
        <w:t xml:space="preserve"> A vigência do Edital ou do Termo de Credenciamento não gera obrigação de encaminhamento de quantidade mínima de usuários, garantia de produção, exclusividade ou faturamento mínimo, permanecendo a execução condicionada à demanda efetivamente identificada e previamente autorizada pelo Município.</w:t>
      </w:r>
    </w:p>
    <w:p w14:paraId="34F4F8BE"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2.7.</w:t>
      </w:r>
      <w:r w:rsidRPr="006B088D">
        <w:rPr>
          <w:rFonts w:ascii="Times New Roman" w:hAnsi="Times New Roman"/>
          <w:sz w:val="20"/>
          <w:szCs w:val="20"/>
        </w:rPr>
        <w:t xml:space="preserve"> O término da vigência do Termo de Credenciamento não afasta a responsabilidade da credenciada pelos atendimentos realizados, pelos registros e relatórios pendentes, pelo sigilo das informações e por eventuais irregularidades verificadas durante a execução.</w:t>
      </w:r>
    </w:p>
    <w:p w14:paraId="34F75D87" w14:textId="77777777" w:rsidR="006B088D" w:rsidRPr="006B088D" w:rsidRDefault="006B088D" w:rsidP="006B088D">
      <w:pPr>
        <w:spacing w:after="0" w:line="276" w:lineRule="auto"/>
        <w:jc w:val="both"/>
        <w:rPr>
          <w:rFonts w:ascii="Times New Roman" w:hAnsi="Times New Roman"/>
          <w:sz w:val="20"/>
          <w:szCs w:val="20"/>
        </w:rPr>
      </w:pPr>
      <w:r w:rsidRPr="006B088D">
        <w:rPr>
          <w:rFonts w:ascii="Times New Roman" w:hAnsi="Times New Roman"/>
          <w:b/>
          <w:bCs/>
          <w:sz w:val="20"/>
          <w:szCs w:val="20"/>
        </w:rPr>
        <w:t>2.8.</w:t>
      </w:r>
      <w:r w:rsidRPr="006B088D">
        <w:rPr>
          <w:rFonts w:ascii="Times New Roman" w:hAnsi="Times New Roman"/>
          <w:sz w:val="20"/>
          <w:szCs w:val="20"/>
        </w:rPr>
        <w:t xml:space="preserve"> Na hipótese de encerramento, não prorrogação ou descredenciamento, a credenciada deverá colaborar com a transição dos usuários em tratamento, fornecendo ao Município, observadas as normas de sigilo profissional e proteção de dados, os registros e as informações estritamente necessários à continuidade assistencial.</w:t>
      </w:r>
    </w:p>
    <w:p w14:paraId="4140445B" w14:textId="77777777" w:rsidR="00A56C45" w:rsidRPr="005A2CAA" w:rsidRDefault="00A56C45" w:rsidP="000759E4">
      <w:pPr>
        <w:spacing w:after="0" w:line="276" w:lineRule="auto"/>
        <w:jc w:val="both"/>
        <w:rPr>
          <w:rFonts w:ascii="Times New Roman" w:hAnsi="Times New Roman"/>
          <w:sz w:val="20"/>
          <w:szCs w:val="20"/>
        </w:rPr>
      </w:pPr>
    </w:p>
    <w:p w14:paraId="641A92B0" w14:textId="39B1D282"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 xml:space="preserve">3. CLASSIFICAÇÃO DOS BENS </w:t>
      </w:r>
      <w:r w:rsidR="003B1B94" w:rsidRPr="005A2CAA">
        <w:rPr>
          <w:rFonts w:ascii="Times New Roman" w:hAnsi="Times New Roman"/>
          <w:b/>
          <w:sz w:val="20"/>
          <w:szCs w:val="20"/>
        </w:rPr>
        <w:t xml:space="preserve">E </w:t>
      </w:r>
      <w:r w:rsidRPr="005A2CAA">
        <w:rPr>
          <w:rFonts w:ascii="Times New Roman" w:hAnsi="Times New Roman"/>
          <w:b/>
          <w:sz w:val="20"/>
          <w:szCs w:val="20"/>
        </w:rPr>
        <w:t>SERVIÇOS:</w:t>
      </w:r>
    </w:p>
    <w:p w14:paraId="17810C1A" w14:textId="77777777" w:rsidR="0033692F" w:rsidRPr="0033692F" w:rsidRDefault="0033692F" w:rsidP="0033692F">
      <w:pPr>
        <w:spacing w:after="0" w:line="276" w:lineRule="auto"/>
        <w:jc w:val="both"/>
        <w:rPr>
          <w:rFonts w:ascii="Times New Roman" w:hAnsi="Times New Roman"/>
          <w:sz w:val="20"/>
          <w:szCs w:val="20"/>
        </w:rPr>
      </w:pPr>
      <w:r w:rsidRPr="0033692F">
        <w:rPr>
          <w:rFonts w:ascii="Times New Roman" w:hAnsi="Times New Roman"/>
          <w:b/>
          <w:bCs/>
          <w:sz w:val="20"/>
          <w:szCs w:val="20"/>
        </w:rPr>
        <w:t>3.1.</w:t>
      </w:r>
      <w:r w:rsidRPr="0033692F">
        <w:rPr>
          <w:rFonts w:ascii="Times New Roman" w:hAnsi="Times New Roman"/>
          <w:sz w:val="20"/>
          <w:szCs w:val="20"/>
        </w:rPr>
        <w:t xml:space="preserve"> Os serviços objeto da contratação enquadram-se na seguinte classificação:</w:t>
      </w:r>
    </w:p>
    <w:p w14:paraId="4CB9F0A6"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lastRenderedPageBreak/>
        <w:t>(</w:t>
      </w:r>
      <w:r w:rsidRPr="0033692F">
        <w:rPr>
          <w:rFonts w:ascii="Times New Roman" w:hAnsi="Times New Roman"/>
          <w:sz w:val="20"/>
          <w:szCs w:val="20"/>
        </w:rPr>
        <w:t> </w:t>
      </w:r>
      <w:r w:rsidRPr="0033692F">
        <w:rPr>
          <w:rFonts w:ascii="Times New Roman" w:hAnsi="Times New Roman"/>
          <w:sz w:val="20"/>
          <w:szCs w:val="20"/>
        </w:rPr>
        <w:t>) Bens ou serviços especiais, nos termos do art. 6º, inciso XIV, da Lei Federal nº 14.133/2021;</w:t>
      </w:r>
    </w:p>
    <w:p w14:paraId="1451FAC8" w14:textId="77777777" w:rsidR="0033692F" w:rsidRPr="0033692F" w:rsidRDefault="0033692F" w:rsidP="0033692F">
      <w:pPr>
        <w:spacing w:after="0" w:line="276" w:lineRule="auto"/>
        <w:ind w:firstLine="708"/>
        <w:jc w:val="both"/>
        <w:rPr>
          <w:rFonts w:ascii="Times New Roman" w:hAnsi="Times New Roman"/>
          <w:sz w:val="20"/>
          <w:szCs w:val="20"/>
        </w:rPr>
      </w:pPr>
      <w:proofErr w:type="gramStart"/>
      <w:r w:rsidRPr="0033692F">
        <w:rPr>
          <w:rFonts w:ascii="Times New Roman" w:hAnsi="Times New Roman"/>
          <w:b/>
          <w:bCs/>
          <w:sz w:val="20"/>
          <w:szCs w:val="20"/>
        </w:rPr>
        <w:t>( X</w:t>
      </w:r>
      <w:proofErr w:type="gramEnd"/>
      <w:r w:rsidRPr="0033692F">
        <w:rPr>
          <w:rFonts w:ascii="Times New Roman" w:hAnsi="Times New Roman"/>
          <w:b/>
          <w:bCs/>
          <w:sz w:val="20"/>
          <w:szCs w:val="20"/>
        </w:rPr>
        <w:t xml:space="preserve"> ) Serviços comuns</w:t>
      </w:r>
      <w:r w:rsidRPr="0033692F">
        <w:rPr>
          <w:rFonts w:ascii="Times New Roman" w:hAnsi="Times New Roman"/>
          <w:sz w:val="20"/>
          <w:szCs w:val="20"/>
        </w:rPr>
        <w:t>, nos termos do art. 6º, inciso XIII, da Lei Federal nº 14.133/2021, uma vez que seus padrões mínimos de desempenho e qualidade, bem como as condições de execução, duração, encaminhamento, registro, comprovação e pagamento, podem ser objetivamente definidos no Edital e neste Termo de Referência, mediante especificações usuais de mercado.</w:t>
      </w:r>
    </w:p>
    <w:p w14:paraId="280E8268" w14:textId="77777777" w:rsidR="0033692F" w:rsidRPr="0033692F" w:rsidRDefault="0033692F" w:rsidP="0033692F">
      <w:pPr>
        <w:spacing w:after="0" w:line="276" w:lineRule="auto"/>
        <w:jc w:val="both"/>
        <w:rPr>
          <w:rFonts w:ascii="Times New Roman" w:hAnsi="Times New Roman"/>
          <w:sz w:val="20"/>
          <w:szCs w:val="20"/>
        </w:rPr>
      </w:pPr>
      <w:r w:rsidRPr="0033692F">
        <w:rPr>
          <w:rFonts w:ascii="Times New Roman" w:hAnsi="Times New Roman"/>
          <w:b/>
          <w:bCs/>
          <w:sz w:val="20"/>
          <w:szCs w:val="20"/>
        </w:rPr>
        <w:t>3.2.</w:t>
      </w:r>
      <w:r w:rsidRPr="0033692F">
        <w:rPr>
          <w:rFonts w:ascii="Times New Roman" w:hAnsi="Times New Roman"/>
          <w:sz w:val="20"/>
          <w:szCs w:val="20"/>
        </w:rPr>
        <w:t xml:space="preserve"> Embora a execução dos atendimentos exija formação superior específica, habilitação profissional e avaliação clínica individualizada, tais características não afastam a classificação do objeto como serviço comum, pois os requisitos administrativos e assistenciais mínimos podem ser previamente descritos de forma objetiva pela Administração.</w:t>
      </w:r>
    </w:p>
    <w:p w14:paraId="4FAD88A7" w14:textId="77777777" w:rsidR="0033692F" w:rsidRPr="0033692F" w:rsidRDefault="0033692F" w:rsidP="0033692F">
      <w:pPr>
        <w:spacing w:after="0" w:line="276" w:lineRule="auto"/>
        <w:jc w:val="both"/>
        <w:rPr>
          <w:rFonts w:ascii="Times New Roman" w:hAnsi="Times New Roman"/>
          <w:sz w:val="20"/>
          <w:szCs w:val="20"/>
        </w:rPr>
      </w:pPr>
      <w:r w:rsidRPr="0033692F">
        <w:rPr>
          <w:rFonts w:ascii="Times New Roman" w:hAnsi="Times New Roman"/>
          <w:b/>
          <w:bCs/>
          <w:sz w:val="20"/>
          <w:szCs w:val="20"/>
        </w:rPr>
        <w:t>3.3.</w:t>
      </w:r>
      <w:r w:rsidRPr="0033692F">
        <w:rPr>
          <w:rFonts w:ascii="Times New Roman" w:hAnsi="Times New Roman"/>
          <w:sz w:val="20"/>
          <w:szCs w:val="20"/>
        </w:rPr>
        <w:t xml:space="preserve"> A presente classificação não implica padronização integral da conduta clínica, que permanecerá sujeita à avaliação técnica do profissional responsável, às necessidades individuais de cada usuário e às normas aplicáveis ao exercício da Fonoaudiologia.</w:t>
      </w:r>
    </w:p>
    <w:p w14:paraId="3954A70B" w14:textId="77777777" w:rsidR="00781603" w:rsidRPr="005A2CAA" w:rsidRDefault="00781603" w:rsidP="000759E4">
      <w:pPr>
        <w:spacing w:after="0" w:line="276" w:lineRule="auto"/>
        <w:jc w:val="both"/>
        <w:rPr>
          <w:rFonts w:ascii="Times New Roman" w:hAnsi="Times New Roman"/>
          <w:sz w:val="20"/>
          <w:szCs w:val="20"/>
        </w:rPr>
      </w:pPr>
    </w:p>
    <w:p w14:paraId="7F991C5F" w14:textId="77777777" w:rsidR="00C86F0D"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II</w:t>
      </w:r>
    </w:p>
    <w:p w14:paraId="2FE25E60"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DA FUNDAMENTAÇÃO DA CONTRATAÇÃO, DESCRIÇÃO DA SOLUÇÃO</w:t>
      </w:r>
      <w:r w:rsidR="00027E8D" w:rsidRPr="005A2CAA">
        <w:rPr>
          <w:rFonts w:ascii="Times New Roman" w:hAnsi="Times New Roman"/>
          <w:b/>
          <w:sz w:val="20"/>
          <w:szCs w:val="20"/>
        </w:rPr>
        <w:t>:</w:t>
      </w:r>
    </w:p>
    <w:p w14:paraId="1A4B5814" w14:textId="77777777"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4. NECESSIDADE DA CONTRATAÇÃO:</w:t>
      </w:r>
    </w:p>
    <w:p w14:paraId="47E343D2" w14:textId="2EC33C8D" w:rsidR="00D910C4" w:rsidRPr="005A2CAA" w:rsidRDefault="00D910C4" w:rsidP="000759E4">
      <w:pPr>
        <w:spacing w:after="0" w:line="276" w:lineRule="auto"/>
        <w:jc w:val="both"/>
        <w:rPr>
          <w:rFonts w:ascii="Times New Roman" w:hAnsi="Times New Roman"/>
          <w:b/>
          <w:sz w:val="20"/>
          <w:szCs w:val="20"/>
        </w:rPr>
      </w:pPr>
      <w:r w:rsidRPr="005A2CAA">
        <w:rPr>
          <w:rFonts w:ascii="Times New Roman" w:hAnsi="Times New Roman"/>
          <w:b/>
          <w:sz w:val="20"/>
          <w:szCs w:val="20"/>
        </w:rPr>
        <w:t>4.1. FUNDAMENTOS DE FATO:</w:t>
      </w:r>
    </w:p>
    <w:p w14:paraId="63BBBB2B"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4.1.1. A presente contratação encontra-se fundamentada no Estudo Técnico Preliminar – ETP que instrui o processo administrativo, no qual foram examinados a necessidade pública identificada, o histórico da prestação dos serviços, as alternativas disponíveis no mercado e a viabilidade técnica, assistencial, operacional e econômica da solução proposta.</w:t>
      </w:r>
    </w:p>
    <w:p w14:paraId="34084A92"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 xml:space="preserve">4.1.2. O Município de </w:t>
      </w:r>
      <w:proofErr w:type="spellStart"/>
      <w:r w:rsidRPr="0033692F">
        <w:rPr>
          <w:rFonts w:ascii="Times New Roman" w:hAnsi="Times New Roman"/>
          <w:sz w:val="20"/>
          <w:szCs w:val="20"/>
        </w:rPr>
        <w:t>Paverama</w:t>
      </w:r>
      <w:proofErr w:type="spellEnd"/>
      <w:r w:rsidRPr="0033692F">
        <w:rPr>
          <w:rFonts w:ascii="Times New Roman" w:hAnsi="Times New Roman"/>
          <w:sz w:val="20"/>
          <w:szCs w:val="20"/>
        </w:rPr>
        <w:t xml:space="preserve"> possui demanda contínua por avaliações, atendimentos e sessões individuais de fonoaudiologia destinados a crianças, adolescentes, adultos e idosos que apresentem alterações ou necessidades relacionadas à fala, linguagem oral e escrita, voz, fluência, comunicação, motricidade orofacial, deglutição, transtornos do neurodesenvolvimento e demais condições abrangidas pela atuação profissional da Fonoaudiologia.</w:t>
      </w:r>
    </w:p>
    <w:p w14:paraId="3D2196BC"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4.1.3. A indisponibilidade ou a interrupção desses atendimentos pode comprometer o desenvolvimento infantil, o desempenho escolar, a comunicação, a alimentação segura, a autonomia, a inclusão social e a qualidade de vida dos usuários, especialmente nos casos em que a evolução clínica depende da regularidade das sessões e da continuidade do vínculo terapêutico com o profissional responsável.</w:t>
      </w:r>
    </w:p>
    <w:p w14:paraId="4CA08004"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4.1.4. O Município não dispõe, atualmente, de profissionais de Fonoaudiologia em quantidade suficiente para absorver integralmente a demanda existente, tampouco possui estrutura clínica própria permanentemente equipada e disponível para a realização de todos os atendimentos necessários.</w:t>
      </w:r>
    </w:p>
    <w:p w14:paraId="445BEB80"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4.1.5. A execução direta dos serviços exigiria a admissão de profissionais, a disponibilização de consultórios adequados, a aquisição de equipamentos, instrumentos, materiais e recursos terapêuticos, além da manutenção de estrutura administrativa e sanitária própria. Tais providências demandariam investimentos e custos fixos permanentes, independentemente da quantidade de atendimentos efetivamente necessária, não oferecendo resposta imediata à demanda assistencial existente.</w:t>
      </w:r>
    </w:p>
    <w:p w14:paraId="1566635F" w14:textId="2DE077C9"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4.1.6. O Município realizou, no exercício de 2024, o Chamamento Público nº 001/2024, decorrente da Inexigibilidade de Licitação nº 005/2024, que resultou na prestação dos serviços pelo valor unitário de R$ 64,70 por atendimento.</w:t>
      </w:r>
    </w:p>
    <w:p w14:paraId="13FEED22"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4.1.7. Por ocasião da possibilidade de continuidade da contratação no exercício de 2025, a empresa então credenciada manifestou desinteresse na prorrogação, sob a justificativa de que o valor unitário anteriormente estabelecido não remunerava adequadamente os custos necessários à prestação dos serviços.</w:t>
      </w:r>
    </w:p>
    <w:p w14:paraId="35DBFEFA"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4.1.8. A situação evidenciou a necessidade de instauração de novo procedimento administrativo, com pesquisa de preços atualizada, valor compatível com as condições do mercado, regras claras de execução e fiscalização e formalização adequada das responsabilidades das partes.</w:t>
      </w:r>
    </w:p>
    <w:p w14:paraId="53D19D8D"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4.1.9. Também foi examinada a possibilidade de utilização de profissionais credenciados por intermédio de consórcio intermunicipal. Entretanto, não foram identificados prestadores efetivamente disponíveis em condições compatíveis com a necessidade do Município.</w:t>
      </w:r>
    </w:p>
    <w:p w14:paraId="2B96172C" w14:textId="77777777" w:rsidR="0033692F" w:rsidRPr="0033692F" w:rsidRDefault="0033692F" w:rsidP="0033692F">
      <w:pPr>
        <w:spacing w:after="0" w:line="276" w:lineRule="auto"/>
        <w:ind w:firstLine="708"/>
        <w:jc w:val="both"/>
        <w:rPr>
          <w:rFonts w:ascii="Times New Roman" w:hAnsi="Times New Roman"/>
          <w:sz w:val="20"/>
          <w:szCs w:val="20"/>
        </w:rPr>
      </w:pPr>
      <w:r w:rsidRPr="0033692F">
        <w:rPr>
          <w:rFonts w:ascii="Times New Roman" w:hAnsi="Times New Roman"/>
          <w:sz w:val="20"/>
          <w:szCs w:val="20"/>
        </w:rPr>
        <w:t xml:space="preserve">4.1.10. Além da indisponibilidade constatada, o encaminhamento dos usuários a outros municípios poderia gerar custos adicionais de transporte, aumento do tempo de deslocamento, dificuldades de </w:t>
      </w:r>
      <w:r w:rsidRPr="0033692F">
        <w:rPr>
          <w:rFonts w:ascii="Times New Roman" w:hAnsi="Times New Roman"/>
          <w:sz w:val="20"/>
          <w:szCs w:val="20"/>
        </w:rPr>
        <w:lastRenderedPageBreak/>
        <w:t>comparecimento e maior risco de faltas e interrupções, especialmente para crianças, idosos, pessoas com deficiência, usuários com transtornos do neurodesenvolvimento e famílias em situação de vulnerabilidade.</w:t>
      </w:r>
    </w:p>
    <w:p w14:paraId="3803AA82" w14:textId="77777777" w:rsidR="0033692F" w:rsidRP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4.1.11.</w:t>
      </w:r>
      <w:r w:rsidRPr="0033692F">
        <w:rPr>
          <w:rFonts w:ascii="Times New Roman" w:hAnsi="Times New Roman"/>
          <w:sz w:val="20"/>
          <w:szCs w:val="20"/>
        </w:rPr>
        <w:t xml:space="preserve"> A realização dos atendimentos preferencialmente no Município de </w:t>
      </w:r>
      <w:proofErr w:type="spellStart"/>
      <w:r w:rsidRPr="0033692F">
        <w:rPr>
          <w:rFonts w:ascii="Times New Roman" w:hAnsi="Times New Roman"/>
          <w:sz w:val="20"/>
          <w:szCs w:val="20"/>
        </w:rPr>
        <w:t>Paverama</w:t>
      </w:r>
      <w:proofErr w:type="spellEnd"/>
      <w:r w:rsidRPr="0033692F">
        <w:rPr>
          <w:rFonts w:ascii="Times New Roman" w:hAnsi="Times New Roman"/>
          <w:sz w:val="20"/>
          <w:szCs w:val="20"/>
        </w:rPr>
        <w:t xml:space="preserve"> mostra-se relevante para ampliar a acessibilidade, facilitar o acompanhamento pelas Secretarias Municipais competentes, reduzir o absenteísmo e favorecer a continuidade terapêutica.</w:t>
      </w:r>
    </w:p>
    <w:p w14:paraId="7FB1078D" w14:textId="77777777" w:rsidR="0033692F" w:rsidRP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4.1.12.</w:t>
      </w:r>
      <w:r w:rsidRPr="0033692F">
        <w:rPr>
          <w:rFonts w:ascii="Times New Roman" w:hAnsi="Times New Roman"/>
          <w:sz w:val="20"/>
          <w:szCs w:val="20"/>
        </w:rPr>
        <w:t xml:space="preserve"> A baixa disponibilidade regional de profissionais de Fonoaudiologia também recomenda a adoção de solução que permita o ingresso de todos os interessados que atendam às condições técnicas, profissionais, sanitárias, jurídicas e operacionais estabelecidas pela Administração, sem concentração da demanda em um único prestador.</w:t>
      </w:r>
    </w:p>
    <w:p w14:paraId="457BB39E" w14:textId="77777777" w:rsidR="0033692F" w:rsidRP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4.1.13.</w:t>
      </w:r>
      <w:r w:rsidRPr="0033692F">
        <w:rPr>
          <w:rFonts w:ascii="Times New Roman" w:hAnsi="Times New Roman"/>
          <w:sz w:val="20"/>
          <w:szCs w:val="20"/>
        </w:rPr>
        <w:t xml:space="preserve"> A escolha do Chamamento Público para Credenciamento decorre, portanto, da necessidade de formar uma rede aberta de prestadores, ampliar a capacidade de atendimento, reduzir a dependência de uma única empresa e permitir o ingresso de novos interessados ao longo da vigência do edital.</w:t>
      </w:r>
    </w:p>
    <w:p w14:paraId="35A696EE" w14:textId="77777777" w:rsidR="0033692F" w:rsidRP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4.1.14.</w:t>
      </w:r>
      <w:r w:rsidRPr="0033692F">
        <w:rPr>
          <w:rFonts w:ascii="Times New Roman" w:hAnsi="Times New Roman"/>
          <w:sz w:val="20"/>
          <w:szCs w:val="20"/>
        </w:rPr>
        <w:t xml:space="preserve"> O regime adotado será o de contratação paralela e não excludente, com valor unitário previamente fixado pela Administração, execução conforme demanda e pagamento exclusivamente pelos atendimentos previamente autorizados, efetivamente realizados, comprovados e atestados.</w:t>
      </w:r>
    </w:p>
    <w:p w14:paraId="18690251" w14:textId="17BBEF39" w:rsidR="0033692F" w:rsidRP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4.1.15.</w:t>
      </w:r>
      <w:r w:rsidRPr="0033692F">
        <w:rPr>
          <w:rFonts w:ascii="Times New Roman" w:hAnsi="Times New Roman"/>
          <w:sz w:val="20"/>
          <w:szCs w:val="20"/>
        </w:rPr>
        <w:t xml:space="preserve"> Após o início do tratamento, deverá ser preservada, sempre que tecnicamente possível, a permanência do usuário com o mesmo profissional, em razão da importância do vínculo terapêutico, da continuidade do plano de atendimento e da necessidade de evitar prejuízos à evolução clínica.</w:t>
      </w:r>
    </w:p>
    <w:p w14:paraId="0F8A904E" w14:textId="4C62C559" w:rsidR="0033692F" w:rsidRDefault="0033692F"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4.1.1</w:t>
      </w:r>
      <w:r w:rsidR="00DD4393">
        <w:rPr>
          <w:rFonts w:ascii="Times New Roman" w:hAnsi="Times New Roman"/>
          <w:sz w:val="20"/>
          <w:szCs w:val="20"/>
        </w:rPr>
        <w:t>6</w:t>
      </w:r>
      <w:r w:rsidRPr="00E04E47">
        <w:rPr>
          <w:rFonts w:ascii="Times New Roman" w:hAnsi="Times New Roman"/>
          <w:sz w:val="20"/>
          <w:szCs w:val="20"/>
        </w:rPr>
        <w:t>.</w:t>
      </w:r>
      <w:r w:rsidRPr="0033692F">
        <w:rPr>
          <w:rFonts w:ascii="Times New Roman" w:hAnsi="Times New Roman"/>
          <w:sz w:val="20"/>
          <w:szCs w:val="20"/>
        </w:rPr>
        <w:t xml:space="preserve"> Diante desse cenário, a contratação externa mediante credenciamento mostra-se a solução mais adequada para assegurar regularidade, continuidade, acessibilidade e qualidade na prestação dos serviços de fonoaudiologia, sem necessidade de implantação imediata de estrutura pública própria e com remuneração proporcional à produção efetivamente realizada.</w:t>
      </w:r>
    </w:p>
    <w:p w14:paraId="38A2F06A" w14:textId="77777777" w:rsidR="00DD4393" w:rsidRPr="0033692F" w:rsidRDefault="00DD4393" w:rsidP="00E04E47">
      <w:pPr>
        <w:spacing w:after="0" w:line="276" w:lineRule="auto"/>
        <w:ind w:firstLine="708"/>
        <w:jc w:val="both"/>
        <w:rPr>
          <w:rFonts w:ascii="Times New Roman" w:hAnsi="Times New Roman"/>
          <w:sz w:val="20"/>
          <w:szCs w:val="20"/>
        </w:rPr>
      </w:pPr>
    </w:p>
    <w:p w14:paraId="368917A7" w14:textId="5606A1BC" w:rsidR="00CC5AE0" w:rsidRPr="005A2CAA" w:rsidRDefault="00D910C4" w:rsidP="00D910C4">
      <w:pPr>
        <w:spacing w:after="0" w:line="276" w:lineRule="auto"/>
        <w:jc w:val="both"/>
        <w:rPr>
          <w:rFonts w:ascii="Times New Roman" w:hAnsi="Times New Roman"/>
          <w:b/>
          <w:bCs/>
          <w:sz w:val="20"/>
          <w:szCs w:val="20"/>
        </w:rPr>
      </w:pPr>
      <w:r w:rsidRPr="005A2CAA">
        <w:rPr>
          <w:rFonts w:ascii="Times New Roman" w:hAnsi="Times New Roman"/>
          <w:b/>
          <w:bCs/>
          <w:sz w:val="20"/>
          <w:szCs w:val="20"/>
        </w:rPr>
        <w:t>4.2. FUNDAMENTOS DE DIREITO:</w:t>
      </w:r>
    </w:p>
    <w:p w14:paraId="0B4ED2FA"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 xml:space="preserve">4.2.1. A contratação fundamenta-se nos </w:t>
      </w:r>
      <w:proofErr w:type="spellStart"/>
      <w:r w:rsidRPr="00E04E47">
        <w:rPr>
          <w:rFonts w:ascii="Times New Roman" w:hAnsi="Times New Roman"/>
          <w:sz w:val="20"/>
          <w:szCs w:val="20"/>
        </w:rPr>
        <w:t>arts</w:t>
      </w:r>
      <w:proofErr w:type="spellEnd"/>
      <w:r w:rsidRPr="00E04E47">
        <w:rPr>
          <w:rFonts w:ascii="Times New Roman" w:hAnsi="Times New Roman"/>
          <w:sz w:val="20"/>
          <w:szCs w:val="20"/>
        </w:rPr>
        <w:t>. 6º e 196 da Constituição Federal, que reconhecem a saúde como direito social fundamental e dever do Estado, assegurado mediante políticas sociais e econômicas destinadas à redução do risco de doenças e de outros agravos e ao acesso universal e igualitário às ações e aos serviços voltados à sua promoção, proteção e recuperação.</w:t>
      </w:r>
    </w:p>
    <w:p w14:paraId="6A007378"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4.2.2. No âmbito infraconstitucional, a Lei Federal nº 8.080/1990 estabelece, entre os princípios e diretrizes do Sistema Único de Saúde – SUS, a universalidade de acesso e a integralidade da assistência, compreendida como o conjunto articulado e contínuo de ações e serviços preventivos e curativos, individuais e coletivos, exigidos para cada caso.</w:t>
      </w:r>
    </w:p>
    <w:p w14:paraId="2E5ABAB5"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4.2.3. Os serviços de Fonoaudiologia integram as ações de promoção, prevenção, avaliação, habilitação e reabilitação relacionadas à comunicação humana, à linguagem, à voz, à motricidade orofacial e à deglutição, contribuindo para a atenção integral aos usuários encaminhados pela rede municipal.</w:t>
      </w:r>
    </w:p>
    <w:p w14:paraId="69B96BBF"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4.2.4. A contratação será processada mediante credenciamento, procedimento auxiliar previsto no art. 78, inciso I, da Lei Federal nº 14.133/2021, com contratação direta por inexigibilidade de licitação, nos termos do art. 74, inciso IV, do mesmo diploma legal.</w:t>
      </w:r>
    </w:p>
    <w:p w14:paraId="09676EDC"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4.2.5. A hipótese adotada corresponde à contratação paralela e não excludente prevista no art. 79, inciso I, da Lei Federal nº 14.133/2021, por se mostrar viável e vantajosa a contratação simultânea de todos os interessados que atendam aos requisitos previamente definidos pela Administração.</w:t>
      </w:r>
    </w:p>
    <w:p w14:paraId="601493AF"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 xml:space="preserve">4.2.6. O procedimento observará também o Decreto Municipal nº 1.178/2022, que regulamenta o credenciamento no âmbito do Município de </w:t>
      </w:r>
      <w:proofErr w:type="spellStart"/>
      <w:r w:rsidRPr="00E04E47">
        <w:rPr>
          <w:rFonts w:ascii="Times New Roman" w:hAnsi="Times New Roman"/>
          <w:sz w:val="20"/>
          <w:szCs w:val="20"/>
        </w:rPr>
        <w:t>Paverama</w:t>
      </w:r>
      <w:proofErr w:type="spellEnd"/>
      <w:r w:rsidRPr="00E04E47">
        <w:rPr>
          <w:rFonts w:ascii="Times New Roman" w:hAnsi="Times New Roman"/>
          <w:sz w:val="20"/>
          <w:szCs w:val="20"/>
        </w:rPr>
        <w:t>, especialmente quanto:</w:t>
      </w:r>
    </w:p>
    <w:p w14:paraId="10728F65"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 xml:space="preserve">I – </w:t>
      </w:r>
      <w:proofErr w:type="gramStart"/>
      <w:r w:rsidRPr="00E04E47">
        <w:rPr>
          <w:rFonts w:ascii="Times New Roman" w:hAnsi="Times New Roman"/>
          <w:sz w:val="20"/>
          <w:szCs w:val="20"/>
        </w:rPr>
        <w:t>à</w:t>
      </w:r>
      <w:proofErr w:type="gramEnd"/>
      <w:r w:rsidRPr="00E04E47">
        <w:rPr>
          <w:rFonts w:ascii="Times New Roman" w:hAnsi="Times New Roman"/>
          <w:sz w:val="20"/>
          <w:szCs w:val="20"/>
        </w:rPr>
        <w:t xml:space="preserve"> manutenção do edital aberto para ingresso de novos interessados;</w:t>
      </w:r>
    </w:p>
    <w:p w14:paraId="15F3E1F9"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 xml:space="preserve">II – </w:t>
      </w:r>
      <w:proofErr w:type="gramStart"/>
      <w:r w:rsidRPr="00E04E47">
        <w:rPr>
          <w:rFonts w:ascii="Times New Roman" w:hAnsi="Times New Roman"/>
          <w:sz w:val="20"/>
          <w:szCs w:val="20"/>
        </w:rPr>
        <w:t>à</w:t>
      </w:r>
      <w:proofErr w:type="gramEnd"/>
      <w:r w:rsidRPr="00E04E47">
        <w:rPr>
          <w:rFonts w:ascii="Times New Roman" w:hAnsi="Times New Roman"/>
          <w:sz w:val="20"/>
          <w:szCs w:val="20"/>
        </w:rPr>
        <w:t xml:space="preserve"> habilitação de todos os interessados que cumpram as exigências estabelecidas;</w:t>
      </w:r>
    </w:p>
    <w:p w14:paraId="4830BD7C"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III – à adoção de preço previamente fixado e uniforme;</w:t>
      </w:r>
    </w:p>
    <w:p w14:paraId="10E22873"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 xml:space="preserve">IV – </w:t>
      </w:r>
      <w:proofErr w:type="gramStart"/>
      <w:r w:rsidRPr="00E04E47">
        <w:rPr>
          <w:rFonts w:ascii="Times New Roman" w:hAnsi="Times New Roman"/>
          <w:sz w:val="20"/>
          <w:szCs w:val="20"/>
        </w:rPr>
        <w:t>à</w:t>
      </w:r>
      <w:proofErr w:type="gramEnd"/>
      <w:r w:rsidRPr="00E04E47">
        <w:rPr>
          <w:rFonts w:ascii="Times New Roman" w:hAnsi="Times New Roman"/>
          <w:sz w:val="20"/>
          <w:szCs w:val="20"/>
        </w:rPr>
        <w:t xml:space="preserve"> inexistência de exclusividade;</w:t>
      </w:r>
    </w:p>
    <w:p w14:paraId="4F36748E"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 xml:space="preserve">V – </w:t>
      </w:r>
      <w:proofErr w:type="gramStart"/>
      <w:r w:rsidRPr="00E04E47">
        <w:rPr>
          <w:rFonts w:ascii="Times New Roman" w:hAnsi="Times New Roman"/>
          <w:sz w:val="20"/>
          <w:szCs w:val="20"/>
        </w:rPr>
        <w:t>à</w:t>
      </w:r>
      <w:proofErr w:type="gramEnd"/>
      <w:r w:rsidRPr="00E04E47">
        <w:rPr>
          <w:rFonts w:ascii="Times New Roman" w:hAnsi="Times New Roman"/>
          <w:sz w:val="20"/>
          <w:szCs w:val="20"/>
        </w:rPr>
        <w:t xml:space="preserve"> distribuição impessoal das demandas; e</w:t>
      </w:r>
    </w:p>
    <w:p w14:paraId="77224EF0"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sz w:val="20"/>
          <w:szCs w:val="20"/>
        </w:rPr>
        <w:t xml:space="preserve">VI – </w:t>
      </w:r>
      <w:proofErr w:type="gramStart"/>
      <w:r w:rsidRPr="00E04E47">
        <w:rPr>
          <w:rFonts w:ascii="Times New Roman" w:hAnsi="Times New Roman"/>
          <w:sz w:val="20"/>
          <w:szCs w:val="20"/>
        </w:rPr>
        <w:t>à</w:t>
      </w:r>
      <w:proofErr w:type="gramEnd"/>
      <w:r w:rsidRPr="00E04E47">
        <w:rPr>
          <w:rFonts w:ascii="Times New Roman" w:hAnsi="Times New Roman"/>
          <w:sz w:val="20"/>
          <w:szCs w:val="20"/>
        </w:rPr>
        <w:t xml:space="preserve"> observância de sorteio, ordem de chamada e rotatividade quando não houver convocação simultânea de todos os credenciados.</w:t>
      </w:r>
    </w:p>
    <w:p w14:paraId="7A3B47D8"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lastRenderedPageBreak/>
        <w:t>4.2.7. A solução atende aos princípios previstos no art. 5º da Lei Federal nº 14.133/2021, especialmente os da legalidade, impessoalidade, igualdade, planejamento, transparência, eficiência, economicidade, interesse público, vinculação ao instrumento convocatório e continuidade do serviço público.</w:t>
      </w:r>
    </w:p>
    <w:p w14:paraId="4F4010A5"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4.2.8. A remuneração por atendimento efetivamente realizado e atestado preserva a correspondência entre a despesa pública e o serviço entregue, evita custos fixos dissociados da demanda e permite adequado controle orçamentário, administrativo e assistencial.</w:t>
      </w:r>
    </w:p>
    <w:p w14:paraId="67CB686D"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4.2.9. A contratação deverá observar, ainda, as normas profissionais, sanitárias e éticas aplicáveis ao exercício da Fonoaudiologia, bem como a Lei Federal nº 13.709/2018, especialmente quanto ao tratamento de dados pessoais sensíveis e à proteção das informações clínicas dos usuários.</w:t>
      </w:r>
    </w:p>
    <w:p w14:paraId="0171F950"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 xml:space="preserve">4.2.10. Conclui-se, portanto, que a contratação mediante Chamamento Público para Credenciamento apresenta fundamento fático e jurídico suficiente, mostrando-se adequada para assegurar a continuidade dos serviços de fonoaudiologia e atender à necessidade pública identificada pelo Município de </w:t>
      </w:r>
      <w:proofErr w:type="spellStart"/>
      <w:r w:rsidRPr="00E04E47">
        <w:rPr>
          <w:rFonts w:ascii="Times New Roman" w:hAnsi="Times New Roman"/>
          <w:sz w:val="20"/>
          <w:szCs w:val="20"/>
        </w:rPr>
        <w:t>Paverama</w:t>
      </w:r>
      <w:proofErr w:type="spellEnd"/>
      <w:r w:rsidRPr="00E04E47">
        <w:rPr>
          <w:rFonts w:ascii="Times New Roman" w:hAnsi="Times New Roman"/>
          <w:sz w:val="20"/>
          <w:szCs w:val="20"/>
        </w:rPr>
        <w:t>.</w:t>
      </w:r>
    </w:p>
    <w:p w14:paraId="7906C695" w14:textId="2B28A3B5" w:rsidR="00D910C4" w:rsidRPr="005A2CAA" w:rsidRDefault="00D910C4" w:rsidP="000759E4">
      <w:pPr>
        <w:spacing w:after="0" w:line="276" w:lineRule="auto"/>
        <w:jc w:val="both"/>
        <w:rPr>
          <w:rFonts w:ascii="Times New Roman" w:hAnsi="Times New Roman"/>
          <w:sz w:val="20"/>
          <w:szCs w:val="20"/>
        </w:rPr>
      </w:pPr>
      <w:r w:rsidRPr="005A2CAA">
        <w:rPr>
          <w:rFonts w:ascii="Times New Roman" w:hAnsi="Times New Roman"/>
          <w:sz w:val="20"/>
          <w:szCs w:val="20"/>
        </w:rPr>
        <w:tab/>
      </w:r>
    </w:p>
    <w:p w14:paraId="6463CD8B" w14:textId="37530A52" w:rsidR="00946A5B" w:rsidRPr="005A2CAA" w:rsidRDefault="00946A5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5. DESCRIÇÃO DA SOLUÇÃO:</w:t>
      </w:r>
      <w:r w:rsidR="00510A7C" w:rsidRPr="005A2CAA">
        <w:rPr>
          <w:rFonts w:ascii="Times New Roman" w:hAnsi="Times New Roman"/>
          <w:b/>
          <w:sz w:val="20"/>
          <w:szCs w:val="20"/>
        </w:rPr>
        <w:t xml:space="preserve"> </w:t>
      </w:r>
    </w:p>
    <w:p w14:paraId="1CC30AB6"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5.1.</w:t>
      </w:r>
      <w:r w:rsidRPr="00E04E47">
        <w:rPr>
          <w:rFonts w:ascii="Times New Roman" w:hAnsi="Times New Roman"/>
          <w:sz w:val="20"/>
          <w:szCs w:val="20"/>
        </w:rPr>
        <w:t xml:space="preserve"> O ciclo de vida do objeto desenvolve-se de forma integrada entre as etapas de identificação da necessidade, encaminhamento, autorização, avaliação fonoaudiológica, definição do plano terapêutico, realização das sessões, reavaliação, acompanhamento da evolução e encerramento do tratamento, conforme as necessidades individuais de cada usuário.</w:t>
      </w:r>
    </w:p>
    <w:p w14:paraId="017EA291"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5.1.1. A solução foi estruturada considerando a necessidade de assegurar atendimento fonoaudiológico regular, acessível e contínuo, a insuficiência da capacidade própria do Município para absorção integral da demanda, a baixa disponibilidade regional de profissionais e a relevância da continuidade terapêutica para a efetividade dos resultados clínicos.</w:t>
      </w:r>
    </w:p>
    <w:p w14:paraId="722F3BDC" w14:textId="5DEDD99D" w:rsidR="00E04E47" w:rsidRPr="00E04E47" w:rsidRDefault="00DD4393" w:rsidP="00E04E47">
      <w:pPr>
        <w:spacing w:after="0" w:line="276" w:lineRule="auto"/>
        <w:jc w:val="both"/>
        <w:rPr>
          <w:rFonts w:ascii="Times New Roman" w:hAnsi="Times New Roman"/>
          <w:sz w:val="20"/>
          <w:szCs w:val="20"/>
        </w:rPr>
      </w:pPr>
      <w:r>
        <w:rPr>
          <w:rFonts w:ascii="Times New Roman" w:hAnsi="Times New Roman"/>
          <w:sz w:val="20"/>
          <w:szCs w:val="20"/>
        </w:rPr>
        <w:tab/>
      </w:r>
      <w:r w:rsidR="00E04E47" w:rsidRPr="00E04E47">
        <w:rPr>
          <w:rFonts w:ascii="Times New Roman" w:hAnsi="Times New Roman"/>
          <w:sz w:val="20"/>
          <w:szCs w:val="20"/>
        </w:rPr>
        <w:t>5.1.2. A organização adotada assegura a definição clara das responsabilidades do Município e das pessoas jurídicas credenciadas, permitindo o adequado controle dos encaminhamentos, das autorizações, da frequência, da produção, dos registros clínicos e dos pagamentos, sem interferência indevida na autonomia técnica do profissional responsável pelo atendimento.</w:t>
      </w:r>
    </w:p>
    <w:p w14:paraId="1918670E"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5.2.</w:t>
      </w:r>
      <w:r w:rsidRPr="00E04E47">
        <w:rPr>
          <w:rFonts w:ascii="Times New Roman" w:hAnsi="Times New Roman"/>
          <w:sz w:val="20"/>
          <w:szCs w:val="20"/>
        </w:rPr>
        <w:t xml:space="preserve"> A contratação será formalizada por meio de Chamamento Público para Credenciamento, sob o regime de contratação paralela e não excludente, permitindo a habilitação de todas as pessoas jurídicas que atendam aos requisitos técnicos, profissionais, jurídicos, fiscais, sanitários e operacionais estabelecidos pela Administração.</w:t>
      </w:r>
    </w:p>
    <w:p w14:paraId="583633F7"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5.2.1. O credenciamento ocorrerá sem disputa por lances, mediante adesão dos interessados às condições, obrigações e ao valor unitário previamente fixados no Edital e neste Termo de Referência.</w:t>
      </w:r>
    </w:p>
    <w:p w14:paraId="32746731"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5.2.2. A execução ocorrerá conforme a demanda efetivamente identificada e previamente autorizada pelo Município, sem garantia de quantitativo mínimo de atendimentos, exclusividade ou faturamento, sendo remunerados exclusivamente os serviços efetivamente realizados, comprovados e atestados pela fiscalização.</w:t>
      </w:r>
    </w:p>
    <w:p w14:paraId="36A7A22F"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5.3.</w:t>
      </w:r>
      <w:r w:rsidRPr="00E04E47">
        <w:rPr>
          <w:rFonts w:ascii="Times New Roman" w:hAnsi="Times New Roman"/>
          <w:sz w:val="20"/>
          <w:szCs w:val="20"/>
        </w:rPr>
        <w:t xml:space="preserve"> O fluxo de atendimento compreenderá, em regra:</w:t>
      </w:r>
    </w:p>
    <w:p w14:paraId="5805C7AE"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 – </w:t>
      </w:r>
      <w:proofErr w:type="gramStart"/>
      <w:r w:rsidRPr="00E04E47">
        <w:rPr>
          <w:rFonts w:ascii="Times New Roman" w:hAnsi="Times New Roman"/>
          <w:sz w:val="20"/>
          <w:szCs w:val="20"/>
        </w:rPr>
        <w:t>identificação</w:t>
      </w:r>
      <w:proofErr w:type="gramEnd"/>
      <w:r w:rsidRPr="00E04E47">
        <w:rPr>
          <w:rFonts w:ascii="Times New Roman" w:hAnsi="Times New Roman"/>
          <w:sz w:val="20"/>
          <w:szCs w:val="20"/>
        </w:rPr>
        <w:t xml:space="preserve"> da necessidade do usuário pela rede municipal;</w:t>
      </w:r>
    </w:p>
    <w:p w14:paraId="70CA398C"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II – </w:t>
      </w:r>
      <w:proofErr w:type="gramStart"/>
      <w:r w:rsidRPr="00E04E47">
        <w:rPr>
          <w:rFonts w:ascii="Times New Roman" w:hAnsi="Times New Roman"/>
          <w:sz w:val="20"/>
          <w:szCs w:val="20"/>
        </w:rPr>
        <w:t>encaminhamento</w:t>
      </w:r>
      <w:proofErr w:type="gramEnd"/>
      <w:r w:rsidRPr="00E04E47">
        <w:rPr>
          <w:rFonts w:ascii="Times New Roman" w:hAnsi="Times New Roman"/>
          <w:sz w:val="20"/>
          <w:szCs w:val="20"/>
        </w:rPr>
        <w:t xml:space="preserve"> pelas Secretarias Municipais competentes;</w:t>
      </w:r>
    </w:p>
    <w:p w14:paraId="190E99D0"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III – análise e autorização pela Secretaria Municipal de Saúde, Assistência Social e Habitação;</w:t>
      </w:r>
    </w:p>
    <w:p w14:paraId="602F6E0B"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IV – </w:t>
      </w:r>
      <w:proofErr w:type="gramStart"/>
      <w:r w:rsidRPr="00E04E47">
        <w:rPr>
          <w:rFonts w:ascii="Times New Roman" w:hAnsi="Times New Roman"/>
          <w:sz w:val="20"/>
          <w:szCs w:val="20"/>
        </w:rPr>
        <w:t>distribuição</w:t>
      </w:r>
      <w:proofErr w:type="gramEnd"/>
      <w:r w:rsidRPr="00E04E47">
        <w:rPr>
          <w:rFonts w:ascii="Times New Roman" w:hAnsi="Times New Roman"/>
          <w:sz w:val="20"/>
          <w:szCs w:val="20"/>
        </w:rPr>
        <w:t xml:space="preserve"> inicial do usuário ao credenciado, conforme os critérios estabelecidos no Edital;</w:t>
      </w:r>
    </w:p>
    <w:p w14:paraId="169D7FA7"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 – agendamento e realização da avaliação fonoaudiológica;</w:t>
      </w:r>
    </w:p>
    <w:p w14:paraId="3336F379"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VI – </w:t>
      </w:r>
      <w:proofErr w:type="gramStart"/>
      <w:r w:rsidRPr="00E04E47">
        <w:rPr>
          <w:rFonts w:ascii="Times New Roman" w:hAnsi="Times New Roman"/>
          <w:sz w:val="20"/>
          <w:szCs w:val="20"/>
        </w:rPr>
        <w:t>definição</w:t>
      </w:r>
      <w:proofErr w:type="gramEnd"/>
      <w:r w:rsidRPr="00E04E47">
        <w:rPr>
          <w:rFonts w:ascii="Times New Roman" w:hAnsi="Times New Roman"/>
          <w:sz w:val="20"/>
          <w:szCs w:val="20"/>
        </w:rPr>
        <w:t xml:space="preserve"> do plano terapêutico individualizado, quando necessária a continuidade do acompanhamento;</w:t>
      </w:r>
    </w:p>
    <w:p w14:paraId="5E273F93"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VII – realização das sessões autorizadas;</w:t>
      </w:r>
    </w:p>
    <w:p w14:paraId="22BEC358"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VIII – registro da frequência, evolução, intercorrências e orientações;</w:t>
      </w:r>
    </w:p>
    <w:p w14:paraId="0B58D1C0"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IX – </w:t>
      </w:r>
      <w:proofErr w:type="gramStart"/>
      <w:r w:rsidRPr="00E04E47">
        <w:rPr>
          <w:rFonts w:ascii="Times New Roman" w:hAnsi="Times New Roman"/>
          <w:sz w:val="20"/>
          <w:szCs w:val="20"/>
        </w:rPr>
        <w:t>reavaliação</w:t>
      </w:r>
      <w:proofErr w:type="gramEnd"/>
      <w:r w:rsidRPr="00E04E47">
        <w:rPr>
          <w:rFonts w:ascii="Times New Roman" w:hAnsi="Times New Roman"/>
          <w:sz w:val="20"/>
          <w:szCs w:val="20"/>
        </w:rPr>
        <w:t xml:space="preserve"> periódica e eventual solicitação de continuidade;</w:t>
      </w:r>
    </w:p>
    <w:p w14:paraId="697370DD"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X – </w:t>
      </w:r>
      <w:proofErr w:type="gramStart"/>
      <w:r w:rsidRPr="00E04E47">
        <w:rPr>
          <w:rFonts w:ascii="Times New Roman" w:hAnsi="Times New Roman"/>
          <w:sz w:val="20"/>
          <w:szCs w:val="20"/>
        </w:rPr>
        <w:t>alta</w:t>
      </w:r>
      <w:proofErr w:type="gramEnd"/>
      <w:r w:rsidRPr="00E04E47">
        <w:rPr>
          <w:rFonts w:ascii="Times New Roman" w:hAnsi="Times New Roman"/>
          <w:sz w:val="20"/>
          <w:szCs w:val="20"/>
        </w:rPr>
        <w:t>, suspensão, abandono, transferência ou encerramento do atendimento; e</w:t>
      </w:r>
    </w:p>
    <w:p w14:paraId="0CBDBE62"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XI – apresentação mensal da produção para conferência, atesto e pagamento.</w:t>
      </w:r>
    </w:p>
    <w:p w14:paraId="663D5EE3"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5.4.</w:t>
      </w:r>
      <w:r w:rsidRPr="00E04E47">
        <w:rPr>
          <w:rFonts w:ascii="Times New Roman" w:hAnsi="Times New Roman"/>
          <w:sz w:val="20"/>
          <w:szCs w:val="20"/>
        </w:rPr>
        <w:t xml:space="preserve"> A solução contempla a realização de avaliações, atendimentos e sessões individuais de fonoaudiologia relacionados, conforme a necessidade de cada usuário, à fala, linguagem oral e escrita, voz, fluência, comunicação, motricidade orofacial, deglutição, transtornos do neurodesenvolvimento e demais condições abrangidas pelo exercício profissional da Fonoaudiologia.</w:t>
      </w:r>
    </w:p>
    <w:p w14:paraId="5B6E0786"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lastRenderedPageBreak/>
        <w:t>5.4.1. Poderão integrar o atendimento a elaboração e o acompanhamento de plano terapêutico individualizado, as reavaliações periódicas, as orientações aos familiares, responsáveis e cuidadores e a emissão de relatórios de evolução, encaminhamento ou alta, quando solicitados pelo Município.</w:t>
      </w:r>
    </w:p>
    <w:p w14:paraId="27239073" w14:textId="77777777" w:rsidR="00E04E47" w:rsidRPr="00E04E47" w:rsidRDefault="00E04E47" w:rsidP="00E04E47">
      <w:pPr>
        <w:spacing w:after="0" w:line="276" w:lineRule="auto"/>
        <w:ind w:firstLine="708"/>
        <w:jc w:val="both"/>
        <w:rPr>
          <w:rFonts w:ascii="Times New Roman" w:hAnsi="Times New Roman"/>
          <w:sz w:val="20"/>
          <w:szCs w:val="20"/>
        </w:rPr>
      </w:pPr>
      <w:r w:rsidRPr="00E04E47">
        <w:rPr>
          <w:rFonts w:ascii="Times New Roman" w:hAnsi="Times New Roman"/>
          <w:sz w:val="20"/>
          <w:szCs w:val="20"/>
        </w:rPr>
        <w:t xml:space="preserve">5.4.2. Não integram o objeto exames </w:t>
      </w:r>
      <w:proofErr w:type="spellStart"/>
      <w:r w:rsidRPr="00E04E47">
        <w:rPr>
          <w:rFonts w:ascii="Times New Roman" w:hAnsi="Times New Roman"/>
          <w:sz w:val="20"/>
          <w:szCs w:val="20"/>
        </w:rPr>
        <w:t>audiológicos</w:t>
      </w:r>
      <w:proofErr w:type="spellEnd"/>
      <w:r w:rsidRPr="00E04E47">
        <w:rPr>
          <w:rFonts w:ascii="Times New Roman" w:hAnsi="Times New Roman"/>
          <w:sz w:val="20"/>
          <w:szCs w:val="20"/>
        </w:rPr>
        <w:t xml:space="preserve"> instrumentais específicos, fornecimento de aparelhos auditivos ou outros procedimentos que dependam de equipamentos, unidades de medição e valores próprios, salvo previsão expressa em instrumento específico.</w:t>
      </w:r>
    </w:p>
    <w:p w14:paraId="1A694D6B"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5.5.</w:t>
      </w:r>
      <w:r w:rsidRPr="00E04E47">
        <w:rPr>
          <w:rFonts w:ascii="Times New Roman" w:hAnsi="Times New Roman"/>
          <w:sz w:val="20"/>
          <w:szCs w:val="20"/>
        </w:rPr>
        <w:t xml:space="preserve"> Compete ao Município:</w:t>
      </w:r>
    </w:p>
    <w:p w14:paraId="54CBB9D7"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 – </w:t>
      </w:r>
      <w:proofErr w:type="gramStart"/>
      <w:r w:rsidRPr="00E04E47">
        <w:rPr>
          <w:rFonts w:ascii="Times New Roman" w:hAnsi="Times New Roman"/>
          <w:sz w:val="20"/>
          <w:szCs w:val="20"/>
        </w:rPr>
        <w:t>identificar e encaminhar</w:t>
      </w:r>
      <w:proofErr w:type="gramEnd"/>
      <w:r w:rsidRPr="00E04E47">
        <w:rPr>
          <w:rFonts w:ascii="Times New Roman" w:hAnsi="Times New Roman"/>
          <w:sz w:val="20"/>
          <w:szCs w:val="20"/>
        </w:rPr>
        <w:t xml:space="preserve"> os usuários;</w:t>
      </w:r>
    </w:p>
    <w:p w14:paraId="26A5613F"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II – </w:t>
      </w:r>
      <w:proofErr w:type="gramStart"/>
      <w:r w:rsidRPr="00E04E47">
        <w:rPr>
          <w:rFonts w:ascii="Times New Roman" w:hAnsi="Times New Roman"/>
          <w:sz w:val="20"/>
          <w:szCs w:val="20"/>
        </w:rPr>
        <w:t>emitir</w:t>
      </w:r>
      <w:proofErr w:type="gramEnd"/>
      <w:r w:rsidRPr="00E04E47">
        <w:rPr>
          <w:rFonts w:ascii="Times New Roman" w:hAnsi="Times New Roman"/>
          <w:sz w:val="20"/>
          <w:szCs w:val="20"/>
        </w:rPr>
        <w:t xml:space="preserve"> a autorização prévia dos atendimentos;</w:t>
      </w:r>
    </w:p>
    <w:p w14:paraId="31907632"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III – organizar a distribuição inicial da demanda;</w:t>
      </w:r>
    </w:p>
    <w:p w14:paraId="0E131A82"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IV – </w:t>
      </w:r>
      <w:proofErr w:type="gramStart"/>
      <w:r w:rsidRPr="00E04E47">
        <w:rPr>
          <w:rFonts w:ascii="Times New Roman" w:hAnsi="Times New Roman"/>
          <w:sz w:val="20"/>
          <w:szCs w:val="20"/>
        </w:rPr>
        <w:t>definir</w:t>
      </w:r>
      <w:proofErr w:type="gramEnd"/>
      <w:r w:rsidRPr="00E04E47">
        <w:rPr>
          <w:rFonts w:ascii="Times New Roman" w:hAnsi="Times New Roman"/>
          <w:sz w:val="20"/>
          <w:szCs w:val="20"/>
        </w:rPr>
        <w:t xml:space="preserve"> a quantidade e a frequência inicialmente autorizadas;</w:t>
      </w:r>
    </w:p>
    <w:p w14:paraId="0DECA580"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V – </w:t>
      </w:r>
      <w:proofErr w:type="gramStart"/>
      <w:r w:rsidRPr="00E04E47">
        <w:rPr>
          <w:rFonts w:ascii="Times New Roman" w:hAnsi="Times New Roman"/>
          <w:sz w:val="20"/>
          <w:szCs w:val="20"/>
        </w:rPr>
        <w:t>acompanhar</w:t>
      </w:r>
      <w:proofErr w:type="gramEnd"/>
      <w:r w:rsidRPr="00E04E47">
        <w:rPr>
          <w:rFonts w:ascii="Times New Roman" w:hAnsi="Times New Roman"/>
          <w:sz w:val="20"/>
          <w:szCs w:val="20"/>
        </w:rPr>
        <w:t xml:space="preserve"> a regularidade e a continuidade dos atendimentos;</w:t>
      </w:r>
    </w:p>
    <w:p w14:paraId="4A95E2C9"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VI – </w:t>
      </w:r>
      <w:proofErr w:type="gramStart"/>
      <w:r w:rsidRPr="00E04E47">
        <w:rPr>
          <w:rFonts w:ascii="Times New Roman" w:hAnsi="Times New Roman"/>
          <w:sz w:val="20"/>
          <w:szCs w:val="20"/>
        </w:rPr>
        <w:t>fiscalizar</w:t>
      </w:r>
      <w:proofErr w:type="gramEnd"/>
      <w:r w:rsidRPr="00E04E47">
        <w:rPr>
          <w:rFonts w:ascii="Times New Roman" w:hAnsi="Times New Roman"/>
          <w:sz w:val="20"/>
          <w:szCs w:val="20"/>
        </w:rPr>
        <w:t xml:space="preserve"> a execução e conferir os relatórios de produção; e</w:t>
      </w:r>
    </w:p>
    <w:p w14:paraId="732A1734"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VII – efetuar o pagamento dos serviços regularmente comprovados e atestados.</w:t>
      </w:r>
    </w:p>
    <w:p w14:paraId="30C90C18"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5.6.</w:t>
      </w:r>
      <w:r w:rsidRPr="00E04E47">
        <w:rPr>
          <w:rFonts w:ascii="Times New Roman" w:hAnsi="Times New Roman"/>
          <w:sz w:val="20"/>
          <w:szCs w:val="20"/>
        </w:rPr>
        <w:t xml:space="preserve"> Compete à credenciada:</w:t>
      </w:r>
    </w:p>
    <w:p w14:paraId="2BE1C545"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 – </w:t>
      </w:r>
      <w:proofErr w:type="gramStart"/>
      <w:r w:rsidRPr="00E04E47">
        <w:rPr>
          <w:rFonts w:ascii="Times New Roman" w:hAnsi="Times New Roman"/>
          <w:sz w:val="20"/>
          <w:szCs w:val="20"/>
        </w:rPr>
        <w:t>disponibilizar</w:t>
      </w:r>
      <w:proofErr w:type="gramEnd"/>
      <w:r w:rsidRPr="00E04E47">
        <w:rPr>
          <w:rFonts w:ascii="Times New Roman" w:hAnsi="Times New Roman"/>
          <w:sz w:val="20"/>
          <w:szCs w:val="20"/>
        </w:rPr>
        <w:t xml:space="preserve"> profissional de Fonoaudiologia devidamente habilitado e com registro regular no respectivo Conselho Regional;</w:t>
      </w:r>
    </w:p>
    <w:p w14:paraId="0F59A5A9"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II – </w:t>
      </w:r>
      <w:proofErr w:type="gramStart"/>
      <w:r w:rsidRPr="00E04E47">
        <w:rPr>
          <w:rFonts w:ascii="Times New Roman" w:hAnsi="Times New Roman"/>
          <w:sz w:val="20"/>
          <w:szCs w:val="20"/>
        </w:rPr>
        <w:t>fornecer</w:t>
      </w:r>
      <w:proofErr w:type="gramEnd"/>
      <w:r w:rsidRPr="00E04E47">
        <w:rPr>
          <w:rFonts w:ascii="Times New Roman" w:hAnsi="Times New Roman"/>
          <w:sz w:val="20"/>
          <w:szCs w:val="20"/>
        </w:rPr>
        <w:t xml:space="preserve"> consultório, mobiliário, materiais, instrumentos, equipamentos e recursos terapêuticos necessários;</w:t>
      </w:r>
    </w:p>
    <w:p w14:paraId="7D3503B5"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III – realizar os atendimentos de acordo com as autorizações emitidas;</w:t>
      </w:r>
    </w:p>
    <w:p w14:paraId="75DC233F"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IV – </w:t>
      </w:r>
      <w:proofErr w:type="gramStart"/>
      <w:r w:rsidRPr="00E04E47">
        <w:rPr>
          <w:rFonts w:ascii="Times New Roman" w:hAnsi="Times New Roman"/>
          <w:sz w:val="20"/>
          <w:szCs w:val="20"/>
        </w:rPr>
        <w:t>elaborar</w:t>
      </w:r>
      <w:proofErr w:type="gramEnd"/>
      <w:r w:rsidRPr="00E04E47">
        <w:rPr>
          <w:rFonts w:ascii="Times New Roman" w:hAnsi="Times New Roman"/>
          <w:sz w:val="20"/>
          <w:szCs w:val="20"/>
        </w:rPr>
        <w:t xml:space="preserve"> e manter prontuário individualizado dos usuários;</w:t>
      </w:r>
    </w:p>
    <w:p w14:paraId="194128B1"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V – </w:t>
      </w:r>
      <w:proofErr w:type="gramStart"/>
      <w:r w:rsidRPr="00E04E47">
        <w:rPr>
          <w:rFonts w:ascii="Times New Roman" w:hAnsi="Times New Roman"/>
          <w:sz w:val="20"/>
          <w:szCs w:val="20"/>
        </w:rPr>
        <w:t>registrar</w:t>
      </w:r>
      <w:proofErr w:type="gramEnd"/>
      <w:r w:rsidRPr="00E04E47">
        <w:rPr>
          <w:rFonts w:ascii="Times New Roman" w:hAnsi="Times New Roman"/>
          <w:sz w:val="20"/>
          <w:szCs w:val="20"/>
        </w:rPr>
        <w:t xml:space="preserve"> datas, horários, procedimentos, evolução, faltas, intercorrências e demais informações pertinentes;</w:t>
      </w:r>
    </w:p>
    <w:p w14:paraId="73C2CB11"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 xml:space="preserve">VI – </w:t>
      </w:r>
      <w:proofErr w:type="gramStart"/>
      <w:r w:rsidRPr="00E04E47">
        <w:rPr>
          <w:rFonts w:ascii="Times New Roman" w:hAnsi="Times New Roman"/>
          <w:sz w:val="20"/>
          <w:szCs w:val="20"/>
        </w:rPr>
        <w:t>apresentar</w:t>
      </w:r>
      <w:proofErr w:type="gramEnd"/>
      <w:r w:rsidRPr="00E04E47">
        <w:rPr>
          <w:rFonts w:ascii="Times New Roman" w:hAnsi="Times New Roman"/>
          <w:sz w:val="20"/>
          <w:szCs w:val="20"/>
        </w:rPr>
        <w:t xml:space="preserve"> os relatórios e documentos necessários à comprovação da produção;</w:t>
      </w:r>
    </w:p>
    <w:p w14:paraId="12F530EE"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VII – comunicar situações que possam comprometer a continuidade ou a efetividade do tratamento; e</w:t>
      </w:r>
    </w:p>
    <w:p w14:paraId="6362E7B6" w14:textId="77777777" w:rsidR="00E04E47" w:rsidRPr="00E04E47" w:rsidRDefault="00E04E47" w:rsidP="00DD4393">
      <w:pPr>
        <w:spacing w:after="0" w:line="276" w:lineRule="auto"/>
        <w:ind w:firstLine="709"/>
        <w:jc w:val="both"/>
        <w:rPr>
          <w:rFonts w:ascii="Times New Roman" w:hAnsi="Times New Roman"/>
          <w:sz w:val="20"/>
          <w:szCs w:val="20"/>
        </w:rPr>
      </w:pPr>
      <w:r w:rsidRPr="00E04E47">
        <w:rPr>
          <w:rFonts w:ascii="Times New Roman" w:hAnsi="Times New Roman"/>
          <w:sz w:val="20"/>
          <w:szCs w:val="20"/>
        </w:rPr>
        <w:t>VIII – preservar o sigilo profissional e a segurança das informações clínicas.</w:t>
      </w:r>
    </w:p>
    <w:p w14:paraId="6460155F" w14:textId="4E4C4E03"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5.7.</w:t>
      </w:r>
      <w:r w:rsidRPr="00E04E47">
        <w:rPr>
          <w:rFonts w:ascii="Times New Roman" w:hAnsi="Times New Roman"/>
          <w:sz w:val="20"/>
          <w:szCs w:val="20"/>
        </w:rPr>
        <w:t xml:space="preserve"> Os atendimentos deverão ter duração de </w:t>
      </w:r>
      <w:r w:rsidRPr="00DD4393">
        <w:rPr>
          <w:rFonts w:ascii="Times New Roman" w:hAnsi="Times New Roman"/>
          <w:color w:val="000000" w:themeColor="text1"/>
          <w:sz w:val="20"/>
          <w:szCs w:val="20"/>
        </w:rPr>
        <w:t>4</w:t>
      </w:r>
      <w:r w:rsidR="00DD4393" w:rsidRPr="00DD4393">
        <w:rPr>
          <w:rFonts w:ascii="Times New Roman" w:hAnsi="Times New Roman"/>
          <w:color w:val="000000" w:themeColor="text1"/>
          <w:sz w:val="20"/>
          <w:szCs w:val="20"/>
        </w:rPr>
        <w:t>0</w:t>
      </w:r>
      <w:r w:rsidRPr="00DD4393">
        <w:rPr>
          <w:rFonts w:ascii="Times New Roman" w:hAnsi="Times New Roman"/>
          <w:color w:val="000000" w:themeColor="text1"/>
          <w:sz w:val="20"/>
          <w:szCs w:val="20"/>
        </w:rPr>
        <w:t xml:space="preserve"> (quarenta) minutos</w:t>
      </w:r>
      <w:r w:rsidRPr="00E04E47">
        <w:rPr>
          <w:rFonts w:ascii="Times New Roman" w:hAnsi="Times New Roman"/>
          <w:sz w:val="20"/>
          <w:szCs w:val="20"/>
        </w:rPr>
        <w:t>, ressalvadas situações clínicas excepcionais devidamente justificadas pelo profissional e registradas no prontuário.</w:t>
      </w:r>
    </w:p>
    <w:p w14:paraId="5520B8B3" w14:textId="77777777"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5.8.</w:t>
      </w:r>
      <w:r w:rsidRPr="00E04E47">
        <w:rPr>
          <w:rFonts w:ascii="Times New Roman" w:hAnsi="Times New Roman"/>
          <w:sz w:val="20"/>
          <w:szCs w:val="20"/>
        </w:rPr>
        <w:t xml:space="preserve"> Os serviços deverão ser prestados preferencialmente em estabelecimento situado no Município de </w:t>
      </w:r>
      <w:proofErr w:type="spellStart"/>
      <w:r w:rsidRPr="00E04E47">
        <w:rPr>
          <w:rFonts w:ascii="Times New Roman" w:hAnsi="Times New Roman"/>
          <w:sz w:val="20"/>
          <w:szCs w:val="20"/>
        </w:rPr>
        <w:t>Paverama</w:t>
      </w:r>
      <w:proofErr w:type="spellEnd"/>
      <w:r w:rsidRPr="00E04E47">
        <w:rPr>
          <w:rFonts w:ascii="Times New Roman" w:hAnsi="Times New Roman"/>
          <w:sz w:val="20"/>
          <w:szCs w:val="20"/>
        </w:rPr>
        <w:t>, regularmente constituído, acessível e adequadamente estruturado, com condições de privacidade, higiene, segurança, ventilação, iluminação e conforto compatíveis com o atendimento individual.</w:t>
      </w:r>
    </w:p>
    <w:p w14:paraId="495E59D1" w14:textId="4A578891"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5.9.</w:t>
      </w:r>
      <w:r w:rsidRPr="00E04E47">
        <w:rPr>
          <w:rFonts w:ascii="Times New Roman" w:hAnsi="Times New Roman"/>
          <w:sz w:val="20"/>
          <w:szCs w:val="20"/>
        </w:rPr>
        <w:t xml:space="preserve"> </w:t>
      </w:r>
      <w:r w:rsidR="00DD4393">
        <w:rPr>
          <w:rFonts w:ascii="Times New Roman" w:hAnsi="Times New Roman"/>
          <w:sz w:val="20"/>
          <w:szCs w:val="20"/>
        </w:rPr>
        <w:t>A</w:t>
      </w:r>
      <w:r w:rsidRPr="00E04E47">
        <w:rPr>
          <w:rFonts w:ascii="Times New Roman" w:hAnsi="Times New Roman"/>
          <w:sz w:val="20"/>
          <w:szCs w:val="20"/>
        </w:rPr>
        <w:t xml:space="preserve"> credenciada deverá manter sua estrutura, materiais, instrumentos e equipamentos em condições adequadas de funcionamento, conservação, higiene e segurança, providenciando, quando aplicável, manutenção, substituição ou calibração, sem ônus adicional ao Município.</w:t>
      </w:r>
    </w:p>
    <w:p w14:paraId="43A87FA4" w14:textId="115C6803"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5.1</w:t>
      </w:r>
      <w:r w:rsidR="00DD4393">
        <w:rPr>
          <w:rFonts w:ascii="Times New Roman" w:hAnsi="Times New Roman"/>
          <w:b/>
          <w:bCs/>
          <w:sz w:val="20"/>
          <w:szCs w:val="20"/>
        </w:rPr>
        <w:t>0</w:t>
      </w:r>
      <w:r w:rsidRPr="00E04E47">
        <w:rPr>
          <w:rFonts w:ascii="Times New Roman" w:hAnsi="Times New Roman"/>
          <w:b/>
          <w:bCs/>
          <w:sz w:val="20"/>
          <w:szCs w:val="20"/>
        </w:rPr>
        <w:t>.</w:t>
      </w:r>
      <w:r w:rsidRPr="00E04E47">
        <w:rPr>
          <w:rFonts w:ascii="Times New Roman" w:hAnsi="Times New Roman"/>
          <w:sz w:val="20"/>
          <w:szCs w:val="20"/>
        </w:rPr>
        <w:t xml:space="preserve"> Eventuais falhas operacionais, registros incompletos, relatórios incorretos ou outras inconformidades imputáveis à credenciada deverão ser corrigidos no prazo determinado pela fiscalização, sem cobrança adicional.</w:t>
      </w:r>
    </w:p>
    <w:p w14:paraId="323592D1" w14:textId="571F089C"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5.1</w:t>
      </w:r>
      <w:r w:rsidR="00DD4393">
        <w:rPr>
          <w:rFonts w:ascii="Times New Roman" w:hAnsi="Times New Roman"/>
          <w:b/>
          <w:bCs/>
          <w:sz w:val="20"/>
          <w:szCs w:val="20"/>
        </w:rPr>
        <w:t>1</w:t>
      </w:r>
      <w:r w:rsidRPr="00E04E47">
        <w:rPr>
          <w:rFonts w:ascii="Times New Roman" w:hAnsi="Times New Roman"/>
          <w:b/>
          <w:bCs/>
          <w:sz w:val="20"/>
          <w:szCs w:val="20"/>
        </w:rPr>
        <w:t>.</w:t>
      </w:r>
      <w:r w:rsidRPr="00E04E47">
        <w:rPr>
          <w:rFonts w:ascii="Times New Roman" w:hAnsi="Times New Roman"/>
          <w:sz w:val="20"/>
          <w:szCs w:val="20"/>
        </w:rPr>
        <w:t xml:space="preserve"> Durante a execução haverá tratamento de dados pessoais sensíveis relacionados à saúde dos usuários, devendo a credenciada assegurar confidencialidade, acesso restrito, armazenamento seguro e utilização exclusiva para as finalidades vinculadas à prestação dos serviços, em conformidade com a Lei Federal nº 13.709/2018 e com as normas de sigilo profissional.</w:t>
      </w:r>
    </w:p>
    <w:p w14:paraId="4C4E2667" w14:textId="23AE84C9" w:rsidR="00E04E47" w:rsidRPr="00E04E47" w:rsidRDefault="00E04E47" w:rsidP="00E04E47">
      <w:pPr>
        <w:spacing w:after="0" w:line="276" w:lineRule="auto"/>
        <w:jc w:val="both"/>
        <w:rPr>
          <w:rFonts w:ascii="Times New Roman" w:hAnsi="Times New Roman"/>
          <w:sz w:val="20"/>
          <w:szCs w:val="20"/>
        </w:rPr>
      </w:pPr>
      <w:r w:rsidRPr="00E04E47">
        <w:rPr>
          <w:rFonts w:ascii="Times New Roman" w:hAnsi="Times New Roman"/>
          <w:b/>
          <w:bCs/>
          <w:sz w:val="20"/>
          <w:szCs w:val="20"/>
        </w:rPr>
        <w:t>5.1</w:t>
      </w:r>
      <w:r w:rsidR="00DD4393">
        <w:rPr>
          <w:rFonts w:ascii="Times New Roman" w:hAnsi="Times New Roman"/>
          <w:b/>
          <w:bCs/>
          <w:sz w:val="20"/>
          <w:szCs w:val="20"/>
        </w:rPr>
        <w:t>2</w:t>
      </w:r>
      <w:r w:rsidRPr="00E04E47">
        <w:rPr>
          <w:rFonts w:ascii="Times New Roman" w:hAnsi="Times New Roman"/>
          <w:b/>
          <w:bCs/>
          <w:sz w:val="20"/>
          <w:szCs w:val="20"/>
        </w:rPr>
        <w:t>.</w:t>
      </w:r>
      <w:r w:rsidRPr="00E04E47">
        <w:rPr>
          <w:rFonts w:ascii="Times New Roman" w:hAnsi="Times New Roman"/>
          <w:sz w:val="20"/>
          <w:szCs w:val="20"/>
        </w:rPr>
        <w:t xml:space="preserve"> O modelo adotado permite ao Município constituir rede aberta de prestadores habilitados, ampliar a capacidade de atendimento, reduzir a dependência de uma única empresa e assegurar maior continuidade, acessibilidade, regularidade e eficiência na prestação dos serviços de fonoaudiologia.</w:t>
      </w:r>
    </w:p>
    <w:p w14:paraId="4A232F69" w14:textId="77777777" w:rsidR="00B2296F" w:rsidRPr="005A2CAA" w:rsidRDefault="00B2296F" w:rsidP="00B2296F">
      <w:pPr>
        <w:spacing w:after="0" w:line="276" w:lineRule="auto"/>
        <w:jc w:val="both"/>
        <w:rPr>
          <w:rFonts w:ascii="Times New Roman" w:hAnsi="Times New Roman"/>
          <w:sz w:val="20"/>
          <w:szCs w:val="20"/>
        </w:rPr>
      </w:pPr>
    </w:p>
    <w:p w14:paraId="745049AA" w14:textId="7663FEFC" w:rsidR="00B2296F" w:rsidRPr="005A2CAA" w:rsidRDefault="00B2296F" w:rsidP="000759E4">
      <w:pPr>
        <w:spacing w:after="0" w:line="276" w:lineRule="auto"/>
        <w:jc w:val="both"/>
        <w:rPr>
          <w:rFonts w:ascii="Times New Roman" w:hAnsi="Times New Roman"/>
          <w:b/>
          <w:bCs/>
          <w:sz w:val="20"/>
          <w:szCs w:val="20"/>
        </w:rPr>
      </w:pPr>
      <w:r w:rsidRPr="005A2CAA">
        <w:rPr>
          <w:rFonts w:ascii="Times New Roman" w:hAnsi="Times New Roman"/>
          <w:b/>
          <w:bCs/>
          <w:sz w:val="20"/>
          <w:szCs w:val="20"/>
        </w:rPr>
        <w:t>6. REQUISITOS DA CONTRATAÇÃO:</w:t>
      </w:r>
    </w:p>
    <w:p w14:paraId="5816EB6E"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w:t>
      </w:r>
      <w:r w:rsidRPr="0036463A">
        <w:rPr>
          <w:rFonts w:ascii="Times New Roman" w:hAnsi="Times New Roman"/>
          <w:sz w:val="20"/>
          <w:szCs w:val="20"/>
        </w:rPr>
        <w:t xml:space="preserve"> A pessoa jurídica interessada deverá comprovar capacidade técnica, profissional, operacional e sanitária compatível com a prestação de serviços de fonoaudiologia, demonstrando possuir profissional habilitado, estrutura adequada, materiais, equipamentos, instrumentos e recursos terapêuticos suficientes para a execução regular dos atendimentos, em conformidade com a legislação profissional, sanitária, trabalhista e administrativa aplicável.</w:t>
      </w:r>
    </w:p>
    <w:p w14:paraId="0252AD50"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6.2.</w:t>
      </w:r>
      <w:r w:rsidRPr="0036463A">
        <w:rPr>
          <w:rFonts w:ascii="Times New Roman" w:hAnsi="Times New Roman"/>
          <w:sz w:val="20"/>
          <w:szCs w:val="20"/>
        </w:rPr>
        <w:t xml:space="preserve"> O estabelecimento destinado à prestação dos serviços deverá estar regularmente constituído e dispor de infraestrutura física adequada ao atendimento individual, contemplando, no mínimo:</w:t>
      </w:r>
    </w:p>
    <w:p w14:paraId="38CF7B14"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lastRenderedPageBreak/>
        <w:t xml:space="preserve">I – </w:t>
      </w:r>
      <w:proofErr w:type="gramStart"/>
      <w:r w:rsidRPr="0036463A">
        <w:rPr>
          <w:rFonts w:ascii="Times New Roman" w:hAnsi="Times New Roman"/>
          <w:sz w:val="20"/>
          <w:szCs w:val="20"/>
        </w:rPr>
        <w:t>sala</w:t>
      </w:r>
      <w:proofErr w:type="gramEnd"/>
      <w:r w:rsidRPr="0036463A">
        <w:rPr>
          <w:rFonts w:ascii="Times New Roman" w:hAnsi="Times New Roman"/>
          <w:sz w:val="20"/>
          <w:szCs w:val="20"/>
        </w:rPr>
        <w:t xml:space="preserve"> reservada e apropriada para atendimento fonoaudiológico individual, assegurando privacidade, conforto e confidencialidade;</w:t>
      </w:r>
    </w:p>
    <w:p w14:paraId="0AB17DC5"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II – </w:t>
      </w:r>
      <w:proofErr w:type="gramStart"/>
      <w:r w:rsidRPr="0036463A">
        <w:rPr>
          <w:rFonts w:ascii="Times New Roman" w:hAnsi="Times New Roman"/>
          <w:sz w:val="20"/>
          <w:szCs w:val="20"/>
        </w:rPr>
        <w:t>condições</w:t>
      </w:r>
      <w:proofErr w:type="gramEnd"/>
      <w:r w:rsidRPr="0036463A">
        <w:rPr>
          <w:rFonts w:ascii="Times New Roman" w:hAnsi="Times New Roman"/>
          <w:sz w:val="20"/>
          <w:szCs w:val="20"/>
        </w:rPr>
        <w:t xml:space="preserve"> adequadas de higiene, iluminação, ventilação, segurança e conservação;</w:t>
      </w:r>
    </w:p>
    <w:p w14:paraId="5632AE54"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III – acessibilidade compatível com o atendimento de pessoas com deficiência ou mobilidade reduzida, nos termos da legislação aplicável;</w:t>
      </w:r>
    </w:p>
    <w:p w14:paraId="7156BC75"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IV – </w:t>
      </w:r>
      <w:proofErr w:type="gramStart"/>
      <w:r w:rsidRPr="0036463A">
        <w:rPr>
          <w:rFonts w:ascii="Times New Roman" w:hAnsi="Times New Roman"/>
          <w:sz w:val="20"/>
          <w:szCs w:val="20"/>
        </w:rPr>
        <w:t>mobiliário</w:t>
      </w:r>
      <w:proofErr w:type="gramEnd"/>
      <w:r w:rsidRPr="0036463A">
        <w:rPr>
          <w:rFonts w:ascii="Times New Roman" w:hAnsi="Times New Roman"/>
          <w:sz w:val="20"/>
          <w:szCs w:val="20"/>
        </w:rPr>
        <w:t xml:space="preserve"> compatível com o perfil dos usuários atendidos, incluindo crianças, adolescentes, adultos e idosos;</w:t>
      </w:r>
    </w:p>
    <w:p w14:paraId="2788BC95"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 – </w:t>
      </w:r>
      <w:proofErr w:type="gramStart"/>
      <w:r w:rsidRPr="0036463A">
        <w:rPr>
          <w:rFonts w:ascii="Times New Roman" w:hAnsi="Times New Roman"/>
          <w:sz w:val="20"/>
          <w:szCs w:val="20"/>
        </w:rPr>
        <w:t>local</w:t>
      </w:r>
      <w:proofErr w:type="gramEnd"/>
      <w:r w:rsidRPr="0036463A">
        <w:rPr>
          <w:rFonts w:ascii="Times New Roman" w:hAnsi="Times New Roman"/>
          <w:sz w:val="20"/>
          <w:szCs w:val="20"/>
        </w:rPr>
        <w:t xml:space="preserve"> adequado para guarda de prontuários, relatórios e demais registros clínicos, em meio físico ou eletrônico, com acesso restrito; e</w:t>
      </w:r>
    </w:p>
    <w:p w14:paraId="43B75F25"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VI – </w:t>
      </w:r>
      <w:proofErr w:type="gramStart"/>
      <w:r w:rsidRPr="0036463A">
        <w:rPr>
          <w:rFonts w:ascii="Times New Roman" w:hAnsi="Times New Roman"/>
          <w:sz w:val="20"/>
          <w:szCs w:val="20"/>
        </w:rPr>
        <w:t>ambiente</w:t>
      </w:r>
      <w:proofErr w:type="gramEnd"/>
      <w:r w:rsidRPr="0036463A">
        <w:rPr>
          <w:rFonts w:ascii="Times New Roman" w:hAnsi="Times New Roman"/>
          <w:sz w:val="20"/>
          <w:szCs w:val="20"/>
        </w:rPr>
        <w:t xml:space="preserve"> compatível com o atendimento de usuários com transtornos do neurodesenvolvimento, dificuldades de comunicação e outras condições abrangidas pelo objeto.</w:t>
      </w:r>
    </w:p>
    <w:p w14:paraId="6CC9DF10"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6.3.</w:t>
      </w:r>
      <w:r w:rsidRPr="0036463A">
        <w:rPr>
          <w:rFonts w:ascii="Times New Roman" w:hAnsi="Times New Roman"/>
          <w:sz w:val="20"/>
          <w:szCs w:val="20"/>
        </w:rPr>
        <w:t xml:space="preserve"> A credenciada deverá dispor de materiais, instrumentos, equipamentos e recursos terapêuticos compatíveis com as necessidades dos atendimentos, em quantidade suficiente e em condições adequadas de funcionamento, conservação, higiene e segurança.</w:t>
      </w:r>
    </w:p>
    <w:p w14:paraId="177F53BD"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6.3.1. Entre os recursos a serem disponibilizados deverão constar, conforme a natureza dos atendimentos realizados:</w:t>
      </w:r>
    </w:p>
    <w:p w14:paraId="0ABC34EF"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a) materiais de avaliação e estimulação da fala e da linguagem;</w:t>
      </w:r>
    </w:p>
    <w:p w14:paraId="71475BEF"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b) recursos terapêuticos para linguagem oral e escrita;</w:t>
      </w:r>
    </w:p>
    <w:p w14:paraId="599ED8FB"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c) materiais destinados à motricidade orofacial e às funções de mastigação, respiração e deglutição;</w:t>
      </w:r>
    </w:p>
    <w:p w14:paraId="3DF70A72"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d) recursos lúdicos, pedagógicos e visuais compatíveis com o perfil dos usuários;</w:t>
      </w:r>
    </w:p>
    <w:p w14:paraId="49589B85"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e) mobiliário, computador e meios necessários à elaboração e manutenção dos registros; e</w:t>
      </w:r>
    </w:p>
    <w:p w14:paraId="67530A91"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f) demais instrumentos necessários à adequada execução do plano terapêutico.</w:t>
      </w:r>
    </w:p>
    <w:p w14:paraId="77C940ED"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6.3.2. Os equipamentos que, por sua natureza, exijam manutenção, aferição ou calibração deverão permanecer em condições regulares de uso, cabendo à credenciada providenciar os respectivos procedimentos sem ônus adicional ao Município.</w:t>
      </w:r>
    </w:p>
    <w:p w14:paraId="7ECCC5A5"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6.4.</w:t>
      </w:r>
      <w:r w:rsidRPr="0036463A">
        <w:rPr>
          <w:rFonts w:ascii="Times New Roman" w:hAnsi="Times New Roman"/>
          <w:sz w:val="20"/>
          <w:szCs w:val="20"/>
        </w:rPr>
        <w:t xml:space="preserve"> A execução dos serviços deverá ocorrer exclusivamente por profissional com formação superior em Fonoaudiologia e inscrição ativa e regular no Conselho Regional de Fonoaudiologia competente.</w:t>
      </w:r>
    </w:p>
    <w:p w14:paraId="10C74D65"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6.4.1. A credenciada deverá comprovar a existência de vínculo juridicamente válido com o profissional indicado, mediante contrato social, vínculo empregatício, contrato de prestação de serviços ou outro documento admitido pela legislação.</w:t>
      </w:r>
    </w:p>
    <w:p w14:paraId="48F0D84F"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6.4.2. Compete ao profissional responsável:</w:t>
      </w:r>
    </w:p>
    <w:p w14:paraId="5AA72684"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 xml:space="preserve">I – </w:t>
      </w:r>
      <w:proofErr w:type="gramStart"/>
      <w:r w:rsidRPr="0036463A">
        <w:rPr>
          <w:rFonts w:ascii="Times New Roman" w:hAnsi="Times New Roman"/>
          <w:sz w:val="20"/>
          <w:szCs w:val="20"/>
        </w:rPr>
        <w:t>realizar</w:t>
      </w:r>
      <w:proofErr w:type="gramEnd"/>
      <w:r w:rsidRPr="0036463A">
        <w:rPr>
          <w:rFonts w:ascii="Times New Roman" w:hAnsi="Times New Roman"/>
          <w:sz w:val="20"/>
          <w:szCs w:val="20"/>
        </w:rPr>
        <w:t xml:space="preserve"> a avaliação inicial do usuário;</w:t>
      </w:r>
    </w:p>
    <w:p w14:paraId="597D6B4C"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 xml:space="preserve">II – </w:t>
      </w:r>
      <w:proofErr w:type="gramStart"/>
      <w:r w:rsidRPr="0036463A">
        <w:rPr>
          <w:rFonts w:ascii="Times New Roman" w:hAnsi="Times New Roman"/>
          <w:sz w:val="20"/>
          <w:szCs w:val="20"/>
        </w:rPr>
        <w:t>definir e acompanhar</w:t>
      </w:r>
      <w:proofErr w:type="gramEnd"/>
      <w:r w:rsidRPr="0036463A">
        <w:rPr>
          <w:rFonts w:ascii="Times New Roman" w:hAnsi="Times New Roman"/>
          <w:sz w:val="20"/>
          <w:szCs w:val="20"/>
        </w:rPr>
        <w:t xml:space="preserve"> o plano terapêutico individualizado;</w:t>
      </w:r>
    </w:p>
    <w:p w14:paraId="3B8A182E"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III – executar os atendimentos de acordo com as necessidades clínicas e com a autorização municipal;</w:t>
      </w:r>
    </w:p>
    <w:p w14:paraId="3BCE60D2"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 xml:space="preserve">IV – </w:t>
      </w:r>
      <w:proofErr w:type="gramStart"/>
      <w:r w:rsidRPr="0036463A">
        <w:rPr>
          <w:rFonts w:ascii="Times New Roman" w:hAnsi="Times New Roman"/>
          <w:sz w:val="20"/>
          <w:szCs w:val="20"/>
        </w:rPr>
        <w:t>registrar</w:t>
      </w:r>
      <w:proofErr w:type="gramEnd"/>
      <w:r w:rsidRPr="0036463A">
        <w:rPr>
          <w:rFonts w:ascii="Times New Roman" w:hAnsi="Times New Roman"/>
          <w:sz w:val="20"/>
          <w:szCs w:val="20"/>
        </w:rPr>
        <w:t xml:space="preserve"> a evolução, as intercorrências, as faltas e as orientações realizadas;</w:t>
      </w:r>
    </w:p>
    <w:p w14:paraId="77653665"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 xml:space="preserve">V – </w:t>
      </w:r>
      <w:proofErr w:type="gramStart"/>
      <w:r w:rsidRPr="0036463A">
        <w:rPr>
          <w:rFonts w:ascii="Times New Roman" w:hAnsi="Times New Roman"/>
          <w:sz w:val="20"/>
          <w:szCs w:val="20"/>
        </w:rPr>
        <w:t>promover</w:t>
      </w:r>
      <w:proofErr w:type="gramEnd"/>
      <w:r w:rsidRPr="0036463A">
        <w:rPr>
          <w:rFonts w:ascii="Times New Roman" w:hAnsi="Times New Roman"/>
          <w:sz w:val="20"/>
          <w:szCs w:val="20"/>
        </w:rPr>
        <w:t xml:space="preserve"> reavaliações periódicas;</w:t>
      </w:r>
    </w:p>
    <w:p w14:paraId="00E4C64B"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 xml:space="preserve">VI – </w:t>
      </w:r>
      <w:proofErr w:type="gramStart"/>
      <w:r w:rsidRPr="0036463A">
        <w:rPr>
          <w:rFonts w:ascii="Times New Roman" w:hAnsi="Times New Roman"/>
          <w:sz w:val="20"/>
          <w:szCs w:val="20"/>
        </w:rPr>
        <w:t>emitir</w:t>
      </w:r>
      <w:proofErr w:type="gramEnd"/>
      <w:r w:rsidRPr="0036463A">
        <w:rPr>
          <w:rFonts w:ascii="Times New Roman" w:hAnsi="Times New Roman"/>
          <w:sz w:val="20"/>
          <w:szCs w:val="20"/>
        </w:rPr>
        <w:t xml:space="preserve"> relatórios de evolução, reavaliação, encaminhamento ou alta, quando solicitados; e</w:t>
      </w:r>
    </w:p>
    <w:p w14:paraId="6397D9A0"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sz w:val="20"/>
          <w:szCs w:val="20"/>
        </w:rPr>
        <w:t>VII – observar as normas éticas, técnicas e profissionais aplicáveis.</w:t>
      </w:r>
    </w:p>
    <w:p w14:paraId="5384B9AC" w14:textId="2022AA3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6.5.</w:t>
      </w:r>
      <w:r w:rsidRPr="0036463A">
        <w:rPr>
          <w:rFonts w:ascii="Times New Roman" w:hAnsi="Times New Roman"/>
          <w:sz w:val="20"/>
          <w:szCs w:val="20"/>
        </w:rPr>
        <w:t xml:space="preserve"> Os atendimentos deverão observar duração mínima de </w:t>
      </w:r>
      <w:r w:rsidRPr="00DD4393">
        <w:rPr>
          <w:rFonts w:ascii="Times New Roman" w:hAnsi="Times New Roman"/>
          <w:color w:val="000000" w:themeColor="text1"/>
          <w:sz w:val="20"/>
          <w:szCs w:val="20"/>
        </w:rPr>
        <w:t>4</w:t>
      </w:r>
      <w:r w:rsidR="00DD4393" w:rsidRPr="00DD4393">
        <w:rPr>
          <w:rFonts w:ascii="Times New Roman" w:hAnsi="Times New Roman"/>
          <w:color w:val="000000" w:themeColor="text1"/>
          <w:sz w:val="20"/>
          <w:szCs w:val="20"/>
        </w:rPr>
        <w:t>0</w:t>
      </w:r>
      <w:r w:rsidRPr="00DD4393">
        <w:rPr>
          <w:rFonts w:ascii="Times New Roman" w:hAnsi="Times New Roman"/>
          <w:color w:val="000000" w:themeColor="text1"/>
          <w:sz w:val="20"/>
          <w:szCs w:val="20"/>
        </w:rPr>
        <w:t xml:space="preserve"> (quarenta) minutos</w:t>
      </w:r>
      <w:r w:rsidRPr="0036463A">
        <w:rPr>
          <w:rFonts w:ascii="Times New Roman" w:hAnsi="Times New Roman"/>
          <w:sz w:val="20"/>
          <w:szCs w:val="20"/>
        </w:rPr>
        <w:t>, ressalvadas situações clínicas excepcionais devidamente justificadas pelo profissional e registradas no prontuário do usuário.</w:t>
      </w:r>
    </w:p>
    <w:p w14:paraId="25D3EC07"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6.5.1. A avaliação, o atendimento ou a sessão individual corresponderá a uma única unidade de serviço para fins de medição e pagamento, vedado o faturamento cumulativo de diferentes atividades realizadas no mesmo período de atendimento.</w:t>
      </w:r>
    </w:p>
    <w:p w14:paraId="4E129BA3"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6.6.</w:t>
      </w:r>
      <w:r w:rsidRPr="0036463A">
        <w:rPr>
          <w:rFonts w:ascii="Times New Roman" w:hAnsi="Times New Roman"/>
          <w:sz w:val="20"/>
          <w:szCs w:val="20"/>
        </w:rPr>
        <w:t xml:space="preserve"> A credenciada deverá observar rigorosamente as autorizações emitidas pelo Município, sendo expressamente vedado:</w:t>
      </w:r>
    </w:p>
    <w:p w14:paraId="3AE9A6EA"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 – </w:t>
      </w:r>
      <w:proofErr w:type="gramStart"/>
      <w:r w:rsidRPr="0036463A">
        <w:rPr>
          <w:rFonts w:ascii="Times New Roman" w:hAnsi="Times New Roman"/>
          <w:sz w:val="20"/>
          <w:szCs w:val="20"/>
        </w:rPr>
        <w:t>atender</w:t>
      </w:r>
      <w:proofErr w:type="gramEnd"/>
      <w:r w:rsidRPr="0036463A">
        <w:rPr>
          <w:rFonts w:ascii="Times New Roman" w:hAnsi="Times New Roman"/>
          <w:sz w:val="20"/>
          <w:szCs w:val="20"/>
        </w:rPr>
        <w:t xml:space="preserve"> usuário sem encaminhamento e autorização prévia;</w:t>
      </w:r>
    </w:p>
    <w:p w14:paraId="30B52BA9"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II – </w:t>
      </w:r>
      <w:proofErr w:type="gramStart"/>
      <w:r w:rsidRPr="0036463A">
        <w:rPr>
          <w:rFonts w:ascii="Times New Roman" w:hAnsi="Times New Roman"/>
          <w:sz w:val="20"/>
          <w:szCs w:val="20"/>
        </w:rPr>
        <w:t>realizar</w:t>
      </w:r>
      <w:proofErr w:type="gramEnd"/>
      <w:r w:rsidRPr="0036463A">
        <w:rPr>
          <w:rFonts w:ascii="Times New Roman" w:hAnsi="Times New Roman"/>
          <w:sz w:val="20"/>
          <w:szCs w:val="20"/>
        </w:rPr>
        <w:t xml:space="preserve"> quantidade ou frequência de sessões superior à autorizada;</w:t>
      </w:r>
    </w:p>
    <w:p w14:paraId="3158C544"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III – alterar unilateralmente o plano ou a periodicidade do atendimento sem justificativa técnica e comunicação ao Município;</w:t>
      </w:r>
    </w:p>
    <w:p w14:paraId="3594977F"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IV – </w:t>
      </w:r>
      <w:proofErr w:type="gramStart"/>
      <w:r w:rsidRPr="0036463A">
        <w:rPr>
          <w:rFonts w:ascii="Times New Roman" w:hAnsi="Times New Roman"/>
          <w:sz w:val="20"/>
          <w:szCs w:val="20"/>
        </w:rPr>
        <w:t>cobrar</w:t>
      </w:r>
      <w:proofErr w:type="gramEnd"/>
      <w:r w:rsidRPr="0036463A">
        <w:rPr>
          <w:rFonts w:ascii="Times New Roman" w:hAnsi="Times New Roman"/>
          <w:sz w:val="20"/>
          <w:szCs w:val="20"/>
        </w:rPr>
        <w:t xml:space="preserve"> dos usuários, familiares ou responsáveis qualquer valor adicional;</w:t>
      </w:r>
    </w:p>
    <w:p w14:paraId="2084BC27"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 – </w:t>
      </w:r>
      <w:proofErr w:type="gramStart"/>
      <w:r w:rsidRPr="0036463A">
        <w:rPr>
          <w:rFonts w:ascii="Times New Roman" w:hAnsi="Times New Roman"/>
          <w:sz w:val="20"/>
          <w:szCs w:val="20"/>
        </w:rPr>
        <w:t>registrar ou faturar</w:t>
      </w:r>
      <w:proofErr w:type="gramEnd"/>
      <w:r w:rsidRPr="0036463A">
        <w:rPr>
          <w:rFonts w:ascii="Times New Roman" w:hAnsi="Times New Roman"/>
          <w:sz w:val="20"/>
          <w:szCs w:val="20"/>
        </w:rPr>
        <w:t xml:space="preserve"> atendimento não realizado;</w:t>
      </w:r>
    </w:p>
    <w:p w14:paraId="1F32F5EB"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lastRenderedPageBreak/>
        <w:t xml:space="preserve">VI – </w:t>
      </w:r>
      <w:proofErr w:type="gramStart"/>
      <w:r w:rsidRPr="0036463A">
        <w:rPr>
          <w:rFonts w:ascii="Times New Roman" w:hAnsi="Times New Roman"/>
          <w:sz w:val="20"/>
          <w:szCs w:val="20"/>
        </w:rPr>
        <w:t>substituir</w:t>
      </w:r>
      <w:proofErr w:type="gramEnd"/>
      <w:r w:rsidRPr="0036463A">
        <w:rPr>
          <w:rFonts w:ascii="Times New Roman" w:hAnsi="Times New Roman"/>
          <w:sz w:val="20"/>
          <w:szCs w:val="20"/>
        </w:rPr>
        <w:t xml:space="preserve"> o profissional responsável sem prévia comunicação e comprovação da habilitação do substituto;</w:t>
      </w:r>
    </w:p>
    <w:p w14:paraId="0110F25F"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VII – interromper injustificadamente tratamento em andamento;</w:t>
      </w:r>
    </w:p>
    <w:p w14:paraId="022ECA42"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VIII – utilizar materiais ou equipamentos inadequados, danificados ou incompatíveis com a atividade; e</w:t>
      </w:r>
    </w:p>
    <w:p w14:paraId="5811EBBE" w14:textId="77777777" w:rsidR="0036463A" w:rsidRPr="0036463A" w:rsidRDefault="0036463A" w:rsidP="00DD4393">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IX – </w:t>
      </w:r>
      <w:proofErr w:type="gramStart"/>
      <w:r w:rsidRPr="0036463A">
        <w:rPr>
          <w:rFonts w:ascii="Times New Roman" w:hAnsi="Times New Roman"/>
          <w:sz w:val="20"/>
          <w:szCs w:val="20"/>
        </w:rPr>
        <w:t>executar</w:t>
      </w:r>
      <w:proofErr w:type="gramEnd"/>
      <w:r w:rsidRPr="0036463A">
        <w:rPr>
          <w:rFonts w:ascii="Times New Roman" w:hAnsi="Times New Roman"/>
          <w:sz w:val="20"/>
          <w:szCs w:val="20"/>
        </w:rPr>
        <w:t xml:space="preserve"> os atendimentos em ambiente que não assegure privacidade, segurança e condições sanitárias adequadas.</w:t>
      </w:r>
    </w:p>
    <w:p w14:paraId="428DABFA"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6.7.</w:t>
      </w:r>
      <w:r w:rsidRPr="0036463A">
        <w:rPr>
          <w:rFonts w:ascii="Times New Roman" w:hAnsi="Times New Roman"/>
          <w:sz w:val="20"/>
          <w:szCs w:val="20"/>
        </w:rPr>
        <w:t xml:space="preserve"> A credenciada deverá manter prontuário individualizado para cada usuário, em meio físico ou eletrônico, contendo, no mínimo:</w:t>
      </w:r>
    </w:p>
    <w:p w14:paraId="500B8025"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a) identificação do usuário;</w:t>
      </w:r>
    </w:p>
    <w:p w14:paraId="643FDB9D"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b) data da avaliação inicial;</w:t>
      </w:r>
    </w:p>
    <w:p w14:paraId="00D8FD84"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c) hipótese ou diagnóstico fonoaudiológico, quando cabível;</w:t>
      </w:r>
    </w:p>
    <w:p w14:paraId="1F825E83"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d) plano terapêutico;</w:t>
      </w:r>
    </w:p>
    <w:p w14:paraId="67708BD9"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e) datas e horários dos atendimentos;</w:t>
      </w:r>
    </w:p>
    <w:p w14:paraId="63B1FB61"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f) identificação do profissional responsável;</w:t>
      </w:r>
    </w:p>
    <w:p w14:paraId="3E059DD7"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g) registros de evolução;</w:t>
      </w:r>
    </w:p>
    <w:p w14:paraId="788526A1"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h) faltas, cancelamentos e intercorrências;</w:t>
      </w:r>
    </w:p>
    <w:p w14:paraId="2727F36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i) orientações prestadas aos familiares, responsáveis ou cuidadores;</w:t>
      </w:r>
    </w:p>
    <w:p w14:paraId="42B1E5F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j) reavaliações realizadas; e</w:t>
      </w:r>
    </w:p>
    <w:p w14:paraId="3DD071B3"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k) data e motivo da alta, suspensão, abandono ou encerramento do acompanhamento.</w:t>
      </w:r>
    </w:p>
    <w:p w14:paraId="00A6BD9E"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6.7.1. Os registros deverão ser mantidos organizados, atualizados e disponíveis para fiscalização, respeitados o sigilo profissional e a proteção dos dados pessoais sensíveis dos usuários.</w:t>
      </w:r>
    </w:p>
    <w:p w14:paraId="17C504DB"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6.7.2. A inexistência, adulteração, falsidade, omissão relevante ou inconsistência reiterada dos registros poderá caracterizar infração grave, sem prejuízo da glosa dos atendimentos e da aplicação das sanções cabíveis.</w:t>
      </w:r>
    </w:p>
    <w:p w14:paraId="7C5810B6"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6.8.</w:t>
      </w:r>
      <w:r w:rsidRPr="0036463A">
        <w:rPr>
          <w:rFonts w:ascii="Times New Roman" w:hAnsi="Times New Roman"/>
          <w:sz w:val="20"/>
          <w:szCs w:val="20"/>
        </w:rPr>
        <w:t xml:space="preserve"> A credenciada deverá apresentar relatório mensal de produção contendo, no mínimo:</w:t>
      </w:r>
    </w:p>
    <w:p w14:paraId="59860293"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a) identificação da pessoa jurídica;</w:t>
      </w:r>
    </w:p>
    <w:p w14:paraId="051DAB94"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b) mês de competência;</w:t>
      </w:r>
    </w:p>
    <w:p w14:paraId="5E4C0F00"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c) identificação do usuário;</w:t>
      </w:r>
    </w:p>
    <w:p w14:paraId="26E862B8"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d) data e horário do atendimento;</w:t>
      </w:r>
    </w:p>
    <w:p w14:paraId="3C200004"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e) indicação do procedimento realizado;</w:t>
      </w:r>
    </w:p>
    <w:p w14:paraId="32AD64C2"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f) identificação e assinatura do profissional responsável;</w:t>
      </w:r>
    </w:p>
    <w:p w14:paraId="40FF2F02"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g) referência da autorização municipal; e</w:t>
      </w:r>
    </w:p>
    <w:p w14:paraId="18BB32F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h) demais informações exigidas pela fiscalização.</w:t>
      </w:r>
    </w:p>
    <w:p w14:paraId="609F4CBA"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6.8.1. O pagamento ficará condicionado à apresentação da documentação comprobatória, à conferência e ao atesto da fiscalização.</w:t>
      </w:r>
    </w:p>
    <w:p w14:paraId="5A4F6658" w14:textId="77777777" w:rsidR="0036463A" w:rsidRPr="0036463A" w:rsidRDefault="0036463A" w:rsidP="0036463A">
      <w:pPr>
        <w:spacing w:after="0" w:line="276" w:lineRule="auto"/>
        <w:ind w:firstLine="708"/>
        <w:jc w:val="both"/>
        <w:rPr>
          <w:rFonts w:ascii="Times New Roman" w:hAnsi="Times New Roman"/>
          <w:sz w:val="20"/>
          <w:szCs w:val="20"/>
        </w:rPr>
      </w:pPr>
      <w:r w:rsidRPr="0036463A">
        <w:rPr>
          <w:rFonts w:ascii="Times New Roman" w:hAnsi="Times New Roman"/>
          <w:sz w:val="20"/>
          <w:szCs w:val="20"/>
        </w:rPr>
        <w:t>6.8.2. Não serão remunerados atendimentos:</w:t>
      </w:r>
    </w:p>
    <w:p w14:paraId="33161197"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 – </w:t>
      </w:r>
      <w:proofErr w:type="gramStart"/>
      <w:r w:rsidRPr="0036463A">
        <w:rPr>
          <w:rFonts w:ascii="Times New Roman" w:hAnsi="Times New Roman"/>
          <w:sz w:val="20"/>
          <w:szCs w:val="20"/>
        </w:rPr>
        <w:t>sem</w:t>
      </w:r>
      <w:proofErr w:type="gramEnd"/>
      <w:r w:rsidRPr="0036463A">
        <w:rPr>
          <w:rFonts w:ascii="Times New Roman" w:hAnsi="Times New Roman"/>
          <w:sz w:val="20"/>
          <w:szCs w:val="20"/>
        </w:rPr>
        <w:t xml:space="preserve"> autorização prévia;</w:t>
      </w:r>
    </w:p>
    <w:p w14:paraId="70AD9C9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II – </w:t>
      </w:r>
      <w:proofErr w:type="gramStart"/>
      <w:r w:rsidRPr="0036463A">
        <w:rPr>
          <w:rFonts w:ascii="Times New Roman" w:hAnsi="Times New Roman"/>
          <w:sz w:val="20"/>
          <w:szCs w:val="20"/>
        </w:rPr>
        <w:t>não</w:t>
      </w:r>
      <w:proofErr w:type="gramEnd"/>
      <w:r w:rsidRPr="0036463A">
        <w:rPr>
          <w:rFonts w:ascii="Times New Roman" w:hAnsi="Times New Roman"/>
          <w:sz w:val="20"/>
          <w:szCs w:val="20"/>
        </w:rPr>
        <w:t xml:space="preserve"> realizados;</w:t>
      </w:r>
    </w:p>
    <w:p w14:paraId="4F5DBC7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III – não comprovados;</w:t>
      </w:r>
    </w:p>
    <w:p w14:paraId="5A1469F6"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IV – </w:t>
      </w:r>
      <w:proofErr w:type="gramStart"/>
      <w:r w:rsidRPr="0036463A">
        <w:rPr>
          <w:rFonts w:ascii="Times New Roman" w:hAnsi="Times New Roman"/>
          <w:sz w:val="20"/>
          <w:szCs w:val="20"/>
        </w:rPr>
        <w:t>duplicados</w:t>
      </w:r>
      <w:proofErr w:type="gramEnd"/>
      <w:r w:rsidRPr="0036463A">
        <w:rPr>
          <w:rFonts w:ascii="Times New Roman" w:hAnsi="Times New Roman"/>
          <w:sz w:val="20"/>
          <w:szCs w:val="20"/>
        </w:rPr>
        <w:t>;</w:t>
      </w:r>
    </w:p>
    <w:p w14:paraId="5C31F3CF"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 – </w:t>
      </w:r>
      <w:proofErr w:type="gramStart"/>
      <w:r w:rsidRPr="0036463A">
        <w:rPr>
          <w:rFonts w:ascii="Times New Roman" w:hAnsi="Times New Roman"/>
          <w:sz w:val="20"/>
          <w:szCs w:val="20"/>
        </w:rPr>
        <w:t>prestados</w:t>
      </w:r>
      <w:proofErr w:type="gramEnd"/>
      <w:r w:rsidRPr="0036463A">
        <w:rPr>
          <w:rFonts w:ascii="Times New Roman" w:hAnsi="Times New Roman"/>
          <w:sz w:val="20"/>
          <w:szCs w:val="20"/>
        </w:rPr>
        <w:t xml:space="preserve"> em quantidade superior à autorizada;</w:t>
      </w:r>
    </w:p>
    <w:p w14:paraId="03632631"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VI – </w:t>
      </w:r>
      <w:proofErr w:type="gramStart"/>
      <w:r w:rsidRPr="0036463A">
        <w:rPr>
          <w:rFonts w:ascii="Times New Roman" w:hAnsi="Times New Roman"/>
          <w:sz w:val="20"/>
          <w:szCs w:val="20"/>
        </w:rPr>
        <w:t>realizados</w:t>
      </w:r>
      <w:proofErr w:type="gramEnd"/>
      <w:r w:rsidRPr="0036463A">
        <w:rPr>
          <w:rFonts w:ascii="Times New Roman" w:hAnsi="Times New Roman"/>
          <w:sz w:val="20"/>
          <w:szCs w:val="20"/>
        </w:rPr>
        <w:t xml:space="preserve"> em desconformidade com as condições do credenciamento; ou</w:t>
      </w:r>
    </w:p>
    <w:p w14:paraId="0DBCDF0D"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VII – acompanhados de documentação insuficiente ou inconsistente.</w:t>
      </w:r>
    </w:p>
    <w:p w14:paraId="21C5A082"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6.9.</w:t>
      </w:r>
      <w:r w:rsidRPr="0036463A">
        <w:rPr>
          <w:rFonts w:ascii="Times New Roman" w:hAnsi="Times New Roman"/>
          <w:sz w:val="20"/>
          <w:szCs w:val="20"/>
        </w:rPr>
        <w:t xml:space="preserve"> A credenciada deverá adotar medidas de higiene e biossegurança compatíveis com a atividade, incluindo:</w:t>
      </w:r>
    </w:p>
    <w:p w14:paraId="35AB6A34"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 – </w:t>
      </w:r>
      <w:proofErr w:type="gramStart"/>
      <w:r w:rsidRPr="0036463A">
        <w:rPr>
          <w:rFonts w:ascii="Times New Roman" w:hAnsi="Times New Roman"/>
          <w:sz w:val="20"/>
          <w:szCs w:val="20"/>
        </w:rPr>
        <w:t>higienização</w:t>
      </w:r>
      <w:proofErr w:type="gramEnd"/>
      <w:r w:rsidRPr="0036463A">
        <w:rPr>
          <w:rFonts w:ascii="Times New Roman" w:hAnsi="Times New Roman"/>
          <w:sz w:val="20"/>
          <w:szCs w:val="20"/>
        </w:rPr>
        <w:t xml:space="preserve"> regular do ambiente e do mobiliário;</w:t>
      </w:r>
    </w:p>
    <w:p w14:paraId="0C16119A"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II – limpeza e desinfecção dos materiais e instrumentos reutilizáveis;</w:t>
      </w:r>
    </w:p>
    <w:p w14:paraId="45AE0A13"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III – disponibilização de materiais de higiene aos profissionais e usuários;</w:t>
      </w:r>
    </w:p>
    <w:p w14:paraId="40C55F88"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IV – </w:t>
      </w:r>
      <w:proofErr w:type="gramStart"/>
      <w:r w:rsidRPr="0036463A">
        <w:rPr>
          <w:rFonts w:ascii="Times New Roman" w:hAnsi="Times New Roman"/>
          <w:sz w:val="20"/>
          <w:szCs w:val="20"/>
        </w:rPr>
        <w:t>utilização</w:t>
      </w:r>
      <w:proofErr w:type="gramEnd"/>
      <w:r w:rsidRPr="0036463A">
        <w:rPr>
          <w:rFonts w:ascii="Times New Roman" w:hAnsi="Times New Roman"/>
          <w:sz w:val="20"/>
          <w:szCs w:val="20"/>
        </w:rPr>
        <w:t xml:space="preserve"> de equipamentos de proteção individual quando exigidos pela natureza do procedimento;</w:t>
      </w:r>
    </w:p>
    <w:p w14:paraId="6EEEBC12"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 – </w:t>
      </w:r>
      <w:proofErr w:type="gramStart"/>
      <w:r w:rsidRPr="0036463A">
        <w:rPr>
          <w:rFonts w:ascii="Times New Roman" w:hAnsi="Times New Roman"/>
          <w:sz w:val="20"/>
          <w:szCs w:val="20"/>
        </w:rPr>
        <w:t>descarte</w:t>
      </w:r>
      <w:proofErr w:type="gramEnd"/>
      <w:r w:rsidRPr="0036463A">
        <w:rPr>
          <w:rFonts w:ascii="Times New Roman" w:hAnsi="Times New Roman"/>
          <w:sz w:val="20"/>
          <w:szCs w:val="20"/>
        </w:rPr>
        <w:t xml:space="preserve"> adequado de materiais de uso individual ou potencialmente contaminados; e</w:t>
      </w:r>
    </w:p>
    <w:p w14:paraId="57B1EC4F" w14:textId="77777777" w:rsidR="0036463A" w:rsidRPr="0036463A" w:rsidRDefault="0036463A" w:rsidP="008B4791">
      <w:pPr>
        <w:spacing w:after="0" w:line="276" w:lineRule="auto"/>
        <w:ind w:firstLine="709"/>
        <w:jc w:val="both"/>
        <w:rPr>
          <w:rFonts w:ascii="Times New Roman" w:hAnsi="Times New Roman"/>
          <w:sz w:val="20"/>
          <w:szCs w:val="20"/>
        </w:rPr>
      </w:pPr>
      <w:r w:rsidRPr="0036463A">
        <w:rPr>
          <w:rFonts w:ascii="Times New Roman" w:hAnsi="Times New Roman"/>
          <w:sz w:val="20"/>
          <w:szCs w:val="20"/>
        </w:rPr>
        <w:t xml:space="preserve">VI – </w:t>
      </w:r>
      <w:proofErr w:type="gramStart"/>
      <w:r w:rsidRPr="0036463A">
        <w:rPr>
          <w:rFonts w:ascii="Times New Roman" w:hAnsi="Times New Roman"/>
          <w:sz w:val="20"/>
          <w:szCs w:val="20"/>
        </w:rPr>
        <w:t>observância</w:t>
      </w:r>
      <w:proofErr w:type="gramEnd"/>
      <w:r w:rsidRPr="0036463A">
        <w:rPr>
          <w:rFonts w:ascii="Times New Roman" w:hAnsi="Times New Roman"/>
          <w:sz w:val="20"/>
          <w:szCs w:val="20"/>
        </w:rPr>
        <w:t xml:space="preserve"> das normas sanitárias aplicáveis ao estabelecimento.</w:t>
      </w:r>
    </w:p>
    <w:p w14:paraId="5FC37095"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6.10.</w:t>
      </w:r>
      <w:r w:rsidRPr="0036463A">
        <w:rPr>
          <w:rFonts w:ascii="Times New Roman" w:hAnsi="Times New Roman"/>
          <w:sz w:val="20"/>
          <w:szCs w:val="20"/>
        </w:rPr>
        <w:t xml:space="preserve"> Os materiais terapêuticos reutilizáveis deverão permanecer em condições adequadas de conservação e higienização, sendo vedada a utilização de itens danificados, contaminados ou que possam comprometer a segurança ou a qualidade do atendimento.</w:t>
      </w:r>
    </w:p>
    <w:p w14:paraId="67C2F4D2"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lastRenderedPageBreak/>
        <w:t>6.11.</w:t>
      </w:r>
      <w:r w:rsidRPr="0036463A">
        <w:rPr>
          <w:rFonts w:ascii="Times New Roman" w:hAnsi="Times New Roman"/>
          <w:sz w:val="20"/>
          <w:szCs w:val="20"/>
        </w:rPr>
        <w:t xml:space="preserve"> A credenciada deverá assegurar a confidencialidade das informações clínicas e administrativas dos usuários, observando a Lei Federal nº 13.709/2018 e as normas de sigilo profissional.</w:t>
      </w:r>
    </w:p>
    <w:p w14:paraId="3D36FD52" w14:textId="77777777" w:rsidR="0036463A" w:rsidRPr="00FD6337" w:rsidRDefault="0036463A" w:rsidP="00FD6337">
      <w:pPr>
        <w:spacing w:after="0" w:line="276" w:lineRule="auto"/>
        <w:ind w:firstLine="708"/>
        <w:jc w:val="both"/>
        <w:rPr>
          <w:rFonts w:ascii="Times New Roman" w:hAnsi="Times New Roman"/>
          <w:sz w:val="20"/>
          <w:szCs w:val="20"/>
        </w:rPr>
      </w:pPr>
      <w:r w:rsidRPr="00FD6337">
        <w:rPr>
          <w:rFonts w:ascii="Times New Roman" w:hAnsi="Times New Roman"/>
          <w:sz w:val="20"/>
          <w:szCs w:val="20"/>
        </w:rPr>
        <w:t>6.11.1. O tratamento dos dados pessoais deverá limitar-se às informações estritamente necessárias à execução dos serviços, ao acompanhamento assistencial, à fiscalização e ao pagamento.</w:t>
      </w:r>
    </w:p>
    <w:p w14:paraId="01A11540" w14:textId="77777777" w:rsidR="0036463A" w:rsidRPr="0036463A" w:rsidRDefault="0036463A" w:rsidP="00FD6337">
      <w:pPr>
        <w:spacing w:after="0" w:line="276" w:lineRule="auto"/>
        <w:ind w:firstLine="708"/>
        <w:jc w:val="both"/>
        <w:rPr>
          <w:rFonts w:ascii="Times New Roman" w:hAnsi="Times New Roman"/>
          <w:sz w:val="20"/>
          <w:szCs w:val="20"/>
        </w:rPr>
      </w:pPr>
      <w:r w:rsidRPr="00FD6337">
        <w:rPr>
          <w:rFonts w:ascii="Times New Roman" w:hAnsi="Times New Roman"/>
          <w:sz w:val="20"/>
          <w:szCs w:val="20"/>
        </w:rPr>
        <w:t>6.11.2.</w:t>
      </w:r>
      <w:r w:rsidRPr="0036463A">
        <w:rPr>
          <w:rFonts w:ascii="Times New Roman" w:hAnsi="Times New Roman"/>
          <w:sz w:val="20"/>
          <w:szCs w:val="20"/>
        </w:rPr>
        <w:t xml:space="preserve"> É vedado utilizar, divulgar, compartilhar ou armazenar dados dos usuários para finalidade diversa daquela relacionada à execução do objeto, salvo autorização legal ou determinação da autoridade competente.</w:t>
      </w:r>
    </w:p>
    <w:p w14:paraId="1BB8DF4A"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6.12.</w:t>
      </w:r>
      <w:r w:rsidRPr="0036463A">
        <w:rPr>
          <w:rFonts w:ascii="Times New Roman" w:hAnsi="Times New Roman"/>
          <w:sz w:val="20"/>
          <w:szCs w:val="20"/>
        </w:rPr>
        <w:t xml:space="preserve"> A prestação dos serviços deverá ocorrer preferencialmente em estabelecimento situado no Município de </w:t>
      </w:r>
      <w:proofErr w:type="spellStart"/>
      <w:r w:rsidRPr="0036463A">
        <w:rPr>
          <w:rFonts w:ascii="Times New Roman" w:hAnsi="Times New Roman"/>
          <w:sz w:val="20"/>
          <w:szCs w:val="20"/>
        </w:rPr>
        <w:t>Paverama</w:t>
      </w:r>
      <w:proofErr w:type="spellEnd"/>
      <w:r w:rsidRPr="0036463A">
        <w:rPr>
          <w:rFonts w:ascii="Times New Roman" w:hAnsi="Times New Roman"/>
          <w:sz w:val="20"/>
          <w:szCs w:val="20"/>
        </w:rPr>
        <w:t>, com o objetivo de facilitar o acesso, reduzir deslocamentos e preservar a regularidade dos atendimentos.</w:t>
      </w:r>
    </w:p>
    <w:p w14:paraId="1E5AE5B7" w14:textId="77777777" w:rsidR="0036463A" w:rsidRPr="0036463A" w:rsidRDefault="0036463A" w:rsidP="00FD6337">
      <w:pPr>
        <w:spacing w:after="0" w:line="276" w:lineRule="auto"/>
        <w:ind w:firstLine="708"/>
        <w:jc w:val="both"/>
        <w:rPr>
          <w:rFonts w:ascii="Times New Roman" w:hAnsi="Times New Roman"/>
          <w:sz w:val="20"/>
          <w:szCs w:val="20"/>
        </w:rPr>
      </w:pPr>
      <w:r w:rsidRPr="00FD6337">
        <w:rPr>
          <w:rFonts w:ascii="Times New Roman" w:hAnsi="Times New Roman"/>
          <w:sz w:val="20"/>
          <w:szCs w:val="20"/>
        </w:rPr>
        <w:t>6.12.1.</w:t>
      </w:r>
      <w:r w:rsidRPr="0036463A">
        <w:rPr>
          <w:rFonts w:ascii="Times New Roman" w:hAnsi="Times New Roman"/>
          <w:sz w:val="20"/>
          <w:szCs w:val="20"/>
        </w:rPr>
        <w:t xml:space="preserve"> A execução em outro Município somente será admitida quando devidamente autorizada pela Administração e desde que não imponha custos adicionais ou dificuldades de deslocamento incompatíveis com a condição dos usuários e com a continuidade terapêutica.</w:t>
      </w:r>
    </w:p>
    <w:p w14:paraId="202B5591"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6.13.</w:t>
      </w:r>
      <w:r w:rsidRPr="0036463A">
        <w:rPr>
          <w:rFonts w:ascii="Times New Roman" w:hAnsi="Times New Roman"/>
          <w:sz w:val="20"/>
          <w:szCs w:val="20"/>
        </w:rPr>
        <w:t xml:space="preserve"> A credenciada deverá informar sua capacidade máxima de atendimento, os profissionais disponíveis, os dias e horários de funcionamento e qualquer alteração que possa afetar o cumprimento das autorizações emitidas pelo Município.</w:t>
      </w:r>
    </w:p>
    <w:p w14:paraId="397E60B9"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6.14.</w:t>
      </w:r>
      <w:r w:rsidRPr="0036463A">
        <w:rPr>
          <w:rFonts w:ascii="Times New Roman" w:hAnsi="Times New Roman"/>
          <w:sz w:val="20"/>
          <w:szCs w:val="20"/>
        </w:rPr>
        <w:t xml:space="preserve"> A manutenção da regularidade jurídica, fiscal, trabalhista, sanitária e profissional constitui condição permanente para permanência no credenciamento.</w:t>
      </w:r>
    </w:p>
    <w:p w14:paraId="40516E83" w14:textId="77777777" w:rsidR="0036463A" w:rsidRPr="00FD6337" w:rsidRDefault="0036463A" w:rsidP="00FD6337">
      <w:pPr>
        <w:spacing w:after="0" w:line="276" w:lineRule="auto"/>
        <w:ind w:firstLine="708"/>
        <w:jc w:val="both"/>
        <w:rPr>
          <w:rFonts w:ascii="Times New Roman" w:hAnsi="Times New Roman"/>
          <w:sz w:val="20"/>
          <w:szCs w:val="20"/>
        </w:rPr>
      </w:pPr>
      <w:r w:rsidRPr="00FD6337">
        <w:rPr>
          <w:rFonts w:ascii="Times New Roman" w:hAnsi="Times New Roman"/>
          <w:sz w:val="20"/>
          <w:szCs w:val="20"/>
        </w:rPr>
        <w:t>6.14.1. A credenciada deverá comunicar formalmente ao Município qualquer alteração societária, profissional, sanitária, estrutural ou operacional que possa afetar sua habilitação ou capacidade de execução.</w:t>
      </w:r>
    </w:p>
    <w:p w14:paraId="0F097CE5" w14:textId="77777777" w:rsidR="0036463A" w:rsidRPr="0036463A" w:rsidRDefault="0036463A" w:rsidP="00FD6337">
      <w:pPr>
        <w:spacing w:after="0" w:line="276" w:lineRule="auto"/>
        <w:ind w:firstLine="708"/>
        <w:jc w:val="both"/>
        <w:rPr>
          <w:rFonts w:ascii="Times New Roman" w:hAnsi="Times New Roman"/>
          <w:sz w:val="20"/>
          <w:szCs w:val="20"/>
        </w:rPr>
      </w:pPr>
      <w:r w:rsidRPr="00FD6337">
        <w:rPr>
          <w:rFonts w:ascii="Times New Roman" w:hAnsi="Times New Roman"/>
          <w:sz w:val="20"/>
          <w:szCs w:val="20"/>
        </w:rPr>
        <w:t>6.14.2.</w:t>
      </w:r>
      <w:r w:rsidRPr="0036463A">
        <w:rPr>
          <w:rFonts w:ascii="Times New Roman" w:hAnsi="Times New Roman"/>
          <w:sz w:val="20"/>
          <w:szCs w:val="20"/>
        </w:rPr>
        <w:t xml:space="preserve"> A Administração poderá solicitar, a qualquer tempo, documentos atualizados e realizar diligências ou verificações destinadas à confirmação das condições declaradas.</w:t>
      </w:r>
    </w:p>
    <w:p w14:paraId="7A0926D8"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6.15.</w:t>
      </w:r>
      <w:r w:rsidRPr="0036463A">
        <w:rPr>
          <w:rFonts w:ascii="Times New Roman" w:hAnsi="Times New Roman"/>
          <w:sz w:val="20"/>
          <w:szCs w:val="20"/>
        </w:rPr>
        <w:t xml:space="preserve"> A credenciada deverá corrigir, sem ônus adicional ao Município e no prazo fixado pela fiscalização, falhas documentais, operacionais ou administrativas que lhe sejam imputáveis.</w:t>
      </w:r>
    </w:p>
    <w:p w14:paraId="4C241B83" w14:textId="77777777" w:rsidR="0036463A" w:rsidRPr="0036463A" w:rsidRDefault="0036463A" w:rsidP="0036463A">
      <w:pPr>
        <w:spacing w:after="0" w:line="276" w:lineRule="auto"/>
        <w:jc w:val="both"/>
        <w:rPr>
          <w:rFonts w:ascii="Times New Roman" w:hAnsi="Times New Roman"/>
          <w:sz w:val="20"/>
          <w:szCs w:val="20"/>
        </w:rPr>
      </w:pPr>
      <w:r w:rsidRPr="0036463A">
        <w:rPr>
          <w:rFonts w:ascii="Times New Roman" w:hAnsi="Times New Roman"/>
          <w:b/>
          <w:bCs/>
          <w:sz w:val="20"/>
          <w:szCs w:val="20"/>
        </w:rPr>
        <w:t>6.16.</w:t>
      </w:r>
      <w:r w:rsidRPr="0036463A">
        <w:rPr>
          <w:rFonts w:ascii="Times New Roman" w:hAnsi="Times New Roman"/>
          <w:sz w:val="20"/>
          <w:szCs w:val="20"/>
        </w:rPr>
        <w:t xml:space="preserve"> O cumprimento dos requisitos previstos neste capítulo não afasta a obrigação de observância das demais condições estabelecidas no Edital, no Termo de Credenciamento, na Lei Federal nº 14.133/2021, no Decreto Municipal nº 1.178/2022 e nas normas profissionais e sanitárias aplicáveis.</w:t>
      </w:r>
    </w:p>
    <w:p w14:paraId="03AFB0E3" w14:textId="77777777" w:rsidR="003B1B94" w:rsidRPr="005A2CAA" w:rsidRDefault="003B1B94" w:rsidP="00724617">
      <w:pPr>
        <w:spacing w:after="0" w:line="276" w:lineRule="auto"/>
        <w:jc w:val="both"/>
        <w:rPr>
          <w:rFonts w:ascii="Times New Roman" w:hAnsi="Times New Roman"/>
          <w:sz w:val="20"/>
          <w:szCs w:val="20"/>
        </w:rPr>
      </w:pPr>
    </w:p>
    <w:p w14:paraId="6308A641" w14:textId="50696813"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III</w:t>
      </w:r>
    </w:p>
    <w:p w14:paraId="5DDEF4A9" w14:textId="77777777" w:rsidR="00946A5B" w:rsidRPr="005A2CAA" w:rsidRDefault="00946A5B"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 MODELO DE EXECUÇÃO DO OBJETO</w:t>
      </w:r>
      <w:r w:rsidR="00027E8D" w:rsidRPr="005A2CAA">
        <w:rPr>
          <w:rFonts w:ascii="Times New Roman" w:hAnsi="Times New Roman"/>
          <w:b/>
          <w:sz w:val="20"/>
          <w:szCs w:val="20"/>
        </w:rPr>
        <w:t>:</w:t>
      </w:r>
    </w:p>
    <w:p w14:paraId="4D5CEA8F" w14:textId="21AD4050" w:rsidR="00946A5B" w:rsidRPr="005A2CAA" w:rsidRDefault="00712401" w:rsidP="000759E4">
      <w:pPr>
        <w:spacing w:after="0" w:line="276" w:lineRule="auto"/>
        <w:jc w:val="both"/>
        <w:rPr>
          <w:rFonts w:ascii="Times New Roman" w:hAnsi="Times New Roman"/>
          <w:b/>
          <w:sz w:val="20"/>
          <w:szCs w:val="20"/>
        </w:rPr>
      </w:pPr>
      <w:r w:rsidRPr="005A2CAA">
        <w:rPr>
          <w:rFonts w:ascii="Times New Roman" w:hAnsi="Times New Roman"/>
          <w:b/>
          <w:sz w:val="20"/>
          <w:szCs w:val="20"/>
        </w:rPr>
        <w:t>7</w:t>
      </w:r>
      <w:r w:rsidR="00946A5B" w:rsidRPr="005A2CAA">
        <w:rPr>
          <w:rFonts w:ascii="Times New Roman" w:hAnsi="Times New Roman"/>
          <w:b/>
          <w:sz w:val="20"/>
          <w:szCs w:val="20"/>
        </w:rPr>
        <w:t>. DA EXECUÇÃO, LOCAL E PRAZO DE ENTREGA:</w:t>
      </w:r>
    </w:p>
    <w:p w14:paraId="68AC70EC" w14:textId="77777777" w:rsidR="006D6266"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w:t>
      </w:r>
      <w:r w:rsidRPr="00FD6337">
        <w:rPr>
          <w:rFonts w:ascii="Times New Roman" w:hAnsi="Times New Roman"/>
          <w:sz w:val="20"/>
          <w:szCs w:val="20"/>
        </w:rPr>
        <w:t xml:space="preserve"> A execução dos serviços de fonoaudiologia será formalizada mediante Termo de Credenciamento, decorrente de Chamamento Público, sob o regime de contratação paralela e não excludente, permitindo o credenciamento simultâneo de todas as pessoas jurídicas que atendam aos requisitos estabelecidos no Edital, neste Termo de Referência e na legislação aplicável.</w:t>
      </w:r>
    </w:p>
    <w:p w14:paraId="2547A408" w14:textId="5CDB6B33"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7.2.</w:t>
      </w:r>
      <w:r w:rsidRPr="00FD6337">
        <w:rPr>
          <w:rFonts w:ascii="Times New Roman" w:hAnsi="Times New Roman"/>
          <w:sz w:val="20"/>
          <w:szCs w:val="20"/>
        </w:rPr>
        <w:t xml:space="preserve"> Os serviços serão executados exclusivamente mediante encaminhamento e autorização prévia da Secretaria Municipal de Saúde, Assistência Social e Habitação, ainda que a identificação inicial da necessidade do usuário tenha origem em outra Secretaria, unidade ou serviço municipal.</w:t>
      </w:r>
    </w:p>
    <w:p w14:paraId="486C9BCD"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7.3.</w:t>
      </w:r>
      <w:r w:rsidRPr="00FD6337">
        <w:rPr>
          <w:rFonts w:ascii="Times New Roman" w:hAnsi="Times New Roman"/>
          <w:sz w:val="20"/>
          <w:szCs w:val="20"/>
        </w:rPr>
        <w:t xml:space="preserve"> O fluxo de execução compreenderá, em regra, as seguintes etapas:</w:t>
      </w:r>
    </w:p>
    <w:p w14:paraId="09A1D999"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 – </w:t>
      </w:r>
      <w:proofErr w:type="gramStart"/>
      <w:r w:rsidRPr="00FD6337">
        <w:rPr>
          <w:rFonts w:ascii="Times New Roman" w:hAnsi="Times New Roman"/>
          <w:sz w:val="20"/>
          <w:szCs w:val="20"/>
        </w:rPr>
        <w:t>identificação</w:t>
      </w:r>
      <w:proofErr w:type="gramEnd"/>
      <w:r w:rsidRPr="00FD6337">
        <w:rPr>
          <w:rFonts w:ascii="Times New Roman" w:hAnsi="Times New Roman"/>
          <w:sz w:val="20"/>
          <w:szCs w:val="20"/>
        </w:rPr>
        <w:t xml:space="preserve"> da necessidade do usuário pela rede municipal;</w:t>
      </w:r>
    </w:p>
    <w:p w14:paraId="2125790F"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II – </w:t>
      </w:r>
      <w:proofErr w:type="gramStart"/>
      <w:r w:rsidRPr="00FD6337">
        <w:rPr>
          <w:rFonts w:ascii="Times New Roman" w:hAnsi="Times New Roman"/>
          <w:sz w:val="20"/>
          <w:szCs w:val="20"/>
        </w:rPr>
        <w:t>encaminhamento</w:t>
      </w:r>
      <w:proofErr w:type="gramEnd"/>
      <w:r w:rsidRPr="00FD6337">
        <w:rPr>
          <w:rFonts w:ascii="Times New Roman" w:hAnsi="Times New Roman"/>
          <w:sz w:val="20"/>
          <w:szCs w:val="20"/>
        </w:rPr>
        <w:t xml:space="preserve"> à Secretaria Municipal de Saúde, Assistência Social e Habitação;</w:t>
      </w:r>
    </w:p>
    <w:p w14:paraId="35A1E9F3"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III – análise da demanda e emissão da autorização de atendimento;</w:t>
      </w:r>
    </w:p>
    <w:p w14:paraId="1F98DD48"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IV – </w:t>
      </w:r>
      <w:proofErr w:type="gramStart"/>
      <w:r w:rsidRPr="00FD6337">
        <w:rPr>
          <w:rFonts w:ascii="Times New Roman" w:hAnsi="Times New Roman"/>
          <w:sz w:val="20"/>
          <w:szCs w:val="20"/>
        </w:rPr>
        <w:t>distribuição</w:t>
      </w:r>
      <w:proofErr w:type="gramEnd"/>
      <w:r w:rsidRPr="00FD6337">
        <w:rPr>
          <w:rFonts w:ascii="Times New Roman" w:hAnsi="Times New Roman"/>
          <w:sz w:val="20"/>
          <w:szCs w:val="20"/>
        </w:rPr>
        <w:t xml:space="preserve"> inicial do usuário ao credenciado, conforme os critérios definidos no Edital;</w:t>
      </w:r>
    </w:p>
    <w:p w14:paraId="466DCA0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 – </w:t>
      </w:r>
      <w:proofErr w:type="gramStart"/>
      <w:r w:rsidRPr="00FD6337">
        <w:rPr>
          <w:rFonts w:ascii="Times New Roman" w:hAnsi="Times New Roman"/>
          <w:sz w:val="20"/>
          <w:szCs w:val="20"/>
        </w:rPr>
        <w:t>agendamento</w:t>
      </w:r>
      <w:proofErr w:type="gramEnd"/>
      <w:r w:rsidRPr="00FD6337">
        <w:rPr>
          <w:rFonts w:ascii="Times New Roman" w:hAnsi="Times New Roman"/>
          <w:sz w:val="20"/>
          <w:szCs w:val="20"/>
        </w:rPr>
        <w:t xml:space="preserve"> da avaliação inicial;</w:t>
      </w:r>
    </w:p>
    <w:p w14:paraId="7CEB60B3"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VI – </w:t>
      </w:r>
      <w:proofErr w:type="gramStart"/>
      <w:r w:rsidRPr="00FD6337">
        <w:rPr>
          <w:rFonts w:ascii="Times New Roman" w:hAnsi="Times New Roman"/>
          <w:sz w:val="20"/>
          <w:szCs w:val="20"/>
        </w:rPr>
        <w:t>realização</w:t>
      </w:r>
      <w:proofErr w:type="gramEnd"/>
      <w:r w:rsidRPr="00FD6337">
        <w:rPr>
          <w:rFonts w:ascii="Times New Roman" w:hAnsi="Times New Roman"/>
          <w:sz w:val="20"/>
          <w:szCs w:val="20"/>
        </w:rPr>
        <w:t xml:space="preserve"> da avaliação fonoaudiológica;</w:t>
      </w:r>
    </w:p>
    <w:p w14:paraId="6CE9B926"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VII – elaboração do plano terapêutico individualizado, quando houver indicação de acompanhamento continuado;</w:t>
      </w:r>
    </w:p>
    <w:p w14:paraId="5D70C609"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VIII – realização dos atendimentos e sessões autorizadas;</w:t>
      </w:r>
    </w:p>
    <w:p w14:paraId="4A6A4260"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IX – </w:t>
      </w:r>
      <w:proofErr w:type="gramStart"/>
      <w:r w:rsidRPr="00FD6337">
        <w:rPr>
          <w:rFonts w:ascii="Times New Roman" w:hAnsi="Times New Roman"/>
          <w:sz w:val="20"/>
          <w:szCs w:val="20"/>
        </w:rPr>
        <w:t>registro</w:t>
      </w:r>
      <w:proofErr w:type="gramEnd"/>
      <w:r w:rsidRPr="00FD6337">
        <w:rPr>
          <w:rFonts w:ascii="Times New Roman" w:hAnsi="Times New Roman"/>
          <w:sz w:val="20"/>
          <w:szCs w:val="20"/>
        </w:rPr>
        <w:t xml:space="preserve"> da frequência, evolução terapêutica, intercorrências e orientações realizadas;</w:t>
      </w:r>
    </w:p>
    <w:p w14:paraId="6981476C"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X – </w:t>
      </w:r>
      <w:proofErr w:type="gramStart"/>
      <w:r w:rsidRPr="00FD6337">
        <w:rPr>
          <w:rFonts w:ascii="Times New Roman" w:hAnsi="Times New Roman"/>
          <w:sz w:val="20"/>
          <w:szCs w:val="20"/>
        </w:rPr>
        <w:t>reavaliação</w:t>
      </w:r>
      <w:proofErr w:type="gramEnd"/>
      <w:r w:rsidRPr="00FD6337">
        <w:rPr>
          <w:rFonts w:ascii="Times New Roman" w:hAnsi="Times New Roman"/>
          <w:sz w:val="20"/>
          <w:szCs w:val="20"/>
        </w:rPr>
        <w:t xml:space="preserve"> periódica, quando necessária;</w:t>
      </w:r>
    </w:p>
    <w:p w14:paraId="1F9DDF5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XI – solicitação de continuidade do atendimento, quando tecnicamente justificada;</w:t>
      </w:r>
    </w:p>
    <w:p w14:paraId="068CDB2E"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XII – alta, suspensão, abandono, transferência ou encerramento do acompanhamento; e</w:t>
      </w:r>
    </w:p>
    <w:p w14:paraId="64C12264"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XIII – apresentação mensal da produção para conferência, atesto e pagamento.</w:t>
      </w:r>
    </w:p>
    <w:p w14:paraId="60513662"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lastRenderedPageBreak/>
        <w:t>7.4.</w:t>
      </w:r>
      <w:r w:rsidRPr="00FD6337">
        <w:rPr>
          <w:rFonts w:ascii="Times New Roman" w:hAnsi="Times New Roman"/>
          <w:sz w:val="20"/>
          <w:szCs w:val="20"/>
        </w:rPr>
        <w:t xml:space="preserve"> A avaliação inicial deverá contemplar a análise das necessidades do usuário, a identificação das áreas fonoaudiológicas envolvidas e, quando cabível, a definição do plano terapêutico, da frequência recomendada e dos objetivos do acompanhamento.</w:t>
      </w:r>
    </w:p>
    <w:p w14:paraId="26A04890" w14:textId="77777777" w:rsidR="00FD6337" w:rsidRPr="006D6266"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7.4.1. A frequência e a quantidade de sessões autorizadas deverão observar a necessidade individual do usuário, a indicação técnica do profissional, a disponibilidade assistencial e a autorização administrativa emitida pelo Município.</w:t>
      </w:r>
    </w:p>
    <w:p w14:paraId="6E0C728F"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7.4.2.</w:t>
      </w:r>
      <w:r w:rsidRPr="00FD6337">
        <w:rPr>
          <w:rFonts w:ascii="Times New Roman" w:hAnsi="Times New Roman"/>
          <w:sz w:val="20"/>
          <w:szCs w:val="20"/>
        </w:rPr>
        <w:t xml:space="preserve"> A realização de sessões além da quantidade ou frequência autorizadas dependerá de prévia justificativa técnica e de nova autorização expressa da Secretaria Municipal de Saúde, Assistência Social e Habitação.</w:t>
      </w:r>
    </w:p>
    <w:p w14:paraId="6E93C544" w14:textId="7A3AAEE0"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7.5.</w:t>
      </w:r>
      <w:r w:rsidRPr="00FD6337">
        <w:rPr>
          <w:rFonts w:ascii="Times New Roman" w:hAnsi="Times New Roman"/>
          <w:sz w:val="20"/>
          <w:szCs w:val="20"/>
        </w:rPr>
        <w:t xml:space="preserve"> Cada avaliação, atendimento ou sessão individual deverá ter duração mínima de </w:t>
      </w:r>
      <w:r w:rsidRPr="008B4791">
        <w:rPr>
          <w:rFonts w:ascii="Times New Roman" w:hAnsi="Times New Roman"/>
          <w:color w:val="000000" w:themeColor="text1"/>
          <w:sz w:val="20"/>
          <w:szCs w:val="20"/>
        </w:rPr>
        <w:t>4</w:t>
      </w:r>
      <w:r w:rsidR="008B4791" w:rsidRPr="008B4791">
        <w:rPr>
          <w:rFonts w:ascii="Times New Roman" w:hAnsi="Times New Roman"/>
          <w:color w:val="000000" w:themeColor="text1"/>
          <w:sz w:val="20"/>
          <w:szCs w:val="20"/>
        </w:rPr>
        <w:t>0</w:t>
      </w:r>
      <w:r w:rsidRPr="008B4791">
        <w:rPr>
          <w:rFonts w:ascii="Times New Roman" w:hAnsi="Times New Roman"/>
          <w:color w:val="000000" w:themeColor="text1"/>
          <w:sz w:val="20"/>
          <w:szCs w:val="20"/>
        </w:rPr>
        <w:t xml:space="preserve"> (quarenta) minutos</w:t>
      </w:r>
      <w:r w:rsidRPr="00FD6337">
        <w:rPr>
          <w:rFonts w:ascii="Times New Roman" w:hAnsi="Times New Roman"/>
          <w:sz w:val="20"/>
          <w:szCs w:val="20"/>
        </w:rPr>
        <w:t>, ressalvadas situações clínicas excepcionais devidamente justificadas pelo profissional responsável e registradas no prontuário do usuário.</w:t>
      </w:r>
    </w:p>
    <w:p w14:paraId="3603C281"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7.5.1.</w:t>
      </w:r>
      <w:r w:rsidRPr="00FD6337">
        <w:rPr>
          <w:rFonts w:ascii="Times New Roman" w:hAnsi="Times New Roman"/>
          <w:sz w:val="20"/>
          <w:szCs w:val="20"/>
        </w:rPr>
        <w:t xml:space="preserve"> Para fins de medição e pagamento, cada comparecimento corresponderá a uma única unidade de serviço, vedado o faturamento cumulativo de diferentes procedimentos realizados no mesmo período de atendimento.</w:t>
      </w:r>
    </w:p>
    <w:p w14:paraId="4949B1FE"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7.6.</w:t>
      </w:r>
      <w:r w:rsidRPr="00FD6337">
        <w:rPr>
          <w:rFonts w:ascii="Times New Roman" w:hAnsi="Times New Roman"/>
          <w:sz w:val="20"/>
          <w:szCs w:val="20"/>
        </w:rPr>
        <w:t xml:space="preserve"> O atendimento deverá ser realizado em dias e horários previamente agendados entre a credenciada e o usuário ou seu responsável, observada a disponibilidade informada pela credenciada e as condições estabelecidas na autorização municipal.</w:t>
      </w:r>
    </w:p>
    <w:p w14:paraId="2B3E4307"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7.6.1.</w:t>
      </w:r>
      <w:r w:rsidRPr="00FD6337">
        <w:rPr>
          <w:rFonts w:ascii="Times New Roman" w:hAnsi="Times New Roman"/>
          <w:sz w:val="20"/>
          <w:szCs w:val="20"/>
        </w:rPr>
        <w:t xml:space="preserve"> A credenciada deverá informar ao Município, no momento do credenciamento e sempre que houver alteração:</w:t>
      </w:r>
    </w:p>
    <w:p w14:paraId="0E9E30A6"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 – </w:t>
      </w:r>
      <w:proofErr w:type="gramStart"/>
      <w:r w:rsidRPr="00FD6337">
        <w:rPr>
          <w:rFonts w:ascii="Times New Roman" w:hAnsi="Times New Roman"/>
          <w:sz w:val="20"/>
          <w:szCs w:val="20"/>
        </w:rPr>
        <w:t>os</w:t>
      </w:r>
      <w:proofErr w:type="gramEnd"/>
      <w:r w:rsidRPr="00FD6337">
        <w:rPr>
          <w:rFonts w:ascii="Times New Roman" w:hAnsi="Times New Roman"/>
          <w:sz w:val="20"/>
          <w:szCs w:val="20"/>
        </w:rPr>
        <w:t xml:space="preserve"> dias e horários disponíveis para atendimento;</w:t>
      </w:r>
    </w:p>
    <w:p w14:paraId="65BD0042"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II – </w:t>
      </w:r>
      <w:proofErr w:type="gramStart"/>
      <w:r w:rsidRPr="00FD6337">
        <w:rPr>
          <w:rFonts w:ascii="Times New Roman" w:hAnsi="Times New Roman"/>
          <w:sz w:val="20"/>
          <w:szCs w:val="20"/>
        </w:rPr>
        <w:t>o</w:t>
      </w:r>
      <w:proofErr w:type="gramEnd"/>
      <w:r w:rsidRPr="00FD6337">
        <w:rPr>
          <w:rFonts w:ascii="Times New Roman" w:hAnsi="Times New Roman"/>
          <w:sz w:val="20"/>
          <w:szCs w:val="20"/>
        </w:rPr>
        <w:t xml:space="preserve"> endereço completo do estabelecimento;</w:t>
      </w:r>
    </w:p>
    <w:p w14:paraId="1EBFC769"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III – os profissionais disponíveis;</w:t>
      </w:r>
    </w:p>
    <w:p w14:paraId="3E51BC0B"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IV – </w:t>
      </w:r>
      <w:proofErr w:type="gramStart"/>
      <w:r w:rsidRPr="00FD6337">
        <w:rPr>
          <w:rFonts w:ascii="Times New Roman" w:hAnsi="Times New Roman"/>
          <w:sz w:val="20"/>
          <w:szCs w:val="20"/>
        </w:rPr>
        <w:t>a</w:t>
      </w:r>
      <w:proofErr w:type="gramEnd"/>
      <w:r w:rsidRPr="00FD6337">
        <w:rPr>
          <w:rFonts w:ascii="Times New Roman" w:hAnsi="Times New Roman"/>
          <w:sz w:val="20"/>
          <w:szCs w:val="20"/>
        </w:rPr>
        <w:t xml:space="preserve"> capacidade máxima de atendimento; e</w:t>
      </w:r>
    </w:p>
    <w:p w14:paraId="60A7D4FA"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 – </w:t>
      </w:r>
      <w:proofErr w:type="gramStart"/>
      <w:r w:rsidRPr="00FD6337">
        <w:rPr>
          <w:rFonts w:ascii="Times New Roman" w:hAnsi="Times New Roman"/>
          <w:sz w:val="20"/>
          <w:szCs w:val="20"/>
        </w:rPr>
        <w:t>os</w:t>
      </w:r>
      <w:proofErr w:type="gramEnd"/>
      <w:r w:rsidRPr="00FD6337">
        <w:rPr>
          <w:rFonts w:ascii="Times New Roman" w:hAnsi="Times New Roman"/>
          <w:sz w:val="20"/>
          <w:szCs w:val="20"/>
        </w:rPr>
        <w:t xml:space="preserve"> canais de comunicação utilizados para agendamento e contato administrativo.</w:t>
      </w:r>
    </w:p>
    <w:p w14:paraId="21A252A3"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7.7.</w:t>
      </w:r>
      <w:r w:rsidRPr="00FD6337">
        <w:rPr>
          <w:rFonts w:ascii="Times New Roman" w:hAnsi="Times New Roman"/>
          <w:sz w:val="20"/>
          <w:szCs w:val="20"/>
        </w:rPr>
        <w:t xml:space="preserve"> Os serviços deverão ser prestados preferencialmente em estabelecimento situado no Município de </w:t>
      </w:r>
      <w:proofErr w:type="spellStart"/>
      <w:r w:rsidRPr="00FD6337">
        <w:rPr>
          <w:rFonts w:ascii="Times New Roman" w:hAnsi="Times New Roman"/>
          <w:sz w:val="20"/>
          <w:szCs w:val="20"/>
        </w:rPr>
        <w:t>Paverama</w:t>
      </w:r>
      <w:proofErr w:type="spellEnd"/>
      <w:r w:rsidRPr="00FD6337">
        <w:rPr>
          <w:rFonts w:ascii="Times New Roman" w:hAnsi="Times New Roman"/>
          <w:sz w:val="20"/>
          <w:szCs w:val="20"/>
        </w:rPr>
        <w:t>, regularmente constituído, acessível e adequadamente estruturado para o atendimento fonoaudiológico individual.</w:t>
      </w:r>
    </w:p>
    <w:p w14:paraId="6B490C8E"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7.7.1</w:t>
      </w:r>
      <w:r w:rsidRPr="00FD6337">
        <w:rPr>
          <w:rFonts w:ascii="Times New Roman" w:hAnsi="Times New Roman"/>
          <w:b/>
          <w:bCs/>
          <w:sz w:val="20"/>
          <w:szCs w:val="20"/>
        </w:rPr>
        <w:t>.</w:t>
      </w:r>
      <w:r w:rsidRPr="00FD6337">
        <w:rPr>
          <w:rFonts w:ascii="Times New Roman" w:hAnsi="Times New Roman"/>
          <w:sz w:val="20"/>
          <w:szCs w:val="20"/>
        </w:rPr>
        <w:t xml:space="preserve"> O estabelecimento deverá assegurar privacidade, conforto, segurança, higiene, acessibilidade, iluminação e ventilação adequadas, bem como disponibilizar os materiais, instrumentos, equipamentos e recursos terapêuticos necessários.</w:t>
      </w:r>
    </w:p>
    <w:p w14:paraId="6C739F84"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7.7.2.</w:t>
      </w:r>
      <w:r w:rsidRPr="00FD6337">
        <w:rPr>
          <w:rFonts w:ascii="Times New Roman" w:hAnsi="Times New Roman"/>
          <w:sz w:val="20"/>
          <w:szCs w:val="20"/>
        </w:rPr>
        <w:t xml:space="preserve"> A execução em estabelecimento localizado em outro Município somente poderá ser admitida mediante autorização da Administração e desde que não imponha aos usuários ou ao Município custos adicionais ou dificuldades de deslocamento incompatíveis com a continuidade terapêutica e a regularidade dos atendimentos.</w:t>
      </w:r>
    </w:p>
    <w:p w14:paraId="2ABB7594"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7.8.</w:t>
      </w:r>
      <w:r w:rsidRPr="00FD6337">
        <w:rPr>
          <w:rFonts w:ascii="Times New Roman" w:hAnsi="Times New Roman"/>
          <w:sz w:val="20"/>
          <w:szCs w:val="20"/>
        </w:rPr>
        <w:t xml:space="preserve"> Recebida a comunicação formal de encaminhamento de novo usuário, a credenciada deverá manifestar sua disponibilidade para início do atendimento no prazo máximo de 2 (dois) dias úteis.</w:t>
      </w:r>
    </w:p>
    <w:p w14:paraId="749A7485" w14:textId="77777777" w:rsidR="00FD6337" w:rsidRPr="006D6266"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7.8.1. O primeiro atendimento deverá ser agendado para a data mais próxima possível, observadas a capacidade operacional declarada, a ordem de distribuição da demanda e a urgência assistencial eventualmente indicada pelo Município.</w:t>
      </w:r>
    </w:p>
    <w:p w14:paraId="647516A3"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7.8.2.</w:t>
      </w:r>
      <w:r w:rsidRPr="00FD6337">
        <w:rPr>
          <w:rFonts w:ascii="Times New Roman" w:hAnsi="Times New Roman"/>
          <w:sz w:val="20"/>
          <w:szCs w:val="20"/>
        </w:rPr>
        <w:t xml:space="preserve"> A impossibilidade de atendimento deverá ser comunicada e justificada imediatamente à Administração, para que seja providenciado novo encaminhamento, sem prejuízo da manutenção da credenciada na ordem de rotatividade, conforme as regras do Edital.</w:t>
      </w:r>
    </w:p>
    <w:p w14:paraId="205E7D20" w14:textId="5BE57B5B"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7.9.</w:t>
      </w:r>
      <w:r w:rsidRPr="00FD6337">
        <w:rPr>
          <w:rFonts w:ascii="Times New Roman" w:hAnsi="Times New Roman"/>
          <w:sz w:val="20"/>
          <w:szCs w:val="20"/>
        </w:rPr>
        <w:t xml:space="preserve"> A credenciada deverá comunicar ao Município:</w:t>
      </w:r>
    </w:p>
    <w:p w14:paraId="63F2EC12"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 – </w:t>
      </w:r>
      <w:proofErr w:type="gramStart"/>
      <w:r w:rsidRPr="00FD6337">
        <w:rPr>
          <w:rFonts w:ascii="Times New Roman" w:hAnsi="Times New Roman"/>
          <w:sz w:val="20"/>
          <w:szCs w:val="20"/>
        </w:rPr>
        <w:t>faltas</w:t>
      </w:r>
      <w:proofErr w:type="gramEnd"/>
      <w:r w:rsidRPr="00FD6337">
        <w:rPr>
          <w:rFonts w:ascii="Times New Roman" w:hAnsi="Times New Roman"/>
          <w:sz w:val="20"/>
          <w:szCs w:val="20"/>
        </w:rPr>
        <w:t xml:space="preserve"> reiteradas do usuário;</w:t>
      </w:r>
    </w:p>
    <w:p w14:paraId="79575842"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II – </w:t>
      </w:r>
      <w:proofErr w:type="gramStart"/>
      <w:r w:rsidRPr="00FD6337">
        <w:rPr>
          <w:rFonts w:ascii="Times New Roman" w:hAnsi="Times New Roman"/>
          <w:sz w:val="20"/>
          <w:szCs w:val="20"/>
        </w:rPr>
        <w:t>abandono ou interrupção</w:t>
      </w:r>
      <w:proofErr w:type="gramEnd"/>
      <w:r w:rsidRPr="00FD6337">
        <w:rPr>
          <w:rFonts w:ascii="Times New Roman" w:hAnsi="Times New Roman"/>
          <w:sz w:val="20"/>
          <w:szCs w:val="20"/>
        </w:rPr>
        <w:t xml:space="preserve"> do tratamento;</w:t>
      </w:r>
    </w:p>
    <w:p w14:paraId="26E1E77F"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III – necessidade de reavaliação;</w:t>
      </w:r>
    </w:p>
    <w:p w14:paraId="437AAF0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IV – </w:t>
      </w:r>
      <w:proofErr w:type="gramStart"/>
      <w:r w:rsidRPr="00FD6337">
        <w:rPr>
          <w:rFonts w:ascii="Times New Roman" w:hAnsi="Times New Roman"/>
          <w:sz w:val="20"/>
          <w:szCs w:val="20"/>
        </w:rPr>
        <w:t>necessidade</w:t>
      </w:r>
      <w:proofErr w:type="gramEnd"/>
      <w:r w:rsidRPr="00FD6337">
        <w:rPr>
          <w:rFonts w:ascii="Times New Roman" w:hAnsi="Times New Roman"/>
          <w:sz w:val="20"/>
          <w:szCs w:val="20"/>
        </w:rPr>
        <w:t xml:space="preserve"> de alteração da frequência;</w:t>
      </w:r>
    </w:p>
    <w:p w14:paraId="54989839"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 – </w:t>
      </w:r>
      <w:proofErr w:type="gramStart"/>
      <w:r w:rsidRPr="00FD6337">
        <w:rPr>
          <w:rFonts w:ascii="Times New Roman" w:hAnsi="Times New Roman"/>
          <w:sz w:val="20"/>
          <w:szCs w:val="20"/>
        </w:rPr>
        <w:t>impossibilidade</w:t>
      </w:r>
      <w:proofErr w:type="gramEnd"/>
      <w:r w:rsidRPr="00FD6337">
        <w:rPr>
          <w:rFonts w:ascii="Times New Roman" w:hAnsi="Times New Roman"/>
          <w:sz w:val="20"/>
          <w:szCs w:val="20"/>
        </w:rPr>
        <w:t xml:space="preserve"> de continuidade do atendimento;</w:t>
      </w:r>
    </w:p>
    <w:p w14:paraId="7D149AE5"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VI – </w:t>
      </w:r>
      <w:proofErr w:type="gramStart"/>
      <w:r w:rsidRPr="00FD6337">
        <w:rPr>
          <w:rFonts w:ascii="Times New Roman" w:hAnsi="Times New Roman"/>
          <w:sz w:val="20"/>
          <w:szCs w:val="20"/>
        </w:rPr>
        <w:t>afastamento ou substituição</w:t>
      </w:r>
      <w:proofErr w:type="gramEnd"/>
      <w:r w:rsidRPr="00FD6337">
        <w:rPr>
          <w:rFonts w:ascii="Times New Roman" w:hAnsi="Times New Roman"/>
          <w:sz w:val="20"/>
          <w:szCs w:val="20"/>
        </w:rPr>
        <w:t xml:space="preserve"> do profissional responsável;</w:t>
      </w:r>
    </w:p>
    <w:p w14:paraId="1A873B6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VII – alteração de endereço, horários ou capacidade de atendimento; e</w:t>
      </w:r>
    </w:p>
    <w:p w14:paraId="50FDB933"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VIII – qualquer intercorrência que possa comprometer a regular execução dos serviços.</w:t>
      </w:r>
    </w:p>
    <w:p w14:paraId="30B6C5E0" w14:textId="19780241"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w:t>
      </w:r>
      <w:r w:rsidR="008B4791">
        <w:rPr>
          <w:rFonts w:ascii="Times New Roman" w:hAnsi="Times New Roman"/>
          <w:b/>
          <w:bCs/>
          <w:sz w:val="20"/>
          <w:szCs w:val="20"/>
        </w:rPr>
        <w:t>0</w:t>
      </w:r>
      <w:r w:rsidRPr="00FD6337">
        <w:rPr>
          <w:rFonts w:ascii="Times New Roman" w:hAnsi="Times New Roman"/>
          <w:b/>
          <w:bCs/>
          <w:sz w:val="20"/>
          <w:szCs w:val="20"/>
        </w:rPr>
        <w:t>.</w:t>
      </w:r>
      <w:r w:rsidRPr="00FD6337">
        <w:rPr>
          <w:rFonts w:ascii="Times New Roman" w:hAnsi="Times New Roman"/>
          <w:sz w:val="20"/>
          <w:szCs w:val="20"/>
        </w:rPr>
        <w:t xml:space="preserve"> As faltas dos usuários, os horários reservados e não utilizados e os atendimentos cancelados sem efetiva prestação do serviço não serão objeto de remuneração.</w:t>
      </w:r>
    </w:p>
    <w:p w14:paraId="6ED1EEE0" w14:textId="5EA2582A"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lastRenderedPageBreak/>
        <w:t>7.1</w:t>
      </w:r>
      <w:r w:rsidR="008B4791">
        <w:rPr>
          <w:rFonts w:ascii="Times New Roman" w:hAnsi="Times New Roman"/>
          <w:sz w:val="20"/>
          <w:szCs w:val="20"/>
        </w:rPr>
        <w:t>0</w:t>
      </w:r>
      <w:r w:rsidRPr="006D6266">
        <w:rPr>
          <w:rFonts w:ascii="Times New Roman" w:hAnsi="Times New Roman"/>
          <w:sz w:val="20"/>
          <w:szCs w:val="20"/>
        </w:rPr>
        <w:t>.1.</w:t>
      </w:r>
      <w:r w:rsidRPr="00FD6337">
        <w:rPr>
          <w:rFonts w:ascii="Times New Roman" w:hAnsi="Times New Roman"/>
          <w:sz w:val="20"/>
          <w:szCs w:val="20"/>
        </w:rPr>
        <w:t xml:space="preserve"> A credenciada deverá registrar as faltas e, quando necessário, comunicar a ocorrência ao Município para avaliação da continuidade, suspensão ou reorganização do acompanhamento.</w:t>
      </w:r>
    </w:p>
    <w:p w14:paraId="06C5F2AD" w14:textId="18BE5C16"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w:t>
      </w:r>
      <w:r w:rsidR="008B4791">
        <w:rPr>
          <w:rFonts w:ascii="Times New Roman" w:hAnsi="Times New Roman"/>
          <w:b/>
          <w:bCs/>
          <w:sz w:val="20"/>
          <w:szCs w:val="20"/>
        </w:rPr>
        <w:t>1</w:t>
      </w:r>
      <w:r w:rsidRPr="00FD6337">
        <w:rPr>
          <w:rFonts w:ascii="Times New Roman" w:hAnsi="Times New Roman"/>
          <w:b/>
          <w:bCs/>
          <w:sz w:val="20"/>
          <w:szCs w:val="20"/>
        </w:rPr>
        <w:t>.</w:t>
      </w:r>
      <w:r w:rsidRPr="00FD6337">
        <w:rPr>
          <w:rFonts w:ascii="Times New Roman" w:hAnsi="Times New Roman"/>
          <w:sz w:val="20"/>
          <w:szCs w:val="20"/>
        </w:rPr>
        <w:t xml:space="preserve"> A produção será executada exclusivamente conforme a demanda formalmente autorizada, não havendo garantia de quantidade mínima de atendimentos, reserva de capacidade remunerada, exclusividade ou faturamento mínimo.</w:t>
      </w:r>
    </w:p>
    <w:p w14:paraId="72FB8E84" w14:textId="6AB7B170"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w:t>
      </w:r>
      <w:r w:rsidR="008B4791">
        <w:rPr>
          <w:rFonts w:ascii="Times New Roman" w:hAnsi="Times New Roman"/>
          <w:b/>
          <w:bCs/>
          <w:sz w:val="20"/>
          <w:szCs w:val="20"/>
        </w:rPr>
        <w:t>2</w:t>
      </w:r>
      <w:r w:rsidRPr="00FD6337">
        <w:rPr>
          <w:rFonts w:ascii="Times New Roman" w:hAnsi="Times New Roman"/>
          <w:b/>
          <w:bCs/>
          <w:sz w:val="20"/>
          <w:szCs w:val="20"/>
        </w:rPr>
        <w:t>.</w:t>
      </w:r>
      <w:r w:rsidRPr="00FD6337">
        <w:rPr>
          <w:rFonts w:ascii="Times New Roman" w:hAnsi="Times New Roman"/>
          <w:sz w:val="20"/>
          <w:szCs w:val="20"/>
        </w:rPr>
        <w:t xml:space="preserve"> O pagamento será realizado somente pelos atendimentos previamente autorizados, efetivamente realizados, devidamente registrados, comprovados e atestados pela fiscalização contratual.</w:t>
      </w:r>
    </w:p>
    <w:p w14:paraId="37975C95" w14:textId="537B8CD5"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7.1</w:t>
      </w:r>
      <w:r w:rsidR="008B4791">
        <w:rPr>
          <w:rFonts w:ascii="Times New Roman" w:hAnsi="Times New Roman"/>
          <w:sz w:val="20"/>
          <w:szCs w:val="20"/>
        </w:rPr>
        <w:t>2</w:t>
      </w:r>
      <w:r w:rsidRPr="006D6266">
        <w:rPr>
          <w:rFonts w:ascii="Times New Roman" w:hAnsi="Times New Roman"/>
          <w:sz w:val="20"/>
          <w:szCs w:val="20"/>
        </w:rPr>
        <w:t>.1.</w:t>
      </w:r>
      <w:r w:rsidRPr="00FD6337">
        <w:rPr>
          <w:rFonts w:ascii="Times New Roman" w:hAnsi="Times New Roman"/>
          <w:sz w:val="20"/>
          <w:szCs w:val="20"/>
        </w:rPr>
        <w:t xml:space="preserve"> Não serão remunerados:</w:t>
      </w:r>
    </w:p>
    <w:p w14:paraId="44C79912"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 xml:space="preserve">I – </w:t>
      </w:r>
      <w:proofErr w:type="gramStart"/>
      <w:r w:rsidRPr="00FD6337">
        <w:rPr>
          <w:rFonts w:ascii="Times New Roman" w:hAnsi="Times New Roman"/>
          <w:sz w:val="20"/>
          <w:szCs w:val="20"/>
        </w:rPr>
        <w:t>atendimentos</w:t>
      </w:r>
      <w:proofErr w:type="gramEnd"/>
      <w:r w:rsidRPr="00FD6337">
        <w:rPr>
          <w:rFonts w:ascii="Times New Roman" w:hAnsi="Times New Roman"/>
          <w:sz w:val="20"/>
          <w:szCs w:val="20"/>
        </w:rPr>
        <w:t xml:space="preserve"> sem autorização prévia;</w:t>
      </w:r>
    </w:p>
    <w:p w14:paraId="38481251"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 xml:space="preserve">II – </w:t>
      </w:r>
      <w:proofErr w:type="gramStart"/>
      <w:r w:rsidRPr="00FD6337">
        <w:rPr>
          <w:rFonts w:ascii="Times New Roman" w:hAnsi="Times New Roman"/>
          <w:sz w:val="20"/>
          <w:szCs w:val="20"/>
        </w:rPr>
        <w:t>atendimentos</w:t>
      </w:r>
      <w:proofErr w:type="gramEnd"/>
      <w:r w:rsidRPr="00FD6337">
        <w:rPr>
          <w:rFonts w:ascii="Times New Roman" w:hAnsi="Times New Roman"/>
          <w:sz w:val="20"/>
          <w:szCs w:val="20"/>
        </w:rPr>
        <w:t xml:space="preserve"> não realizados;</w:t>
      </w:r>
    </w:p>
    <w:p w14:paraId="3FF391E8"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III – faltas dos usuários;</w:t>
      </w:r>
    </w:p>
    <w:p w14:paraId="7E313B02"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 xml:space="preserve">IV – </w:t>
      </w:r>
      <w:proofErr w:type="gramStart"/>
      <w:r w:rsidRPr="00FD6337">
        <w:rPr>
          <w:rFonts w:ascii="Times New Roman" w:hAnsi="Times New Roman"/>
          <w:sz w:val="20"/>
          <w:szCs w:val="20"/>
        </w:rPr>
        <w:t>horários</w:t>
      </w:r>
      <w:proofErr w:type="gramEnd"/>
      <w:r w:rsidRPr="00FD6337">
        <w:rPr>
          <w:rFonts w:ascii="Times New Roman" w:hAnsi="Times New Roman"/>
          <w:sz w:val="20"/>
          <w:szCs w:val="20"/>
        </w:rPr>
        <w:t xml:space="preserve"> reservados e não utilizados;</w:t>
      </w:r>
    </w:p>
    <w:p w14:paraId="41B1B1BD"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 xml:space="preserve">V – </w:t>
      </w:r>
      <w:proofErr w:type="gramStart"/>
      <w:r w:rsidRPr="00FD6337">
        <w:rPr>
          <w:rFonts w:ascii="Times New Roman" w:hAnsi="Times New Roman"/>
          <w:sz w:val="20"/>
          <w:szCs w:val="20"/>
        </w:rPr>
        <w:t>atendimentos</w:t>
      </w:r>
      <w:proofErr w:type="gramEnd"/>
      <w:r w:rsidRPr="00FD6337">
        <w:rPr>
          <w:rFonts w:ascii="Times New Roman" w:hAnsi="Times New Roman"/>
          <w:sz w:val="20"/>
          <w:szCs w:val="20"/>
        </w:rPr>
        <w:t xml:space="preserve"> duplicados;</w:t>
      </w:r>
    </w:p>
    <w:p w14:paraId="58FC7CCB"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 xml:space="preserve">VI – </w:t>
      </w:r>
      <w:proofErr w:type="gramStart"/>
      <w:r w:rsidRPr="00FD6337">
        <w:rPr>
          <w:rFonts w:ascii="Times New Roman" w:hAnsi="Times New Roman"/>
          <w:sz w:val="20"/>
          <w:szCs w:val="20"/>
        </w:rPr>
        <w:t>sessões</w:t>
      </w:r>
      <w:proofErr w:type="gramEnd"/>
      <w:r w:rsidRPr="00FD6337">
        <w:rPr>
          <w:rFonts w:ascii="Times New Roman" w:hAnsi="Times New Roman"/>
          <w:sz w:val="20"/>
          <w:szCs w:val="20"/>
        </w:rPr>
        <w:t xml:space="preserve"> realizadas em quantidade ou frequência superior à autorizada;</w:t>
      </w:r>
    </w:p>
    <w:p w14:paraId="694C6F7B"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VII – atendimentos desacompanhados dos registros exigidos; e</w:t>
      </w:r>
    </w:p>
    <w:p w14:paraId="345DA590" w14:textId="77777777" w:rsidR="00FD6337" w:rsidRPr="00FD6337" w:rsidRDefault="00FD6337" w:rsidP="008B4791">
      <w:pPr>
        <w:spacing w:after="0" w:line="276" w:lineRule="auto"/>
        <w:ind w:firstLine="1418"/>
        <w:jc w:val="both"/>
        <w:rPr>
          <w:rFonts w:ascii="Times New Roman" w:hAnsi="Times New Roman"/>
          <w:sz w:val="20"/>
          <w:szCs w:val="20"/>
        </w:rPr>
      </w:pPr>
      <w:r w:rsidRPr="00FD6337">
        <w:rPr>
          <w:rFonts w:ascii="Times New Roman" w:hAnsi="Times New Roman"/>
          <w:sz w:val="20"/>
          <w:szCs w:val="20"/>
        </w:rPr>
        <w:t>VIII – serviços executados em desconformidade com o Edital, este Termo de Referência ou o Termo de Credenciamento.</w:t>
      </w:r>
    </w:p>
    <w:p w14:paraId="07A56407"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7.15.</w:t>
      </w:r>
      <w:r w:rsidRPr="00FD6337">
        <w:rPr>
          <w:rFonts w:ascii="Times New Roman" w:hAnsi="Times New Roman"/>
          <w:sz w:val="20"/>
          <w:szCs w:val="20"/>
        </w:rPr>
        <w:t xml:space="preserve"> A Administração poderá, a qualquer tempo, realizar diligências ou verificações no estabelecimento da credenciada, com a finalidade de avaliar:</w:t>
      </w:r>
    </w:p>
    <w:p w14:paraId="6EFB046E"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 – </w:t>
      </w:r>
      <w:proofErr w:type="gramStart"/>
      <w:r w:rsidRPr="00FD6337">
        <w:rPr>
          <w:rFonts w:ascii="Times New Roman" w:hAnsi="Times New Roman"/>
          <w:sz w:val="20"/>
          <w:szCs w:val="20"/>
        </w:rPr>
        <w:t>as</w:t>
      </w:r>
      <w:proofErr w:type="gramEnd"/>
      <w:r w:rsidRPr="00FD6337">
        <w:rPr>
          <w:rFonts w:ascii="Times New Roman" w:hAnsi="Times New Roman"/>
          <w:sz w:val="20"/>
          <w:szCs w:val="20"/>
        </w:rPr>
        <w:t xml:space="preserve"> condições físicas e sanitárias do local;</w:t>
      </w:r>
    </w:p>
    <w:p w14:paraId="2EE5F064"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II – </w:t>
      </w:r>
      <w:proofErr w:type="gramStart"/>
      <w:r w:rsidRPr="00FD6337">
        <w:rPr>
          <w:rFonts w:ascii="Times New Roman" w:hAnsi="Times New Roman"/>
          <w:sz w:val="20"/>
          <w:szCs w:val="20"/>
        </w:rPr>
        <w:t>a</w:t>
      </w:r>
      <w:proofErr w:type="gramEnd"/>
      <w:r w:rsidRPr="00FD6337">
        <w:rPr>
          <w:rFonts w:ascii="Times New Roman" w:hAnsi="Times New Roman"/>
          <w:sz w:val="20"/>
          <w:szCs w:val="20"/>
        </w:rPr>
        <w:t xml:space="preserve"> acessibilidade;</w:t>
      </w:r>
    </w:p>
    <w:p w14:paraId="4643ECB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III – a disponibilidade de materiais e equipamentos;</w:t>
      </w:r>
    </w:p>
    <w:p w14:paraId="36DC1D44"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IV – </w:t>
      </w:r>
      <w:proofErr w:type="gramStart"/>
      <w:r w:rsidRPr="00FD6337">
        <w:rPr>
          <w:rFonts w:ascii="Times New Roman" w:hAnsi="Times New Roman"/>
          <w:sz w:val="20"/>
          <w:szCs w:val="20"/>
        </w:rPr>
        <w:t>a</w:t>
      </w:r>
      <w:proofErr w:type="gramEnd"/>
      <w:r w:rsidRPr="00FD6337">
        <w:rPr>
          <w:rFonts w:ascii="Times New Roman" w:hAnsi="Times New Roman"/>
          <w:sz w:val="20"/>
          <w:szCs w:val="20"/>
        </w:rPr>
        <w:t xml:space="preserve"> regularidade dos profissionais;</w:t>
      </w:r>
    </w:p>
    <w:p w14:paraId="355B80D0"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V – a existência e a organização dos registros; e</w:t>
      </w:r>
    </w:p>
    <w:p w14:paraId="12696D81" w14:textId="77777777" w:rsidR="00FD6337" w:rsidRPr="00FD6337" w:rsidRDefault="00FD6337" w:rsidP="008B4791">
      <w:pPr>
        <w:spacing w:after="0" w:line="276" w:lineRule="auto"/>
        <w:ind w:firstLine="709"/>
        <w:jc w:val="both"/>
        <w:rPr>
          <w:rFonts w:ascii="Times New Roman" w:hAnsi="Times New Roman"/>
          <w:sz w:val="20"/>
          <w:szCs w:val="20"/>
        </w:rPr>
      </w:pPr>
      <w:r w:rsidRPr="00FD6337">
        <w:rPr>
          <w:rFonts w:ascii="Times New Roman" w:hAnsi="Times New Roman"/>
          <w:sz w:val="20"/>
          <w:szCs w:val="20"/>
        </w:rPr>
        <w:t xml:space="preserve">VI – </w:t>
      </w:r>
      <w:proofErr w:type="gramStart"/>
      <w:r w:rsidRPr="00FD6337">
        <w:rPr>
          <w:rFonts w:ascii="Times New Roman" w:hAnsi="Times New Roman"/>
          <w:sz w:val="20"/>
          <w:szCs w:val="20"/>
        </w:rPr>
        <w:t>o</w:t>
      </w:r>
      <w:proofErr w:type="gramEnd"/>
      <w:r w:rsidRPr="00FD6337">
        <w:rPr>
          <w:rFonts w:ascii="Times New Roman" w:hAnsi="Times New Roman"/>
          <w:sz w:val="20"/>
          <w:szCs w:val="20"/>
        </w:rPr>
        <w:t xml:space="preserve"> cumprimento das demais exigências estabelecidas.</w:t>
      </w:r>
    </w:p>
    <w:p w14:paraId="719A9B58" w14:textId="77777777" w:rsidR="00FD6337" w:rsidRPr="00FD6337" w:rsidRDefault="00FD6337" w:rsidP="006D6266">
      <w:pPr>
        <w:spacing w:after="0" w:line="276" w:lineRule="auto"/>
        <w:ind w:firstLine="708"/>
        <w:jc w:val="both"/>
        <w:rPr>
          <w:rFonts w:ascii="Times New Roman" w:hAnsi="Times New Roman"/>
          <w:sz w:val="20"/>
          <w:szCs w:val="20"/>
        </w:rPr>
      </w:pPr>
      <w:r w:rsidRPr="006D6266">
        <w:rPr>
          <w:rFonts w:ascii="Times New Roman" w:hAnsi="Times New Roman"/>
          <w:sz w:val="20"/>
          <w:szCs w:val="20"/>
        </w:rPr>
        <w:t>7.15.1.</w:t>
      </w:r>
      <w:r w:rsidRPr="00FD6337">
        <w:rPr>
          <w:rFonts w:ascii="Times New Roman" w:hAnsi="Times New Roman"/>
          <w:sz w:val="20"/>
          <w:szCs w:val="20"/>
        </w:rPr>
        <w:t xml:space="preserve"> As verificações deverão respeitar o sigilo profissional, a intimidade dos usuários e a proteção dos dados pessoais sensíveis.</w:t>
      </w:r>
    </w:p>
    <w:p w14:paraId="5346629F"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7.16.</w:t>
      </w:r>
      <w:r w:rsidRPr="00FD6337">
        <w:rPr>
          <w:rFonts w:ascii="Times New Roman" w:hAnsi="Times New Roman"/>
          <w:sz w:val="20"/>
          <w:szCs w:val="20"/>
        </w:rPr>
        <w:t xml:space="preserve"> Eventuais inconformidades identificadas pela fiscalização deverão ser corrigidas pela credenciada no prazo determinado pela Administração, sem ônus adicional, sem prejuízo de glosa, aplicação de sanções ou descredenciamento, conforme a gravidade da ocorrência.</w:t>
      </w:r>
    </w:p>
    <w:p w14:paraId="4E425E14" w14:textId="77777777" w:rsidR="00FD6337" w:rsidRPr="00FD6337" w:rsidRDefault="00FD6337" w:rsidP="00FD6337">
      <w:pPr>
        <w:spacing w:after="0" w:line="276" w:lineRule="auto"/>
        <w:jc w:val="both"/>
        <w:rPr>
          <w:rFonts w:ascii="Times New Roman" w:hAnsi="Times New Roman"/>
          <w:sz w:val="20"/>
          <w:szCs w:val="20"/>
        </w:rPr>
      </w:pPr>
      <w:r w:rsidRPr="00FD6337">
        <w:rPr>
          <w:rFonts w:ascii="Times New Roman" w:hAnsi="Times New Roman"/>
          <w:b/>
          <w:bCs/>
          <w:sz w:val="20"/>
          <w:szCs w:val="20"/>
        </w:rPr>
        <w:t>7.17.</w:t>
      </w:r>
      <w:r w:rsidRPr="00FD6337">
        <w:rPr>
          <w:rFonts w:ascii="Times New Roman" w:hAnsi="Times New Roman"/>
          <w:sz w:val="20"/>
          <w:szCs w:val="20"/>
        </w:rPr>
        <w:t xml:space="preserve"> Na hipótese de encerramento do Termo de Credenciamento, descredenciamento, indisponibilidade do profissional ou impossibilidade de continuidade da prestação, a credenciada deverá colaborar com a transição assistencial, fornecendo ao Município, observadas as normas de sigilo e proteção de dados, as informações estritamente necessárias à continuidade do acompanhamento dos usuários.</w:t>
      </w:r>
    </w:p>
    <w:p w14:paraId="41D5C3CF" w14:textId="77777777" w:rsidR="00712401" w:rsidRPr="005A2CAA" w:rsidRDefault="00712401" w:rsidP="00712401">
      <w:pPr>
        <w:spacing w:after="0" w:line="276" w:lineRule="auto"/>
        <w:jc w:val="both"/>
        <w:rPr>
          <w:rFonts w:ascii="Times New Roman" w:hAnsi="Times New Roman"/>
          <w:sz w:val="20"/>
          <w:szCs w:val="20"/>
        </w:rPr>
      </w:pPr>
    </w:p>
    <w:p w14:paraId="2C9E4FF2" w14:textId="7BABF1E3" w:rsidR="00180BCE" w:rsidRPr="005A2CAA" w:rsidRDefault="00712401" w:rsidP="000759E4">
      <w:pPr>
        <w:spacing w:after="0" w:line="276" w:lineRule="auto"/>
        <w:jc w:val="both"/>
        <w:rPr>
          <w:rFonts w:ascii="Times New Roman" w:hAnsi="Times New Roman"/>
          <w:b/>
          <w:sz w:val="20"/>
          <w:szCs w:val="20"/>
        </w:rPr>
      </w:pPr>
      <w:r w:rsidRPr="005A2CAA">
        <w:rPr>
          <w:rFonts w:ascii="Times New Roman" w:hAnsi="Times New Roman"/>
          <w:b/>
          <w:sz w:val="20"/>
          <w:szCs w:val="20"/>
        </w:rPr>
        <w:t>8</w:t>
      </w:r>
      <w:r w:rsidR="00180BCE" w:rsidRPr="005A2CAA">
        <w:rPr>
          <w:rFonts w:ascii="Times New Roman" w:hAnsi="Times New Roman"/>
          <w:b/>
          <w:sz w:val="20"/>
          <w:szCs w:val="20"/>
        </w:rPr>
        <w:t>. OBRIGAÇÕES DA CONTRATANTE E DA CONTRATADA:</w:t>
      </w:r>
    </w:p>
    <w:p w14:paraId="6B770CC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b/>
          <w:bCs/>
          <w:sz w:val="20"/>
          <w:szCs w:val="20"/>
        </w:rPr>
        <w:t xml:space="preserve">8.1. </w:t>
      </w:r>
      <w:r w:rsidRPr="006D6266">
        <w:rPr>
          <w:rFonts w:ascii="Times New Roman" w:hAnsi="Times New Roman"/>
          <w:sz w:val="20"/>
          <w:szCs w:val="20"/>
        </w:rPr>
        <w:t>Constituem obrigações da CREDENCIADA:</w:t>
      </w:r>
    </w:p>
    <w:p w14:paraId="51314C36"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 executar os serviços de fonoaudiologia em conformidade com o Edital, este Termo de Referência, o Termo de Credenciamento, as autorizações emitidas pelo Município e as normas técnicas, éticas, profissionais e sanitárias aplicáveis;</w:t>
      </w:r>
    </w:p>
    <w:p w14:paraId="6B45967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b) realizar avaliações, atendimentos e sessões individuais de acordo com as necessidades clínicas dos usuários e com os limites previamente autorizados pela Secretaria Municipal de Saúde, Assistência Social e Habitação;</w:t>
      </w:r>
    </w:p>
    <w:p w14:paraId="67A983A8"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c) disponibilizar profissional com formação superior em Fonoaudiologia e inscrição ativa e regular no Conselho Regional de Fonoaudiologia competente;</w:t>
      </w:r>
    </w:p>
    <w:p w14:paraId="6D2CA1C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d) manter vínculo juridicamente válido com o profissional indicado para execução dos serviços, comunicando previamente qualquer substituição e apresentando os documentos comprobatórios da habilitação do substituto;</w:t>
      </w:r>
    </w:p>
    <w:p w14:paraId="6446BEF5"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e) elaborar, quando cabível, plano terapêutico individualizado, promover reavaliações periódicas e registrar a evolução do usuário, observando a autonomia técnica do profissional e as condições administrativas estabelecidas pelo Município;</w:t>
      </w:r>
    </w:p>
    <w:p w14:paraId="0918A66F" w14:textId="0C5F9052"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 xml:space="preserve">f) assegurar que cada avaliação, atendimento ou sessão individual tenha duração mínima </w:t>
      </w:r>
      <w:r w:rsidRPr="00047D77">
        <w:rPr>
          <w:rFonts w:ascii="Times New Roman" w:hAnsi="Times New Roman"/>
          <w:color w:val="000000" w:themeColor="text1"/>
          <w:sz w:val="20"/>
          <w:szCs w:val="20"/>
        </w:rPr>
        <w:t>de 4</w:t>
      </w:r>
      <w:r w:rsidR="00047D77" w:rsidRPr="00047D77">
        <w:rPr>
          <w:rFonts w:ascii="Times New Roman" w:hAnsi="Times New Roman"/>
          <w:color w:val="000000" w:themeColor="text1"/>
          <w:sz w:val="20"/>
          <w:szCs w:val="20"/>
        </w:rPr>
        <w:t>0</w:t>
      </w:r>
      <w:r w:rsidRPr="00047D77">
        <w:rPr>
          <w:rFonts w:ascii="Times New Roman" w:hAnsi="Times New Roman"/>
          <w:color w:val="000000" w:themeColor="text1"/>
          <w:sz w:val="20"/>
          <w:szCs w:val="20"/>
        </w:rPr>
        <w:t xml:space="preserve"> (quarenta)</w:t>
      </w:r>
      <w:r w:rsidRPr="006D6266">
        <w:rPr>
          <w:rFonts w:ascii="Times New Roman" w:hAnsi="Times New Roman"/>
          <w:sz w:val="20"/>
          <w:szCs w:val="20"/>
        </w:rPr>
        <w:t xml:space="preserve"> minutos, ressalvadas situações clínicas excepcionais devidamente justificadas e registradas no prontuário;</w:t>
      </w:r>
    </w:p>
    <w:p w14:paraId="11B5933E"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lastRenderedPageBreak/>
        <w:t>g) disponibilizar, por sua conta e responsabilidade, estabelecimento adequado, consultório, mobiliário, materiais, instrumentos, equipamentos e recursos terapêuticos necessários à execução integral dos serviços;</w:t>
      </w:r>
    </w:p>
    <w:p w14:paraId="7DDE7DB9"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h) manter o local de atendimento em condições adequadas de funcionamento, higiene, segurança, acessibilidade, privacidade, iluminação, ventilação e conforto;</w:t>
      </w:r>
    </w:p>
    <w:p w14:paraId="5B8A17FE"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i) conservar os materiais, instrumentos e equipamentos em condições regulares de uso, providenciando, quando aplicável, manutenção, substituição, aferição ou calibração, sem ônus adicional ao Município;</w:t>
      </w:r>
    </w:p>
    <w:p w14:paraId="5BC759CB"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j) atender exclusivamente usuários formalmente encaminhados e previamente autorizados pelo Município;</w:t>
      </w:r>
    </w:p>
    <w:p w14:paraId="09CC978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k) observar rigorosamente a quantidade, a frequência e o período de atendimento autorizados para cada usuário, vedada a realização de sessões adicionais por conta da Administração sem autorização expressa;</w:t>
      </w:r>
    </w:p>
    <w:p w14:paraId="08DD6378"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l) comunicar ao Município, de forma tempestiva, a necessidade de continuidade, alteração de frequência, reavaliação, suspensão ou encerramento do acompanhamento;</w:t>
      </w:r>
    </w:p>
    <w:p w14:paraId="303DB52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m) manter prontuário individualizado, atualizado e organizado para cada usuário, contendo os registros clínicos e administrativos necessários ao acompanhamento e à fiscalização;</w:t>
      </w:r>
    </w:p>
    <w:p w14:paraId="4A5A9837"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n) registrar, no mínimo, a identificação do usuário, as datas e horários dos atendimentos, o profissional responsável, o procedimento realizado, a evolução terapêutica, as orientações prestadas, as faltas, as intercorrências e o motivo da alta, suspensão ou encerramento;</w:t>
      </w:r>
    </w:p>
    <w:p w14:paraId="108E5F08"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o) apresentar mensalmente relatório de produção e os demais documentos comprobatórios exigidos para conferência, atesto e pagamento;</w:t>
      </w:r>
    </w:p>
    <w:p w14:paraId="40E082B5"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p) corrigir, no prazo fixado pela fiscalização e sem ônus adicional ao Município, erros, omissões, inconsistências ou falhas documentais e operacionais que lhe sejam imputáveis;</w:t>
      </w:r>
    </w:p>
    <w:p w14:paraId="00033A91"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q) comunicar imediatamente faltas reiteradas, abandono, interrupção do tratamento, impossibilidade de continuidade, afastamento do profissional ou qualquer ocorrência que possa comprometer a execução dos serviços;</w:t>
      </w:r>
    </w:p>
    <w:p w14:paraId="16EA73DE"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r) preservar, sempre que tecnicamente possível, a continuidade do usuário com o mesmo profissional após o início do tratamento, em razão da relevância do vínculo terapêutico;</w:t>
      </w:r>
    </w:p>
    <w:p w14:paraId="3B6BBF0D"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s) assegurar atendimento ético, humanizado, individualizado, seguro e livre de discriminação, respeitando a dignidade, a autonomia e as condições particulares de cada usuário;</w:t>
      </w:r>
    </w:p>
    <w:p w14:paraId="2F8D2E40"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t) garantir o sigilo e a confidencialidade das informações clínicas e administrativas, observando a Lei Federal nº 13.709/2018 e as normas profissionais aplicáveis ao tratamento de dados pessoais sensíveis;</w:t>
      </w:r>
    </w:p>
    <w:p w14:paraId="56342B36"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u) limitar o acesso, o uso, o compartilhamento e o armazenamento dos dados dos usuários às finalidades estritamente necessárias à execução dos serviços, à fiscalização e ao acompanhamento assistencial;</w:t>
      </w:r>
    </w:p>
    <w:p w14:paraId="2A6A87EB"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v) não cobrar, direta ou indiretamente, dos usuários, familiares, responsáveis ou cuidadores qualquer valor, taxa, complemento, material ou despesa relacionada aos serviços autorizados pelo Município;</w:t>
      </w:r>
    </w:p>
    <w:p w14:paraId="53ECF8EB"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w) responsabilizar-se integralmente pelos encargos trabalhistas, previdenciários, fiscais, tributários, comerciais e administrativos decorrentes da execução;</w:t>
      </w:r>
    </w:p>
    <w:p w14:paraId="4516323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x) responsabilizar-se pelos danos causados ao Município, aos usuários ou a terceiros em decorrência de ação ou omissão relacionada à prestação dos serviços;</w:t>
      </w:r>
    </w:p>
    <w:p w14:paraId="7F90BEC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y) manter, durante toda a vigência do credenciamento, as condições de habilitação jurídica, fiscal, trabalhista, sanitária, técnica e profissional exigidas;</w:t>
      </w:r>
    </w:p>
    <w:p w14:paraId="6EF36926"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z) comunicar imediatamente qualquer alteração societária, profissional, sanitária, estrutural ou operacional que possa afetar sua habilitação ou capacidade de atendimento;</w:t>
      </w:r>
    </w:p>
    <w:p w14:paraId="0B15D211"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aa) informar e manter atualizados o endereço do estabelecimento, os dias e horários de funcionamento, os profissionais disponíveis, a capacidade máxima de atendimento e os canais de comunicação;</w:t>
      </w:r>
    </w:p>
    <w:p w14:paraId="5F288202" w14:textId="77777777" w:rsidR="006D6266" w:rsidRPr="006D6266" w:rsidRDefault="006D6266" w:rsidP="006D6266">
      <w:pPr>
        <w:spacing w:after="0" w:line="276" w:lineRule="auto"/>
        <w:jc w:val="both"/>
        <w:rPr>
          <w:rFonts w:ascii="Times New Roman" w:hAnsi="Times New Roman"/>
          <w:sz w:val="20"/>
          <w:szCs w:val="20"/>
        </w:rPr>
      </w:pPr>
      <w:proofErr w:type="spellStart"/>
      <w:r w:rsidRPr="006D6266">
        <w:rPr>
          <w:rFonts w:ascii="Times New Roman" w:hAnsi="Times New Roman"/>
          <w:sz w:val="20"/>
          <w:szCs w:val="20"/>
        </w:rPr>
        <w:t>ab</w:t>
      </w:r>
      <w:proofErr w:type="spellEnd"/>
      <w:r w:rsidRPr="006D6266">
        <w:rPr>
          <w:rFonts w:ascii="Times New Roman" w:hAnsi="Times New Roman"/>
          <w:sz w:val="20"/>
          <w:szCs w:val="20"/>
        </w:rPr>
        <w:t>) permitir e facilitar as diligências e verificações realizadas pela fiscalização municipal, inclusive quanto às condições do estabelecimento, à regularidade dos profissionais, à existência dos materiais e equipamentos e à organização dos registros, preservados o sigilo profissional e a intimidade dos usuários;</w:t>
      </w:r>
    </w:p>
    <w:p w14:paraId="30106A88"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ac) prestar todos os esclarecimentos e apresentar os documentos solicitados pela Administração nos prazos estabelecidos;</w:t>
      </w:r>
    </w:p>
    <w:p w14:paraId="00D3BB27"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ad) observar as normas de higiene e biossegurança aplicáveis, promovendo a limpeza do ambiente e a higienização ou desinfecção dos materiais reutilizáveis;</w:t>
      </w:r>
    </w:p>
    <w:p w14:paraId="55BF6F2E" w14:textId="77777777" w:rsidR="006D6266" w:rsidRPr="006D6266" w:rsidRDefault="006D6266" w:rsidP="006D6266">
      <w:pPr>
        <w:spacing w:after="0" w:line="276" w:lineRule="auto"/>
        <w:jc w:val="both"/>
        <w:rPr>
          <w:rFonts w:ascii="Times New Roman" w:hAnsi="Times New Roman"/>
          <w:sz w:val="20"/>
          <w:szCs w:val="20"/>
        </w:rPr>
      </w:pPr>
      <w:proofErr w:type="spellStart"/>
      <w:r w:rsidRPr="006D6266">
        <w:rPr>
          <w:rFonts w:ascii="Times New Roman" w:hAnsi="Times New Roman"/>
          <w:sz w:val="20"/>
          <w:szCs w:val="20"/>
        </w:rPr>
        <w:t>ae</w:t>
      </w:r>
      <w:proofErr w:type="spellEnd"/>
      <w:r w:rsidRPr="006D6266">
        <w:rPr>
          <w:rFonts w:ascii="Times New Roman" w:hAnsi="Times New Roman"/>
          <w:sz w:val="20"/>
          <w:szCs w:val="20"/>
        </w:rPr>
        <w:t>) efetuar a destinação adequada dos resíduos gerados em seu estabelecimento, de acordo com sua natureza e com a legislação sanitária e ambiental aplicável;</w:t>
      </w:r>
    </w:p>
    <w:p w14:paraId="2C191167" w14:textId="77777777" w:rsidR="006D6266" w:rsidRPr="006D6266" w:rsidRDefault="006D6266" w:rsidP="006D6266">
      <w:pPr>
        <w:spacing w:after="0" w:line="276" w:lineRule="auto"/>
        <w:jc w:val="both"/>
        <w:rPr>
          <w:rFonts w:ascii="Times New Roman" w:hAnsi="Times New Roman"/>
          <w:sz w:val="20"/>
          <w:szCs w:val="20"/>
        </w:rPr>
      </w:pPr>
      <w:proofErr w:type="spellStart"/>
      <w:r w:rsidRPr="006D6266">
        <w:rPr>
          <w:rFonts w:ascii="Times New Roman" w:hAnsi="Times New Roman"/>
          <w:sz w:val="20"/>
          <w:szCs w:val="20"/>
        </w:rPr>
        <w:lastRenderedPageBreak/>
        <w:t>af</w:t>
      </w:r>
      <w:proofErr w:type="spellEnd"/>
      <w:r w:rsidRPr="006D6266">
        <w:rPr>
          <w:rFonts w:ascii="Times New Roman" w:hAnsi="Times New Roman"/>
          <w:sz w:val="20"/>
          <w:szCs w:val="20"/>
        </w:rPr>
        <w:t>) não subcontratar integralmente o objeto, transferir a terceiros as autorizações recebidas ou utilizar profissional não previamente informado e habilitado;</w:t>
      </w:r>
    </w:p>
    <w:p w14:paraId="58BD6B9E" w14:textId="77777777" w:rsidR="006D6266" w:rsidRPr="006D6266" w:rsidRDefault="006D6266" w:rsidP="006D6266">
      <w:pPr>
        <w:spacing w:after="0" w:line="276" w:lineRule="auto"/>
        <w:jc w:val="both"/>
        <w:rPr>
          <w:rFonts w:ascii="Times New Roman" w:hAnsi="Times New Roman"/>
          <w:sz w:val="20"/>
          <w:szCs w:val="20"/>
        </w:rPr>
      </w:pPr>
      <w:proofErr w:type="spellStart"/>
      <w:r w:rsidRPr="006D6266">
        <w:rPr>
          <w:rFonts w:ascii="Times New Roman" w:hAnsi="Times New Roman"/>
          <w:sz w:val="20"/>
          <w:szCs w:val="20"/>
        </w:rPr>
        <w:t>ag</w:t>
      </w:r>
      <w:proofErr w:type="spellEnd"/>
      <w:r w:rsidRPr="006D6266">
        <w:rPr>
          <w:rFonts w:ascii="Times New Roman" w:hAnsi="Times New Roman"/>
          <w:sz w:val="20"/>
          <w:szCs w:val="20"/>
        </w:rPr>
        <w:t>) colaborar com a transição assistencial dos usuários nos casos de encerramento, não prorrogação, suspensão ou descredenciamento, fornecendo ao Município as informações estritamente necessárias à continuidade do tratamento; e</w:t>
      </w:r>
    </w:p>
    <w:p w14:paraId="75D6660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ah) cumprir as demais obrigações previstas na Lei Federal nº 14.133/2021, no Decreto Municipal nº 1.178/2022, no Edital e no Termo de Credenciamento.</w:t>
      </w:r>
    </w:p>
    <w:p w14:paraId="3D146438" w14:textId="77777777" w:rsidR="006D6266" w:rsidRPr="008A1AD1" w:rsidRDefault="006D6266" w:rsidP="006D6266">
      <w:pPr>
        <w:spacing w:after="0" w:line="276" w:lineRule="auto"/>
        <w:jc w:val="both"/>
        <w:rPr>
          <w:rFonts w:ascii="Times New Roman" w:hAnsi="Times New Roman"/>
          <w:sz w:val="20"/>
          <w:szCs w:val="20"/>
        </w:rPr>
      </w:pPr>
      <w:r w:rsidRPr="006D6266">
        <w:rPr>
          <w:rFonts w:ascii="Times New Roman" w:hAnsi="Times New Roman"/>
          <w:b/>
          <w:bCs/>
          <w:sz w:val="20"/>
          <w:szCs w:val="20"/>
        </w:rPr>
        <w:t xml:space="preserve">8.2. </w:t>
      </w:r>
      <w:r w:rsidRPr="008A1AD1">
        <w:rPr>
          <w:rFonts w:ascii="Times New Roman" w:hAnsi="Times New Roman"/>
          <w:sz w:val="20"/>
          <w:szCs w:val="20"/>
        </w:rPr>
        <w:t>Constituem obrigações da CONTRATANTE:</w:t>
      </w:r>
    </w:p>
    <w:p w14:paraId="52559E2C"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a) identificar, avaliar administrativamente e encaminhar os usuários que necessitem de atendimento fonoaudiológico;</w:t>
      </w:r>
    </w:p>
    <w:p w14:paraId="39A1D20E"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b) emitir autorização prévia para a realização das avaliações, atendimentos e sessões individuais, definindo, quando cabível, a quantidade, a frequência e o período inicialmente autorizado;</w:t>
      </w:r>
    </w:p>
    <w:p w14:paraId="10043549"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c) organizar a distribuição inicial dos usuários entre os credenciados, observando os critérios objetivos, impessoais, de sorteio, ordem de chamada e rotatividade previstos no Edital e no Decreto Municipal nº 1.178/2022;</w:t>
      </w:r>
    </w:p>
    <w:p w14:paraId="0C7CEEF7"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d) preservar, sempre que tecnicamente possível, a continuidade do usuário com o mesmo profissional após o início do tratamento;</w:t>
      </w:r>
    </w:p>
    <w:p w14:paraId="2FE82B1C"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e) fornecer à credenciada somente os dados e informações estritamente necessários à execução dos serviços;</w:t>
      </w:r>
    </w:p>
    <w:p w14:paraId="78CA9F8B"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f) comunicar à credenciada as autorizações, alterações, suspensões, cancelamentos e demais decisões administrativas relacionadas aos atendimentos;</w:t>
      </w:r>
    </w:p>
    <w:p w14:paraId="1057978D"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g) designar formalmente gestor e fiscais responsáveis pelo acompanhamento e fiscalização da execução;</w:t>
      </w:r>
    </w:p>
    <w:p w14:paraId="0B5DC009"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h) acompanhar a regularidade, a frequência, a continuidade e a conformidade dos atendimentos realizados;</w:t>
      </w:r>
    </w:p>
    <w:p w14:paraId="269CDB8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i) conferir os relatórios mensais de produção, os registros apresentados e os demais documentos comprobatórios;</w:t>
      </w:r>
    </w:p>
    <w:p w14:paraId="6A9DD39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j) solicitar esclarecimentos, correções ou documentos complementares sempre que forem identificadas inconsistências;</w:t>
      </w:r>
    </w:p>
    <w:p w14:paraId="43CACE4D"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k) realizar glosas nos casos de atendimentos não autorizados, não realizados, não comprovados, duplicados, prestados em quantidade superior à autorizada ou executados em desconformidade;</w:t>
      </w:r>
    </w:p>
    <w:p w14:paraId="56592B46"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l) assegurar à credenciada o contraditório e a ampla defesa nos casos de glosa, apuração de irregularidade, aplicação de sanção ou descredenciamento;</w:t>
      </w:r>
    </w:p>
    <w:p w14:paraId="35DE0B53"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m) efetuar o pagamento exclusivamente pelos atendimentos previamente autorizados, efetivamente realizados, comprovados e atestados, nos prazos e condições estabelecidos;</w:t>
      </w:r>
    </w:p>
    <w:p w14:paraId="22654266"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n) disponibilizar orientações e esclarecimentos necessários à adequada execução dos serviços;</w:t>
      </w:r>
    </w:p>
    <w:p w14:paraId="21B11554"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o) manter registros organizados dos encaminhamentos, autorizações, relatórios, pagamentos, ocorrências e atos de fiscalização;</w:t>
      </w:r>
    </w:p>
    <w:p w14:paraId="218BFBED"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p) preservar o sigilo e a segurança dos dados pessoais e clínicos recebidos ou compartilhados durante a execução;</w:t>
      </w:r>
    </w:p>
    <w:p w14:paraId="124C86B9"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q) acompanhar a manutenção das condições de habilitação e regularidade dos credenciados;</w:t>
      </w:r>
    </w:p>
    <w:p w14:paraId="1CD90F99"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r) realizar diligências e verificações no estabelecimento, quando necessário, respeitados o sigilo profissional e a intimidade dos usuários;</w:t>
      </w:r>
    </w:p>
    <w:p w14:paraId="4E381063"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s) comunicar formalmente as irregularidades identificadas e fixar prazo para correção, quando cabível;</w:t>
      </w:r>
    </w:p>
    <w:p w14:paraId="57D97B75"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t) adotar as medidas administrativas necessárias à aplicação de sanções, suspensão ou descredenciamento, conforme a gravidade da ocorrência;</w:t>
      </w:r>
    </w:p>
    <w:p w14:paraId="4D621B02"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u) informar ao credenciado qualquer alteração relevante nos fluxos de encaminhamento, autorização, fiscalização ou pagamento;</w:t>
      </w:r>
    </w:p>
    <w:p w14:paraId="47B2FDF5"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v) assegurar disponibilidade orçamentária para o custeio dos atendimentos regularmente autorizados e executados; e</w:t>
      </w:r>
    </w:p>
    <w:p w14:paraId="38C57EDD" w14:textId="77777777" w:rsidR="006D6266" w:rsidRPr="006D6266" w:rsidRDefault="006D6266" w:rsidP="006D6266">
      <w:pPr>
        <w:spacing w:after="0" w:line="276" w:lineRule="auto"/>
        <w:jc w:val="both"/>
        <w:rPr>
          <w:rFonts w:ascii="Times New Roman" w:hAnsi="Times New Roman"/>
          <w:sz w:val="20"/>
          <w:szCs w:val="20"/>
        </w:rPr>
      </w:pPr>
      <w:r w:rsidRPr="006D6266">
        <w:rPr>
          <w:rFonts w:ascii="Times New Roman" w:hAnsi="Times New Roman"/>
          <w:sz w:val="20"/>
          <w:szCs w:val="20"/>
        </w:rPr>
        <w:t>w) cumprir as demais obrigações previstas na Lei Federal nº 14.133/2021, no Decreto Municipal nº 1.178/2022, no Edital e no Termo de Credenciamento.</w:t>
      </w:r>
    </w:p>
    <w:p w14:paraId="306B6625" w14:textId="59E20B09" w:rsidR="006D6266" w:rsidRPr="008A1AD1" w:rsidRDefault="006D6266" w:rsidP="006D6266">
      <w:pPr>
        <w:spacing w:after="0" w:line="276" w:lineRule="auto"/>
        <w:jc w:val="both"/>
        <w:rPr>
          <w:rFonts w:ascii="Times New Roman" w:hAnsi="Times New Roman"/>
          <w:b/>
          <w:bCs/>
          <w:sz w:val="20"/>
          <w:szCs w:val="20"/>
        </w:rPr>
      </w:pPr>
      <w:r w:rsidRPr="006D6266">
        <w:rPr>
          <w:rFonts w:ascii="Times New Roman" w:hAnsi="Times New Roman"/>
          <w:b/>
          <w:bCs/>
          <w:sz w:val="20"/>
          <w:szCs w:val="20"/>
        </w:rPr>
        <w:t>8.3.</w:t>
      </w:r>
      <w:r w:rsidR="008A1AD1">
        <w:rPr>
          <w:rFonts w:ascii="Times New Roman" w:hAnsi="Times New Roman"/>
          <w:b/>
          <w:bCs/>
          <w:sz w:val="20"/>
          <w:szCs w:val="20"/>
        </w:rPr>
        <w:t xml:space="preserve"> </w:t>
      </w:r>
      <w:r w:rsidRPr="006D6266">
        <w:rPr>
          <w:rFonts w:ascii="Times New Roman" w:hAnsi="Times New Roman"/>
          <w:sz w:val="20"/>
          <w:szCs w:val="20"/>
        </w:rPr>
        <w:t>As obrigações previstas neste capítulo não afastam outras responsabilidades decorrentes da legislação, do exercício profissional, das normas sanitárias, do Edital de Chamamento Público e do respectivo Termo de Credenciamento.</w:t>
      </w:r>
    </w:p>
    <w:p w14:paraId="10AB0DC4" w14:textId="4FCE431E" w:rsidR="006D6266" w:rsidRPr="008A1AD1" w:rsidRDefault="006D6266" w:rsidP="006D6266">
      <w:pPr>
        <w:spacing w:after="0" w:line="276" w:lineRule="auto"/>
        <w:jc w:val="both"/>
        <w:rPr>
          <w:rFonts w:ascii="Times New Roman" w:hAnsi="Times New Roman"/>
          <w:b/>
          <w:bCs/>
          <w:sz w:val="20"/>
          <w:szCs w:val="20"/>
        </w:rPr>
      </w:pPr>
      <w:r w:rsidRPr="006D6266">
        <w:rPr>
          <w:rFonts w:ascii="Times New Roman" w:hAnsi="Times New Roman"/>
          <w:b/>
          <w:bCs/>
          <w:sz w:val="20"/>
          <w:szCs w:val="20"/>
        </w:rPr>
        <w:t>8.4.</w:t>
      </w:r>
      <w:r w:rsidR="008A1AD1">
        <w:rPr>
          <w:rFonts w:ascii="Times New Roman" w:hAnsi="Times New Roman"/>
          <w:b/>
          <w:bCs/>
          <w:sz w:val="20"/>
          <w:szCs w:val="20"/>
        </w:rPr>
        <w:t xml:space="preserve"> </w:t>
      </w:r>
      <w:r w:rsidRPr="006D6266">
        <w:rPr>
          <w:rFonts w:ascii="Times New Roman" w:hAnsi="Times New Roman"/>
          <w:sz w:val="20"/>
          <w:szCs w:val="20"/>
        </w:rPr>
        <w:t>O descumprimento das obrigações assumidas poderá ensejar glosa, advertência, multa, impedimento de licitar e contratar, declaração de inidoneidade, suspensão de encaminhamentos, descredenciamento e demais medidas cabíveis, assegurados o contraditório e a ampla defesa.</w:t>
      </w:r>
    </w:p>
    <w:p w14:paraId="2D0E7F96" w14:textId="77777777" w:rsidR="00FD3227" w:rsidRPr="005A2CAA" w:rsidRDefault="00FD3227" w:rsidP="00AA3B49">
      <w:pPr>
        <w:spacing w:after="0" w:line="276" w:lineRule="auto"/>
        <w:jc w:val="both"/>
        <w:rPr>
          <w:rFonts w:ascii="Times New Roman" w:hAnsi="Times New Roman"/>
          <w:sz w:val="20"/>
          <w:szCs w:val="20"/>
        </w:rPr>
      </w:pPr>
    </w:p>
    <w:p w14:paraId="77272005" w14:textId="7E28562B" w:rsidR="00180BCE" w:rsidRPr="005A2CAA" w:rsidRDefault="00AA3B49" w:rsidP="000759E4">
      <w:pPr>
        <w:spacing w:after="0" w:line="276" w:lineRule="auto"/>
        <w:jc w:val="both"/>
        <w:rPr>
          <w:rFonts w:ascii="Times New Roman" w:hAnsi="Times New Roman"/>
          <w:b/>
          <w:sz w:val="20"/>
          <w:szCs w:val="20"/>
        </w:rPr>
      </w:pPr>
      <w:r w:rsidRPr="005A2CAA">
        <w:rPr>
          <w:rFonts w:ascii="Times New Roman" w:hAnsi="Times New Roman"/>
          <w:b/>
          <w:sz w:val="20"/>
          <w:szCs w:val="20"/>
        </w:rPr>
        <w:t>9</w:t>
      </w:r>
      <w:r w:rsidR="00180BCE" w:rsidRPr="005A2CAA">
        <w:rPr>
          <w:rFonts w:ascii="Times New Roman" w:hAnsi="Times New Roman"/>
          <w:b/>
          <w:sz w:val="20"/>
          <w:szCs w:val="20"/>
        </w:rPr>
        <w:t>. DA SUBCONTRATAÇÃO:</w:t>
      </w:r>
    </w:p>
    <w:p w14:paraId="6B3E2C78"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9.1.</w:t>
      </w:r>
      <w:r w:rsidRPr="009E3EA7">
        <w:rPr>
          <w:rFonts w:ascii="Times New Roman" w:hAnsi="Times New Roman"/>
          <w:sz w:val="20"/>
          <w:szCs w:val="20"/>
        </w:rPr>
        <w:t xml:space="preserve"> É vedada a subcontratação integral ou parcial do objeto do presente credenciamento, bem como a cessão, transferência ou repasse, a terceiros não credenciados, dos usuários, das autorizações de atendimento ou das obrigações assumidas pela credenciada.</w:t>
      </w:r>
    </w:p>
    <w:p w14:paraId="4B3CEBE2"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9.2.</w:t>
      </w:r>
      <w:r w:rsidRPr="009E3EA7">
        <w:rPr>
          <w:rFonts w:ascii="Times New Roman" w:hAnsi="Times New Roman"/>
          <w:sz w:val="20"/>
          <w:szCs w:val="20"/>
        </w:rPr>
        <w:t xml:space="preserve"> A vedação decorre da natureza pessoal e assistencial dos serviços de fonoaudiologia, que exigem identificação do profissional responsável, comprovação prévia de sua habilitação, preservação do vínculo terapêutico, controle direto da execução e manutenção permanente das condições técnicas, profissionais, sanitárias e operacionais apresentadas durante o credenciamento.</w:t>
      </w:r>
    </w:p>
    <w:p w14:paraId="7B321357"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9.3.</w:t>
      </w:r>
      <w:r w:rsidRPr="009E3EA7">
        <w:rPr>
          <w:rFonts w:ascii="Times New Roman" w:hAnsi="Times New Roman"/>
          <w:sz w:val="20"/>
          <w:szCs w:val="20"/>
        </w:rPr>
        <w:t xml:space="preserve"> Não será considerada subcontratação a execução dos serviços por profissional de Fonoaudiologia que mantenha vínculo jurídico regular com a pessoa jurídica credenciada, mediante relação societária, vínculo empregatício, contrato de prestação de serviços ou outro instrumento juridicamente válido, desde que:</w:t>
      </w:r>
    </w:p>
    <w:p w14:paraId="4B1CF36E"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o</w:t>
      </w:r>
      <w:proofErr w:type="gramEnd"/>
      <w:r w:rsidRPr="009E3EA7">
        <w:rPr>
          <w:rFonts w:ascii="Times New Roman" w:hAnsi="Times New Roman"/>
          <w:sz w:val="20"/>
          <w:szCs w:val="20"/>
        </w:rPr>
        <w:t xml:space="preserve"> profissional tenha sido previamente informado à Administração;</w:t>
      </w:r>
    </w:p>
    <w:p w14:paraId="30B3A27F"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possua</w:t>
      </w:r>
      <w:proofErr w:type="gramEnd"/>
      <w:r w:rsidRPr="009E3EA7">
        <w:rPr>
          <w:rFonts w:ascii="Times New Roman" w:hAnsi="Times New Roman"/>
          <w:sz w:val="20"/>
          <w:szCs w:val="20"/>
        </w:rPr>
        <w:t xml:space="preserve"> formação superior em Fonoaudiologia e inscrição ativa e regular no respectivo Conselho Regional;</w:t>
      </w:r>
    </w:p>
    <w:p w14:paraId="766DAC5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III – seja comprovado o vínculo com a credenciada;</w:t>
      </w:r>
    </w:p>
    <w:p w14:paraId="6878728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sua</w:t>
      </w:r>
      <w:proofErr w:type="gramEnd"/>
      <w:r w:rsidRPr="009E3EA7">
        <w:rPr>
          <w:rFonts w:ascii="Times New Roman" w:hAnsi="Times New Roman"/>
          <w:sz w:val="20"/>
          <w:szCs w:val="20"/>
        </w:rPr>
        <w:t xml:space="preserve"> documentação seja previamente analisada e aceita pela Administração; e</w:t>
      </w:r>
    </w:p>
    <w:p w14:paraId="6FCE431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sejam</w:t>
      </w:r>
      <w:proofErr w:type="gramEnd"/>
      <w:r w:rsidRPr="009E3EA7">
        <w:rPr>
          <w:rFonts w:ascii="Times New Roman" w:hAnsi="Times New Roman"/>
          <w:sz w:val="20"/>
          <w:szCs w:val="20"/>
        </w:rPr>
        <w:t xml:space="preserve"> mantidas todas as condições de habilitação e execução estabelecidas no Edital, neste Termo de Referência e no Termo de Credenciamento.</w:t>
      </w:r>
    </w:p>
    <w:p w14:paraId="56F09CF9"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9.4.</w:t>
      </w:r>
      <w:r w:rsidRPr="009E3EA7">
        <w:rPr>
          <w:rFonts w:ascii="Times New Roman" w:hAnsi="Times New Roman"/>
          <w:sz w:val="20"/>
          <w:szCs w:val="20"/>
        </w:rPr>
        <w:t xml:space="preserve"> A substituição do profissional indicado somente poderá ocorrer mediante comunicação prévia ao Município e apresentação dos documentos comprobatórios da habilitação e do vínculo do substituto, vedada a prestação dos serviços antes da respectiva validação administrativa.</w:t>
      </w:r>
    </w:p>
    <w:p w14:paraId="67C2F191"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9.5.</w:t>
      </w:r>
      <w:r w:rsidRPr="009E3EA7">
        <w:rPr>
          <w:rFonts w:ascii="Times New Roman" w:hAnsi="Times New Roman"/>
          <w:sz w:val="20"/>
          <w:szCs w:val="20"/>
        </w:rPr>
        <w:t xml:space="preserve"> Sempre que tecnicamente possível, a substituição deverá preservar a continuidade terapêutica dos usuários, cabendo à credenciada adotar as medidas necessárias à adequada transição, incluindo a organização dos registros clínicos e o repasse das informações estritamente necessárias ao novo profissional, observados o sigilo profissional e a legislação de proteção de dados pessoais.</w:t>
      </w:r>
    </w:p>
    <w:p w14:paraId="3CBA443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9.6.</w:t>
      </w:r>
      <w:r w:rsidRPr="009E3EA7">
        <w:rPr>
          <w:rFonts w:ascii="Times New Roman" w:hAnsi="Times New Roman"/>
          <w:sz w:val="20"/>
          <w:szCs w:val="20"/>
        </w:rPr>
        <w:t xml:space="preserve"> Ainda que os serviços sejam executados por profissional vinculado na forma do item 9.3, a responsabilidade pela execução permanecerá integralmente atribuída à pessoa jurídica credenciada, que responderá perante o Município e os usuários pela qualidade dos atendimentos, pelos atos de seus profissionais, pelos registros produzidos e pelo cumprimento das obrigações contratuais.</w:t>
      </w:r>
    </w:p>
    <w:p w14:paraId="50D77ABF" w14:textId="77777777" w:rsid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9.7.</w:t>
      </w:r>
      <w:r w:rsidRPr="009E3EA7">
        <w:rPr>
          <w:rFonts w:ascii="Times New Roman" w:hAnsi="Times New Roman"/>
          <w:sz w:val="20"/>
          <w:szCs w:val="20"/>
        </w:rPr>
        <w:t xml:space="preserve"> A subcontratação, cessão ou transferência realizada em desacordo com este capítulo poderá ensejar a glosa dos atendimentos, suspensão de novos encaminhamentos, aplicação das sanções administrativas cabíveis e descredenciamento, assegurados o contraditório e a ampla defesa.</w:t>
      </w:r>
    </w:p>
    <w:p w14:paraId="18C58765" w14:textId="77777777" w:rsidR="009E3EA7" w:rsidRPr="009E3EA7" w:rsidRDefault="009E3EA7" w:rsidP="009E3EA7">
      <w:pPr>
        <w:spacing w:after="0" w:line="276" w:lineRule="auto"/>
        <w:jc w:val="both"/>
        <w:rPr>
          <w:rFonts w:ascii="Times New Roman" w:hAnsi="Times New Roman"/>
          <w:sz w:val="20"/>
          <w:szCs w:val="20"/>
        </w:rPr>
      </w:pPr>
    </w:p>
    <w:p w14:paraId="2CA8C5E1" w14:textId="047D1868" w:rsidR="00180BCE" w:rsidRPr="005A2CAA" w:rsidRDefault="00AA3B49" w:rsidP="000759E4">
      <w:pPr>
        <w:spacing w:after="0" w:line="276" w:lineRule="auto"/>
        <w:jc w:val="both"/>
        <w:rPr>
          <w:rFonts w:ascii="Times New Roman" w:hAnsi="Times New Roman"/>
          <w:b/>
          <w:color w:val="000000" w:themeColor="text1"/>
          <w:sz w:val="20"/>
          <w:szCs w:val="20"/>
        </w:rPr>
      </w:pPr>
      <w:r w:rsidRPr="005A2CAA">
        <w:rPr>
          <w:rFonts w:ascii="Times New Roman" w:hAnsi="Times New Roman"/>
          <w:b/>
          <w:color w:val="000000" w:themeColor="text1"/>
          <w:sz w:val="20"/>
          <w:szCs w:val="20"/>
        </w:rPr>
        <w:t>10</w:t>
      </w:r>
      <w:r w:rsidR="00180BCE" w:rsidRPr="005A2CAA">
        <w:rPr>
          <w:rFonts w:ascii="Times New Roman" w:hAnsi="Times New Roman"/>
          <w:b/>
          <w:color w:val="000000" w:themeColor="text1"/>
          <w:sz w:val="20"/>
          <w:szCs w:val="20"/>
        </w:rPr>
        <w:t>. GARANTIA:</w:t>
      </w:r>
    </w:p>
    <w:p w14:paraId="209D9DB9"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w:t>
      </w:r>
      <w:r w:rsidRPr="009E3EA7">
        <w:rPr>
          <w:rFonts w:ascii="Times New Roman" w:hAnsi="Times New Roman"/>
          <w:color w:val="000000" w:themeColor="text1"/>
          <w:sz w:val="20"/>
          <w:szCs w:val="20"/>
        </w:rPr>
        <w:t xml:space="preserve"> Para o presente objeto, não será exigida garantia contratual financeira prevista nos </w:t>
      </w:r>
      <w:proofErr w:type="spellStart"/>
      <w:r w:rsidRPr="009E3EA7">
        <w:rPr>
          <w:rFonts w:ascii="Times New Roman" w:hAnsi="Times New Roman"/>
          <w:color w:val="000000" w:themeColor="text1"/>
          <w:sz w:val="20"/>
          <w:szCs w:val="20"/>
        </w:rPr>
        <w:t>arts</w:t>
      </w:r>
      <w:proofErr w:type="spellEnd"/>
      <w:r w:rsidRPr="009E3EA7">
        <w:rPr>
          <w:rFonts w:ascii="Times New Roman" w:hAnsi="Times New Roman"/>
          <w:color w:val="000000" w:themeColor="text1"/>
          <w:sz w:val="20"/>
          <w:szCs w:val="20"/>
        </w:rPr>
        <w:t>. 96 e seguintes da Lei Federal nº 14.133/2021, considerando que os serviços serão executados conforme demanda, com pagamento posterior à comprovação e ao atesto dos atendimentos efetivamente realizados.</w:t>
      </w:r>
    </w:p>
    <w:p w14:paraId="59B87C0D"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10.2.</w:t>
      </w:r>
      <w:r w:rsidRPr="009E3EA7">
        <w:rPr>
          <w:rFonts w:ascii="Times New Roman" w:hAnsi="Times New Roman"/>
          <w:color w:val="000000" w:themeColor="text1"/>
          <w:sz w:val="20"/>
          <w:szCs w:val="20"/>
        </w:rPr>
        <w:t xml:space="preserve"> Sem prejuízo do disposto no item anterior, a credenciada deverá assegurar a qualidade técnica, a regularidade, a segurança e a conformidade dos serviços de fonoaudiologia prestados, respondendo integralmente por falhas profissionais, operacionais, documentais ou administrativas que lhe sejam imputáveis.</w:t>
      </w:r>
    </w:p>
    <w:p w14:paraId="157BE142"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10.3.</w:t>
      </w:r>
      <w:r w:rsidRPr="009E3EA7">
        <w:rPr>
          <w:rFonts w:ascii="Times New Roman" w:hAnsi="Times New Roman"/>
          <w:color w:val="000000" w:themeColor="text1"/>
          <w:sz w:val="20"/>
          <w:szCs w:val="20"/>
        </w:rPr>
        <w:t xml:space="preserve"> A garantia da qualidade dos serviços compreende, no mínimo:</w:t>
      </w:r>
    </w:p>
    <w:p w14:paraId="4C7D4EFB"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 – </w:t>
      </w:r>
      <w:proofErr w:type="gramStart"/>
      <w:r w:rsidRPr="009E3EA7">
        <w:rPr>
          <w:rFonts w:ascii="Times New Roman" w:hAnsi="Times New Roman"/>
          <w:color w:val="000000" w:themeColor="text1"/>
          <w:sz w:val="20"/>
          <w:szCs w:val="20"/>
        </w:rPr>
        <w:t>execução</w:t>
      </w:r>
      <w:proofErr w:type="gramEnd"/>
      <w:r w:rsidRPr="009E3EA7">
        <w:rPr>
          <w:rFonts w:ascii="Times New Roman" w:hAnsi="Times New Roman"/>
          <w:color w:val="000000" w:themeColor="text1"/>
          <w:sz w:val="20"/>
          <w:szCs w:val="20"/>
        </w:rPr>
        <w:t xml:space="preserve"> dos atendimentos por profissional devidamente habilitado e com inscrição ativa e regular no Conselho Regional de Fonoaudiologia competente;</w:t>
      </w:r>
    </w:p>
    <w:p w14:paraId="7E4BE140"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II – </w:t>
      </w:r>
      <w:proofErr w:type="gramStart"/>
      <w:r w:rsidRPr="009E3EA7">
        <w:rPr>
          <w:rFonts w:ascii="Times New Roman" w:hAnsi="Times New Roman"/>
          <w:color w:val="000000" w:themeColor="text1"/>
          <w:sz w:val="20"/>
          <w:szCs w:val="20"/>
        </w:rPr>
        <w:t>observância</w:t>
      </w:r>
      <w:proofErr w:type="gramEnd"/>
      <w:r w:rsidRPr="009E3EA7">
        <w:rPr>
          <w:rFonts w:ascii="Times New Roman" w:hAnsi="Times New Roman"/>
          <w:color w:val="000000" w:themeColor="text1"/>
          <w:sz w:val="20"/>
          <w:szCs w:val="20"/>
        </w:rPr>
        <w:t xml:space="preserve"> das normas técnicas, éticas, profissionais, sanitárias e administrativas aplicáveis;</w:t>
      </w:r>
    </w:p>
    <w:p w14:paraId="400D4DE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III – utilização de estabelecimento, materiais, instrumentos, equipamentos e recursos terapêuticos adequados;</w:t>
      </w:r>
    </w:p>
    <w:p w14:paraId="5973A310"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IV – </w:t>
      </w:r>
      <w:proofErr w:type="gramStart"/>
      <w:r w:rsidRPr="009E3EA7">
        <w:rPr>
          <w:rFonts w:ascii="Times New Roman" w:hAnsi="Times New Roman"/>
          <w:color w:val="000000" w:themeColor="text1"/>
          <w:sz w:val="20"/>
          <w:szCs w:val="20"/>
        </w:rPr>
        <w:t>cumprimento</w:t>
      </w:r>
      <w:proofErr w:type="gramEnd"/>
      <w:r w:rsidRPr="009E3EA7">
        <w:rPr>
          <w:rFonts w:ascii="Times New Roman" w:hAnsi="Times New Roman"/>
          <w:color w:val="000000" w:themeColor="text1"/>
          <w:sz w:val="20"/>
          <w:szCs w:val="20"/>
        </w:rPr>
        <w:t xml:space="preserve"> da duração mínima, da frequência e da quantidade de sessões autorizadas;</w:t>
      </w:r>
    </w:p>
    <w:p w14:paraId="44438377"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 – </w:t>
      </w:r>
      <w:proofErr w:type="gramStart"/>
      <w:r w:rsidRPr="009E3EA7">
        <w:rPr>
          <w:rFonts w:ascii="Times New Roman" w:hAnsi="Times New Roman"/>
          <w:color w:val="000000" w:themeColor="text1"/>
          <w:sz w:val="20"/>
          <w:szCs w:val="20"/>
        </w:rPr>
        <w:t>manutenção</w:t>
      </w:r>
      <w:proofErr w:type="gramEnd"/>
      <w:r w:rsidRPr="009E3EA7">
        <w:rPr>
          <w:rFonts w:ascii="Times New Roman" w:hAnsi="Times New Roman"/>
          <w:color w:val="000000" w:themeColor="text1"/>
          <w:sz w:val="20"/>
          <w:szCs w:val="20"/>
        </w:rPr>
        <w:t xml:space="preserve"> de prontuários e registros completos, fidedignos e atualizados;</w:t>
      </w:r>
    </w:p>
    <w:p w14:paraId="6D174039"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VI – </w:t>
      </w:r>
      <w:proofErr w:type="gramStart"/>
      <w:r w:rsidRPr="009E3EA7">
        <w:rPr>
          <w:rFonts w:ascii="Times New Roman" w:hAnsi="Times New Roman"/>
          <w:color w:val="000000" w:themeColor="text1"/>
          <w:sz w:val="20"/>
          <w:szCs w:val="20"/>
        </w:rPr>
        <w:t>elaboração</w:t>
      </w:r>
      <w:proofErr w:type="gramEnd"/>
      <w:r w:rsidRPr="009E3EA7">
        <w:rPr>
          <w:rFonts w:ascii="Times New Roman" w:hAnsi="Times New Roman"/>
          <w:color w:val="000000" w:themeColor="text1"/>
          <w:sz w:val="20"/>
          <w:szCs w:val="20"/>
        </w:rPr>
        <w:t xml:space="preserve"> adequada dos relatórios de produção, evolução, reavaliação e alta, quando exigidos;</w:t>
      </w:r>
    </w:p>
    <w:p w14:paraId="3007BC4D"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VII – preservação do sigilo profissional e proteção dos dados pessoais dos usuários;</w:t>
      </w:r>
    </w:p>
    <w:p w14:paraId="33CF9789"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VIII – continuidade do acompanhamento, sempre que tecnicamente possível; e</w:t>
      </w:r>
    </w:p>
    <w:p w14:paraId="3DF53A23"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IX – </w:t>
      </w:r>
      <w:proofErr w:type="gramStart"/>
      <w:r w:rsidRPr="009E3EA7">
        <w:rPr>
          <w:rFonts w:ascii="Times New Roman" w:hAnsi="Times New Roman"/>
          <w:color w:val="000000" w:themeColor="text1"/>
          <w:sz w:val="20"/>
          <w:szCs w:val="20"/>
        </w:rPr>
        <w:t>correção</w:t>
      </w:r>
      <w:proofErr w:type="gramEnd"/>
      <w:r w:rsidRPr="009E3EA7">
        <w:rPr>
          <w:rFonts w:ascii="Times New Roman" w:hAnsi="Times New Roman"/>
          <w:color w:val="000000" w:themeColor="text1"/>
          <w:sz w:val="20"/>
          <w:szCs w:val="20"/>
        </w:rPr>
        <w:t xml:space="preserve"> tempestiva das falhas atribuíveis à credenciada.</w:t>
      </w:r>
    </w:p>
    <w:p w14:paraId="03C4229E"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lastRenderedPageBreak/>
        <w:t>10.4.</w:t>
      </w:r>
      <w:r w:rsidRPr="009E3EA7">
        <w:rPr>
          <w:rFonts w:ascii="Times New Roman" w:hAnsi="Times New Roman"/>
          <w:color w:val="000000" w:themeColor="text1"/>
          <w:sz w:val="20"/>
          <w:szCs w:val="20"/>
        </w:rPr>
        <w:t xml:space="preserve"> Constatada falha na execução, irregularidade documental ou desconformidade imputável à credenciada, a Administração poderá determinar, conforme a natureza da ocorrência:</w:t>
      </w:r>
    </w:p>
    <w:p w14:paraId="1670A8F8"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 – </w:t>
      </w:r>
      <w:proofErr w:type="gramStart"/>
      <w:r w:rsidRPr="009E3EA7">
        <w:rPr>
          <w:rFonts w:ascii="Times New Roman" w:hAnsi="Times New Roman"/>
          <w:color w:val="000000" w:themeColor="text1"/>
          <w:sz w:val="20"/>
          <w:szCs w:val="20"/>
        </w:rPr>
        <w:t>correção ou complementação</w:t>
      </w:r>
      <w:proofErr w:type="gramEnd"/>
      <w:r w:rsidRPr="009E3EA7">
        <w:rPr>
          <w:rFonts w:ascii="Times New Roman" w:hAnsi="Times New Roman"/>
          <w:color w:val="000000" w:themeColor="text1"/>
          <w:sz w:val="20"/>
          <w:szCs w:val="20"/>
        </w:rPr>
        <w:t xml:space="preserve"> de prontuários, relatórios e registros;</w:t>
      </w:r>
    </w:p>
    <w:p w14:paraId="7B0EF3F4"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II – </w:t>
      </w:r>
      <w:proofErr w:type="gramStart"/>
      <w:r w:rsidRPr="009E3EA7">
        <w:rPr>
          <w:rFonts w:ascii="Times New Roman" w:hAnsi="Times New Roman"/>
          <w:color w:val="000000" w:themeColor="text1"/>
          <w:sz w:val="20"/>
          <w:szCs w:val="20"/>
        </w:rPr>
        <w:t>apresentação</w:t>
      </w:r>
      <w:proofErr w:type="gramEnd"/>
      <w:r w:rsidRPr="009E3EA7">
        <w:rPr>
          <w:rFonts w:ascii="Times New Roman" w:hAnsi="Times New Roman"/>
          <w:color w:val="000000" w:themeColor="text1"/>
          <w:sz w:val="20"/>
          <w:szCs w:val="20"/>
        </w:rPr>
        <w:t xml:space="preserve"> de esclarecimentos técnicos;</w:t>
      </w:r>
    </w:p>
    <w:p w14:paraId="07B1CAE2"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III – substituição de materiais ou equipamentos inadequados;</w:t>
      </w:r>
    </w:p>
    <w:p w14:paraId="4AC101AA"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IV – </w:t>
      </w:r>
      <w:proofErr w:type="gramStart"/>
      <w:r w:rsidRPr="009E3EA7">
        <w:rPr>
          <w:rFonts w:ascii="Times New Roman" w:hAnsi="Times New Roman"/>
          <w:color w:val="000000" w:themeColor="text1"/>
          <w:sz w:val="20"/>
          <w:szCs w:val="20"/>
        </w:rPr>
        <w:t>correção</w:t>
      </w:r>
      <w:proofErr w:type="gramEnd"/>
      <w:r w:rsidRPr="009E3EA7">
        <w:rPr>
          <w:rFonts w:ascii="Times New Roman" w:hAnsi="Times New Roman"/>
          <w:color w:val="000000" w:themeColor="text1"/>
          <w:sz w:val="20"/>
          <w:szCs w:val="20"/>
        </w:rPr>
        <w:t xml:space="preserve"> de procedimentos administrativos ou operacionais;</w:t>
      </w:r>
    </w:p>
    <w:p w14:paraId="6969AE1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 – </w:t>
      </w:r>
      <w:proofErr w:type="gramStart"/>
      <w:r w:rsidRPr="009E3EA7">
        <w:rPr>
          <w:rFonts w:ascii="Times New Roman" w:hAnsi="Times New Roman"/>
          <w:color w:val="000000" w:themeColor="text1"/>
          <w:sz w:val="20"/>
          <w:szCs w:val="20"/>
        </w:rPr>
        <w:t>realização</w:t>
      </w:r>
      <w:proofErr w:type="gramEnd"/>
      <w:r w:rsidRPr="009E3EA7">
        <w:rPr>
          <w:rFonts w:ascii="Times New Roman" w:hAnsi="Times New Roman"/>
          <w:color w:val="000000" w:themeColor="text1"/>
          <w:sz w:val="20"/>
          <w:szCs w:val="20"/>
        </w:rPr>
        <w:t xml:space="preserve"> de reavaliação do usuário, quando tecnicamente necessária; ou</w:t>
      </w:r>
    </w:p>
    <w:p w14:paraId="1649D386"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VI – </w:t>
      </w:r>
      <w:proofErr w:type="gramStart"/>
      <w:r w:rsidRPr="009E3EA7">
        <w:rPr>
          <w:rFonts w:ascii="Times New Roman" w:hAnsi="Times New Roman"/>
          <w:color w:val="000000" w:themeColor="text1"/>
          <w:sz w:val="20"/>
          <w:szCs w:val="20"/>
        </w:rPr>
        <w:t>adoção</w:t>
      </w:r>
      <w:proofErr w:type="gramEnd"/>
      <w:r w:rsidRPr="009E3EA7">
        <w:rPr>
          <w:rFonts w:ascii="Times New Roman" w:hAnsi="Times New Roman"/>
          <w:color w:val="000000" w:themeColor="text1"/>
          <w:sz w:val="20"/>
          <w:szCs w:val="20"/>
        </w:rPr>
        <w:t xml:space="preserve"> de outras providências destinadas a sanar a inconformidade identificada.</w:t>
      </w:r>
    </w:p>
    <w:p w14:paraId="2944839D"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10.5.</w:t>
      </w:r>
      <w:r w:rsidRPr="009E3EA7">
        <w:rPr>
          <w:rFonts w:ascii="Times New Roman" w:hAnsi="Times New Roman"/>
          <w:color w:val="000000" w:themeColor="text1"/>
          <w:sz w:val="20"/>
          <w:szCs w:val="20"/>
        </w:rPr>
        <w:t xml:space="preserve"> As correções deverão ser promovidas sem ônus adicional ao Município e no prazo estabelecido pela fiscalização, considerando a gravidade da ocorrência, a complexidade da providência e a necessidade de assegurar a continuidade assistencial do usuário.</w:t>
      </w:r>
    </w:p>
    <w:p w14:paraId="4479DFE6"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10.6.</w:t>
      </w:r>
      <w:r w:rsidRPr="009E3EA7">
        <w:rPr>
          <w:rFonts w:ascii="Times New Roman" w:hAnsi="Times New Roman"/>
          <w:color w:val="000000" w:themeColor="text1"/>
          <w:sz w:val="20"/>
          <w:szCs w:val="20"/>
        </w:rPr>
        <w:t xml:space="preserve"> Não será admitida a repetição automática de atendimento para fins de cobrança quando a necessidade decorrer de erro, falha de registro, inadequação técnica ou outra irregularidade imputável à credenciada. Nesses casos, eventual reavaliação ou providência corretiva deverá ocorrer sem nova remuneração, quando assim determinado pela fiscalização e tecnicamente cabível.</w:t>
      </w:r>
    </w:p>
    <w:p w14:paraId="128F476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10.7.</w:t>
      </w:r>
      <w:r w:rsidRPr="009E3EA7">
        <w:rPr>
          <w:rFonts w:ascii="Times New Roman" w:hAnsi="Times New Roman"/>
          <w:color w:val="000000" w:themeColor="text1"/>
          <w:sz w:val="20"/>
          <w:szCs w:val="20"/>
        </w:rPr>
        <w:t xml:space="preserve"> A credenciada deverá manter os equipamentos, instrumentos e materiais próprios em condições adequadas de funcionamento, conservação, higiene e segurança, providenciando, quando aplicável, sua manutenção preventiva ou corretiva, aferição, calibração, substituição ou descarte apropriado.</w:t>
      </w:r>
    </w:p>
    <w:p w14:paraId="1DB42EBD"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10.8.</w:t>
      </w:r>
      <w:r w:rsidRPr="009E3EA7">
        <w:rPr>
          <w:rFonts w:ascii="Times New Roman" w:hAnsi="Times New Roman"/>
          <w:color w:val="000000" w:themeColor="text1"/>
          <w:sz w:val="20"/>
          <w:szCs w:val="20"/>
        </w:rPr>
        <w:t xml:space="preserve"> A responsabilidade da credenciada não abrange a ausência de evolução clínica ou a obtenção de resultado terapêutico específico, uma vez que os resultados dependem de fatores individuais, tais como diagnóstico, condição clínica, frequência, adesão ao tratamento, comparecimento às sessões, participação familiar e ocorrência de condições associadas.</w:t>
      </w:r>
    </w:p>
    <w:p w14:paraId="2471D218"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10.9.</w:t>
      </w:r>
      <w:r w:rsidRPr="009E3EA7">
        <w:rPr>
          <w:rFonts w:ascii="Times New Roman" w:hAnsi="Times New Roman"/>
          <w:color w:val="000000" w:themeColor="text1"/>
          <w:sz w:val="20"/>
          <w:szCs w:val="20"/>
        </w:rPr>
        <w:t xml:space="preserve"> A inexistência de obrigação de resultado clínico não afasta a responsabilidade da credenciada pela adequada utilização dos meios técnicos disponíveis, pela observância das boas práticas profissionais, pelo cumprimento do plano terapêutico e pela correta execução das atividades autorizadas.</w:t>
      </w:r>
    </w:p>
    <w:p w14:paraId="3D95967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10.10.</w:t>
      </w:r>
      <w:r w:rsidRPr="009E3EA7">
        <w:rPr>
          <w:rFonts w:ascii="Times New Roman" w:hAnsi="Times New Roman"/>
          <w:color w:val="000000" w:themeColor="text1"/>
          <w:sz w:val="20"/>
          <w:szCs w:val="20"/>
        </w:rPr>
        <w:t xml:space="preserve"> A credenciada não será responsabilizada por interrupções, atrasos ou prejuízos terapêuticos decorrentes exclusivamente:</w:t>
      </w:r>
    </w:p>
    <w:p w14:paraId="2EBB4D52"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 – </w:t>
      </w:r>
      <w:proofErr w:type="gramStart"/>
      <w:r w:rsidRPr="009E3EA7">
        <w:rPr>
          <w:rFonts w:ascii="Times New Roman" w:hAnsi="Times New Roman"/>
          <w:color w:val="000000" w:themeColor="text1"/>
          <w:sz w:val="20"/>
          <w:szCs w:val="20"/>
        </w:rPr>
        <w:t>de</w:t>
      </w:r>
      <w:proofErr w:type="gramEnd"/>
      <w:r w:rsidRPr="009E3EA7">
        <w:rPr>
          <w:rFonts w:ascii="Times New Roman" w:hAnsi="Times New Roman"/>
          <w:color w:val="000000" w:themeColor="text1"/>
          <w:sz w:val="20"/>
          <w:szCs w:val="20"/>
        </w:rPr>
        <w:t xml:space="preserve"> faltas reiteradas ou abandono do tratamento pelo usuário;</w:t>
      </w:r>
    </w:p>
    <w:p w14:paraId="62920BB1"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II – </w:t>
      </w:r>
      <w:proofErr w:type="gramStart"/>
      <w:r w:rsidRPr="009E3EA7">
        <w:rPr>
          <w:rFonts w:ascii="Times New Roman" w:hAnsi="Times New Roman"/>
          <w:color w:val="000000" w:themeColor="text1"/>
          <w:sz w:val="20"/>
          <w:szCs w:val="20"/>
        </w:rPr>
        <w:t>da</w:t>
      </w:r>
      <w:proofErr w:type="gramEnd"/>
      <w:r w:rsidRPr="009E3EA7">
        <w:rPr>
          <w:rFonts w:ascii="Times New Roman" w:hAnsi="Times New Roman"/>
          <w:color w:val="000000" w:themeColor="text1"/>
          <w:sz w:val="20"/>
          <w:szCs w:val="20"/>
        </w:rPr>
        <w:t xml:space="preserve"> ausência de colaboração do usuário ou de seus responsáveis;</w:t>
      </w:r>
    </w:p>
    <w:p w14:paraId="17D77B64"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III – de informações clínicas incompletas ou incorretas não imputáveis à credenciada;</w:t>
      </w:r>
    </w:p>
    <w:p w14:paraId="40A568F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IV – </w:t>
      </w:r>
      <w:proofErr w:type="gramStart"/>
      <w:r w:rsidRPr="009E3EA7">
        <w:rPr>
          <w:rFonts w:ascii="Times New Roman" w:hAnsi="Times New Roman"/>
          <w:color w:val="000000" w:themeColor="text1"/>
          <w:sz w:val="20"/>
          <w:szCs w:val="20"/>
        </w:rPr>
        <w:t>de</w:t>
      </w:r>
      <w:proofErr w:type="gramEnd"/>
      <w:r w:rsidRPr="009E3EA7">
        <w:rPr>
          <w:rFonts w:ascii="Times New Roman" w:hAnsi="Times New Roman"/>
          <w:color w:val="000000" w:themeColor="text1"/>
          <w:sz w:val="20"/>
          <w:szCs w:val="20"/>
        </w:rPr>
        <w:t xml:space="preserve"> suspensão ou não renovação da autorização pelo Município;</w:t>
      </w:r>
    </w:p>
    <w:p w14:paraId="24B9C4EC"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 – </w:t>
      </w:r>
      <w:proofErr w:type="gramStart"/>
      <w:r w:rsidRPr="009E3EA7">
        <w:rPr>
          <w:rFonts w:ascii="Times New Roman" w:hAnsi="Times New Roman"/>
          <w:color w:val="000000" w:themeColor="text1"/>
          <w:sz w:val="20"/>
          <w:szCs w:val="20"/>
        </w:rPr>
        <w:t>de</w:t>
      </w:r>
      <w:proofErr w:type="gramEnd"/>
      <w:r w:rsidRPr="009E3EA7">
        <w:rPr>
          <w:rFonts w:ascii="Times New Roman" w:hAnsi="Times New Roman"/>
          <w:color w:val="000000" w:themeColor="text1"/>
          <w:sz w:val="20"/>
          <w:szCs w:val="20"/>
        </w:rPr>
        <w:t xml:space="preserve"> caso fortuito ou força maior devidamente comprovados; ou</w:t>
      </w:r>
    </w:p>
    <w:p w14:paraId="05C453C0"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VI – </w:t>
      </w:r>
      <w:proofErr w:type="gramStart"/>
      <w:r w:rsidRPr="009E3EA7">
        <w:rPr>
          <w:rFonts w:ascii="Times New Roman" w:hAnsi="Times New Roman"/>
          <w:color w:val="000000" w:themeColor="text1"/>
          <w:sz w:val="20"/>
          <w:szCs w:val="20"/>
        </w:rPr>
        <w:t>de</w:t>
      </w:r>
      <w:proofErr w:type="gramEnd"/>
      <w:r w:rsidRPr="009E3EA7">
        <w:rPr>
          <w:rFonts w:ascii="Times New Roman" w:hAnsi="Times New Roman"/>
          <w:color w:val="000000" w:themeColor="text1"/>
          <w:sz w:val="20"/>
          <w:szCs w:val="20"/>
        </w:rPr>
        <w:t xml:space="preserve"> outras circunstâncias alheias à sua atuação profissional.</w:t>
      </w:r>
    </w:p>
    <w:p w14:paraId="57CDA133"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10.11.</w:t>
      </w:r>
      <w:r w:rsidRPr="009E3EA7">
        <w:rPr>
          <w:rFonts w:ascii="Times New Roman" w:hAnsi="Times New Roman"/>
          <w:color w:val="000000" w:themeColor="text1"/>
          <w:sz w:val="20"/>
          <w:szCs w:val="20"/>
        </w:rPr>
        <w:t xml:space="preserve"> As situações previstas no item anterior deverão ser devidamente registradas no prontuário e comunicadas tempestivamente ao Município, não sendo admitida sua invocação quando houver omissão, falha de comunicação ou contribuição da credenciada para a ocorrência.</w:t>
      </w:r>
    </w:p>
    <w:p w14:paraId="06AE0111"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10.12.</w:t>
      </w:r>
      <w:r w:rsidRPr="009E3EA7">
        <w:rPr>
          <w:rFonts w:ascii="Times New Roman" w:hAnsi="Times New Roman"/>
          <w:color w:val="000000" w:themeColor="text1"/>
          <w:sz w:val="20"/>
          <w:szCs w:val="20"/>
        </w:rPr>
        <w:t xml:space="preserve"> A Administração poderá realizar diligências, solicitar documentos, examinar registros e verificar as condições de execução dos serviços, respeitados o sigilo profissional, a intimidade dos usuários e a legislação de proteção de dados pessoais.</w:t>
      </w:r>
    </w:p>
    <w:p w14:paraId="5C6B8CFD"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10.13.</w:t>
      </w:r>
      <w:r w:rsidRPr="009E3EA7">
        <w:rPr>
          <w:rFonts w:ascii="Times New Roman" w:hAnsi="Times New Roman"/>
          <w:color w:val="000000" w:themeColor="text1"/>
          <w:sz w:val="20"/>
          <w:szCs w:val="20"/>
        </w:rPr>
        <w:t xml:space="preserve"> O descumprimento das obrigações de qualidade, correção, manutenção ou assistência previstas neste capítulo poderá ensejar:</w:t>
      </w:r>
    </w:p>
    <w:p w14:paraId="250CBF5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 – </w:t>
      </w:r>
      <w:proofErr w:type="gramStart"/>
      <w:r w:rsidRPr="009E3EA7">
        <w:rPr>
          <w:rFonts w:ascii="Times New Roman" w:hAnsi="Times New Roman"/>
          <w:color w:val="000000" w:themeColor="text1"/>
          <w:sz w:val="20"/>
          <w:szCs w:val="20"/>
        </w:rPr>
        <w:t>glosa</w:t>
      </w:r>
      <w:proofErr w:type="gramEnd"/>
      <w:r w:rsidRPr="009E3EA7">
        <w:rPr>
          <w:rFonts w:ascii="Times New Roman" w:hAnsi="Times New Roman"/>
          <w:color w:val="000000" w:themeColor="text1"/>
          <w:sz w:val="20"/>
          <w:szCs w:val="20"/>
        </w:rPr>
        <w:t xml:space="preserve"> do atendimento;</w:t>
      </w:r>
    </w:p>
    <w:p w14:paraId="751663D8"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II – </w:t>
      </w:r>
      <w:proofErr w:type="gramStart"/>
      <w:r w:rsidRPr="009E3EA7">
        <w:rPr>
          <w:rFonts w:ascii="Times New Roman" w:hAnsi="Times New Roman"/>
          <w:color w:val="000000" w:themeColor="text1"/>
          <w:sz w:val="20"/>
          <w:szCs w:val="20"/>
        </w:rPr>
        <w:t>determinação</w:t>
      </w:r>
      <w:proofErr w:type="gramEnd"/>
      <w:r w:rsidRPr="009E3EA7">
        <w:rPr>
          <w:rFonts w:ascii="Times New Roman" w:hAnsi="Times New Roman"/>
          <w:color w:val="000000" w:themeColor="text1"/>
          <w:sz w:val="20"/>
          <w:szCs w:val="20"/>
        </w:rPr>
        <w:t xml:space="preserve"> de correção da irregularidade;</w:t>
      </w:r>
    </w:p>
    <w:p w14:paraId="7701487B"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III – suspensão de novos encaminhamentos;</w:t>
      </w:r>
    </w:p>
    <w:p w14:paraId="07468FFF"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IV – </w:t>
      </w:r>
      <w:proofErr w:type="gramStart"/>
      <w:r w:rsidRPr="009E3EA7">
        <w:rPr>
          <w:rFonts w:ascii="Times New Roman" w:hAnsi="Times New Roman"/>
          <w:color w:val="000000" w:themeColor="text1"/>
          <w:sz w:val="20"/>
          <w:szCs w:val="20"/>
        </w:rPr>
        <w:t>aplicação</w:t>
      </w:r>
      <w:proofErr w:type="gramEnd"/>
      <w:r w:rsidRPr="009E3EA7">
        <w:rPr>
          <w:rFonts w:ascii="Times New Roman" w:hAnsi="Times New Roman"/>
          <w:color w:val="000000" w:themeColor="text1"/>
          <w:sz w:val="20"/>
          <w:szCs w:val="20"/>
        </w:rPr>
        <w:t xml:space="preserve"> das sanções previstas na Lei Federal nº 14.133/2021;</w:t>
      </w:r>
    </w:p>
    <w:p w14:paraId="390EE01C"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 – </w:t>
      </w:r>
      <w:proofErr w:type="gramStart"/>
      <w:r w:rsidRPr="009E3EA7">
        <w:rPr>
          <w:rFonts w:ascii="Times New Roman" w:hAnsi="Times New Roman"/>
          <w:color w:val="000000" w:themeColor="text1"/>
          <w:sz w:val="20"/>
          <w:szCs w:val="20"/>
        </w:rPr>
        <w:t>descredenciamento</w:t>
      </w:r>
      <w:proofErr w:type="gramEnd"/>
      <w:r w:rsidRPr="009E3EA7">
        <w:rPr>
          <w:rFonts w:ascii="Times New Roman" w:hAnsi="Times New Roman"/>
          <w:color w:val="000000" w:themeColor="text1"/>
          <w:sz w:val="20"/>
          <w:szCs w:val="20"/>
        </w:rPr>
        <w:t>; e</w:t>
      </w:r>
    </w:p>
    <w:p w14:paraId="0AB86E0A"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color w:val="000000" w:themeColor="text1"/>
          <w:sz w:val="20"/>
          <w:szCs w:val="20"/>
        </w:rPr>
        <w:t xml:space="preserve">VI – </w:t>
      </w:r>
      <w:proofErr w:type="gramStart"/>
      <w:r w:rsidRPr="009E3EA7">
        <w:rPr>
          <w:rFonts w:ascii="Times New Roman" w:hAnsi="Times New Roman"/>
          <w:color w:val="000000" w:themeColor="text1"/>
          <w:sz w:val="20"/>
          <w:szCs w:val="20"/>
        </w:rPr>
        <w:t>comunicação</w:t>
      </w:r>
      <w:proofErr w:type="gramEnd"/>
      <w:r w:rsidRPr="009E3EA7">
        <w:rPr>
          <w:rFonts w:ascii="Times New Roman" w:hAnsi="Times New Roman"/>
          <w:color w:val="000000" w:themeColor="text1"/>
          <w:sz w:val="20"/>
          <w:szCs w:val="20"/>
        </w:rPr>
        <w:t xml:space="preserve"> aos órgãos profissionais, sanitários ou judiciais competentes, quando cabível.</w:t>
      </w:r>
    </w:p>
    <w:p w14:paraId="60621D45" w14:textId="77777777" w:rsidR="009E3EA7" w:rsidRPr="009E3EA7" w:rsidRDefault="009E3EA7" w:rsidP="009E3EA7">
      <w:pPr>
        <w:spacing w:after="0" w:line="276" w:lineRule="auto"/>
        <w:jc w:val="both"/>
        <w:rPr>
          <w:rFonts w:ascii="Times New Roman" w:hAnsi="Times New Roman"/>
          <w:color w:val="000000" w:themeColor="text1"/>
          <w:sz w:val="20"/>
          <w:szCs w:val="20"/>
        </w:rPr>
      </w:pPr>
      <w:r w:rsidRPr="009E3EA7">
        <w:rPr>
          <w:rFonts w:ascii="Times New Roman" w:hAnsi="Times New Roman"/>
          <w:b/>
          <w:bCs/>
          <w:color w:val="000000" w:themeColor="text1"/>
          <w:sz w:val="20"/>
          <w:szCs w:val="20"/>
        </w:rPr>
        <w:t>10.14.</w:t>
      </w:r>
      <w:r w:rsidRPr="009E3EA7">
        <w:rPr>
          <w:rFonts w:ascii="Times New Roman" w:hAnsi="Times New Roman"/>
          <w:color w:val="000000" w:themeColor="text1"/>
          <w:sz w:val="20"/>
          <w:szCs w:val="20"/>
        </w:rPr>
        <w:t xml:space="preserve"> As obrigações estabelecidas neste capítulo subsistirão mesmo após o encerramento do Termo de Credenciamento quanto aos atendimentos realizados durante sua vigência, especialmente em relação ao sigilo das informações, à guarda dos registros, à correção de documentos e à responsabilidade por irregularidades posteriormente identificadas.</w:t>
      </w:r>
    </w:p>
    <w:p w14:paraId="1D16B811" w14:textId="77777777" w:rsidR="00A65D50" w:rsidRPr="005A2CAA" w:rsidRDefault="00A65D50" w:rsidP="00AA3B49">
      <w:pPr>
        <w:spacing w:after="0" w:line="276" w:lineRule="auto"/>
        <w:jc w:val="both"/>
        <w:rPr>
          <w:rFonts w:ascii="Times New Roman" w:hAnsi="Times New Roman"/>
          <w:color w:val="000000" w:themeColor="text1"/>
          <w:sz w:val="20"/>
          <w:szCs w:val="20"/>
        </w:rPr>
      </w:pPr>
    </w:p>
    <w:p w14:paraId="7EF48B22" w14:textId="77777777" w:rsidR="005743FA" w:rsidRPr="005A2CAA" w:rsidRDefault="005743FA"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lastRenderedPageBreak/>
        <w:t>CAPÍTULO IV</w:t>
      </w:r>
    </w:p>
    <w:p w14:paraId="068AA4F8" w14:textId="77777777" w:rsidR="005743FA" w:rsidRPr="005A2CAA" w:rsidRDefault="005743FA"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 MODELO DE GESTÃO DO CONTRATO</w:t>
      </w:r>
      <w:r w:rsidR="00027E8D" w:rsidRPr="005A2CAA">
        <w:rPr>
          <w:rFonts w:ascii="Times New Roman" w:hAnsi="Times New Roman"/>
          <w:b/>
          <w:sz w:val="20"/>
          <w:szCs w:val="20"/>
        </w:rPr>
        <w:t>:</w:t>
      </w:r>
    </w:p>
    <w:p w14:paraId="0FE77D43" w14:textId="641EA884" w:rsidR="005743FA" w:rsidRPr="005A2CAA" w:rsidRDefault="005743FA"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AA3B49" w:rsidRPr="005A2CAA">
        <w:rPr>
          <w:rFonts w:ascii="Times New Roman" w:hAnsi="Times New Roman"/>
          <w:b/>
          <w:sz w:val="20"/>
          <w:szCs w:val="20"/>
        </w:rPr>
        <w:t>1</w:t>
      </w:r>
      <w:r w:rsidRPr="005A2CAA">
        <w:rPr>
          <w:rFonts w:ascii="Times New Roman" w:hAnsi="Times New Roman"/>
          <w:b/>
          <w:sz w:val="20"/>
          <w:szCs w:val="20"/>
        </w:rPr>
        <w:t>. CONTROLE E FISCALIZAÇÃO DA EXECUÇÃO:</w:t>
      </w:r>
    </w:p>
    <w:p w14:paraId="6CA58743"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w:t>
      </w:r>
      <w:r w:rsidRPr="009E3EA7">
        <w:rPr>
          <w:rFonts w:ascii="Times New Roman" w:hAnsi="Times New Roman"/>
          <w:sz w:val="20"/>
          <w:szCs w:val="20"/>
        </w:rPr>
        <w:t xml:space="preserve"> O Termo de Credenciamento deverá ser executado fielmente pelas partes, em conformidade com as cláusulas pactuadas, com o Edital de Chamamento Público, com este Termo de Referência e com as disposições da Lei Federal nº 14.133/2021, do Decreto Municipal nº 1.178/2022 e do Decreto Municipal nº 1.319/2024, respondendo cada parte pelas consequências decorrentes de sua inexecução total ou parcial.</w:t>
      </w:r>
    </w:p>
    <w:p w14:paraId="25430F0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11.2.</w:t>
      </w:r>
      <w:r w:rsidRPr="009E3EA7">
        <w:rPr>
          <w:rFonts w:ascii="Times New Roman" w:hAnsi="Times New Roman"/>
          <w:sz w:val="20"/>
          <w:szCs w:val="20"/>
        </w:rPr>
        <w:t xml:space="preserve"> A execução dos serviços será acompanhada e fiscalizada por servidores formalmente designados pela autoridade competente, nos termos do art. 117 da Lei Federal nº 14.133/2021 e da regulamentação municipal aplicável.</w:t>
      </w:r>
    </w:p>
    <w:p w14:paraId="18A4326C"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11.3.</w:t>
      </w:r>
      <w:r w:rsidRPr="009E3EA7">
        <w:rPr>
          <w:rFonts w:ascii="Times New Roman" w:hAnsi="Times New Roman"/>
          <w:sz w:val="20"/>
          <w:szCs w:val="20"/>
        </w:rPr>
        <w:t xml:space="preserve"> A fiscalização será exercida sem prejuízo da autonomia técnica do profissional de Fonoaudiologia responsável pelo atendimento, concentrando-se na verificação do cumprimento das condições administrativas, assistenciais, documentais, profissionais, sanitárias e operacionais estabelecidas para a execução do objeto.</w:t>
      </w:r>
    </w:p>
    <w:p w14:paraId="6E2F198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11.4.</w:t>
      </w:r>
      <w:r w:rsidRPr="009E3EA7">
        <w:rPr>
          <w:rFonts w:ascii="Times New Roman" w:hAnsi="Times New Roman"/>
          <w:sz w:val="20"/>
          <w:szCs w:val="20"/>
        </w:rPr>
        <w:t xml:space="preserve"> As comunicações entre a Administração e a credenciada deverão ser realizadas por escrito sempre que a natureza do ato exigir formalidade, admitindo-se a utilização de correio eletrônico, sistema informatizado, aplicativo institucional ou outro meio que permita comprovar o conteúdo, a autoria e a data da comunicação.</w:t>
      </w:r>
    </w:p>
    <w:p w14:paraId="1FF2FDA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11.5.</w:t>
      </w:r>
      <w:r w:rsidRPr="009E3EA7">
        <w:rPr>
          <w:rFonts w:ascii="Times New Roman" w:hAnsi="Times New Roman"/>
          <w:sz w:val="20"/>
          <w:szCs w:val="20"/>
        </w:rPr>
        <w:t xml:space="preserve"> A Administração poderá convocar o representante da credenciada ou o profissional responsável pela execução para prestar esclarecimentos, apresentar documentos ou adotar providências necessárias à regularização dos serviços, fixando prazo compatível com a natureza e a urgência da medida.</w:t>
      </w:r>
    </w:p>
    <w:p w14:paraId="47FAA127"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11.6.</w:t>
      </w:r>
      <w:r w:rsidRPr="009E3EA7">
        <w:rPr>
          <w:rFonts w:ascii="Times New Roman" w:hAnsi="Times New Roman"/>
          <w:sz w:val="20"/>
          <w:szCs w:val="20"/>
        </w:rPr>
        <w:t xml:space="preserve"> Após a formalização do Termo de Credenciamento, a Administração poderá realizar reunião inicial com o representante da credenciada e o profissional indicado para a execução dos serviços, com a finalidade de apresentar e esclarecer:</w:t>
      </w:r>
    </w:p>
    <w:p w14:paraId="75051DB2"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o</w:t>
      </w:r>
      <w:proofErr w:type="gramEnd"/>
      <w:r w:rsidRPr="009E3EA7">
        <w:rPr>
          <w:rFonts w:ascii="Times New Roman" w:hAnsi="Times New Roman"/>
          <w:sz w:val="20"/>
          <w:szCs w:val="20"/>
        </w:rPr>
        <w:t xml:space="preserve"> fluxo de encaminhamento e autorização dos usuários;</w:t>
      </w:r>
    </w:p>
    <w:p w14:paraId="60512F4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os</w:t>
      </w:r>
      <w:proofErr w:type="gramEnd"/>
      <w:r w:rsidRPr="009E3EA7">
        <w:rPr>
          <w:rFonts w:ascii="Times New Roman" w:hAnsi="Times New Roman"/>
          <w:sz w:val="20"/>
          <w:szCs w:val="20"/>
        </w:rPr>
        <w:t xml:space="preserve"> critérios de distribuição inicial da demanda;</w:t>
      </w:r>
    </w:p>
    <w:p w14:paraId="258F62C7"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III – a sistemática de agendamento dos atendimentos;</w:t>
      </w:r>
    </w:p>
    <w:p w14:paraId="08CD37A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a</w:t>
      </w:r>
      <w:proofErr w:type="gramEnd"/>
      <w:r w:rsidRPr="009E3EA7">
        <w:rPr>
          <w:rFonts w:ascii="Times New Roman" w:hAnsi="Times New Roman"/>
          <w:sz w:val="20"/>
          <w:szCs w:val="20"/>
        </w:rPr>
        <w:t xml:space="preserve"> duração mínima das avaliações e sessões;</w:t>
      </w:r>
    </w:p>
    <w:p w14:paraId="43DD90FC"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os</w:t>
      </w:r>
      <w:proofErr w:type="gramEnd"/>
      <w:r w:rsidRPr="009E3EA7">
        <w:rPr>
          <w:rFonts w:ascii="Times New Roman" w:hAnsi="Times New Roman"/>
          <w:sz w:val="20"/>
          <w:szCs w:val="20"/>
        </w:rPr>
        <w:t xml:space="preserve"> procedimentos de comunicação de faltas, abandono, intercorrências, reavaliações e altas;</w:t>
      </w:r>
    </w:p>
    <w:p w14:paraId="260FE2AC"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os</w:t>
      </w:r>
      <w:proofErr w:type="gramEnd"/>
      <w:r w:rsidRPr="009E3EA7">
        <w:rPr>
          <w:rFonts w:ascii="Times New Roman" w:hAnsi="Times New Roman"/>
          <w:sz w:val="20"/>
          <w:szCs w:val="20"/>
        </w:rPr>
        <w:t xml:space="preserve"> documentos exigidos para comprovação da produção;</w:t>
      </w:r>
    </w:p>
    <w:p w14:paraId="4A77B321"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 – os procedimentos de fiscalização, conferência, atesto e pagamento;</w:t>
      </w:r>
    </w:p>
    <w:p w14:paraId="6D1FE03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VIII – as hipóteses de glosa;</w:t>
      </w:r>
    </w:p>
    <w:p w14:paraId="7AEA6989"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IX – </w:t>
      </w:r>
      <w:proofErr w:type="gramStart"/>
      <w:r w:rsidRPr="009E3EA7">
        <w:rPr>
          <w:rFonts w:ascii="Times New Roman" w:hAnsi="Times New Roman"/>
          <w:sz w:val="20"/>
          <w:szCs w:val="20"/>
        </w:rPr>
        <w:t>as</w:t>
      </w:r>
      <w:proofErr w:type="gramEnd"/>
      <w:r w:rsidRPr="009E3EA7">
        <w:rPr>
          <w:rFonts w:ascii="Times New Roman" w:hAnsi="Times New Roman"/>
          <w:sz w:val="20"/>
          <w:szCs w:val="20"/>
        </w:rPr>
        <w:t xml:space="preserve"> obrigações relacionadas ao sigilo profissional e à proteção de dados pessoais; e</w:t>
      </w:r>
    </w:p>
    <w:p w14:paraId="0DDFA3D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X – </w:t>
      </w:r>
      <w:proofErr w:type="gramStart"/>
      <w:r w:rsidRPr="009E3EA7">
        <w:rPr>
          <w:rFonts w:ascii="Times New Roman" w:hAnsi="Times New Roman"/>
          <w:sz w:val="20"/>
          <w:szCs w:val="20"/>
        </w:rPr>
        <w:t>as</w:t>
      </w:r>
      <w:proofErr w:type="gramEnd"/>
      <w:r w:rsidRPr="009E3EA7">
        <w:rPr>
          <w:rFonts w:ascii="Times New Roman" w:hAnsi="Times New Roman"/>
          <w:sz w:val="20"/>
          <w:szCs w:val="20"/>
        </w:rPr>
        <w:t xml:space="preserve"> sanções aplicáveis em caso de descumprimento.</w:t>
      </w:r>
    </w:p>
    <w:p w14:paraId="579CEDFB"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11.7.</w:t>
      </w:r>
      <w:r w:rsidRPr="009E3EA7">
        <w:rPr>
          <w:rFonts w:ascii="Times New Roman" w:hAnsi="Times New Roman"/>
          <w:sz w:val="20"/>
          <w:szCs w:val="20"/>
        </w:rPr>
        <w:t xml:space="preserve"> Compete ao gestor do Termo de Credenciamento, entre outras atribuições:</w:t>
      </w:r>
    </w:p>
    <w:p w14:paraId="3A629A97"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coordenar</w:t>
      </w:r>
      <w:proofErr w:type="gramEnd"/>
      <w:r w:rsidRPr="009E3EA7">
        <w:rPr>
          <w:rFonts w:ascii="Times New Roman" w:hAnsi="Times New Roman"/>
          <w:sz w:val="20"/>
          <w:szCs w:val="20"/>
        </w:rPr>
        <w:t xml:space="preserve"> as atividades relacionadas à execução do ajuste;</w:t>
      </w:r>
    </w:p>
    <w:p w14:paraId="73D1559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acompanhar</w:t>
      </w:r>
      <w:proofErr w:type="gramEnd"/>
      <w:r w:rsidRPr="009E3EA7">
        <w:rPr>
          <w:rFonts w:ascii="Times New Roman" w:hAnsi="Times New Roman"/>
          <w:sz w:val="20"/>
          <w:szCs w:val="20"/>
        </w:rPr>
        <w:t xml:space="preserve"> os prazos de vigência e adotar as providências necessárias à eventual prorrogação;</w:t>
      </w:r>
    </w:p>
    <w:p w14:paraId="40CE622B"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III – manter interlocução com a credenciada e com os setores municipais envolvidos;</w:t>
      </w:r>
    </w:p>
    <w:p w14:paraId="4898E87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acompanhar</w:t>
      </w:r>
      <w:proofErr w:type="gramEnd"/>
      <w:r w:rsidRPr="009E3EA7">
        <w:rPr>
          <w:rFonts w:ascii="Times New Roman" w:hAnsi="Times New Roman"/>
          <w:sz w:val="20"/>
          <w:szCs w:val="20"/>
        </w:rPr>
        <w:t xml:space="preserve"> a manutenção das condições de habilitação e regularidade da credenciada;</w:t>
      </w:r>
    </w:p>
    <w:p w14:paraId="2D1AAC5E"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analisar</w:t>
      </w:r>
      <w:proofErr w:type="gramEnd"/>
      <w:r w:rsidRPr="009E3EA7">
        <w:rPr>
          <w:rFonts w:ascii="Times New Roman" w:hAnsi="Times New Roman"/>
          <w:sz w:val="20"/>
          <w:szCs w:val="20"/>
        </w:rPr>
        <w:t xml:space="preserve"> relatórios e informações encaminhadas pela fiscalização;</w:t>
      </w:r>
    </w:p>
    <w:p w14:paraId="7353602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adotar ou encaminhar</w:t>
      </w:r>
      <w:proofErr w:type="gramEnd"/>
      <w:r w:rsidRPr="009E3EA7">
        <w:rPr>
          <w:rFonts w:ascii="Times New Roman" w:hAnsi="Times New Roman"/>
          <w:sz w:val="20"/>
          <w:szCs w:val="20"/>
        </w:rPr>
        <w:t xml:space="preserve"> as providências administrativas necessárias diante das ocorrências registradas;</w:t>
      </w:r>
    </w:p>
    <w:p w14:paraId="609C6F04"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 – instruir os procedimentos de glosa, aplicação de sanções, suspensão de encaminhamentos ou descredenciamento; e</w:t>
      </w:r>
    </w:p>
    <w:p w14:paraId="6C5BC4CB"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VIII – manter organizados os documentos relacionados à gestão da contratação.</w:t>
      </w:r>
    </w:p>
    <w:p w14:paraId="17997F82"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11.8.</w:t>
      </w:r>
      <w:r w:rsidRPr="009E3EA7">
        <w:rPr>
          <w:rFonts w:ascii="Times New Roman" w:hAnsi="Times New Roman"/>
          <w:sz w:val="20"/>
          <w:szCs w:val="20"/>
        </w:rPr>
        <w:t xml:space="preserve"> Compete ao fiscal do Termo de Credenciamento, entre outras atribuições:</w:t>
      </w:r>
    </w:p>
    <w:p w14:paraId="76BD5718"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acompanhar</w:t>
      </w:r>
      <w:proofErr w:type="gramEnd"/>
      <w:r w:rsidRPr="009E3EA7">
        <w:rPr>
          <w:rFonts w:ascii="Times New Roman" w:hAnsi="Times New Roman"/>
          <w:sz w:val="20"/>
          <w:szCs w:val="20"/>
        </w:rPr>
        <w:t xml:space="preserve"> a execução dos atendimentos autorizados;</w:t>
      </w:r>
    </w:p>
    <w:p w14:paraId="58C32EC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conferir</w:t>
      </w:r>
      <w:proofErr w:type="gramEnd"/>
      <w:r w:rsidRPr="009E3EA7">
        <w:rPr>
          <w:rFonts w:ascii="Times New Roman" w:hAnsi="Times New Roman"/>
          <w:sz w:val="20"/>
          <w:szCs w:val="20"/>
        </w:rPr>
        <w:t xml:space="preserve"> a regularidade dos relatórios mensais de produção;</w:t>
      </w:r>
    </w:p>
    <w:p w14:paraId="52E55F7B"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III – verificar a correspondência entre as autorizações emitidas e os atendimentos apresentados para pagamento;</w:t>
      </w:r>
    </w:p>
    <w:p w14:paraId="448CC27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examinar</w:t>
      </w:r>
      <w:proofErr w:type="gramEnd"/>
      <w:r w:rsidRPr="009E3EA7">
        <w:rPr>
          <w:rFonts w:ascii="Times New Roman" w:hAnsi="Times New Roman"/>
          <w:sz w:val="20"/>
          <w:szCs w:val="20"/>
        </w:rPr>
        <w:t xml:space="preserve"> datas, horários, duração, frequência, identificação dos usuários e do profissional responsável;</w:t>
      </w:r>
    </w:p>
    <w:p w14:paraId="670CD4FF"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verificar</w:t>
      </w:r>
      <w:proofErr w:type="gramEnd"/>
      <w:r w:rsidRPr="009E3EA7">
        <w:rPr>
          <w:rFonts w:ascii="Times New Roman" w:hAnsi="Times New Roman"/>
          <w:sz w:val="20"/>
          <w:szCs w:val="20"/>
        </w:rPr>
        <w:t xml:space="preserve"> a existência dos registros clínicos e administrativos exigidos, respeitado o sigilo profissional;</w:t>
      </w:r>
    </w:p>
    <w:p w14:paraId="72543A5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acompanhar</w:t>
      </w:r>
      <w:proofErr w:type="gramEnd"/>
      <w:r w:rsidRPr="009E3EA7">
        <w:rPr>
          <w:rFonts w:ascii="Times New Roman" w:hAnsi="Times New Roman"/>
          <w:sz w:val="20"/>
          <w:szCs w:val="20"/>
        </w:rPr>
        <w:t xml:space="preserve"> a comunicação de faltas, cancelamentos, abandono, interrupções, reavaliações e altas;</w:t>
      </w:r>
    </w:p>
    <w:p w14:paraId="244DFCAF"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 – verificar a manutenção das condições físicas, sanitárias, profissionais e operacionais declaradas pela credenciada;</w:t>
      </w:r>
    </w:p>
    <w:p w14:paraId="5EE39585"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VIII – registrar as ocorrências identificadas durante a execução;</w:t>
      </w:r>
    </w:p>
    <w:p w14:paraId="5BEC084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lastRenderedPageBreak/>
        <w:t xml:space="preserve">IX – </w:t>
      </w:r>
      <w:proofErr w:type="gramStart"/>
      <w:r w:rsidRPr="009E3EA7">
        <w:rPr>
          <w:rFonts w:ascii="Times New Roman" w:hAnsi="Times New Roman"/>
          <w:sz w:val="20"/>
          <w:szCs w:val="20"/>
        </w:rPr>
        <w:t>determinar</w:t>
      </w:r>
      <w:proofErr w:type="gramEnd"/>
      <w:r w:rsidRPr="009E3EA7">
        <w:rPr>
          <w:rFonts w:ascii="Times New Roman" w:hAnsi="Times New Roman"/>
          <w:sz w:val="20"/>
          <w:szCs w:val="20"/>
        </w:rPr>
        <w:t xml:space="preserve"> a correção de falhas ou inconsistências, quando estiverem dentro de sua competência;</w:t>
      </w:r>
    </w:p>
    <w:p w14:paraId="09055F89"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X – </w:t>
      </w:r>
      <w:proofErr w:type="gramStart"/>
      <w:r w:rsidRPr="009E3EA7">
        <w:rPr>
          <w:rFonts w:ascii="Times New Roman" w:hAnsi="Times New Roman"/>
          <w:sz w:val="20"/>
          <w:szCs w:val="20"/>
        </w:rPr>
        <w:t>propor</w:t>
      </w:r>
      <w:proofErr w:type="gramEnd"/>
      <w:r w:rsidRPr="009E3EA7">
        <w:rPr>
          <w:rFonts w:ascii="Times New Roman" w:hAnsi="Times New Roman"/>
          <w:sz w:val="20"/>
          <w:szCs w:val="20"/>
        </w:rPr>
        <w:t xml:space="preserve"> glosas, suspensão de encaminhamentos ou outras medidas quando constatadas irregularidades; e</w:t>
      </w:r>
    </w:p>
    <w:p w14:paraId="2E2ECDE8"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XI – atestar os serviços efetivamente realizados e regularmente comprovados.</w:t>
      </w:r>
    </w:p>
    <w:p w14:paraId="549E0D87"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11.9.</w:t>
      </w:r>
      <w:r w:rsidRPr="009E3EA7">
        <w:rPr>
          <w:rFonts w:ascii="Times New Roman" w:hAnsi="Times New Roman"/>
          <w:sz w:val="20"/>
          <w:szCs w:val="20"/>
        </w:rPr>
        <w:t xml:space="preserve"> O gestor e o fiscal poderão solicitar apoio técnico de servidores da Secretaria Municipal de Saúde, Assistência Social e Habitação ou de outros profissionais da Administração sempre que a análise da ocorrência exigir conhecimento específico relacionado à assistência fonoaudiológica.</w:t>
      </w:r>
    </w:p>
    <w:p w14:paraId="4E79E27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11.10.</w:t>
      </w:r>
      <w:r w:rsidRPr="009E3EA7">
        <w:rPr>
          <w:rFonts w:ascii="Times New Roman" w:hAnsi="Times New Roman"/>
          <w:sz w:val="20"/>
          <w:szCs w:val="20"/>
        </w:rPr>
        <w:t xml:space="preserve"> O acompanhamento da execução poderá compreender, entre outros procedimentos:</w:t>
      </w:r>
    </w:p>
    <w:p w14:paraId="34F2A53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análise</w:t>
      </w:r>
      <w:proofErr w:type="gramEnd"/>
      <w:r w:rsidRPr="009E3EA7">
        <w:rPr>
          <w:rFonts w:ascii="Times New Roman" w:hAnsi="Times New Roman"/>
          <w:sz w:val="20"/>
          <w:szCs w:val="20"/>
        </w:rPr>
        <w:t xml:space="preserve"> dos relatórios mensais de produção;</w:t>
      </w:r>
    </w:p>
    <w:p w14:paraId="5BB8CD4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conferência</w:t>
      </w:r>
      <w:proofErr w:type="gramEnd"/>
      <w:r w:rsidRPr="009E3EA7">
        <w:rPr>
          <w:rFonts w:ascii="Times New Roman" w:hAnsi="Times New Roman"/>
          <w:sz w:val="20"/>
          <w:szCs w:val="20"/>
        </w:rPr>
        <w:t xml:space="preserve"> das autorizações de atendimento;</w:t>
      </w:r>
    </w:p>
    <w:p w14:paraId="5BA6F8C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III – verificação por amostragem dos registros de frequência;</w:t>
      </w:r>
    </w:p>
    <w:p w14:paraId="2FA2ACAE"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solicitação</w:t>
      </w:r>
      <w:proofErr w:type="gramEnd"/>
      <w:r w:rsidRPr="009E3EA7">
        <w:rPr>
          <w:rFonts w:ascii="Times New Roman" w:hAnsi="Times New Roman"/>
          <w:sz w:val="20"/>
          <w:szCs w:val="20"/>
        </w:rPr>
        <w:t xml:space="preserve"> de prontuários, relatórios ou documentos estritamente necessários à fiscalização;</w:t>
      </w:r>
    </w:p>
    <w:p w14:paraId="0EC76681"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contato</w:t>
      </w:r>
      <w:proofErr w:type="gramEnd"/>
      <w:r w:rsidRPr="009E3EA7">
        <w:rPr>
          <w:rFonts w:ascii="Times New Roman" w:hAnsi="Times New Roman"/>
          <w:sz w:val="20"/>
          <w:szCs w:val="20"/>
        </w:rPr>
        <w:t xml:space="preserve"> com usuários ou responsáveis, quando necessário e de forma compatível com a proteção da intimidade e dos dados pessoais;</w:t>
      </w:r>
    </w:p>
    <w:p w14:paraId="12B42DCB"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realização</w:t>
      </w:r>
      <w:proofErr w:type="gramEnd"/>
      <w:r w:rsidRPr="009E3EA7">
        <w:rPr>
          <w:rFonts w:ascii="Times New Roman" w:hAnsi="Times New Roman"/>
          <w:sz w:val="20"/>
          <w:szCs w:val="20"/>
        </w:rPr>
        <w:t xml:space="preserve"> de diligências ou verificações no estabelecimento da credenciada;</w:t>
      </w:r>
    </w:p>
    <w:p w14:paraId="254D90C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 – análise da regularidade profissional, sanitária, fiscal e trabalhista; e</w:t>
      </w:r>
    </w:p>
    <w:p w14:paraId="2BB8C9F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sz w:val="20"/>
          <w:szCs w:val="20"/>
        </w:rPr>
        <w:t>VIII – acompanhamento de indicadores de continuidade, absenteísmo, tempo de espera, glosas e regularidade documental.</w:t>
      </w:r>
    </w:p>
    <w:p w14:paraId="6B28B2C3"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11.11.</w:t>
      </w:r>
      <w:r w:rsidRPr="009E3EA7">
        <w:rPr>
          <w:rFonts w:ascii="Times New Roman" w:hAnsi="Times New Roman"/>
          <w:sz w:val="20"/>
          <w:szCs w:val="20"/>
        </w:rPr>
        <w:t xml:space="preserve"> A fiscalização deverá respeitar o sigilo profissional, a intimidade dos usuários e a legislação de proteção de dados pessoais, limitando o acesso às informações clínicas àquelas estritamente necessárias à verificação da regular execução do objeto.</w:t>
      </w:r>
    </w:p>
    <w:p w14:paraId="135EDF39"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11.12.</w:t>
      </w:r>
      <w:r w:rsidRPr="009E3EA7">
        <w:rPr>
          <w:rFonts w:ascii="Times New Roman" w:hAnsi="Times New Roman"/>
          <w:sz w:val="20"/>
          <w:szCs w:val="20"/>
        </w:rPr>
        <w:t xml:space="preserve"> O representante da Administração registrará em instrumento próprio as ocorrências relacionadas à execução, indicando, sempre que possível:</w:t>
      </w:r>
    </w:p>
    <w:p w14:paraId="39A65544"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a</w:t>
      </w:r>
      <w:proofErr w:type="gramEnd"/>
      <w:r w:rsidRPr="009E3EA7">
        <w:rPr>
          <w:rFonts w:ascii="Times New Roman" w:hAnsi="Times New Roman"/>
          <w:sz w:val="20"/>
          <w:szCs w:val="20"/>
        </w:rPr>
        <w:t xml:space="preserve"> data da ocorrência;</w:t>
      </w:r>
    </w:p>
    <w:p w14:paraId="3D21D716"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a</w:t>
      </w:r>
      <w:proofErr w:type="gramEnd"/>
      <w:r w:rsidRPr="009E3EA7">
        <w:rPr>
          <w:rFonts w:ascii="Times New Roman" w:hAnsi="Times New Roman"/>
          <w:sz w:val="20"/>
          <w:szCs w:val="20"/>
        </w:rPr>
        <w:t xml:space="preserve"> credenciada e o profissional envolvidos;</w:t>
      </w:r>
    </w:p>
    <w:p w14:paraId="56454879"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III – o usuário ou a autorização relacionada, quando necessário;</w:t>
      </w:r>
    </w:p>
    <w:p w14:paraId="3AFA2FDC"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a</w:t>
      </w:r>
      <w:proofErr w:type="gramEnd"/>
      <w:r w:rsidRPr="009E3EA7">
        <w:rPr>
          <w:rFonts w:ascii="Times New Roman" w:hAnsi="Times New Roman"/>
          <w:sz w:val="20"/>
          <w:szCs w:val="20"/>
        </w:rPr>
        <w:t xml:space="preserve"> descrição objetiva do fato;</w:t>
      </w:r>
    </w:p>
    <w:p w14:paraId="2B0AE5F6"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os</w:t>
      </w:r>
      <w:proofErr w:type="gramEnd"/>
      <w:r w:rsidRPr="009E3EA7">
        <w:rPr>
          <w:rFonts w:ascii="Times New Roman" w:hAnsi="Times New Roman"/>
          <w:sz w:val="20"/>
          <w:szCs w:val="20"/>
        </w:rPr>
        <w:t xml:space="preserve"> documentos examinados;</w:t>
      </w:r>
    </w:p>
    <w:p w14:paraId="5C24DC71"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a</w:t>
      </w:r>
      <w:proofErr w:type="gramEnd"/>
      <w:r w:rsidRPr="009E3EA7">
        <w:rPr>
          <w:rFonts w:ascii="Times New Roman" w:hAnsi="Times New Roman"/>
          <w:sz w:val="20"/>
          <w:szCs w:val="20"/>
        </w:rPr>
        <w:t xml:space="preserve"> providência determinada;</w:t>
      </w:r>
    </w:p>
    <w:p w14:paraId="0D29BF3C"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VII – o prazo concedido para correção; e</w:t>
      </w:r>
    </w:p>
    <w:p w14:paraId="159A0EA8"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VIII – o resultado das medidas adotadas.</w:t>
      </w:r>
    </w:p>
    <w:p w14:paraId="5230FCC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11.13.</w:t>
      </w:r>
      <w:r w:rsidRPr="009E3EA7">
        <w:rPr>
          <w:rFonts w:ascii="Times New Roman" w:hAnsi="Times New Roman"/>
          <w:sz w:val="20"/>
          <w:szCs w:val="20"/>
        </w:rPr>
        <w:t xml:space="preserve"> As irregularidades que ultrapassem a competência do fiscal deverão ser comunicadas ao gestor, em tempo hábil, para adoção das providências cabíveis pela autoridade competente.</w:t>
      </w:r>
    </w:p>
    <w:p w14:paraId="3C5F2009"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11.14.</w:t>
      </w:r>
      <w:r w:rsidRPr="009E3EA7">
        <w:rPr>
          <w:rFonts w:ascii="Times New Roman" w:hAnsi="Times New Roman"/>
          <w:sz w:val="20"/>
          <w:szCs w:val="20"/>
        </w:rPr>
        <w:t xml:space="preserve"> Identificada falha sanável, a credenciada será formalmente notificada para corrigir a irregularidade no prazo fixado pela Administração, sem prejuízo da glosa dos atendimentos afetados, quando cabível.</w:t>
      </w:r>
    </w:p>
    <w:p w14:paraId="285CD1C3"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11.15.</w:t>
      </w:r>
      <w:r w:rsidRPr="009E3EA7">
        <w:rPr>
          <w:rFonts w:ascii="Times New Roman" w:hAnsi="Times New Roman"/>
          <w:sz w:val="20"/>
          <w:szCs w:val="20"/>
        </w:rPr>
        <w:t xml:space="preserve"> As falhas graves, reiteradas ou que possam comprometer a segurança dos usuários, a regularidade dos atendimentos, a autenticidade dos registros ou a proteção dos dados pessoais poderão ensejar a suspensão imediata de novos encaminhamentos, sem prejuízo da instauração do procedimento administrativo destinado à aplicação das sanções cabíveis ou ao descredenciamento.</w:t>
      </w:r>
    </w:p>
    <w:p w14:paraId="0BE7ED2D"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11.16.</w:t>
      </w:r>
      <w:r w:rsidRPr="009E3EA7">
        <w:rPr>
          <w:rFonts w:ascii="Times New Roman" w:hAnsi="Times New Roman"/>
          <w:sz w:val="20"/>
          <w:szCs w:val="20"/>
        </w:rPr>
        <w:t xml:space="preserve"> A fiscalização poderá determinar a glosa total ou parcial dos valores correspondentes a atendimentos:</w:t>
      </w:r>
    </w:p>
    <w:p w14:paraId="5B8287D3"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 – </w:t>
      </w:r>
      <w:proofErr w:type="gramStart"/>
      <w:r w:rsidRPr="009E3EA7">
        <w:rPr>
          <w:rFonts w:ascii="Times New Roman" w:hAnsi="Times New Roman"/>
          <w:sz w:val="20"/>
          <w:szCs w:val="20"/>
        </w:rPr>
        <w:t>realizados</w:t>
      </w:r>
      <w:proofErr w:type="gramEnd"/>
      <w:r w:rsidRPr="009E3EA7">
        <w:rPr>
          <w:rFonts w:ascii="Times New Roman" w:hAnsi="Times New Roman"/>
          <w:sz w:val="20"/>
          <w:szCs w:val="20"/>
        </w:rPr>
        <w:t xml:space="preserve"> sem autorização prévia;</w:t>
      </w:r>
    </w:p>
    <w:p w14:paraId="39A1977F"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II – </w:t>
      </w:r>
      <w:proofErr w:type="gramStart"/>
      <w:r w:rsidRPr="009E3EA7">
        <w:rPr>
          <w:rFonts w:ascii="Times New Roman" w:hAnsi="Times New Roman"/>
          <w:sz w:val="20"/>
          <w:szCs w:val="20"/>
        </w:rPr>
        <w:t>não</w:t>
      </w:r>
      <w:proofErr w:type="gramEnd"/>
      <w:r w:rsidRPr="009E3EA7">
        <w:rPr>
          <w:rFonts w:ascii="Times New Roman" w:hAnsi="Times New Roman"/>
          <w:sz w:val="20"/>
          <w:szCs w:val="20"/>
        </w:rPr>
        <w:t xml:space="preserve"> efetivamente prestados;</w:t>
      </w:r>
    </w:p>
    <w:p w14:paraId="073DC7EB"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III – apresentados em duplicidade;</w:t>
      </w:r>
    </w:p>
    <w:p w14:paraId="682B419C"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IV – </w:t>
      </w:r>
      <w:proofErr w:type="gramStart"/>
      <w:r w:rsidRPr="009E3EA7">
        <w:rPr>
          <w:rFonts w:ascii="Times New Roman" w:hAnsi="Times New Roman"/>
          <w:sz w:val="20"/>
          <w:szCs w:val="20"/>
        </w:rPr>
        <w:t>executados</w:t>
      </w:r>
      <w:proofErr w:type="gramEnd"/>
      <w:r w:rsidRPr="009E3EA7">
        <w:rPr>
          <w:rFonts w:ascii="Times New Roman" w:hAnsi="Times New Roman"/>
          <w:sz w:val="20"/>
          <w:szCs w:val="20"/>
        </w:rPr>
        <w:t xml:space="preserve"> em quantidade ou frequência superior à autorizada;</w:t>
      </w:r>
    </w:p>
    <w:p w14:paraId="5E80E333"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V – </w:t>
      </w:r>
      <w:proofErr w:type="gramStart"/>
      <w:r w:rsidRPr="009E3EA7">
        <w:rPr>
          <w:rFonts w:ascii="Times New Roman" w:hAnsi="Times New Roman"/>
          <w:sz w:val="20"/>
          <w:szCs w:val="20"/>
        </w:rPr>
        <w:t>desacompanhados</w:t>
      </w:r>
      <w:proofErr w:type="gramEnd"/>
      <w:r w:rsidRPr="009E3EA7">
        <w:rPr>
          <w:rFonts w:ascii="Times New Roman" w:hAnsi="Times New Roman"/>
          <w:sz w:val="20"/>
          <w:szCs w:val="20"/>
        </w:rPr>
        <w:t xml:space="preserve"> da documentação exigida;</w:t>
      </w:r>
    </w:p>
    <w:p w14:paraId="1198FA17"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 xml:space="preserve">VI – </w:t>
      </w:r>
      <w:proofErr w:type="gramStart"/>
      <w:r w:rsidRPr="009E3EA7">
        <w:rPr>
          <w:rFonts w:ascii="Times New Roman" w:hAnsi="Times New Roman"/>
          <w:sz w:val="20"/>
          <w:szCs w:val="20"/>
        </w:rPr>
        <w:t>registrados</w:t>
      </w:r>
      <w:proofErr w:type="gramEnd"/>
      <w:r w:rsidRPr="009E3EA7">
        <w:rPr>
          <w:rFonts w:ascii="Times New Roman" w:hAnsi="Times New Roman"/>
          <w:sz w:val="20"/>
          <w:szCs w:val="20"/>
        </w:rPr>
        <w:t xml:space="preserve"> de forma incompleta, inconsistente ou inverídica;</w:t>
      </w:r>
    </w:p>
    <w:p w14:paraId="34BF00AC"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VII – realizados por profissional não habilitado ou não informado à Administração; ou</w:t>
      </w:r>
    </w:p>
    <w:p w14:paraId="1E89A8CB" w14:textId="77777777" w:rsidR="009E3EA7" w:rsidRPr="009E3EA7" w:rsidRDefault="009E3EA7" w:rsidP="00A96FEB">
      <w:pPr>
        <w:spacing w:after="0" w:line="276" w:lineRule="auto"/>
        <w:ind w:firstLine="709"/>
        <w:jc w:val="both"/>
        <w:rPr>
          <w:rFonts w:ascii="Times New Roman" w:hAnsi="Times New Roman"/>
          <w:sz w:val="20"/>
          <w:szCs w:val="20"/>
        </w:rPr>
      </w:pPr>
      <w:r w:rsidRPr="009E3EA7">
        <w:rPr>
          <w:rFonts w:ascii="Times New Roman" w:hAnsi="Times New Roman"/>
          <w:sz w:val="20"/>
          <w:szCs w:val="20"/>
        </w:rPr>
        <w:t>VIII – executados em desconformidade com o Edital, este Termo de Referência ou o Termo de Credenciamento.</w:t>
      </w:r>
    </w:p>
    <w:p w14:paraId="221D333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11.17.</w:t>
      </w:r>
      <w:r w:rsidRPr="009E3EA7">
        <w:rPr>
          <w:rFonts w:ascii="Times New Roman" w:hAnsi="Times New Roman"/>
          <w:sz w:val="20"/>
          <w:szCs w:val="20"/>
        </w:rPr>
        <w:t xml:space="preserve"> A fiscalização exercida pela Administração não exclui nem reduz a responsabilidade da credenciada pela adequada execução dos serviços, pelos atos de seus profissionais, pela autenticidade dos registros, pela segurança dos usuários e pelos danos causados ao Município ou a terceiros, nos termos do art. 120 da Lei Federal nº 14.133/2021.</w:t>
      </w:r>
    </w:p>
    <w:p w14:paraId="554272B0"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lastRenderedPageBreak/>
        <w:t>11.18.</w:t>
      </w:r>
      <w:r w:rsidRPr="009E3EA7">
        <w:rPr>
          <w:rFonts w:ascii="Times New Roman" w:hAnsi="Times New Roman"/>
          <w:sz w:val="20"/>
          <w:szCs w:val="20"/>
        </w:rPr>
        <w:t xml:space="preserve"> A atuação fiscalizatória não implica corresponsabilidade da Administração por falhas técnicas, profissionais, trabalhistas, sanitárias ou operacionais imputáveis à credenciada.</w:t>
      </w:r>
    </w:p>
    <w:p w14:paraId="71369C22"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11.19.</w:t>
      </w:r>
      <w:r w:rsidRPr="009E3EA7">
        <w:rPr>
          <w:rFonts w:ascii="Times New Roman" w:hAnsi="Times New Roman"/>
          <w:sz w:val="20"/>
          <w:szCs w:val="20"/>
        </w:rPr>
        <w:t xml:space="preserve"> O gestor e os fiscais serão auxiliados, no exercício de suas atribuições, pelos órgãos de assessoramento jurídico, controle interno, contabilidade e demais setores técnicos da Administração, nos limites das respectivas competências.</w:t>
      </w:r>
    </w:p>
    <w:p w14:paraId="5710A828"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11.20.</w:t>
      </w:r>
      <w:r w:rsidRPr="009E3EA7">
        <w:rPr>
          <w:rFonts w:ascii="Times New Roman" w:hAnsi="Times New Roman"/>
          <w:sz w:val="20"/>
          <w:szCs w:val="20"/>
        </w:rPr>
        <w:t xml:space="preserve"> A credenciada deverá prestar todas as informações e apresentar os documentos solicitados pela fiscalização no prazo estabelecido, ressalvadas as informações protegidas por sigilo profissional cuja apresentação integral não seja necessária ao controle da execução.</w:t>
      </w:r>
    </w:p>
    <w:p w14:paraId="350FDE46" w14:textId="77777777" w:rsidR="009E3EA7" w:rsidRPr="009E3EA7" w:rsidRDefault="009E3EA7" w:rsidP="009E3EA7">
      <w:pPr>
        <w:spacing w:after="0" w:line="276" w:lineRule="auto"/>
        <w:jc w:val="both"/>
        <w:rPr>
          <w:rFonts w:ascii="Times New Roman" w:hAnsi="Times New Roman"/>
          <w:sz w:val="20"/>
          <w:szCs w:val="20"/>
        </w:rPr>
      </w:pPr>
      <w:r w:rsidRPr="009E3EA7">
        <w:rPr>
          <w:rFonts w:ascii="Times New Roman" w:hAnsi="Times New Roman"/>
          <w:b/>
          <w:bCs/>
          <w:sz w:val="20"/>
          <w:szCs w:val="20"/>
        </w:rPr>
        <w:t>11.21.</w:t>
      </w:r>
      <w:r w:rsidRPr="009E3EA7">
        <w:rPr>
          <w:rFonts w:ascii="Times New Roman" w:hAnsi="Times New Roman"/>
          <w:sz w:val="20"/>
          <w:szCs w:val="20"/>
        </w:rPr>
        <w:t xml:space="preserve"> O descumprimento injustificado das determinações da fiscalização constituirá infração contratual e poderá ensejar a aplicação das medidas e sanções previstas no Edital, no Termo de Credenciamento e na legislação aplicável.</w:t>
      </w:r>
    </w:p>
    <w:p w14:paraId="15B1DCE6" w14:textId="77777777" w:rsidR="00995C95" w:rsidRPr="005A2CAA" w:rsidRDefault="00995C95" w:rsidP="000759E4">
      <w:pPr>
        <w:spacing w:after="0" w:line="276" w:lineRule="auto"/>
        <w:jc w:val="both"/>
        <w:rPr>
          <w:rFonts w:ascii="Times New Roman" w:hAnsi="Times New Roman"/>
          <w:sz w:val="20"/>
          <w:szCs w:val="20"/>
        </w:rPr>
      </w:pPr>
    </w:p>
    <w:p w14:paraId="63742F28" w14:textId="60D2DB7A" w:rsidR="002963D2" w:rsidRPr="005A2CAA" w:rsidRDefault="009E7B4F" w:rsidP="00CB75C2">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AA3B49" w:rsidRPr="005A2CAA">
        <w:rPr>
          <w:rFonts w:ascii="Times New Roman" w:hAnsi="Times New Roman"/>
          <w:b/>
          <w:sz w:val="20"/>
          <w:szCs w:val="20"/>
        </w:rPr>
        <w:t>2</w:t>
      </w:r>
      <w:r w:rsidR="002963D2" w:rsidRPr="005A2CAA">
        <w:rPr>
          <w:rFonts w:ascii="Times New Roman" w:hAnsi="Times New Roman"/>
          <w:b/>
          <w:sz w:val="20"/>
          <w:szCs w:val="20"/>
        </w:rPr>
        <w:t>.</w:t>
      </w:r>
      <w:r w:rsidRPr="005A2CAA">
        <w:rPr>
          <w:rFonts w:ascii="Times New Roman" w:hAnsi="Times New Roman"/>
          <w:b/>
          <w:sz w:val="20"/>
          <w:szCs w:val="20"/>
        </w:rPr>
        <w:t xml:space="preserve"> DOS PROCEDIMENTOS DE TESTES E INSPEÇÕES</w:t>
      </w:r>
      <w:r w:rsidR="002963D2" w:rsidRPr="005A2CAA">
        <w:rPr>
          <w:rFonts w:ascii="Times New Roman" w:hAnsi="Times New Roman"/>
          <w:b/>
          <w:sz w:val="20"/>
          <w:szCs w:val="20"/>
        </w:rPr>
        <w:t>:</w:t>
      </w:r>
    </w:p>
    <w:p w14:paraId="197236BD" w14:textId="6B0B7227"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12.1.</w:t>
      </w:r>
      <w:r w:rsidRPr="00CB75C2">
        <w:rPr>
          <w:rFonts w:ascii="Times New Roman" w:hAnsi="Times New Roman"/>
          <w:sz w:val="20"/>
          <w:szCs w:val="20"/>
        </w:rPr>
        <w:t xml:space="preserve"> A CONTRATANTE reserva-se o direito de realizar verificações, inspeções, diligências e avaliações sempre que necessário, com a finalidade de aferir a conformidade dos serviços prestados com as condições estabelecidas no Edital, neste Termo de Referência, no Termo de Credenciamento, nas autorizações emitidas e nas normas profissionais e sanitárias aplicáveis.</w:t>
      </w:r>
    </w:p>
    <w:p w14:paraId="26C3A040" w14:textId="31273BAA"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12.2.</w:t>
      </w:r>
      <w:r w:rsidRPr="00CB75C2">
        <w:rPr>
          <w:rFonts w:ascii="Times New Roman" w:hAnsi="Times New Roman"/>
          <w:sz w:val="20"/>
          <w:szCs w:val="20"/>
        </w:rPr>
        <w:t xml:space="preserve"> A CREDENCIADA deverá franquear à fiscalização acesso às informações, documentos, relatórios, registros administrativos e demais elementos relacionados à execução, observados o sigilo profissional, a intimidade dos usuários e a legislação de proteção de dados pessoais.</w:t>
      </w:r>
    </w:p>
    <w:p w14:paraId="0120CEC7" w14:textId="4928C3CC"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12.3.</w:t>
      </w:r>
      <w:r w:rsidRPr="00CB75C2">
        <w:rPr>
          <w:rFonts w:ascii="Times New Roman" w:hAnsi="Times New Roman"/>
          <w:sz w:val="20"/>
          <w:szCs w:val="20"/>
        </w:rPr>
        <w:t xml:space="preserve"> A verificação da execução poderá compreender, entre outros procedimentos:</w:t>
      </w:r>
    </w:p>
    <w:p w14:paraId="1471FA6B" w14:textId="3BEC372F"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 – </w:t>
      </w:r>
      <w:proofErr w:type="gramStart"/>
      <w:r w:rsidRPr="00CB75C2">
        <w:rPr>
          <w:rFonts w:ascii="Times New Roman" w:hAnsi="Times New Roman"/>
          <w:sz w:val="20"/>
          <w:szCs w:val="20"/>
        </w:rPr>
        <w:t>conferência</w:t>
      </w:r>
      <w:proofErr w:type="gramEnd"/>
      <w:r w:rsidRPr="00CB75C2">
        <w:rPr>
          <w:rFonts w:ascii="Times New Roman" w:hAnsi="Times New Roman"/>
          <w:sz w:val="20"/>
          <w:szCs w:val="20"/>
        </w:rPr>
        <w:t xml:space="preserve"> das autorizações emitidas pelo Município;</w:t>
      </w:r>
    </w:p>
    <w:p w14:paraId="71C3DB07" w14:textId="700DEA40"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análise</w:t>
      </w:r>
      <w:proofErr w:type="gramEnd"/>
      <w:r w:rsidRPr="00CB75C2">
        <w:rPr>
          <w:rFonts w:ascii="Times New Roman" w:hAnsi="Times New Roman"/>
          <w:sz w:val="20"/>
          <w:szCs w:val="20"/>
        </w:rPr>
        <w:t xml:space="preserve"> dos relatórios mensais de produção;</w:t>
      </w:r>
    </w:p>
    <w:p w14:paraId="52BE9FF2" w14:textId="60E093D5"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verificação das datas, horários, duração e frequência dos atendimentos;</w:t>
      </w:r>
    </w:p>
    <w:p w14:paraId="1DC9ED59" w14:textId="22943284"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IV – </w:t>
      </w:r>
      <w:proofErr w:type="gramStart"/>
      <w:r w:rsidRPr="00CB75C2">
        <w:rPr>
          <w:rFonts w:ascii="Times New Roman" w:hAnsi="Times New Roman"/>
          <w:sz w:val="20"/>
          <w:szCs w:val="20"/>
        </w:rPr>
        <w:t>conferência</w:t>
      </w:r>
      <w:proofErr w:type="gramEnd"/>
      <w:r w:rsidRPr="00CB75C2">
        <w:rPr>
          <w:rFonts w:ascii="Times New Roman" w:hAnsi="Times New Roman"/>
          <w:sz w:val="20"/>
          <w:szCs w:val="20"/>
        </w:rPr>
        <w:t xml:space="preserve"> da identificação do usuário e do profissional responsável;</w:t>
      </w:r>
    </w:p>
    <w:p w14:paraId="1B6FB164" w14:textId="2A62A727"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 – </w:t>
      </w:r>
      <w:proofErr w:type="gramStart"/>
      <w:r w:rsidRPr="00CB75C2">
        <w:rPr>
          <w:rFonts w:ascii="Times New Roman" w:hAnsi="Times New Roman"/>
          <w:sz w:val="20"/>
          <w:szCs w:val="20"/>
        </w:rPr>
        <w:t>análise</w:t>
      </w:r>
      <w:proofErr w:type="gramEnd"/>
      <w:r w:rsidRPr="00CB75C2">
        <w:rPr>
          <w:rFonts w:ascii="Times New Roman" w:hAnsi="Times New Roman"/>
          <w:sz w:val="20"/>
          <w:szCs w:val="20"/>
        </w:rPr>
        <w:t xml:space="preserve"> da compatibilidade entre os atendimentos realizados e o quantitativo autorizado;</w:t>
      </w:r>
    </w:p>
    <w:p w14:paraId="21FA60D6" w14:textId="25B35BA9"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verificação</w:t>
      </w:r>
      <w:proofErr w:type="gramEnd"/>
      <w:r w:rsidRPr="00CB75C2">
        <w:rPr>
          <w:rFonts w:ascii="Times New Roman" w:hAnsi="Times New Roman"/>
          <w:sz w:val="20"/>
          <w:szCs w:val="20"/>
        </w:rPr>
        <w:t xml:space="preserve"> da existência e regularidade dos prontuários e registros de evolução;</w:t>
      </w:r>
    </w:p>
    <w:p w14:paraId="460C2704" w14:textId="6CD029B9"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 – análise das comunicações de faltas, cancelamentos, abandono, suspensão, reavaliação e alta;</w:t>
      </w:r>
    </w:p>
    <w:p w14:paraId="7F5135B1" w14:textId="08DD9B6A"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VIII – confirmação da regularidade profissional e do vínculo do profissional com a CREDENCIADA;</w:t>
      </w:r>
    </w:p>
    <w:p w14:paraId="4A2709EC" w14:textId="389FF911"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IX – </w:t>
      </w:r>
      <w:proofErr w:type="gramStart"/>
      <w:r w:rsidRPr="00CB75C2">
        <w:rPr>
          <w:rFonts w:ascii="Times New Roman" w:hAnsi="Times New Roman"/>
          <w:sz w:val="20"/>
          <w:szCs w:val="20"/>
        </w:rPr>
        <w:t>verificação</w:t>
      </w:r>
      <w:proofErr w:type="gramEnd"/>
      <w:r w:rsidRPr="00CB75C2">
        <w:rPr>
          <w:rFonts w:ascii="Times New Roman" w:hAnsi="Times New Roman"/>
          <w:sz w:val="20"/>
          <w:szCs w:val="20"/>
        </w:rPr>
        <w:t xml:space="preserve"> das condições físicas, sanitárias, operacionais e de acessibilidade do estabelecimento; e</w:t>
      </w:r>
    </w:p>
    <w:p w14:paraId="56B48A95" w14:textId="77777777"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X – </w:t>
      </w:r>
      <w:proofErr w:type="gramStart"/>
      <w:r w:rsidRPr="00CB75C2">
        <w:rPr>
          <w:rFonts w:ascii="Times New Roman" w:hAnsi="Times New Roman"/>
          <w:sz w:val="20"/>
          <w:szCs w:val="20"/>
        </w:rPr>
        <w:t>solicitação</w:t>
      </w:r>
      <w:proofErr w:type="gramEnd"/>
      <w:r w:rsidRPr="00CB75C2">
        <w:rPr>
          <w:rFonts w:ascii="Times New Roman" w:hAnsi="Times New Roman"/>
          <w:sz w:val="20"/>
          <w:szCs w:val="20"/>
        </w:rPr>
        <w:t xml:space="preserve"> de esclarecimentos ou documentos complementares, quando necessária.</w:t>
      </w:r>
    </w:p>
    <w:p w14:paraId="02EE1865" w14:textId="6C22C68F"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12.4.</w:t>
      </w:r>
      <w:r w:rsidRPr="00CB75C2">
        <w:rPr>
          <w:rFonts w:ascii="Times New Roman" w:hAnsi="Times New Roman"/>
          <w:sz w:val="20"/>
          <w:szCs w:val="20"/>
        </w:rPr>
        <w:t xml:space="preserve"> A fiscalização poderá realizar verificação por amostragem dos registros clínicos e administrativos, limitando-se às informações estritamente necessárias ao controle da execução e preservando o conteúdo protegido por sigilo profissional que não seja indispensável à análise.</w:t>
      </w:r>
    </w:p>
    <w:p w14:paraId="0F8C1C9B" w14:textId="0D283D6F"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12.5.</w:t>
      </w:r>
      <w:r w:rsidRPr="00CB75C2">
        <w:rPr>
          <w:rFonts w:ascii="Times New Roman" w:hAnsi="Times New Roman"/>
          <w:sz w:val="20"/>
          <w:szCs w:val="20"/>
        </w:rPr>
        <w:t xml:space="preserve"> Quando houver necessidade de avaliação técnica especializada, a fiscalização poderá solicitar o apoio de profissional habilitado da Secretaria Municipal de Saúde, Assistência Social e Habitação ou de outro servidor tecnicamente capacitado, sem interferir na autonomia clínica do profissional responsável pelo atendimento.</w:t>
      </w:r>
    </w:p>
    <w:p w14:paraId="55955D65" w14:textId="5BC98AF0"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12.6.</w:t>
      </w:r>
      <w:r w:rsidRPr="00CB75C2">
        <w:rPr>
          <w:rFonts w:ascii="Times New Roman" w:hAnsi="Times New Roman"/>
          <w:sz w:val="20"/>
          <w:szCs w:val="20"/>
        </w:rPr>
        <w:t xml:space="preserve"> A verificação técnica e administrativa terá por finalidade:</w:t>
      </w:r>
    </w:p>
    <w:p w14:paraId="76899D30" w14:textId="5DE3FB31"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 – </w:t>
      </w:r>
      <w:proofErr w:type="gramStart"/>
      <w:r w:rsidRPr="00CB75C2">
        <w:rPr>
          <w:rFonts w:ascii="Times New Roman" w:hAnsi="Times New Roman"/>
          <w:sz w:val="20"/>
          <w:szCs w:val="20"/>
        </w:rPr>
        <w:t>confirmar</w:t>
      </w:r>
      <w:proofErr w:type="gramEnd"/>
      <w:r w:rsidRPr="00CB75C2">
        <w:rPr>
          <w:rFonts w:ascii="Times New Roman" w:hAnsi="Times New Roman"/>
          <w:sz w:val="20"/>
          <w:szCs w:val="20"/>
        </w:rPr>
        <w:t xml:space="preserve"> a efetiva realização dos atendimentos;</w:t>
      </w:r>
    </w:p>
    <w:p w14:paraId="3E09FF16" w14:textId="0E28771F"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assegurar</w:t>
      </w:r>
      <w:proofErr w:type="gramEnd"/>
      <w:r w:rsidRPr="00CB75C2">
        <w:rPr>
          <w:rFonts w:ascii="Times New Roman" w:hAnsi="Times New Roman"/>
          <w:sz w:val="20"/>
          <w:szCs w:val="20"/>
        </w:rPr>
        <w:t xml:space="preserve"> o cumprimento das autorizações emitidas;</w:t>
      </w:r>
    </w:p>
    <w:p w14:paraId="2B6E1E88" w14:textId="416E9E74"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verificar a regularidade e a qualidade dos registros;</w:t>
      </w:r>
    </w:p>
    <w:p w14:paraId="27A3D7D1" w14:textId="4BC198D7"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IV – </w:t>
      </w:r>
      <w:proofErr w:type="gramStart"/>
      <w:r w:rsidRPr="00CB75C2">
        <w:rPr>
          <w:rFonts w:ascii="Times New Roman" w:hAnsi="Times New Roman"/>
          <w:sz w:val="20"/>
          <w:szCs w:val="20"/>
        </w:rPr>
        <w:t>prevenir</w:t>
      </w:r>
      <w:proofErr w:type="gramEnd"/>
      <w:r w:rsidRPr="00CB75C2">
        <w:rPr>
          <w:rFonts w:ascii="Times New Roman" w:hAnsi="Times New Roman"/>
          <w:sz w:val="20"/>
          <w:szCs w:val="20"/>
        </w:rPr>
        <w:t xml:space="preserve"> pagamentos indevidos;</w:t>
      </w:r>
    </w:p>
    <w:p w14:paraId="0555D1A2" w14:textId="5D113BA2"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 – </w:t>
      </w:r>
      <w:proofErr w:type="gramStart"/>
      <w:r w:rsidRPr="00CB75C2">
        <w:rPr>
          <w:rFonts w:ascii="Times New Roman" w:hAnsi="Times New Roman"/>
          <w:sz w:val="20"/>
          <w:szCs w:val="20"/>
        </w:rPr>
        <w:t>identificar</w:t>
      </w:r>
      <w:proofErr w:type="gramEnd"/>
      <w:r w:rsidRPr="00CB75C2">
        <w:rPr>
          <w:rFonts w:ascii="Times New Roman" w:hAnsi="Times New Roman"/>
          <w:sz w:val="20"/>
          <w:szCs w:val="20"/>
        </w:rPr>
        <w:t xml:space="preserve"> falhas, omissões ou inconsistências;</w:t>
      </w:r>
    </w:p>
    <w:p w14:paraId="6CD15006" w14:textId="79299349"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assegurar</w:t>
      </w:r>
      <w:proofErr w:type="gramEnd"/>
      <w:r w:rsidRPr="00CB75C2">
        <w:rPr>
          <w:rFonts w:ascii="Times New Roman" w:hAnsi="Times New Roman"/>
          <w:sz w:val="20"/>
          <w:szCs w:val="20"/>
        </w:rPr>
        <w:t xml:space="preserve"> a continuidade e a regularidade da assistência; e</w:t>
      </w:r>
    </w:p>
    <w:p w14:paraId="2760832D" w14:textId="4B0444C4"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 – resguardar a adequada aplicação dos recursos públicos.</w:t>
      </w:r>
    </w:p>
    <w:p w14:paraId="3F2F596A" w14:textId="7DCEE6BF"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12.7.</w:t>
      </w:r>
      <w:r w:rsidRPr="00CB75C2">
        <w:rPr>
          <w:rFonts w:ascii="Times New Roman" w:hAnsi="Times New Roman"/>
          <w:sz w:val="20"/>
          <w:szCs w:val="20"/>
        </w:rPr>
        <w:t xml:space="preserve"> A Administração poderá, quando necessário, entrar em contato com o usuário ou seu responsável para confirmar a realização, a data, o horário ou a regularidade do atendimento, devendo a abordagem limitar-se às informações necessárias à fiscalização e preservar a privacidade e a dignidade do usuário.</w:t>
      </w:r>
    </w:p>
    <w:p w14:paraId="3223202F" w14:textId="05771B89"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12.8.</w:t>
      </w:r>
      <w:r w:rsidRPr="00CB75C2">
        <w:rPr>
          <w:rFonts w:ascii="Times New Roman" w:hAnsi="Times New Roman"/>
          <w:sz w:val="20"/>
          <w:szCs w:val="20"/>
        </w:rPr>
        <w:t xml:space="preserve"> Constatada inconformidade sanável, a CREDENCIADA será formalmente notificada para apresentar esclarecimentos, complementar documentos ou corrigir a irregularidade no prazo fixado pela fiscalização, sem ônus adicional ao Município.</w:t>
      </w:r>
    </w:p>
    <w:p w14:paraId="0FB28AFD" w14:textId="45680AD8"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12.9.</w:t>
      </w:r>
      <w:r w:rsidRPr="00CB75C2">
        <w:rPr>
          <w:rFonts w:ascii="Times New Roman" w:hAnsi="Times New Roman"/>
          <w:sz w:val="20"/>
          <w:szCs w:val="20"/>
        </w:rPr>
        <w:t xml:space="preserve"> Poderão ser objeto de recusa, glosa total ou parcial os atendimentos:</w:t>
      </w:r>
    </w:p>
    <w:p w14:paraId="18057457" w14:textId="4374E386"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lastRenderedPageBreak/>
        <w:t xml:space="preserve">I – </w:t>
      </w:r>
      <w:proofErr w:type="gramStart"/>
      <w:r w:rsidRPr="00CB75C2">
        <w:rPr>
          <w:rFonts w:ascii="Times New Roman" w:hAnsi="Times New Roman"/>
          <w:sz w:val="20"/>
          <w:szCs w:val="20"/>
        </w:rPr>
        <w:t>realizados</w:t>
      </w:r>
      <w:proofErr w:type="gramEnd"/>
      <w:r w:rsidRPr="00CB75C2">
        <w:rPr>
          <w:rFonts w:ascii="Times New Roman" w:hAnsi="Times New Roman"/>
          <w:sz w:val="20"/>
          <w:szCs w:val="20"/>
        </w:rPr>
        <w:t xml:space="preserve"> sem autorização prévia;</w:t>
      </w:r>
    </w:p>
    <w:p w14:paraId="34A5D154" w14:textId="76496A76"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não</w:t>
      </w:r>
      <w:proofErr w:type="gramEnd"/>
      <w:r w:rsidRPr="00CB75C2">
        <w:rPr>
          <w:rFonts w:ascii="Times New Roman" w:hAnsi="Times New Roman"/>
          <w:sz w:val="20"/>
          <w:szCs w:val="20"/>
        </w:rPr>
        <w:t xml:space="preserve"> efetivamente prestados;</w:t>
      </w:r>
    </w:p>
    <w:p w14:paraId="67B03DAC" w14:textId="79862873"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apresentados em duplicidade;</w:t>
      </w:r>
    </w:p>
    <w:p w14:paraId="4049C44B" w14:textId="2ACAC016"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IV – </w:t>
      </w:r>
      <w:proofErr w:type="gramStart"/>
      <w:r w:rsidRPr="00CB75C2">
        <w:rPr>
          <w:rFonts w:ascii="Times New Roman" w:hAnsi="Times New Roman"/>
          <w:sz w:val="20"/>
          <w:szCs w:val="20"/>
        </w:rPr>
        <w:t>executados</w:t>
      </w:r>
      <w:proofErr w:type="gramEnd"/>
      <w:r w:rsidRPr="00CB75C2">
        <w:rPr>
          <w:rFonts w:ascii="Times New Roman" w:hAnsi="Times New Roman"/>
          <w:sz w:val="20"/>
          <w:szCs w:val="20"/>
        </w:rPr>
        <w:t xml:space="preserve"> em quantidade ou frequência superior à autorizada;</w:t>
      </w:r>
    </w:p>
    <w:p w14:paraId="339F883B" w14:textId="3F37CCA8"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 – </w:t>
      </w:r>
      <w:proofErr w:type="gramStart"/>
      <w:r w:rsidRPr="00CB75C2">
        <w:rPr>
          <w:rFonts w:ascii="Times New Roman" w:hAnsi="Times New Roman"/>
          <w:sz w:val="20"/>
          <w:szCs w:val="20"/>
        </w:rPr>
        <w:t>prestados</w:t>
      </w:r>
      <w:proofErr w:type="gramEnd"/>
      <w:r w:rsidRPr="00CB75C2">
        <w:rPr>
          <w:rFonts w:ascii="Times New Roman" w:hAnsi="Times New Roman"/>
          <w:sz w:val="20"/>
          <w:szCs w:val="20"/>
        </w:rPr>
        <w:t xml:space="preserve"> por profissional não habilitado ou não informado à Administração;</w:t>
      </w:r>
    </w:p>
    <w:p w14:paraId="71FF6310" w14:textId="5AB31981"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desacompanhados</w:t>
      </w:r>
      <w:proofErr w:type="gramEnd"/>
      <w:r w:rsidRPr="00CB75C2">
        <w:rPr>
          <w:rFonts w:ascii="Times New Roman" w:hAnsi="Times New Roman"/>
          <w:sz w:val="20"/>
          <w:szCs w:val="20"/>
        </w:rPr>
        <w:t xml:space="preserve"> dos registros e documentos exigidos;</w:t>
      </w:r>
    </w:p>
    <w:p w14:paraId="6D8861F5" w14:textId="77777777"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 – registrados de forma incompleta, inconsistente ou inverídica;</w:t>
      </w:r>
    </w:p>
    <w:p w14:paraId="2474F89D" w14:textId="77777777" w:rsid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VIII – realizados em duração inferior à mínima estabelecida, sem justificativa clínica válida; ou</w:t>
      </w:r>
    </w:p>
    <w:p w14:paraId="59EB691A" w14:textId="367256A2"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IX – </w:t>
      </w:r>
      <w:proofErr w:type="gramStart"/>
      <w:r w:rsidRPr="00CB75C2">
        <w:rPr>
          <w:rFonts w:ascii="Times New Roman" w:hAnsi="Times New Roman"/>
          <w:sz w:val="20"/>
          <w:szCs w:val="20"/>
        </w:rPr>
        <w:t>executados</w:t>
      </w:r>
      <w:proofErr w:type="gramEnd"/>
      <w:r w:rsidRPr="00CB75C2">
        <w:rPr>
          <w:rFonts w:ascii="Times New Roman" w:hAnsi="Times New Roman"/>
          <w:sz w:val="20"/>
          <w:szCs w:val="20"/>
        </w:rPr>
        <w:t xml:space="preserve"> em desconformidade com o Edital, este Termo de Referência ou o Termo de Credenciamento.</w:t>
      </w:r>
    </w:p>
    <w:p w14:paraId="2E59A2B9" w14:textId="5B725626" w:rsidR="00CB75C2" w:rsidRPr="00CB75C2" w:rsidRDefault="00CB75C2" w:rsidP="00CB75C2">
      <w:pPr>
        <w:spacing w:after="0" w:line="276" w:lineRule="auto"/>
        <w:jc w:val="both"/>
        <w:rPr>
          <w:rFonts w:ascii="Times New Roman" w:hAnsi="Times New Roman"/>
          <w:sz w:val="20"/>
          <w:szCs w:val="20"/>
        </w:rPr>
      </w:pPr>
      <w:r w:rsidRPr="00CB75C2">
        <w:rPr>
          <w:rFonts w:ascii="Times New Roman" w:hAnsi="Times New Roman"/>
          <w:b/>
          <w:bCs/>
          <w:sz w:val="20"/>
          <w:szCs w:val="20"/>
        </w:rPr>
        <w:t>12.10.</w:t>
      </w:r>
      <w:r w:rsidRPr="00CB75C2">
        <w:rPr>
          <w:rFonts w:ascii="Times New Roman" w:hAnsi="Times New Roman"/>
          <w:sz w:val="20"/>
          <w:szCs w:val="20"/>
        </w:rPr>
        <w:t xml:space="preserve"> Toda inconformidade deverá ser registrada em documento próprio, contendo, sempre que possível:</w:t>
      </w:r>
    </w:p>
    <w:p w14:paraId="693169BA" w14:textId="19D42007"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 – </w:t>
      </w:r>
      <w:proofErr w:type="gramStart"/>
      <w:r w:rsidRPr="00CB75C2">
        <w:rPr>
          <w:rFonts w:ascii="Times New Roman" w:hAnsi="Times New Roman"/>
          <w:sz w:val="20"/>
          <w:szCs w:val="20"/>
        </w:rPr>
        <w:t>identificação</w:t>
      </w:r>
      <w:proofErr w:type="gramEnd"/>
      <w:r w:rsidRPr="00CB75C2">
        <w:rPr>
          <w:rFonts w:ascii="Times New Roman" w:hAnsi="Times New Roman"/>
          <w:sz w:val="20"/>
          <w:szCs w:val="20"/>
        </w:rPr>
        <w:t xml:space="preserve"> da CREDENCIADA;</w:t>
      </w:r>
    </w:p>
    <w:p w14:paraId="6E3DED59" w14:textId="79DD76F2"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data</w:t>
      </w:r>
      <w:proofErr w:type="gramEnd"/>
      <w:r w:rsidRPr="00CB75C2">
        <w:rPr>
          <w:rFonts w:ascii="Times New Roman" w:hAnsi="Times New Roman"/>
          <w:sz w:val="20"/>
          <w:szCs w:val="20"/>
        </w:rPr>
        <w:t xml:space="preserve"> da verificação;</w:t>
      </w:r>
    </w:p>
    <w:p w14:paraId="73DB45DD" w14:textId="402909EA"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descrição objetiva da ocorrência;</w:t>
      </w:r>
    </w:p>
    <w:p w14:paraId="22F97394" w14:textId="016E3459"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IV – usuário, autorização ou competência relacionada, quando necessário;</w:t>
      </w:r>
    </w:p>
    <w:p w14:paraId="10E74454" w14:textId="7BDAE1BE"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 – </w:t>
      </w:r>
      <w:proofErr w:type="gramStart"/>
      <w:r w:rsidRPr="00CB75C2">
        <w:rPr>
          <w:rFonts w:ascii="Times New Roman" w:hAnsi="Times New Roman"/>
          <w:sz w:val="20"/>
          <w:szCs w:val="20"/>
        </w:rPr>
        <w:t>documentos</w:t>
      </w:r>
      <w:proofErr w:type="gramEnd"/>
      <w:r w:rsidRPr="00CB75C2">
        <w:rPr>
          <w:rFonts w:ascii="Times New Roman" w:hAnsi="Times New Roman"/>
          <w:sz w:val="20"/>
          <w:szCs w:val="20"/>
        </w:rPr>
        <w:t xml:space="preserve"> examinados;</w:t>
      </w:r>
    </w:p>
    <w:p w14:paraId="738DA49B" w14:textId="171324B2"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manifestação</w:t>
      </w:r>
      <w:proofErr w:type="gramEnd"/>
      <w:r w:rsidRPr="00CB75C2">
        <w:rPr>
          <w:rFonts w:ascii="Times New Roman" w:hAnsi="Times New Roman"/>
          <w:sz w:val="20"/>
          <w:szCs w:val="20"/>
        </w:rPr>
        <w:t xml:space="preserve"> da fiscalização;</w:t>
      </w:r>
    </w:p>
    <w:p w14:paraId="7E99FBA5" w14:textId="54738A9E"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 – providência determinada; e</w:t>
      </w:r>
    </w:p>
    <w:p w14:paraId="68B5437F" w14:textId="6F99B3F3"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VIII – prazo concedido para correção ou apresentação de esclarecimentos.</w:t>
      </w:r>
    </w:p>
    <w:p w14:paraId="3C7BE0DD" w14:textId="381218E9" w:rsidR="00CB75C2" w:rsidRPr="00CB75C2" w:rsidRDefault="00CB75C2" w:rsidP="00CB75C2">
      <w:pPr>
        <w:spacing w:after="0" w:line="276" w:lineRule="auto"/>
        <w:jc w:val="both"/>
        <w:rPr>
          <w:rFonts w:ascii="Times New Roman" w:hAnsi="Times New Roman"/>
          <w:sz w:val="20"/>
          <w:szCs w:val="20"/>
        </w:rPr>
      </w:pPr>
      <w:r w:rsidRPr="00954998">
        <w:rPr>
          <w:rFonts w:ascii="Times New Roman" w:hAnsi="Times New Roman"/>
          <w:b/>
          <w:bCs/>
          <w:sz w:val="20"/>
          <w:szCs w:val="20"/>
        </w:rPr>
        <w:t>12.11.</w:t>
      </w:r>
      <w:r w:rsidRPr="00CB75C2">
        <w:rPr>
          <w:rFonts w:ascii="Times New Roman" w:hAnsi="Times New Roman"/>
          <w:sz w:val="20"/>
          <w:szCs w:val="20"/>
        </w:rPr>
        <w:t xml:space="preserve"> O atesto para fins de pagamento somente será realizado após a conferência da documentação e a verificação da conformidade dos atendimentos, não havendo obrigação de remuneração por serviços recusados, não comprovados ou executados em desacordo com as condições estabelecidas.</w:t>
      </w:r>
    </w:p>
    <w:p w14:paraId="6000CC3E" w14:textId="295281A8" w:rsidR="00CB75C2" w:rsidRPr="00CB75C2" w:rsidRDefault="00CB75C2" w:rsidP="00CB75C2">
      <w:pPr>
        <w:spacing w:after="0" w:line="276" w:lineRule="auto"/>
        <w:jc w:val="both"/>
        <w:rPr>
          <w:rFonts w:ascii="Times New Roman" w:hAnsi="Times New Roman"/>
          <w:sz w:val="20"/>
          <w:szCs w:val="20"/>
        </w:rPr>
      </w:pPr>
      <w:r w:rsidRPr="00954998">
        <w:rPr>
          <w:rFonts w:ascii="Times New Roman" w:hAnsi="Times New Roman"/>
          <w:b/>
          <w:bCs/>
          <w:sz w:val="20"/>
          <w:szCs w:val="20"/>
        </w:rPr>
        <w:t>12.12.</w:t>
      </w:r>
      <w:r w:rsidRPr="00CB75C2">
        <w:rPr>
          <w:rFonts w:ascii="Times New Roman" w:hAnsi="Times New Roman"/>
          <w:sz w:val="20"/>
          <w:szCs w:val="20"/>
        </w:rPr>
        <w:t xml:space="preserve"> A Administração poderá realizar inspeções periódicas ou extraordinárias no estabelecimento da CREDENCIADA para verificar:</w:t>
      </w:r>
    </w:p>
    <w:p w14:paraId="696BE26B" w14:textId="5D44C9CB"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 – </w:t>
      </w:r>
      <w:proofErr w:type="gramStart"/>
      <w:r w:rsidRPr="00CB75C2">
        <w:rPr>
          <w:rFonts w:ascii="Times New Roman" w:hAnsi="Times New Roman"/>
          <w:sz w:val="20"/>
          <w:szCs w:val="20"/>
        </w:rPr>
        <w:t>adequação</w:t>
      </w:r>
      <w:proofErr w:type="gramEnd"/>
      <w:r w:rsidRPr="00CB75C2">
        <w:rPr>
          <w:rFonts w:ascii="Times New Roman" w:hAnsi="Times New Roman"/>
          <w:sz w:val="20"/>
          <w:szCs w:val="20"/>
        </w:rPr>
        <w:t xml:space="preserve"> da infraestrutura física;</w:t>
      </w:r>
    </w:p>
    <w:p w14:paraId="48F15615" w14:textId="32FE60B1"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condições</w:t>
      </w:r>
      <w:proofErr w:type="gramEnd"/>
      <w:r w:rsidRPr="00CB75C2">
        <w:rPr>
          <w:rFonts w:ascii="Times New Roman" w:hAnsi="Times New Roman"/>
          <w:sz w:val="20"/>
          <w:szCs w:val="20"/>
        </w:rPr>
        <w:t xml:space="preserve"> de higiene, segurança, privacidade e acessibilidade;</w:t>
      </w:r>
    </w:p>
    <w:p w14:paraId="697890A5" w14:textId="63D02803"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disponibilidade e conservação dos materiais, instrumentos, equipamentos e recursos terapêuticos;</w:t>
      </w:r>
    </w:p>
    <w:p w14:paraId="52D20552" w14:textId="439BE065"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IV – </w:t>
      </w:r>
      <w:proofErr w:type="gramStart"/>
      <w:r w:rsidRPr="00CB75C2">
        <w:rPr>
          <w:rFonts w:ascii="Times New Roman" w:hAnsi="Times New Roman"/>
          <w:sz w:val="20"/>
          <w:szCs w:val="20"/>
        </w:rPr>
        <w:t>regularidade</w:t>
      </w:r>
      <w:proofErr w:type="gramEnd"/>
      <w:r w:rsidRPr="00CB75C2">
        <w:rPr>
          <w:rFonts w:ascii="Times New Roman" w:hAnsi="Times New Roman"/>
          <w:sz w:val="20"/>
          <w:szCs w:val="20"/>
        </w:rPr>
        <w:t xml:space="preserve"> dos profissionais responsáveis;</w:t>
      </w:r>
    </w:p>
    <w:p w14:paraId="7EE44C96" w14:textId="4DFC4C58"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V – organização e segurança dos prontuários e registros; e</w:t>
      </w:r>
    </w:p>
    <w:p w14:paraId="1CBBF9D4" w14:textId="6309BB03"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cumprimento</w:t>
      </w:r>
      <w:proofErr w:type="gramEnd"/>
      <w:r w:rsidRPr="00CB75C2">
        <w:rPr>
          <w:rFonts w:ascii="Times New Roman" w:hAnsi="Times New Roman"/>
          <w:sz w:val="20"/>
          <w:szCs w:val="20"/>
        </w:rPr>
        <w:t xml:space="preserve"> das normas sanitárias, profissionais e de proteção de dados.</w:t>
      </w:r>
    </w:p>
    <w:p w14:paraId="31A26B06" w14:textId="07584347" w:rsidR="00CB75C2" w:rsidRPr="00CB75C2" w:rsidRDefault="00CB75C2" w:rsidP="00CB75C2">
      <w:pPr>
        <w:spacing w:after="0" w:line="276" w:lineRule="auto"/>
        <w:jc w:val="both"/>
        <w:rPr>
          <w:rFonts w:ascii="Times New Roman" w:hAnsi="Times New Roman"/>
          <w:sz w:val="20"/>
          <w:szCs w:val="20"/>
        </w:rPr>
      </w:pPr>
      <w:r w:rsidRPr="00954998">
        <w:rPr>
          <w:rFonts w:ascii="Times New Roman" w:hAnsi="Times New Roman"/>
          <w:b/>
          <w:bCs/>
          <w:sz w:val="20"/>
          <w:szCs w:val="20"/>
        </w:rPr>
        <w:t>12.13.</w:t>
      </w:r>
      <w:r w:rsidRPr="00CB75C2">
        <w:rPr>
          <w:rFonts w:ascii="Times New Roman" w:hAnsi="Times New Roman"/>
          <w:sz w:val="20"/>
          <w:szCs w:val="20"/>
        </w:rPr>
        <w:t xml:space="preserve"> A inspeção deverá ser realizada de modo a não interferir indevidamente nos atendimentos em curso, preservando-se a intimidade dos usuários, o sigilo profissional e a continuidade da assistência.</w:t>
      </w:r>
    </w:p>
    <w:p w14:paraId="2EF7A12A" w14:textId="60199E75" w:rsidR="00CB75C2" w:rsidRPr="00CB75C2" w:rsidRDefault="00CB75C2" w:rsidP="00CB75C2">
      <w:pPr>
        <w:spacing w:after="0" w:line="276" w:lineRule="auto"/>
        <w:jc w:val="both"/>
        <w:rPr>
          <w:rFonts w:ascii="Times New Roman" w:hAnsi="Times New Roman"/>
          <w:sz w:val="20"/>
          <w:szCs w:val="20"/>
        </w:rPr>
      </w:pPr>
      <w:r w:rsidRPr="00954998">
        <w:rPr>
          <w:rFonts w:ascii="Times New Roman" w:hAnsi="Times New Roman"/>
          <w:b/>
          <w:bCs/>
          <w:sz w:val="20"/>
          <w:szCs w:val="20"/>
        </w:rPr>
        <w:t xml:space="preserve">12.14. </w:t>
      </w:r>
      <w:r w:rsidRPr="00CB75C2">
        <w:rPr>
          <w:rFonts w:ascii="Times New Roman" w:hAnsi="Times New Roman"/>
          <w:sz w:val="20"/>
          <w:szCs w:val="20"/>
        </w:rPr>
        <w:t>A constatação de falhas graves, registros falsos, atendimentos inexistentes, uso de profissional não habilitado, violação de dados pessoais, reincidência de inconformidades ou descumprimento sistemático das obrigações poderá ensejar:</w:t>
      </w:r>
    </w:p>
    <w:p w14:paraId="17048AD4" w14:textId="51E0DA06"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 – </w:t>
      </w:r>
      <w:proofErr w:type="gramStart"/>
      <w:r w:rsidRPr="00CB75C2">
        <w:rPr>
          <w:rFonts w:ascii="Times New Roman" w:hAnsi="Times New Roman"/>
          <w:sz w:val="20"/>
          <w:szCs w:val="20"/>
        </w:rPr>
        <w:t>glosa</w:t>
      </w:r>
      <w:proofErr w:type="gramEnd"/>
      <w:r w:rsidRPr="00CB75C2">
        <w:rPr>
          <w:rFonts w:ascii="Times New Roman" w:hAnsi="Times New Roman"/>
          <w:sz w:val="20"/>
          <w:szCs w:val="20"/>
        </w:rPr>
        <w:t xml:space="preserve"> dos valores;</w:t>
      </w:r>
    </w:p>
    <w:p w14:paraId="7A2CFB8A" w14:textId="3A190B1F"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II – </w:t>
      </w:r>
      <w:proofErr w:type="gramStart"/>
      <w:r w:rsidRPr="00CB75C2">
        <w:rPr>
          <w:rFonts w:ascii="Times New Roman" w:hAnsi="Times New Roman"/>
          <w:sz w:val="20"/>
          <w:szCs w:val="20"/>
        </w:rPr>
        <w:t>suspensão</w:t>
      </w:r>
      <w:proofErr w:type="gramEnd"/>
      <w:r w:rsidRPr="00CB75C2">
        <w:rPr>
          <w:rFonts w:ascii="Times New Roman" w:hAnsi="Times New Roman"/>
          <w:sz w:val="20"/>
          <w:szCs w:val="20"/>
        </w:rPr>
        <w:t xml:space="preserve"> de novos encaminhamentos;</w:t>
      </w:r>
    </w:p>
    <w:p w14:paraId="5ED831D5" w14:textId="6DCC7029"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III – determinação de medidas corretivas;</w:t>
      </w:r>
    </w:p>
    <w:p w14:paraId="42EC9B3B" w14:textId="56F7D52C"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IV – </w:t>
      </w:r>
      <w:proofErr w:type="gramStart"/>
      <w:r w:rsidRPr="00CB75C2">
        <w:rPr>
          <w:rFonts w:ascii="Times New Roman" w:hAnsi="Times New Roman"/>
          <w:sz w:val="20"/>
          <w:szCs w:val="20"/>
        </w:rPr>
        <w:t>aplicação</w:t>
      </w:r>
      <w:proofErr w:type="gramEnd"/>
      <w:r w:rsidRPr="00CB75C2">
        <w:rPr>
          <w:rFonts w:ascii="Times New Roman" w:hAnsi="Times New Roman"/>
          <w:sz w:val="20"/>
          <w:szCs w:val="20"/>
        </w:rPr>
        <w:t xml:space="preserve"> das sanções administrativas cabíveis;</w:t>
      </w:r>
    </w:p>
    <w:p w14:paraId="09876E33" w14:textId="7CB9D19F"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 – </w:t>
      </w:r>
      <w:proofErr w:type="gramStart"/>
      <w:r w:rsidRPr="00CB75C2">
        <w:rPr>
          <w:rFonts w:ascii="Times New Roman" w:hAnsi="Times New Roman"/>
          <w:sz w:val="20"/>
          <w:szCs w:val="20"/>
        </w:rPr>
        <w:t>descredenciamento</w:t>
      </w:r>
      <w:proofErr w:type="gramEnd"/>
      <w:r w:rsidRPr="00CB75C2">
        <w:rPr>
          <w:rFonts w:ascii="Times New Roman" w:hAnsi="Times New Roman"/>
          <w:sz w:val="20"/>
          <w:szCs w:val="20"/>
        </w:rPr>
        <w:t>; e</w:t>
      </w:r>
    </w:p>
    <w:p w14:paraId="01681E64" w14:textId="7FABBC64" w:rsidR="00CB75C2" w:rsidRPr="00CB75C2" w:rsidRDefault="00CB75C2" w:rsidP="00A96FEB">
      <w:pPr>
        <w:spacing w:after="0" w:line="276" w:lineRule="auto"/>
        <w:ind w:firstLine="709"/>
        <w:jc w:val="both"/>
        <w:rPr>
          <w:rFonts w:ascii="Times New Roman" w:hAnsi="Times New Roman"/>
          <w:sz w:val="20"/>
          <w:szCs w:val="20"/>
        </w:rPr>
      </w:pPr>
      <w:r w:rsidRPr="00CB75C2">
        <w:rPr>
          <w:rFonts w:ascii="Times New Roman" w:hAnsi="Times New Roman"/>
          <w:sz w:val="20"/>
          <w:szCs w:val="20"/>
        </w:rPr>
        <w:t xml:space="preserve">VI – </w:t>
      </w:r>
      <w:proofErr w:type="gramStart"/>
      <w:r w:rsidRPr="00CB75C2">
        <w:rPr>
          <w:rFonts w:ascii="Times New Roman" w:hAnsi="Times New Roman"/>
          <w:sz w:val="20"/>
          <w:szCs w:val="20"/>
        </w:rPr>
        <w:t>comunicação</w:t>
      </w:r>
      <w:proofErr w:type="gramEnd"/>
      <w:r w:rsidRPr="00CB75C2">
        <w:rPr>
          <w:rFonts w:ascii="Times New Roman" w:hAnsi="Times New Roman"/>
          <w:sz w:val="20"/>
          <w:szCs w:val="20"/>
        </w:rPr>
        <w:t xml:space="preserve"> aos órgãos profissionais, sanitários, de controle ou judiciais competentes, quando cabível.</w:t>
      </w:r>
    </w:p>
    <w:p w14:paraId="3F11838E" w14:textId="1262956F" w:rsidR="00D640A0" w:rsidRDefault="00CB75C2" w:rsidP="00CB75C2">
      <w:pPr>
        <w:spacing w:after="0" w:line="276" w:lineRule="auto"/>
        <w:jc w:val="both"/>
        <w:rPr>
          <w:rFonts w:ascii="Times New Roman" w:hAnsi="Times New Roman"/>
          <w:sz w:val="20"/>
          <w:szCs w:val="20"/>
        </w:rPr>
      </w:pPr>
      <w:r w:rsidRPr="00954998">
        <w:rPr>
          <w:rFonts w:ascii="Times New Roman" w:hAnsi="Times New Roman"/>
          <w:b/>
          <w:bCs/>
          <w:sz w:val="20"/>
          <w:szCs w:val="20"/>
        </w:rPr>
        <w:t>12.15</w:t>
      </w:r>
      <w:r w:rsidRPr="00CB75C2">
        <w:rPr>
          <w:rFonts w:ascii="Times New Roman" w:hAnsi="Times New Roman"/>
          <w:sz w:val="20"/>
          <w:szCs w:val="20"/>
        </w:rPr>
        <w:t>. Os procedimentos de verificação, inspeção e controle previstos neste capítulo não excluem nem reduzem a responsabilidade da CREDENCIADA pela qualidade, regularidade e segurança dos serviços, pelos atos dos profissionais a ela vinculados, pela autenticidade dos registros e pelos danos eventualmente causados ao Município, aos usuários ou a terceiros.</w:t>
      </w:r>
    </w:p>
    <w:p w14:paraId="737D9AA9" w14:textId="77777777" w:rsidR="008B4791" w:rsidRPr="005A2CAA" w:rsidRDefault="008B4791" w:rsidP="00CB75C2">
      <w:pPr>
        <w:spacing w:after="0" w:line="276" w:lineRule="auto"/>
        <w:jc w:val="both"/>
        <w:rPr>
          <w:rFonts w:ascii="Times New Roman" w:hAnsi="Times New Roman"/>
          <w:sz w:val="20"/>
          <w:szCs w:val="20"/>
        </w:rPr>
      </w:pPr>
    </w:p>
    <w:p w14:paraId="7B04D01E" w14:textId="2F2BD184" w:rsidR="009E7B4F" w:rsidRPr="005A2CAA" w:rsidRDefault="009E7B4F" w:rsidP="00D640A0">
      <w:pPr>
        <w:spacing w:after="0" w:line="276" w:lineRule="auto"/>
        <w:jc w:val="center"/>
        <w:rPr>
          <w:rFonts w:ascii="Times New Roman" w:hAnsi="Times New Roman"/>
          <w:b/>
          <w:sz w:val="20"/>
          <w:szCs w:val="20"/>
        </w:rPr>
      </w:pPr>
      <w:r w:rsidRPr="005A2CAA">
        <w:rPr>
          <w:rFonts w:ascii="Times New Roman" w:hAnsi="Times New Roman"/>
          <w:b/>
          <w:sz w:val="20"/>
          <w:szCs w:val="20"/>
        </w:rPr>
        <w:t>CAPITULO V</w:t>
      </w:r>
    </w:p>
    <w:p w14:paraId="02B118EC"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DOS CRITÉRIOS DE MEDIÇÃO E PAGAMENTO</w:t>
      </w:r>
      <w:r w:rsidR="00027E8D" w:rsidRPr="005A2CAA">
        <w:rPr>
          <w:rFonts w:ascii="Times New Roman" w:hAnsi="Times New Roman"/>
          <w:b/>
          <w:sz w:val="20"/>
          <w:szCs w:val="20"/>
        </w:rPr>
        <w:t>:</w:t>
      </w:r>
    </w:p>
    <w:p w14:paraId="5F15B953" w14:textId="199C5282" w:rsidR="009E7B4F"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D640A0" w:rsidRPr="005A2CAA">
        <w:rPr>
          <w:rFonts w:ascii="Times New Roman" w:hAnsi="Times New Roman"/>
          <w:b/>
          <w:sz w:val="20"/>
          <w:szCs w:val="20"/>
        </w:rPr>
        <w:t>3</w:t>
      </w:r>
      <w:r w:rsidR="001564CA" w:rsidRPr="005A2CAA">
        <w:rPr>
          <w:rFonts w:ascii="Times New Roman" w:hAnsi="Times New Roman"/>
          <w:b/>
          <w:sz w:val="20"/>
          <w:szCs w:val="20"/>
        </w:rPr>
        <w:t>.</w:t>
      </w:r>
      <w:r w:rsidRPr="005A2CAA">
        <w:rPr>
          <w:rFonts w:ascii="Times New Roman" w:hAnsi="Times New Roman"/>
          <w:b/>
          <w:sz w:val="20"/>
          <w:szCs w:val="20"/>
        </w:rPr>
        <w:t xml:space="preserve"> DA APLICAÇÃO DOS CRITÉRIOS DE ACEITAÇÃO</w:t>
      </w:r>
      <w:r w:rsidR="006A61A0" w:rsidRPr="005A2CAA">
        <w:rPr>
          <w:rFonts w:ascii="Times New Roman" w:hAnsi="Times New Roman"/>
          <w:b/>
          <w:sz w:val="20"/>
          <w:szCs w:val="20"/>
        </w:rPr>
        <w:t>:</w:t>
      </w:r>
    </w:p>
    <w:p w14:paraId="1475BAA8"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w:t>
      </w:r>
      <w:r w:rsidRPr="00954998">
        <w:rPr>
          <w:rFonts w:ascii="Times New Roman" w:hAnsi="Times New Roman"/>
          <w:sz w:val="20"/>
          <w:szCs w:val="20"/>
        </w:rPr>
        <w:t xml:space="preserve"> A medição dos serviços será realizada por avaliação, atendimento ou sessão individual de fonoaudiologia previamente autorizada, efetivamente executada, devidamente registrada e comprovada pela CREDENCIADA.</w:t>
      </w:r>
    </w:p>
    <w:p w14:paraId="038689AA" w14:textId="52C617A0"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lastRenderedPageBreak/>
        <w:t>13.2.</w:t>
      </w:r>
      <w:r w:rsidRPr="00954998">
        <w:rPr>
          <w:rFonts w:ascii="Times New Roman" w:hAnsi="Times New Roman"/>
          <w:sz w:val="20"/>
          <w:szCs w:val="20"/>
        </w:rPr>
        <w:t xml:space="preserve"> Cada avaliação, atendimento ou sessão individual corresponderá a uma única unidade de serviço, com duração mínima de </w:t>
      </w:r>
      <w:r w:rsidRPr="008B4791">
        <w:rPr>
          <w:rFonts w:ascii="Times New Roman" w:hAnsi="Times New Roman"/>
          <w:color w:val="000000" w:themeColor="text1"/>
          <w:sz w:val="20"/>
          <w:szCs w:val="20"/>
        </w:rPr>
        <w:t>4</w:t>
      </w:r>
      <w:r w:rsidR="008B4791" w:rsidRPr="008B4791">
        <w:rPr>
          <w:rFonts w:ascii="Times New Roman" w:hAnsi="Times New Roman"/>
          <w:color w:val="000000" w:themeColor="text1"/>
          <w:sz w:val="20"/>
          <w:szCs w:val="20"/>
        </w:rPr>
        <w:t>0</w:t>
      </w:r>
      <w:r w:rsidRPr="008B4791">
        <w:rPr>
          <w:rFonts w:ascii="Times New Roman" w:hAnsi="Times New Roman"/>
          <w:color w:val="000000" w:themeColor="text1"/>
          <w:sz w:val="20"/>
          <w:szCs w:val="20"/>
        </w:rPr>
        <w:t xml:space="preserve"> (quarenta</w:t>
      </w:r>
      <w:r w:rsidR="008B4791" w:rsidRPr="008B4791">
        <w:rPr>
          <w:rFonts w:ascii="Times New Roman" w:hAnsi="Times New Roman"/>
          <w:color w:val="000000" w:themeColor="text1"/>
          <w:sz w:val="20"/>
          <w:szCs w:val="20"/>
        </w:rPr>
        <w:t>)</w:t>
      </w:r>
      <w:r w:rsidRPr="00954998">
        <w:rPr>
          <w:rFonts w:ascii="Times New Roman" w:hAnsi="Times New Roman"/>
          <w:color w:val="FF0000"/>
          <w:sz w:val="20"/>
          <w:szCs w:val="20"/>
        </w:rPr>
        <w:t xml:space="preserve"> </w:t>
      </w:r>
      <w:r w:rsidRPr="00954998">
        <w:rPr>
          <w:rFonts w:ascii="Times New Roman" w:hAnsi="Times New Roman"/>
          <w:sz w:val="20"/>
          <w:szCs w:val="20"/>
        </w:rPr>
        <w:t>minutos, ressalvadas as situações clínicas excepcionais devidamente justificadas pelo profissional responsável e registradas no prontuário do usuário.</w:t>
      </w:r>
    </w:p>
    <w:p w14:paraId="5B5BEEEF"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b/>
          <w:bCs/>
          <w:sz w:val="20"/>
          <w:szCs w:val="20"/>
        </w:rPr>
        <w:t>13.2.1.</w:t>
      </w:r>
      <w:r w:rsidRPr="00954998">
        <w:rPr>
          <w:rFonts w:ascii="Times New Roman" w:hAnsi="Times New Roman"/>
          <w:sz w:val="20"/>
          <w:szCs w:val="20"/>
        </w:rPr>
        <w:t xml:space="preserve"> É vedado o faturamento cumulativo de mais de uma unidade de serviço referente ao mesmo usuário, na mesma data e no mesmo período de atendimento, ainda que tenham sido realizadas diferentes atividades clínicas durante a sessão.</w:t>
      </w:r>
    </w:p>
    <w:p w14:paraId="70EA3F28"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b/>
          <w:bCs/>
          <w:sz w:val="20"/>
          <w:szCs w:val="20"/>
        </w:rPr>
        <w:t>13.2.2.</w:t>
      </w:r>
      <w:r w:rsidRPr="00954998">
        <w:rPr>
          <w:rFonts w:ascii="Times New Roman" w:hAnsi="Times New Roman"/>
          <w:sz w:val="20"/>
          <w:szCs w:val="20"/>
        </w:rPr>
        <w:t xml:space="preserve"> As atividades de registro da evolução, orientação aos familiares ou responsáveis e elaboração ordinária de documentos inerentes ao atendimento integram o valor unitário da sessão, não constituindo unidades autônomas de medição ou pagamento.</w:t>
      </w:r>
    </w:p>
    <w:p w14:paraId="3224DC7A" w14:textId="77777777" w:rsid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13.3.</w:t>
      </w:r>
      <w:r w:rsidRPr="00954998">
        <w:rPr>
          <w:rFonts w:ascii="Times New Roman" w:hAnsi="Times New Roman"/>
          <w:sz w:val="20"/>
          <w:szCs w:val="20"/>
        </w:rPr>
        <w:t xml:space="preserve"> A medição será realizada mensalmente, com base na produção correspondente ao respectivo período de competência, mediante apresentação de relatório pela CREDENCIADA contendo, no mínimo:</w:t>
      </w:r>
    </w:p>
    <w:p w14:paraId="5A8E0DED" w14:textId="36A6A56B"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 – </w:t>
      </w:r>
      <w:proofErr w:type="gramStart"/>
      <w:r w:rsidRPr="00954998">
        <w:rPr>
          <w:rFonts w:ascii="Times New Roman" w:hAnsi="Times New Roman"/>
          <w:sz w:val="20"/>
          <w:szCs w:val="20"/>
        </w:rPr>
        <w:t>identificação</w:t>
      </w:r>
      <w:proofErr w:type="gramEnd"/>
      <w:r w:rsidRPr="00954998">
        <w:rPr>
          <w:rFonts w:ascii="Times New Roman" w:hAnsi="Times New Roman"/>
          <w:sz w:val="20"/>
          <w:szCs w:val="20"/>
        </w:rPr>
        <w:t xml:space="preserve"> da pessoa jurídica credenciada;</w:t>
      </w:r>
    </w:p>
    <w:p w14:paraId="16B91152"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II – </w:t>
      </w:r>
      <w:proofErr w:type="gramStart"/>
      <w:r w:rsidRPr="00954998">
        <w:rPr>
          <w:rFonts w:ascii="Times New Roman" w:hAnsi="Times New Roman"/>
          <w:sz w:val="20"/>
          <w:szCs w:val="20"/>
        </w:rPr>
        <w:t>mês</w:t>
      </w:r>
      <w:proofErr w:type="gramEnd"/>
      <w:r w:rsidRPr="00954998">
        <w:rPr>
          <w:rFonts w:ascii="Times New Roman" w:hAnsi="Times New Roman"/>
          <w:sz w:val="20"/>
          <w:szCs w:val="20"/>
        </w:rPr>
        <w:t xml:space="preserve"> de competência;</w:t>
      </w:r>
    </w:p>
    <w:p w14:paraId="54DA308F"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III – identificação do usuário;</w:t>
      </w:r>
    </w:p>
    <w:p w14:paraId="5185B983"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IV – </w:t>
      </w:r>
      <w:proofErr w:type="gramStart"/>
      <w:r w:rsidRPr="00954998">
        <w:rPr>
          <w:rFonts w:ascii="Times New Roman" w:hAnsi="Times New Roman"/>
          <w:sz w:val="20"/>
          <w:szCs w:val="20"/>
        </w:rPr>
        <w:t>número ou referência</w:t>
      </w:r>
      <w:proofErr w:type="gramEnd"/>
      <w:r w:rsidRPr="00954998">
        <w:rPr>
          <w:rFonts w:ascii="Times New Roman" w:hAnsi="Times New Roman"/>
          <w:sz w:val="20"/>
          <w:szCs w:val="20"/>
        </w:rPr>
        <w:t xml:space="preserve"> da autorização emitida pelo Município;</w:t>
      </w:r>
    </w:p>
    <w:p w14:paraId="122AAF15"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V – data e horário de início e término do atendimento;</w:t>
      </w:r>
    </w:p>
    <w:p w14:paraId="0A8B7FF7"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VI – </w:t>
      </w:r>
      <w:proofErr w:type="gramStart"/>
      <w:r w:rsidRPr="00954998">
        <w:rPr>
          <w:rFonts w:ascii="Times New Roman" w:hAnsi="Times New Roman"/>
          <w:sz w:val="20"/>
          <w:szCs w:val="20"/>
        </w:rPr>
        <w:t>indicação</w:t>
      </w:r>
      <w:proofErr w:type="gramEnd"/>
      <w:r w:rsidRPr="00954998">
        <w:rPr>
          <w:rFonts w:ascii="Times New Roman" w:hAnsi="Times New Roman"/>
          <w:sz w:val="20"/>
          <w:szCs w:val="20"/>
        </w:rPr>
        <w:t xml:space="preserve"> do serviço realizado;</w:t>
      </w:r>
    </w:p>
    <w:p w14:paraId="24B8D736"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 – identificação e assinatura do profissional responsável;</w:t>
      </w:r>
    </w:p>
    <w:p w14:paraId="6224FA19"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VIII – registro de eventual situação clínica excepcional que tenha reduzido a duração mínima da sessão; e</w:t>
      </w:r>
    </w:p>
    <w:p w14:paraId="3F9B75DC"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IX – </w:t>
      </w:r>
      <w:proofErr w:type="gramStart"/>
      <w:r w:rsidRPr="00954998">
        <w:rPr>
          <w:rFonts w:ascii="Times New Roman" w:hAnsi="Times New Roman"/>
          <w:sz w:val="20"/>
          <w:szCs w:val="20"/>
        </w:rPr>
        <w:t>demais</w:t>
      </w:r>
      <w:proofErr w:type="gramEnd"/>
      <w:r w:rsidRPr="00954998">
        <w:rPr>
          <w:rFonts w:ascii="Times New Roman" w:hAnsi="Times New Roman"/>
          <w:sz w:val="20"/>
          <w:szCs w:val="20"/>
        </w:rPr>
        <w:t xml:space="preserve"> informações ou documentos exigidos pela fiscalização.</w:t>
      </w:r>
    </w:p>
    <w:p w14:paraId="4A055E86"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13.4.</w:t>
      </w:r>
      <w:r w:rsidRPr="00954998">
        <w:rPr>
          <w:rFonts w:ascii="Times New Roman" w:hAnsi="Times New Roman"/>
          <w:sz w:val="20"/>
          <w:szCs w:val="20"/>
        </w:rPr>
        <w:t xml:space="preserve"> Cada unidade apresentada para medição deverá estar vinculada </w:t>
      </w:r>
      <w:proofErr w:type="spellStart"/>
      <w:r w:rsidRPr="00954998">
        <w:rPr>
          <w:rFonts w:ascii="Times New Roman" w:hAnsi="Times New Roman"/>
          <w:sz w:val="20"/>
          <w:szCs w:val="20"/>
        </w:rPr>
        <w:t>a</w:t>
      </w:r>
      <w:proofErr w:type="spellEnd"/>
      <w:r w:rsidRPr="00954998">
        <w:rPr>
          <w:rFonts w:ascii="Times New Roman" w:hAnsi="Times New Roman"/>
          <w:sz w:val="20"/>
          <w:szCs w:val="20"/>
        </w:rPr>
        <w:t xml:space="preserve"> usuário formalmente encaminhado e a autorização válida emitida pela Secretaria Municipal de Saúde, Assistência Social e Habitação, assegurando-se a correspondência entre a demanda autorizada e a produção executada.</w:t>
      </w:r>
    </w:p>
    <w:p w14:paraId="4B082035"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13.5.</w:t>
      </w:r>
      <w:r w:rsidRPr="00954998">
        <w:rPr>
          <w:rFonts w:ascii="Times New Roman" w:hAnsi="Times New Roman"/>
          <w:sz w:val="20"/>
          <w:szCs w:val="20"/>
        </w:rPr>
        <w:t xml:space="preserve"> A aceitação dos serviços ficará condicionada à verificação dos seguintes requisitos:</w:t>
      </w:r>
    </w:p>
    <w:p w14:paraId="11C86FD1"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 – </w:t>
      </w:r>
      <w:proofErr w:type="gramStart"/>
      <w:r w:rsidRPr="00954998">
        <w:rPr>
          <w:rFonts w:ascii="Times New Roman" w:hAnsi="Times New Roman"/>
          <w:sz w:val="20"/>
          <w:szCs w:val="20"/>
        </w:rPr>
        <w:t>existência</w:t>
      </w:r>
      <w:proofErr w:type="gramEnd"/>
      <w:r w:rsidRPr="00954998">
        <w:rPr>
          <w:rFonts w:ascii="Times New Roman" w:hAnsi="Times New Roman"/>
          <w:sz w:val="20"/>
          <w:szCs w:val="20"/>
        </w:rPr>
        <w:t xml:space="preserve"> de encaminhamento e autorização prévia;</w:t>
      </w:r>
    </w:p>
    <w:p w14:paraId="5176613E"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II – </w:t>
      </w:r>
      <w:proofErr w:type="gramStart"/>
      <w:r w:rsidRPr="00954998">
        <w:rPr>
          <w:rFonts w:ascii="Times New Roman" w:hAnsi="Times New Roman"/>
          <w:sz w:val="20"/>
          <w:szCs w:val="20"/>
        </w:rPr>
        <w:t>efetiva</w:t>
      </w:r>
      <w:proofErr w:type="gramEnd"/>
      <w:r w:rsidRPr="00954998">
        <w:rPr>
          <w:rFonts w:ascii="Times New Roman" w:hAnsi="Times New Roman"/>
          <w:sz w:val="20"/>
          <w:szCs w:val="20"/>
        </w:rPr>
        <w:t xml:space="preserve"> realização do atendimento;</w:t>
      </w:r>
    </w:p>
    <w:p w14:paraId="457D69D4"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III – execução por profissional devidamente habilitado e previamente informado à Administração;</w:t>
      </w:r>
    </w:p>
    <w:p w14:paraId="7751CFD7"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IV – </w:t>
      </w:r>
      <w:proofErr w:type="gramStart"/>
      <w:r w:rsidRPr="00954998">
        <w:rPr>
          <w:rFonts w:ascii="Times New Roman" w:hAnsi="Times New Roman"/>
          <w:sz w:val="20"/>
          <w:szCs w:val="20"/>
        </w:rPr>
        <w:t>observância</w:t>
      </w:r>
      <w:proofErr w:type="gramEnd"/>
      <w:r w:rsidRPr="00954998">
        <w:rPr>
          <w:rFonts w:ascii="Times New Roman" w:hAnsi="Times New Roman"/>
          <w:sz w:val="20"/>
          <w:szCs w:val="20"/>
        </w:rPr>
        <w:t xml:space="preserve"> da duração mínima estabelecida, salvo justificativa clínica válida;</w:t>
      </w:r>
    </w:p>
    <w:p w14:paraId="189F658B"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 – </w:t>
      </w:r>
      <w:proofErr w:type="gramStart"/>
      <w:r w:rsidRPr="00954998">
        <w:rPr>
          <w:rFonts w:ascii="Times New Roman" w:hAnsi="Times New Roman"/>
          <w:sz w:val="20"/>
          <w:szCs w:val="20"/>
        </w:rPr>
        <w:t>compatibilidade</w:t>
      </w:r>
      <w:proofErr w:type="gramEnd"/>
      <w:r w:rsidRPr="00954998">
        <w:rPr>
          <w:rFonts w:ascii="Times New Roman" w:hAnsi="Times New Roman"/>
          <w:sz w:val="20"/>
          <w:szCs w:val="20"/>
        </w:rPr>
        <w:t xml:space="preserve"> da quantidade e da frequência das sessões com a autorização emitida;</w:t>
      </w:r>
    </w:p>
    <w:p w14:paraId="3607317B"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VI – </w:t>
      </w:r>
      <w:proofErr w:type="gramStart"/>
      <w:r w:rsidRPr="00954998">
        <w:rPr>
          <w:rFonts w:ascii="Times New Roman" w:hAnsi="Times New Roman"/>
          <w:sz w:val="20"/>
          <w:szCs w:val="20"/>
        </w:rPr>
        <w:t>preenchimento</w:t>
      </w:r>
      <w:proofErr w:type="gramEnd"/>
      <w:r w:rsidRPr="00954998">
        <w:rPr>
          <w:rFonts w:ascii="Times New Roman" w:hAnsi="Times New Roman"/>
          <w:sz w:val="20"/>
          <w:szCs w:val="20"/>
        </w:rPr>
        <w:t xml:space="preserve"> completo e coerente dos registros exigidos;</w:t>
      </w:r>
    </w:p>
    <w:p w14:paraId="4D020710"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 – apresentação tempestiva do relatório mensal de produção; e</w:t>
      </w:r>
    </w:p>
    <w:p w14:paraId="61D5C04F"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VIII – conformidade com o Edital, este Termo de Referência e o Termo de Credenciamento.</w:t>
      </w:r>
    </w:p>
    <w:p w14:paraId="603F8C2F"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13.6.</w:t>
      </w:r>
      <w:r w:rsidRPr="00954998">
        <w:rPr>
          <w:rFonts w:ascii="Times New Roman" w:hAnsi="Times New Roman"/>
          <w:sz w:val="20"/>
          <w:szCs w:val="20"/>
        </w:rPr>
        <w:t xml:space="preserve"> A documentação será submetida à conferência do fiscal designado, que poderá:</w:t>
      </w:r>
    </w:p>
    <w:p w14:paraId="00F1E016"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 – </w:t>
      </w:r>
      <w:proofErr w:type="gramStart"/>
      <w:r w:rsidRPr="00954998">
        <w:rPr>
          <w:rFonts w:ascii="Times New Roman" w:hAnsi="Times New Roman"/>
          <w:sz w:val="20"/>
          <w:szCs w:val="20"/>
        </w:rPr>
        <w:t>atestar</w:t>
      </w:r>
      <w:proofErr w:type="gramEnd"/>
      <w:r w:rsidRPr="00954998">
        <w:rPr>
          <w:rFonts w:ascii="Times New Roman" w:hAnsi="Times New Roman"/>
          <w:sz w:val="20"/>
          <w:szCs w:val="20"/>
        </w:rPr>
        <w:t xml:space="preserve"> integralmente a produção apresentada;</w:t>
      </w:r>
    </w:p>
    <w:p w14:paraId="5A2E6CE1"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II – </w:t>
      </w:r>
      <w:proofErr w:type="gramStart"/>
      <w:r w:rsidRPr="00954998">
        <w:rPr>
          <w:rFonts w:ascii="Times New Roman" w:hAnsi="Times New Roman"/>
          <w:sz w:val="20"/>
          <w:szCs w:val="20"/>
        </w:rPr>
        <w:t>solicitar</w:t>
      </w:r>
      <w:proofErr w:type="gramEnd"/>
      <w:r w:rsidRPr="00954998">
        <w:rPr>
          <w:rFonts w:ascii="Times New Roman" w:hAnsi="Times New Roman"/>
          <w:sz w:val="20"/>
          <w:szCs w:val="20"/>
        </w:rPr>
        <w:t xml:space="preserve"> esclarecimentos ou documentos complementares;</w:t>
      </w:r>
    </w:p>
    <w:p w14:paraId="4213D91E"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III – determinar a correção de erros ou inconsistências;</w:t>
      </w:r>
    </w:p>
    <w:p w14:paraId="0E7D2FFD"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IV – </w:t>
      </w:r>
      <w:proofErr w:type="gramStart"/>
      <w:r w:rsidRPr="00954998">
        <w:rPr>
          <w:rFonts w:ascii="Times New Roman" w:hAnsi="Times New Roman"/>
          <w:sz w:val="20"/>
          <w:szCs w:val="20"/>
        </w:rPr>
        <w:t>suspender</w:t>
      </w:r>
      <w:proofErr w:type="gramEnd"/>
      <w:r w:rsidRPr="00954998">
        <w:rPr>
          <w:rFonts w:ascii="Times New Roman" w:hAnsi="Times New Roman"/>
          <w:sz w:val="20"/>
          <w:szCs w:val="20"/>
        </w:rPr>
        <w:t xml:space="preserve"> temporariamente o atesto dos itens pendentes de comprovação; ou</w:t>
      </w:r>
    </w:p>
    <w:p w14:paraId="73A6B973" w14:textId="77777777" w:rsidR="00954998" w:rsidRPr="00954998" w:rsidRDefault="00954998" w:rsidP="008B4791">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 – </w:t>
      </w:r>
      <w:proofErr w:type="gramStart"/>
      <w:r w:rsidRPr="00954998">
        <w:rPr>
          <w:rFonts w:ascii="Times New Roman" w:hAnsi="Times New Roman"/>
          <w:sz w:val="20"/>
          <w:szCs w:val="20"/>
        </w:rPr>
        <w:t>propor</w:t>
      </w:r>
      <w:proofErr w:type="gramEnd"/>
      <w:r w:rsidRPr="00954998">
        <w:rPr>
          <w:rFonts w:ascii="Times New Roman" w:hAnsi="Times New Roman"/>
          <w:sz w:val="20"/>
          <w:szCs w:val="20"/>
        </w:rPr>
        <w:t xml:space="preserve"> a glosa total ou parcial dos atendimentos irregulares.</w:t>
      </w:r>
    </w:p>
    <w:p w14:paraId="5E2567FD"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13.7.</w:t>
      </w:r>
      <w:r w:rsidRPr="00954998">
        <w:rPr>
          <w:rFonts w:ascii="Times New Roman" w:hAnsi="Times New Roman"/>
          <w:sz w:val="20"/>
          <w:szCs w:val="20"/>
        </w:rPr>
        <w:t xml:space="preserve"> A CREDENCIADA deverá apresentar os esclarecimentos, correções ou documentos complementares no prazo fixado pela fiscalização, sob pena de glosa dos respectivos atendimentos, sem prejuízo das demais medidas cabíveis.</w:t>
      </w:r>
    </w:p>
    <w:p w14:paraId="5C132E73"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13.8.</w:t>
      </w:r>
      <w:r w:rsidRPr="00954998">
        <w:rPr>
          <w:rFonts w:ascii="Times New Roman" w:hAnsi="Times New Roman"/>
          <w:sz w:val="20"/>
          <w:szCs w:val="20"/>
        </w:rPr>
        <w:t xml:space="preserve"> Não serão aceitos, medidos ou remunerados:</w:t>
      </w:r>
    </w:p>
    <w:p w14:paraId="66E9CDF0"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 – </w:t>
      </w:r>
      <w:proofErr w:type="gramStart"/>
      <w:r w:rsidRPr="00954998">
        <w:rPr>
          <w:rFonts w:ascii="Times New Roman" w:hAnsi="Times New Roman"/>
          <w:sz w:val="20"/>
          <w:szCs w:val="20"/>
        </w:rPr>
        <w:t>atendimentos</w:t>
      </w:r>
      <w:proofErr w:type="gramEnd"/>
      <w:r w:rsidRPr="00954998">
        <w:rPr>
          <w:rFonts w:ascii="Times New Roman" w:hAnsi="Times New Roman"/>
          <w:sz w:val="20"/>
          <w:szCs w:val="20"/>
        </w:rPr>
        <w:t xml:space="preserve"> realizados sem autorização prévia;</w:t>
      </w:r>
    </w:p>
    <w:p w14:paraId="328E5A10"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II – </w:t>
      </w:r>
      <w:proofErr w:type="gramStart"/>
      <w:r w:rsidRPr="00954998">
        <w:rPr>
          <w:rFonts w:ascii="Times New Roman" w:hAnsi="Times New Roman"/>
          <w:sz w:val="20"/>
          <w:szCs w:val="20"/>
        </w:rPr>
        <w:t>atendimentos</w:t>
      </w:r>
      <w:proofErr w:type="gramEnd"/>
      <w:r w:rsidRPr="00954998">
        <w:rPr>
          <w:rFonts w:ascii="Times New Roman" w:hAnsi="Times New Roman"/>
          <w:sz w:val="20"/>
          <w:szCs w:val="20"/>
        </w:rPr>
        <w:t xml:space="preserve"> não efetivamente realizados;</w:t>
      </w:r>
    </w:p>
    <w:p w14:paraId="1A21E48B"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III – faltas dos usuários;</w:t>
      </w:r>
    </w:p>
    <w:p w14:paraId="21495BF9"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IV – </w:t>
      </w:r>
      <w:proofErr w:type="gramStart"/>
      <w:r w:rsidRPr="00954998">
        <w:rPr>
          <w:rFonts w:ascii="Times New Roman" w:hAnsi="Times New Roman"/>
          <w:sz w:val="20"/>
          <w:szCs w:val="20"/>
        </w:rPr>
        <w:t>horários</w:t>
      </w:r>
      <w:proofErr w:type="gramEnd"/>
      <w:r w:rsidRPr="00954998">
        <w:rPr>
          <w:rFonts w:ascii="Times New Roman" w:hAnsi="Times New Roman"/>
          <w:sz w:val="20"/>
          <w:szCs w:val="20"/>
        </w:rPr>
        <w:t xml:space="preserve"> reservados e não utilizados;</w:t>
      </w:r>
    </w:p>
    <w:p w14:paraId="165A3122"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 – </w:t>
      </w:r>
      <w:proofErr w:type="gramStart"/>
      <w:r w:rsidRPr="00954998">
        <w:rPr>
          <w:rFonts w:ascii="Times New Roman" w:hAnsi="Times New Roman"/>
          <w:sz w:val="20"/>
          <w:szCs w:val="20"/>
        </w:rPr>
        <w:t>atendimentos</w:t>
      </w:r>
      <w:proofErr w:type="gramEnd"/>
      <w:r w:rsidRPr="00954998">
        <w:rPr>
          <w:rFonts w:ascii="Times New Roman" w:hAnsi="Times New Roman"/>
          <w:sz w:val="20"/>
          <w:szCs w:val="20"/>
        </w:rPr>
        <w:t xml:space="preserve"> cancelados antes de sua efetiva execução;</w:t>
      </w:r>
    </w:p>
    <w:p w14:paraId="1D1B9861"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VI – </w:t>
      </w:r>
      <w:proofErr w:type="gramStart"/>
      <w:r w:rsidRPr="00954998">
        <w:rPr>
          <w:rFonts w:ascii="Times New Roman" w:hAnsi="Times New Roman"/>
          <w:sz w:val="20"/>
          <w:szCs w:val="20"/>
        </w:rPr>
        <w:t>atendimentos</w:t>
      </w:r>
      <w:proofErr w:type="gramEnd"/>
      <w:r w:rsidRPr="00954998">
        <w:rPr>
          <w:rFonts w:ascii="Times New Roman" w:hAnsi="Times New Roman"/>
          <w:sz w:val="20"/>
          <w:szCs w:val="20"/>
        </w:rPr>
        <w:t xml:space="preserve"> apresentados em duplicidade;</w:t>
      </w:r>
    </w:p>
    <w:p w14:paraId="46B18F77"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 – sessões realizadas em quantidade ou frequência superior à autorizada;</w:t>
      </w:r>
    </w:p>
    <w:p w14:paraId="24D993FC"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VIII – atendimentos executados por profissional não habilitado ou não informado à Administração;</w:t>
      </w:r>
    </w:p>
    <w:p w14:paraId="4A0EF686"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IX – </w:t>
      </w:r>
      <w:proofErr w:type="gramStart"/>
      <w:r w:rsidRPr="00954998">
        <w:rPr>
          <w:rFonts w:ascii="Times New Roman" w:hAnsi="Times New Roman"/>
          <w:sz w:val="20"/>
          <w:szCs w:val="20"/>
        </w:rPr>
        <w:t>sessões</w:t>
      </w:r>
      <w:proofErr w:type="gramEnd"/>
      <w:r w:rsidRPr="00954998">
        <w:rPr>
          <w:rFonts w:ascii="Times New Roman" w:hAnsi="Times New Roman"/>
          <w:sz w:val="20"/>
          <w:szCs w:val="20"/>
        </w:rPr>
        <w:t xml:space="preserve"> com duração inferior à mínima estabelecida, sem justificativa clínica válida;</w:t>
      </w:r>
    </w:p>
    <w:p w14:paraId="3B145390"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lastRenderedPageBreak/>
        <w:t xml:space="preserve">X – </w:t>
      </w:r>
      <w:proofErr w:type="gramStart"/>
      <w:r w:rsidRPr="00954998">
        <w:rPr>
          <w:rFonts w:ascii="Times New Roman" w:hAnsi="Times New Roman"/>
          <w:sz w:val="20"/>
          <w:szCs w:val="20"/>
        </w:rPr>
        <w:t>serviços</w:t>
      </w:r>
      <w:proofErr w:type="gramEnd"/>
      <w:r w:rsidRPr="00954998">
        <w:rPr>
          <w:rFonts w:ascii="Times New Roman" w:hAnsi="Times New Roman"/>
          <w:sz w:val="20"/>
          <w:szCs w:val="20"/>
        </w:rPr>
        <w:t xml:space="preserve"> desacompanhados dos registros e documentos exigidos;</w:t>
      </w:r>
    </w:p>
    <w:p w14:paraId="15D68FD6"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XI – registros incompletos, inconsistentes, adulterados ou inverídicos;</w:t>
      </w:r>
    </w:p>
    <w:p w14:paraId="6358B405"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XII – atendimentos executados em ambiente inadequado ou em desconformidade com as condições do credenciamento; e</w:t>
      </w:r>
    </w:p>
    <w:p w14:paraId="5CFF1542"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XIII – quaisquer serviços prestados em desacordo com o Edital, este Termo de Referência, o Termo de Credenciamento ou as determinações da fiscalização.</w:t>
      </w:r>
    </w:p>
    <w:p w14:paraId="40DF5EF7"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13.9.</w:t>
      </w:r>
      <w:r w:rsidRPr="00954998">
        <w:rPr>
          <w:rFonts w:ascii="Times New Roman" w:hAnsi="Times New Roman"/>
          <w:sz w:val="20"/>
          <w:szCs w:val="20"/>
        </w:rPr>
        <w:t xml:space="preserve"> A glosa poderá ser total ou parcial, conforme a extensão da irregularidade identificada, devendo ser formalmente motivada e comunicada à CREDENCIADA, assegurando-se a possibilidade de apresentação de esclarecimentos e documentos comprobatórios.</w:t>
      </w:r>
    </w:p>
    <w:p w14:paraId="544B0957" w14:textId="77777777" w:rsidR="00954998" w:rsidRPr="00954998" w:rsidRDefault="00954998" w:rsidP="00954998">
      <w:pPr>
        <w:spacing w:after="0" w:line="276" w:lineRule="auto"/>
        <w:ind w:firstLine="708"/>
        <w:jc w:val="both"/>
        <w:rPr>
          <w:rFonts w:ascii="Times New Roman" w:hAnsi="Times New Roman"/>
          <w:sz w:val="20"/>
          <w:szCs w:val="20"/>
        </w:rPr>
      </w:pPr>
      <w:r w:rsidRPr="00954998">
        <w:rPr>
          <w:rFonts w:ascii="Times New Roman" w:hAnsi="Times New Roman"/>
          <w:b/>
          <w:bCs/>
          <w:sz w:val="20"/>
          <w:szCs w:val="20"/>
        </w:rPr>
        <w:t>13.9.1.</w:t>
      </w:r>
      <w:r w:rsidRPr="00954998">
        <w:rPr>
          <w:rFonts w:ascii="Times New Roman" w:hAnsi="Times New Roman"/>
          <w:sz w:val="20"/>
          <w:szCs w:val="20"/>
        </w:rPr>
        <w:t xml:space="preserve"> A glosa não constitui, por si só, sanção administrativa, sem prejuízo da instauração de procedimento específico quando a ocorrência também configurar infração contratual.</w:t>
      </w:r>
    </w:p>
    <w:p w14:paraId="5DB21FC0"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13.10.</w:t>
      </w:r>
      <w:r w:rsidRPr="00954998">
        <w:rPr>
          <w:rFonts w:ascii="Times New Roman" w:hAnsi="Times New Roman"/>
          <w:sz w:val="20"/>
          <w:szCs w:val="20"/>
        </w:rPr>
        <w:t xml:space="preserve"> O atesto dos serviços será realizado somente após a conferência da produção e a verificação de sua regularidade, constituindo condição indispensável para o encaminhamento da despesa ao pagamento.</w:t>
      </w:r>
    </w:p>
    <w:p w14:paraId="1578FE17"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13.11.</w:t>
      </w:r>
      <w:r w:rsidRPr="00954998">
        <w:rPr>
          <w:rFonts w:ascii="Times New Roman" w:hAnsi="Times New Roman"/>
          <w:sz w:val="20"/>
          <w:szCs w:val="20"/>
        </w:rPr>
        <w:t xml:space="preserve"> O pagamento será devido exclusivamente pelas unidades de serviço regularmente autorizadas, efetivamente realizadas, comprovadas e atestadas, de acordo com o valor unitário fixado no Edital.</w:t>
      </w:r>
    </w:p>
    <w:p w14:paraId="5DB87D10"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13.12.</w:t>
      </w:r>
      <w:r w:rsidRPr="00954998">
        <w:rPr>
          <w:rFonts w:ascii="Times New Roman" w:hAnsi="Times New Roman"/>
          <w:sz w:val="20"/>
          <w:szCs w:val="20"/>
        </w:rPr>
        <w:t xml:space="preserve"> Não haverá pagamento por estimativa, disponibilidade de agenda, reserva de capacidade de atendimento, manutenção de consultório, elaboração de orçamento, ausência do usuário ou qualquer atividade que não corresponda a atendimento efetivamente prestado e aceito pela Administração.</w:t>
      </w:r>
    </w:p>
    <w:p w14:paraId="09A2BE4F" w14:textId="254F0553"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13.13.</w:t>
      </w:r>
      <w:r w:rsidRPr="00954998">
        <w:rPr>
          <w:rFonts w:ascii="Times New Roman" w:hAnsi="Times New Roman"/>
          <w:sz w:val="20"/>
          <w:szCs w:val="20"/>
        </w:rPr>
        <w:t xml:space="preserve"> O quantitativo estimado </w:t>
      </w:r>
      <w:r w:rsidRPr="00047D77">
        <w:rPr>
          <w:rFonts w:ascii="Times New Roman" w:hAnsi="Times New Roman"/>
          <w:color w:val="000000" w:themeColor="text1"/>
          <w:sz w:val="20"/>
          <w:szCs w:val="20"/>
        </w:rPr>
        <w:t xml:space="preserve">de </w:t>
      </w:r>
      <w:r w:rsidR="004F3693" w:rsidRPr="00047D77">
        <w:rPr>
          <w:rFonts w:ascii="Times New Roman" w:hAnsi="Times New Roman"/>
          <w:color w:val="000000" w:themeColor="text1"/>
          <w:sz w:val="20"/>
          <w:szCs w:val="20"/>
        </w:rPr>
        <w:t>5</w:t>
      </w:r>
      <w:r w:rsidR="00047D77" w:rsidRPr="00047D77">
        <w:rPr>
          <w:rFonts w:ascii="Times New Roman" w:hAnsi="Times New Roman"/>
          <w:color w:val="000000" w:themeColor="text1"/>
          <w:sz w:val="20"/>
          <w:szCs w:val="20"/>
        </w:rPr>
        <w:t>72</w:t>
      </w:r>
      <w:r w:rsidRPr="00047D77">
        <w:rPr>
          <w:rFonts w:ascii="Times New Roman" w:hAnsi="Times New Roman"/>
          <w:color w:val="000000" w:themeColor="text1"/>
          <w:sz w:val="20"/>
          <w:szCs w:val="20"/>
        </w:rPr>
        <w:t xml:space="preserve"> atendimentos</w:t>
      </w:r>
      <w:r w:rsidRPr="00954998">
        <w:rPr>
          <w:rFonts w:ascii="Times New Roman" w:hAnsi="Times New Roman"/>
          <w:sz w:val="20"/>
          <w:szCs w:val="20"/>
        </w:rPr>
        <w:t xml:space="preserve"> para o período de 12 meses constitui apenas referência para planejamento administrativo e orçamentário, não representando:</w:t>
      </w:r>
    </w:p>
    <w:p w14:paraId="436B9AF7"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 – </w:t>
      </w:r>
      <w:proofErr w:type="gramStart"/>
      <w:r w:rsidRPr="00954998">
        <w:rPr>
          <w:rFonts w:ascii="Times New Roman" w:hAnsi="Times New Roman"/>
          <w:sz w:val="20"/>
          <w:szCs w:val="20"/>
        </w:rPr>
        <w:t>garantia</w:t>
      </w:r>
      <w:proofErr w:type="gramEnd"/>
      <w:r w:rsidRPr="00954998">
        <w:rPr>
          <w:rFonts w:ascii="Times New Roman" w:hAnsi="Times New Roman"/>
          <w:sz w:val="20"/>
          <w:szCs w:val="20"/>
        </w:rPr>
        <w:t xml:space="preserve"> de consumo mínimo;</w:t>
      </w:r>
    </w:p>
    <w:p w14:paraId="1224CD66"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II – </w:t>
      </w:r>
      <w:proofErr w:type="gramStart"/>
      <w:r w:rsidRPr="00954998">
        <w:rPr>
          <w:rFonts w:ascii="Times New Roman" w:hAnsi="Times New Roman"/>
          <w:sz w:val="20"/>
          <w:szCs w:val="20"/>
        </w:rPr>
        <w:t>obrigação</w:t>
      </w:r>
      <w:proofErr w:type="gramEnd"/>
      <w:r w:rsidRPr="00954998">
        <w:rPr>
          <w:rFonts w:ascii="Times New Roman" w:hAnsi="Times New Roman"/>
          <w:sz w:val="20"/>
          <w:szCs w:val="20"/>
        </w:rPr>
        <w:t xml:space="preserve"> de utilização integral do quantitativo;</w:t>
      </w:r>
    </w:p>
    <w:p w14:paraId="28E88977"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III – direito subjetivo da CREDENCIADA a determinado volume de atendimentos; ou</w:t>
      </w:r>
    </w:p>
    <w:p w14:paraId="7BEE51AD" w14:textId="77777777" w:rsidR="00954998" w:rsidRPr="00954998" w:rsidRDefault="00954998" w:rsidP="00A96FEB">
      <w:pPr>
        <w:spacing w:after="0" w:line="276" w:lineRule="auto"/>
        <w:ind w:firstLine="709"/>
        <w:jc w:val="both"/>
        <w:rPr>
          <w:rFonts w:ascii="Times New Roman" w:hAnsi="Times New Roman"/>
          <w:sz w:val="20"/>
          <w:szCs w:val="20"/>
        </w:rPr>
      </w:pPr>
      <w:r w:rsidRPr="00954998">
        <w:rPr>
          <w:rFonts w:ascii="Times New Roman" w:hAnsi="Times New Roman"/>
          <w:sz w:val="20"/>
          <w:szCs w:val="20"/>
        </w:rPr>
        <w:t xml:space="preserve">IV – </w:t>
      </w:r>
      <w:proofErr w:type="gramStart"/>
      <w:r w:rsidRPr="00954998">
        <w:rPr>
          <w:rFonts w:ascii="Times New Roman" w:hAnsi="Times New Roman"/>
          <w:sz w:val="20"/>
          <w:szCs w:val="20"/>
        </w:rPr>
        <w:t>garantia</w:t>
      </w:r>
      <w:proofErr w:type="gramEnd"/>
      <w:r w:rsidRPr="00954998">
        <w:rPr>
          <w:rFonts w:ascii="Times New Roman" w:hAnsi="Times New Roman"/>
          <w:sz w:val="20"/>
          <w:szCs w:val="20"/>
        </w:rPr>
        <w:t xml:space="preserve"> de faturamento mínimo.</w:t>
      </w:r>
    </w:p>
    <w:p w14:paraId="00C04393"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13.14.</w:t>
      </w:r>
      <w:r w:rsidRPr="00954998">
        <w:rPr>
          <w:rFonts w:ascii="Times New Roman" w:hAnsi="Times New Roman"/>
          <w:sz w:val="20"/>
          <w:szCs w:val="20"/>
        </w:rPr>
        <w:t xml:space="preserve"> O atesto e o pagamento não excluem nem reduzem a responsabilidade da CREDENCIADA pela regularidade dos serviços, pela autenticidade dos registros, pela observância das normas profissionais e pelo cumprimento das demais obrigações assumidas.</w:t>
      </w:r>
    </w:p>
    <w:p w14:paraId="6AED1D44" w14:textId="77777777" w:rsidR="00954998" w:rsidRPr="00954998" w:rsidRDefault="00954998" w:rsidP="00954998">
      <w:pPr>
        <w:spacing w:after="0" w:line="276" w:lineRule="auto"/>
        <w:jc w:val="both"/>
        <w:rPr>
          <w:rFonts w:ascii="Times New Roman" w:hAnsi="Times New Roman"/>
          <w:sz w:val="20"/>
          <w:szCs w:val="20"/>
        </w:rPr>
      </w:pPr>
      <w:r w:rsidRPr="00954998">
        <w:rPr>
          <w:rFonts w:ascii="Times New Roman" w:hAnsi="Times New Roman"/>
          <w:b/>
          <w:bCs/>
          <w:sz w:val="20"/>
          <w:szCs w:val="20"/>
        </w:rPr>
        <w:t>13.15.</w:t>
      </w:r>
      <w:r w:rsidRPr="00954998">
        <w:rPr>
          <w:rFonts w:ascii="Times New Roman" w:hAnsi="Times New Roman"/>
          <w:sz w:val="20"/>
          <w:szCs w:val="20"/>
        </w:rPr>
        <w:t xml:space="preserve"> A constatação posterior de irregularidade, duplicidade, falsidade, pagamento indevido ou desconformidade poderá ensejar a compensação ou restituição dos valores, sem prejuízo da aplicação das sanções administrativas e demais responsabilidades cabíveis.</w:t>
      </w:r>
    </w:p>
    <w:p w14:paraId="1F084606" w14:textId="77777777" w:rsidR="00E73212" w:rsidRPr="005A2CAA" w:rsidRDefault="00E73212" w:rsidP="00E73212">
      <w:pPr>
        <w:spacing w:after="0" w:line="276" w:lineRule="auto"/>
        <w:jc w:val="both"/>
        <w:rPr>
          <w:rFonts w:ascii="Times New Roman" w:hAnsi="Times New Roman"/>
          <w:sz w:val="20"/>
          <w:szCs w:val="20"/>
        </w:rPr>
      </w:pPr>
    </w:p>
    <w:p w14:paraId="0DDED909" w14:textId="271EE806" w:rsidR="001564CA"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4</w:t>
      </w:r>
      <w:r w:rsidR="006A61A0" w:rsidRPr="005A2CAA">
        <w:rPr>
          <w:rFonts w:ascii="Times New Roman" w:hAnsi="Times New Roman"/>
          <w:b/>
          <w:sz w:val="20"/>
          <w:szCs w:val="20"/>
        </w:rPr>
        <w:t>.</w:t>
      </w:r>
      <w:r w:rsidRPr="005A2CAA">
        <w:rPr>
          <w:rFonts w:ascii="Times New Roman" w:hAnsi="Times New Roman"/>
          <w:b/>
          <w:sz w:val="20"/>
          <w:szCs w:val="20"/>
        </w:rPr>
        <w:t xml:space="preserve"> DAS SANÇÕES ADMINISTRATIVAS</w:t>
      </w:r>
      <w:r w:rsidR="001564CA" w:rsidRPr="005A2CAA">
        <w:rPr>
          <w:rFonts w:ascii="Times New Roman" w:hAnsi="Times New Roman"/>
          <w:b/>
          <w:sz w:val="20"/>
          <w:szCs w:val="20"/>
        </w:rPr>
        <w:t>:</w:t>
      </w:r>
    </w:p>
    <w:p w14:paraId="54CF4F3A"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14.1.</w:t>
      </w:r>
      <w:r w:rsidRPr="0048498C">
        <w:rPr>
          <w:rFonts w:ascii="Times New Roman" w:hAnsi="Times New Roman"/>
          <w:sz w:val="20"/>
          <w:szCs w:val="20"/>
        </w:rPr>
        <w:t xml:space="preserve"> O descumprimento total ou parcial das obrigações previstas no Edital, neste Termo de Referência ou no Termo de Credenciamento sujeitará a CREDENCIADA, assegurados o contraditório e a ampla defesa, às sanções previstas nos </w:t>
      </w:r>
      <w:proofErr w:type="spellStart"/>
      <w:r w:rsidRPr="0048498C">
        <w:rPr>
          <w:rFonts w:ascii="Times New Roman" w:hAnsi="Times New Roman"/>
          <w:sz w:val="20"/>
          <w:szCs w:val="20"/>
        </w:rPr>
        <w:t>arts</w:t>
      </w:r>
      <w:proofErr w:type="spellEnd"/>
      <w:r w:rsidRPr="0048498C">
        <w:rPr>
          <w:rFonts w:ascii="Times New Roman" w:hAnsi="Times New Roman"/>
          <w:sz w:val="20"/>
          <w:szCs w:val="20"/>
        </w:rPr>
        <w:t xml:space="preserve">. 155 a 163 da Lei Federal nº 14.133/2021, no Decreto Municipal nº 1.178/2022 e nos demais regulamentos municipais aplicáveis. </w:t>
      </w:r>
    </w:p>
    <w:p w14:paraId="301F43FB"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14.2.</w:t>
      </w:r>
      <w:r w:rsidRPr="0048498C">
        <w:rPr>
          <w:rFonts w:ascii="Times New Roman" w:hAnsi="Times New Roman"/>
          <w:sz w:val="20"/>
          <w:szCs w:val="20"/>
        </w:rPr>
        <w:t xml:space="preserve"> Constituem infrações administrativas, sem prejuízo de outras previstas na legislação:</w:t>
      </w:r>
    </w:p>
    <w:p w14:paraId="3A7FBAD7"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dar</w:t>
      </w:r>
      <w:proofErr w:type="gramEnd"/>
      <w:r w:rsidRPr="0048498C">
        <w:rPr>
          <w:rFonts w:ascii="Times New Roman" w:hAnsi="Times New Roman"/>
          <w:sz w:val="20"/>
          <w:szCs w:val="20"/>
        </w:rPr>
        <w:t xml:space="preserve"> causa à inexecução parcial ou total do Termo de Credenciamento;</w:t>
      </w:r>
    </w:p>
    <w:p w14:paraId="512FAEF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deixar</w:t>
      </w:r>
      <w:proofErr w:type="gramEnd"/>
      <w:r w:rsidRPr="0048498C">
        <w:rPr>
          <w:rFonts w:ascii="Times New Roman" w:hAnsi="Times New Roman"/>
          <w:sz w:val="20"/>
          <w:szCs w:val="20"/>
        </w:rPr>
        <w:t xml:space="preserve"> de executar, sem justificativa aceita pela Administração, os atendimentos regularmente autorizados;</w:t>
      </w:r>
    </w:p>
    <w:p w14:paraId="2D57D994"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interromper injustificadamente tratamentos em andamento;</w:t>
      </w:r>
    </w:p>
    <w:p w14:paraId="1E42BDD0"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retardar</w:t>
      </w:r>
      <w:proofErr w:type="gramEnd"/>
      <w:r w:rsidRPr="0048498C">
        <w:rPr>
          <w:rFonts w:ascii="Times New Roman" w:hAnsi="Times New Roman"/>
          <w:sz w:val="20"/>
          <w:szCs w:val="20"/>
        </w:rPr>
        <w:t>, sem motivo justificado, o início ou a continuidade dos atendimentos;</w:t>
      </w:r>
    </w:p>
    <w:p w14:paraId="01788D23"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apresentar</w:t>
      </w:r>
      <w:proofErr w:type="gramEnd"/>
      <w:r w:rsidRPr="0048498C">
        <w:rPr>
          <w:rFonts w:ascii="Times New Roman" w:hAnsi="Times New Roman"/>
          <w:sz w:val="20"/>
          <w:szCs w:val="20"/>
        </w:rPr>
        <w:t xml:space="preserve"> documentação falsa, declaração inverídica ou registro de atendimento não realizado;</w:t>
      </w:r>
    </w:p>
    <w:p w14:paraId="08CB3084"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faturar</w:t>
      </w:r>
      <w:proofErr w:type="gramEnd"/>
      <w:r w:rsidRPr="0048498C">
        <w:rPr>
          <w:rFonts w:ascii="Times New Roman" w:hAnsi="Times New Roman"/>
          <w:sz w:val="20"/>
          <w:szCs w:val="20"/>
        </w:rPr>
        <w:t xml:space="preserve"> atendimento em duplicidade, sem autorização ou em quantidade superior à autorizada;</w:t>
      </w:r>
    </w:p>
    <w:p w14:paraId="7610DF4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executar os serviços por profissional não habilitado, com registro irregular ou não informado à Administração;</w:t>
      </w:r>
    </w:p>
    <w:p w14:paraId="00530D17"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VIII – descumprir as exigências relacionadas à duração, ao registro, à comprovação ou à qualidade dos atendimentos;</w:t>
      </w:r>
    </w:p>
    <w:p w14:paraId="0D29D62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IX – </w:t>
      </w:r>
      <w:proofErr w:type="gramStart"/>
      <w:r w:rsidRPr="0048498C">
        <w:rPr>
          <w:rFonts w:ascii="Times New Roman" w:hAnsi="Times New Roman"/>
          <w:sz w:val="20"/>
          <w:szCs w:val="20"/>
        </w:rPr>
        <w:t>violar</w:t>
      </w:r>
      <w:proofErr w:type="gramEnd"/>
      <w:r w:rsidRPr="0048498C">
        <w:rPr>
          <w:rFonts w:ascii="Times New Roman" w:hAnsi="Times New Roman"/>
          <w:sz w:val="20"/>
          <w:szCs w:val="20"/>
        </w:rPr>
        <w:t xml:space="preserve"> o sigilo profissional ou as normas de proteção de dados pessoais dos usuários;</w:t>
      </w:r>
    </w:p>
    <w:p w14:paraId="1908F20F"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X – </w:t>
      </w:r>
      <w:proofErr w:type="gramStart"/>
      <w:r w:rsidRPr="0048498C">
        <w:rPr>
          <w:rFonts w:ascii="Times New Roman" w:hAnsi="Times New Roman"/>
          <w:sz w:val="20"/>
          <w:szCs w:val="20"/>
        </w:rPr>
        <w:t>cobrar</w:t>
      </w:r>
      <w:proofErr w:type="gramEnd"/>
      <w:r w:rsidRPr="0048498C">
        <w:rPr>
          <w:rFonts w:ascii="Times New Roman" w:hAnsi="Times New Roman"/>
          <w:sz w:val="20"/>
          <w:szCs w:val="20"/>
        </w:rPr>
        <w:t xml:space="preserve"> dos usuários, familiares ou responsáveis qualquer valor relacionado aos serviços credenciados;</w:t>
      </w:r>
    </w:p>
    <w:p w14:paraId="073AD62D"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XI – recusar-se injustificadamente a prestar esclarecimentos, apresentar documentos ou cumprir determinação da fiscalização;</w:t>
      </w:r>
    </w:p>
    <w:p w14:paraId="7737316E"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lastRenderedPageBreak/>
        <w:t>XII – subcontratar, ceder ou transferir o objeto em desacordo com as condições estabelecidas;</w:t>
      </w:r>
    </w:p>
    <w:p w14:paraId="1B70508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XIII – deixar de manter as condições de habilitação, qualificação técnica, regularidade profissional ou sanitária;</w:t>
      </w:r>
    </w:p>
    <w:p w14:paraId="3ECEC53B"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XIV – comportar-se de modo inidôneo, praticar fraude ou ato ilícito destinado a frustrar os objetivos do credenciamento; e</w:t>
      </w:r>
    </w:p>
    <w:p w14:paraId="1D712F0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XV – </w:t>
      </w:r>
      <w:proofErr w:type="gramStart"/>
      <w:r w:rsidRPr="0048498C">
        <w:rPr>
          <w:rFonts w:ascii="Times New Roman" w:hAnsi="Times New Roman"/>
          <w:sz w:val="20"/>
          <w:szCs w:val="20"/>
        </w:rPr>
        <w:t>praticar</w:t>
      </w:r>
      <w:proofErr w:type="gramEnd"/>
      <w:r w:rsidRPr="0048498C">
        <w:rPr>
          <w:rFonts w:ascii="Times New Roman" w:hAnsi="Times New Roman"/>
          <w:sz w:val="20"/>
          <w:szCs w:val="20"/>
        </w:rPr>
        <w:t xml:space="preserve"> qualquer outra conduta tipificada no art. 155 da Lei Federal nº 14.133/2021.</w:t>
      </w:r>
    </w:p>
    <w:p w14:paraId="1A258A57"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14.3.</w:t>
      </w:r>
      <w:r w:rsidRPr="0048498C">
        <w:rPr>
          <w:rFonts w:ascii="Times New Roman" w:hAnsi="Times New Roman"/>
          <w:sz w:val="20"/>
          <w:szCs w:val="20"/>
        </w:rPr>
        <w:t xml:space="preserve"> Conforme a natureza e a gravidade da infração, poderão ser aplicadas as seguintes sanções:</w:t>
      </w:r>
    </w:p>
    <w:p w14:paraId="2D38F5F0"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advertência</w:t>
      </w:r>
      <w:proofErr w:type="gramEnd"/>
      <w:r w:rsidRPr="0048498C">
        <w:rPr>
          <w:rFonts w:ascii="Times New Roman" w:hAnsi="Times New Roman"/>
          <w:sz w:val="20"/>
          <w:szCs w:val="20"/>
        </w:rPr>
        <w:t>;</w:t>
      </w:r>
    </w:p>
    <w:p w14:paraId="7D3FB2D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multa</w:t>
      </w:r>
      <w:proofErr w:type="gramEnd"/>
      <w:r w:rsidRPr="0048498C">
        <w:rPr>
          <w:rFonts w:ascii="Times New Roman" w:hAnsi="Times New Roman"/>
          <w:sz w:val="20"/>
          <w:szCs w:val="20"/>
        </w:rPr>
        <w:t>;</w:t>
      </w:r>
    </w:p>
    <w:p w14:paraId="0FBD5E0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impedimento de licitar e contratar; e</w:t>
      </w:r>
    </w:p>
    <w:p w14:paraId="6ECC8D00"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declaração</w:t>
      </w:r>
      <w:proofErr w:type="gramEnd"/>
      <w:r w:rsidRPr="0048498C">
        <w:rPr>
          <w:rFonts w:ascii="Times New Roman" w:hAnsi="Times New Roman"/>
          <w:sz w:val="20"/>
          <w:szCs w:val="20"/>
        </w:rPr>
        <w:t xml:space="preserve"> de inidoneidade para licitar ou contratar.</w:t>
      </w:r>
    </w:p>
    <w:p w14:paraId="384A3921"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14.4.</w:t>
      </w:r>
      <w:r w:rsidRPr="0048498C">
        <w:rPr>
          <w:rFonts w:ascii="Times New Roman" w:hAnsi="Times New Roman"/>
          <w:sz w:val="20"/>
          <w:szCs w:val="20"/>
        </w:rPr>
        <w:t xml:space="preserve"> Sem prejuízo das sanções previstas no item anterior, poderão ser adotadas as seguintes medidas administrativas relacionadas à execução do credenciamento:</w:t>
      </w:r>
    </w:p>
    <w:p w14:paraId="127E71D8"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glosa</w:t>
      </w:r>
      <w:proofErr w:type="gramEnd"/>
      <w:r w:rsidRPr="0048498C">
        <w:rPr>
          <w:rFonts w:ascii="Times New Roman" w:hAnsi="Times New Roman"/>
          <w:sz w:val="20"/>
          <w:szCs w:val="20"/>
        </w:rPr>
        <w:t xml:space="preserve"> total ou parcial dos atendimentos irregulares;</w:t>
      </w:r>
    </w:p>
    <w:p w14:paraId="17E2308E"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determinação</w:t>
      </w:r>
      <w:proofErr w:type="gramEnd"/>
      <w:r w:rsidRPr="0048498C">
        <w:rPr>
          <w:rFonts w:ascii="Times New Roman" w:hAnsi="Times New Roman"/>
          <w:sz w:val="20"/>
          <w:szCs w:val="20"/>
        </w:rPr>
        <w:t xml:space="preserve"> de correção da inconformidade;</w:t>
      </w:r>
    </w:p>
    <w:p w14:paraId="5B6D7D31"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suspensão temporária de novos encaminhamentos;</w:t>
      </w:r>
    </w:p>
    <w:p w14:paraId="1268B731"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restituição ou compensação</w:t>
      </w:r>
      <w:proofErr w:type="gramEnd"/>
      <w:r w:rsidRPr="0048498C">
        <w:rPr>
          <w:rFonts w:ascii="Times New Roman" w:hAnsi="Times New Roman"/>
          <w:sz w:val="20"/>
          <w:szCs w:val="20"/>
        </w:rPr>
        <w:t xml:space="preserve"> de valores indevidamente recebidos; e</w:t>
      </w:r>
    </w:p>
    <w:p w14:paraId="564885F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descredenciamento</w:t>
      </w:r>
      <w:proofErr w:type="gramEnd"/>
      <w:r w:rsidRPr="0048498C">
        <w:rPr>
          <w:rFonts w:ascii="Times New Roman" w:hAnsi="Times New Roman"/>
          <w:sz w:val="20"/>
          <w:szCs w:val="20"/>
        </w:rPr>
        <w:t>, nas hipóteses previstas no Edital e no Termo de Credenciamento.</w:t>
      </w:r>
    </w:p>
    <w:p w14:paraId="3748A3FC"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14.5.</w:t>
      </w:r>
      <w:r w:rsidRPr="0048498C">
        <w:rPr>
          <w:rFonts w:ascii="Times New Roman" w:hAnsi="Times New Roman"/>
          <w:sz w:val="20"/>
          <w:szCs w:val="20"/>
        </w:rPr>
        <w:t xml:space="preserve"> A advertência será aplicada exclusivamente nas hipóteses de inexecução parcial que não justifiquem a imposição de penalidade mais grave, consideradas as circunstâncias do caso concreto.</w:t>
      </w:r>
    </w:p>
    <w:p w14:paraId="78C7BE0E"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14.6.</w:t>
      </w:r>
      <w:r w:rsidRPr="0048498C">
        <w:rPr>
          <w:rFonts w:ascii="Times New Roman" w:hAnsi="Times New Roman"/>
          <w:sz w:val="20"/>
          <w:szCs w:val="20"/>
        </w:rPr>
        <w:t xml:space="preserve"> A multa poderá ser aplicada isoladamente ou cumulativamente com as demais sanções e será calculada conforme os percentuais, bases de incidência e limites definidos no Edital e no Termo de Credenciamento.</w:t>
      </w:r>
    </w:p>
    <w:p w14:paraId="21D3122E"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14.7.</w:t>
      </w:r>
      <w:r w:rsidRPr="0048498C">
        <w:rPr>
          <w:rFonts w:ascii="Times New Roman" w:hAnsi="Times New Roman"/>
          <w:sz w:val="20"/>
          <w:szCs w:val="20"/>
        </w:rPr>
        <w:t xml:space="preserve"> Na aplicação das sanções serão considerados:</w:t>
      </w:r>
    </w:p>
    <w:p w14:paraId="396D2230"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 – a natureza e a gravidade da infração;</w:t>
      </w:r>
    </w:p>
    <w:p w14:paraId="2AC55D1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as</w:t>
      </w:r>
      <w:proofErr w:type="gramEnd"/>
      <w:r w:rsidRPr="0048498C">
        <w:rPr>
          <w:rFonts w:ascii="Times New Roman" w:hAnsi="Times New Roman"/>
          <w:sz w:val="20"/>
          <w:szCs w:val="20"/>
        </w:rPr>
        <w:t xml:space="preserve"> peculiaridades do caso concreto;</w:t>
      </w:r>
    </w:p>
    <w:p w14:paraId="7091D48F"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as circunstâncias agravantes ou atenuantes;</w:t>
      </w:r>
    </w:p>
    <w:p w14:paraId="2594668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os</w:t>
      </w:r>
      <w:proofErr w:type="gramEnd"/>
      <w:r w:rsidRPr="0048498C">
        <w:rPr>
          <w:rFonts w:ascii="Times New Roman" w:hAnsi="Times New Roman"/>
          <w:sz w:val="20"/>
          <w:szCs w:val="20"/>
        </w:rPr>
        <w:t xml:space="preserve"> danos causados à Administração ou aos usuários;</w:t>
      </w:r>
    </w:p>
    <w:p w14:paraId="492E87E3"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o</w:t>
      </w:r>
      <w:proofErr w:type="gramEnd"/>
      <w:r w:rsidRPr="0048498C">
        <w:rPr>
          <w:rFonts w:ascii="Times New Roman" w:hAnsi="Times New Roman"/>
          <w:sz w:val="20"/>
          <w:szCs w:val="20"/>
        </w:rPr>
        <w:t xml:space="preserve"> risco ou prejuízo à continuidade terapêutica;</w:t>
      </w:r>
    </w:p>
    <w:p w14:paraId="191FDB72"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a</w:t>
      </w:r>
      <w:proofErr w:type="gramEnd"/>
      <w:r w:rsidRPr="0048498C">
        <w:rPr>
          <w:rFonts w:ascii="Times New Roman" w:hAnsi="Times New Roman"/>
          <w:sz w:val="20"/>
          <w:szCs w:val="20"/>
        </w:rPr>
        <w:t xml:space="preserve"> vantagem obtida ou pretendida pela CREDENCIADA;</w:t>
      </w:r>
    </w:p>
    <w:p w14:paraId="76325EEE"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a reincidência;</w:t>
      </w:r>
    </w:p>
    <w:p w14:paraId="0570CB59"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VIII – a adoção espontânea de medidas destinadas à correção da irregularidade; e</w:t>
      </w:r>
    </w:p>
    <w:p w14:paraId="5335C49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IX – </w:t>
      </w:r>
      <w:proofErr w:type="gramStart"/>
      <w:r w:rsidRPr="0048498C">
        <w:rPr>
          <w:rFonts w:ascii="Times New Roman" w:hAnsi="Times New Roman"/>
          <w:sz w:val="20"/>
          <w:szCs w:val="20"/>
        </w:rPr>
        <w:t>a</w:t>
      </w:r>
      <w:proofErr w:type="gramEnd"/>
      <w:r w:rsidRPr="0048498C">
        <w:rPr>
          <w:rFonts w:ascii="Times New Roman" w:hAnsi="Times New Roman"/>
          <w:sz w:val="20"/>
          <w:szCs w:val="20"/>
        </w:rPr>
        <w:t xml:space="preserve"> implantação ou o aperfeiçoamento de programa de integridade, quando aplicável.</w:t>
      </w:r>
    </w:p>
    <w:p w14:paraId="50C4861D"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14.8.</w:t>
      </w:r>
      <w:r w:rsidRPr="0048498C">
        <w:rPr>
          <w:rFonts w:ascii="Times New Roman" w:hAnsi="Times New Roman"/>
          <w:sz w:val="20"/>
          <w:szCs w:val="20"/>
        </w:rPr>
        <w:t xml:space="preserve"> As multas e indenizações devidas poderão ser descontadas dos pagamentos pendentes, compensadas com créditos da CREDENCIADA ou cobradas administrativa ou judicialmente, na forma prevista no Edital e na legislação aplicável.</w:t>
      </w:r>
    </w:p>
    <w:p w14:paraId="1E59E087"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14.9.</w:t>
      </w:r>
      <w:r w:rsidRPr="0048498C">
        <w:rPr>
          <w:rFonts w:ascii="Times New Roman" w:hAnsi="Times New Roman"/>
          <w:sz w:val="20"/>
          <w:szCs w:val="20"/>
        </w:rPr>
        <w:t xml:space="preserve"> A aplicação de sanção administrativa dependerá de processo administrativo próprio, conduzido pela autoridade competente, no qual serão assegurados à CREDENCIADA o contraditório, a ampla defesa e os recursos legalmente cabíveis.</w:t>
      </w:r>
    </w:p>
    <w:p w14:paraId="79075449"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14.10.</w:t>
      </w:r>
      <w:r w:rsidRPr="0048498C">
        <w:rPr>
          <w:rFonts w:ascii="Times New Roman" w:hAnsi="Times New Roman"/>
          <w:sz w:val="20"/>
          <w:szCs w:val="20"/>
        </w:rPr>
        <w:t xml:space="preserve"> A glosa de valores destinados a remunerar serviços não executados ou executados irregularmente não possui natureza de sanção administrativa e poderá ser efetuada independentemente da instauração do processo sancionador, assegurada à CREDENCIADA a possibilidade de apresentar esclarecimentos e documentos comprobatórios.</w:t>
      </w:r>
    </w:p>
    <w:p w14:paraId="29396C08"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14.11.</w:t>
      </w:r>
      <w:r w:rsidRPr="0048498C">
        <w:rPr>
          <w:rFonts w:ascii="Times New Roman" w:hAnsi="Times New Roman"/>
          <w:sz w:val="20"/>
          <w:szCs w:val="20"/>
        </w:rPr>
        <w:t xml:space="preserve"> O descredenciamento poderá ocorrer, entre outras hipóteses:</w:t>
      </w:r>
    </w:p>
    <w:p w14:paraId="1AF23DF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a</w:t>
      </w:r>
      <w:proofErr w:type="gramEnd"/>
      <w:r w:rsidRPr="0048498C">
        <w:rPr>
          <w:rFonts w:ascii="Times New Roman" w:hAnsi="Times New Roman"/>
          <w:sz w:val="20"/>
          <w:szCs w:val="20"/>
        </w:rPr>
        <w:t xml:space="preserve"> pedido da própria CREDENCIADA, observadas as condições e os prazos previstos no Edital;</w:t>
      </w:r>
    </w:p>
    <w:p w14:paraId="5A3FABAE"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pela</w:t>
      </w:r>
      <w:proofErr w:type="gramEnd"/>
      <w:r w:rsidRPr="0048498C">
        <w:rPr>
          <w:rFonts w:ascii="Times New Roman" w:hAnsi="Times New Roman"/>
          <w:sz w:val="20"/>
          <w:szCs w:val="20"/>
        </w:rPr>
        <w:t xml:space="preserve"> perda superveniente das condições de habilitação;</w:t>
      </w:r>
    </w:p>
    <w:p w14:paraId="57AA1D9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pela inexecução das obrigações assumidas;</w:t>
      </w:r>
    </w:p>
    <w:p w14:paraId="343DC222"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pela</w:t>
      </w:r>
      <w:proofErr w:type="gramEnd"/>
      <w:r w:rsidRPr="0048498C">
        <w:rPr>
          <w:rFonts w:ascii="Times New Roman" w:hAnsi="Times New Roman"/>
          <w:sz w:val="20"/>
          <w:szCs w:val="20"/>
        </w:rPr>
        <w:t xml:space="preserve"> interrupção injustificada dos atendimentos;</w:t>
      </w:r>
    </w:p>
    <w:p w14:paraId="404D667F"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pela</w:t>
      </w:r>
      <w:proofErr w:type="gramEnd"/>
      <w:r w:rsidRPr="0048498C">
        <w:rPr>
          <w:rFonts w:ascii="Times New Roman" w:hAnsi="Times New Roman"/>
          <w:sz w:val="20"/>
          <w:szCs w:val="20"/>
        </w:rPr>
        <w:t xml:space="preserve"> prática de fraude ou falsidade nos registros de produção;</w:t>
      </w:r>
    </w:p>
    <w:p w14:paraId="7461EF4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pela</w:t>
      </w:r>
      <w:proofErr w:type="gramEnd"/>
      <w:r w:rsidRPr="0048498C">
        <w:rPr>
          <w:rFonts w:ascii="Times New Roman" w:hAnsi="Times New Roman"/>
          <w:sz w:val="20"/>
          <w:szCs w:val="20"/>
        </w:rPr>
        <w:t xml:space="preserve"> violação do sigilo profissional ou da proteção de dados pessoais;</w:t>
      </w:r>
    </w:p>
    <w:p w14:paraId="6C263CA7"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pela utilização de profissional não habilitado;</w:t>
      </w:r>
    </w:p>
    <w:p w14:paraId="11F1D13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VIII – pela cobrança indevida aos usuários; ou</w:t>
      </w:r>
    </w:p>
    <w:p w14:paraId="04F4499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IX – </w:t>
      </w:r>
      <w:proofErr w:type="gramStart"/>
      <w:r w:rsidRPr="0048498C">
        <w:rPr>
          <w:rFonts w:ascii="Times New Roman" w:hAnsi="Times New Roman"/>
          <w:sz w:val="20"/>
          <w:szCs w:val="20"/>
        </w:rPr>
        <w:t>por</w:t>
      </w:r>
      <w:proofErr w:type="gramEnd"/>
      <w:r w:rsidRPr="0048498C">
        <w:rPr>
          <w:rFonts w:ascii="Times New Roman" w:hAnsi="Times New Roman"/>
          <w:sz w:val="20"/>
          <w:szCs w:val="20"/>
        </w:rPr>
        <w:t xml:space="preserve"> outras hipóteses expressamente previstas no Edital e no Termo de Credenciamento.</w:t>
      </w:r>
    </w:p>
    <w:p w14:paraId="2AB8873E"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lastRenderedPageBreak/>
        <w:t>14.12.</w:t>
      </w:r>
      <w:r w:rsidRPr="0048498C">
        <w:rPr>
          <w:rFonts w:ascii="Times New Roman" w:hAnsi="Times New Roman"/>
          <w:sz w:val="20"/>
          <w:szCs w:val="20"/>
        </w:rPr>
        <w:t xml:space="preserve"> A suspensão de novos encaminhamentos poderá ser adotada cautelarmente quando a continuidade da execução representar risco à segurança dos usuários, à regularidade da assistência, à autenticidade dos registros ou à adequada aplicação dos recursos públicos, devendo a medida ser motivada e submetida à autoridade competente.</w:t>
      </w:r>
    </w:p>
    <w:p w14:paraId="04291764"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14.13.</w:t>
      </w:r>
      <w:r w:rsidRPr="0048498C">
        <w:rPr>
          <w:rFonts w:ascii="Times New Roman" w:hAnsi="Times New Roman"/>
          <w:sz w:val="20"/>
          <w:szCs w:val="20"/>
        </w:rPr>
        <w:t xml:space="preserve"> A aplicação das sanções administrativas não exclui a obrigação de reparar os danos causados ao Município, aos usuários ou a terceiros, nem afasta eventual responsabilização civil, ética, profissional, sanitária ou penal.</w:t>
      </w:r>
    </w:p>
    <w:p w14:paraId="3772FDD8"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14.14.</w:t>
      </w:r>
      <w:r w:rsidRPr="0048498C">
        <w:rPr>
          <w:rFonts w:ascii="Times New Roman" w:hAnsi="Times New Roman"/>
          <w:sz w:val="20"/>
          <w:szCs w:val="20"/>
        </w:rPr>
        <w:t xml:space="preserve"> Quando a irregularidade também puder caracterizar infração ética, sanitária, ato de improbidade, ato lesivo contra a Administração ou ilícito penal, os fatos deverão ser comunicados aos órgãos competentes para apuração das responsabilidades cabíveis.</w:t>
      </w:r>
    </w:p>
    <w:p w14:paraId="5897B2C5" w14:textId="0FB6DC4D" w:rsidR="001564CA" w:rsidRDefault="0048498C" w:rsidP="000759E4">
      <w:pPr>
        <w:spacing w:after="0" w:line="276" w:lineRule="auto"/>
        <w:jc w:val="both"/>
        <w:rPr>
          <w:rFonts w:ascii="Times New Roman" w:hAnsi="Times New Roman"/>
          <w:sz w:val="20"/>
          <w:szCs w:val="20"/>
        </w:rPr>
      </w:pPr>
      <w:r w:rsidRPr="0048498C">
        <w:rPr>
          <w:rFonts w:ascii="Times New Roman" w:hAnsi="Times New Roman"/>
          <w:b/>
          <w:bCs/>
          <w:sz w:val="20"/>
          <w:szCs w:val="20"/>
        </w:rPr>
        <w:t>14.15.</w:t>
      </w:r>
      <w:r w:rsidRPr="0048498C">
        <w:rPr>
          <w:rFonts w:ascii="Times New Roman" w:hAnsi="Times New Roman"/>
          <w:sz w:val="20"/>
          <w:szCs w:val="20"/>
        </w:rPr>
        <w:t xml:space="preserve"> As infrações, os percentuais de multa, os critérios de dosimetria, os procedimentos de apuração, os prazos de defesa e recurso e as hipóteses específicas de suspensão ou descredenciamento serão detalhados no Edital de Chamamento Público e no Termo de Credenciamento</w:t>
      </w:r>
      <w:r>
        <w:rPr>
          <w:rFonts w:ascii="Times New Roman" w:hAnsi="Times New Roman"/>
          <w:sz w:val="20"/>
          <w:szCs w:val="20"/>
        </w:rPr>
        <w:t>.</w:t>
      </w:r>
    </w:p>
    <w:p w14:paraId="730BFF26" w14:textId="77777777" w:rsidR="008B4791" w:rsidRPr="005A2CAA" w:rsidRDefault="008B4791" w:rsidP="000759E4">
      <w:pPr>
        <w:spacing w:after="0" w:line="276" w:lineRule="auto"/>
        <w:jc w:val="both"/>
        <w:rPr>
          <w:rFonts w:ascii="Times New Roman" w:hAnsi="Times New Roman"/>
          <w:sz w:val="20"/>
          <w:szCs w:val="20"/>
        </w:rPr>
      </w:pPr>
    </w:p>
    <w:p w14:paraId="4EB215C5" w14:textId="70B2033E" w:rsidR="005D5789"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5</w:t>
      </w:r>
      <w:r w:rsidR="005D5789" w:rsidRPr="005A2CAA">
        <w:rPr>
          <w:rFonts w:ascii="Times New Roman" w:hAnsi="Times New Roman"/>
          <w:b/>
          <w:sz w:val="20"/>
          <w:szCs w:val="20"/>
        </w:rPr>
        <w:t>.</w:t>
      </w:r>
      <w:r w:rsidRPr="005A2CAA">
        <w:rPr>
          <w:rFonts w:ascii="Times New Roman" w:hAnsi="Times New Roman"/>
          <w:b/>
          <w:sz w:val="20"/>
          <w:szCs w:val="20"/>
        </w:rPr>
        <w:t xml:space="preserve"> DO PAGAMENTO E REAJUSTAMENTO</w:t>
      </w:r>
      <w:r w:rsidR="001564CA" w:rsidRPr="005A2CAA">
        <w:rPr>
          <w:rFonts w:ascii="Times New Roman" w:hAnsi="Times New Roman"/>
          <w:b/>
          <w:sz w:val="20"/>
          <w:szCs w:val="20"/>
        </w:rPr>
        <w:t>:</w:t>
      </w:r>
    </w:p>
    <w:p w14:paraId="35E71428"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w:t>
      </w:r>
      <w:r w:rsidRPr="0048498C">
        <w:rPr>
          <w:rFonts w:ascii="Times New Roman" w:hAnsi="Times New Roman"/>
          <w:sz w:val="20"/>
          <w:szCs w:val="20"/>
        </w:rPr>
        <w:t xml:space="preserve"> O pagamento será realizado mensalmente, até o </w:t>
      </w:r>
      <w:r w:rsidRPr="0048498C">
        <w:rPr>
          <w:rFonts w:ascii="Times New Roman" w:hAnsi="Times New Roman"/>
          <w:b/>
          <w:bCs/>
          <w:sz w:val="20"/>
          <w:szCs w:val="20"/>
        </w:rPr>
        <w:t>20º (vigésimo) dia útil do mês subsequente</w:t>
      </w:r>
      <w:r w:rsidRPr="0048498C">
        <w:rPr>
          <w:rFonts w:ascii="Times New Roman" w:hAnsi="Times New Roman"/>
          <w:sz w:val="20"/>
          <w:szCs w:val="20"/>
        </w:rPr>
        <w:t xml:space="preserve"> ao da prestação dos serviços, mediante apresentação da Nota Fiscal, acompanhada do relatório mensal de produção e dos demais documentos comprobatórios exigidos neste Termo de Referência.</w:t>
      </w:r>
    </w:p>
    <w:p w14:paraId="7CFD232F"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15.1.1. Somente serão objeto de pagamento as avaliações, os atendimentos e as sessões individuais previamente autorizados, efetivamente realizados, regularmente comprovados e atestados pela fiscalização.</w:t>
      </w:r>
    </w:p>
    <w:p w14:paraId="163BCE6B"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15.1.2. Não haverá pagamento por disponibilidade de agenda, reserva de capacidade, faltas dos usuários, horários não utilizados, atendimentos cancelados, serviços não autorizados ou qualquer atividade que não corresponda à efetiva execução do objeto.</w:t>
      </w:r>
    </w:p>
    <w:p w14:paraId="0F6A9A98"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15.2.</w:t>
      </w:r>
      <w:r w:rsidRPr="0048498C">
        <w:rPr>
          <w:rFonts w:ascii="Times New Roman" w:hAnsi="Times New Roman"/>
          <w:sz w:val="20"/>
          <w:szCs w:val="20"/>
        </w:rPr>
        <w:t xml:space="preserve"> Ao final de cada mês de competência, a CREDENCIADA deverá apresentar à fiscalização:</w:t>
      </w:r>
    </w:p>
    <w:p w14:paraId="07B963C8"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relatório</w:t>
      </w:r>
      <w:proofErr w:type="gramEnd"/>
      <w:r w:rsidRPr="0048498C">
        <w:rPr>
          <w:rFonts w:ascii="Times New Roman" w:hAnsi="Times New Roman"/>
          <w:sz w:val="20"/>
          <w:szCs w:val="20"/>
        </w:rPr>
        <w:t xml:space="preserve"> mensal de produção;</w:t>
      </w:r>
    </w:p>
    <w:p w14:paraId="6E35A9B9"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relação</w:t>
      </w:r>
      <w:proofErr w:type="gramEnd"/>
      <w:r w:rsidRPr="0048498C">
        <w:rPr>
          <w:rFonts w:ascii="Times New Roman" w:hAnsi="Times New Roman"/>
          <w:sz w:val="20"/>
          <w:szCs w:val="20"/>
        </w:rPr>
        <w:t xml:space="preserve"> individualizada dos usuários atendidos;</w:t>
      </w:r>
    </w:p>
    <w:p w14:paraId="1BBD15A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número ou referência das respectivas autorizações municipais;</w:t>
      </w:r>
    </w:p>
    <w:p w14:paraId="3FF42319"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IV – datas e horários de início e término dos atendimentos;</w:t>
      </w:r>
    </w:p>
    <w:p w14:paraId="13F34CD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identificação</w:t>
      </w:r>
      <w:proofErr w:type="gramEnd"/>
      <w:r w:rsidRPr="0048498C">
        <w:rPr>
          <w:rFonts w:ascii="Times New Roman" w:hAnsi="Times New Roman"/>
          <w:sz w:val="20"/>
          <w:szCs w:val="20"/>
        </w:rPr>
        <w:t xml:space="preserve"> do profissional responsável;</w:t>
      </w:r>
    </w:p>
    <w:p w14:paraId="77D807B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indicação</w:t>
      </w:r>
      <w:proofErr w:type="gramEnd"/>
      <w:r w:rsidRPr="0048498C">
        <w:rPr>
          <w:rFonts w:ascii="Times New Roman" w:hAnsi="Times New Roman"/>
          <w:sz w:val="20"/>
          <w:szCs w:val="20"/>
        </w:rPr>
        <w:t xml:space="preserve"> do serviço realizado;</w:t>
      </w:r>
    </w:p>
    <w:p w14:paraId="35AC93A8"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registros ou declarações de frequência exigidos pela Administração; e</w:t>
      </w:r>
    </w:p>
    <w:p w14:paraId="38A952E6"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VIII – demais documentos necessários à comprovação da regular execução.</w:t>
      </w:r>
    </w:p>
    <w:p w14:paraId="52DE043D"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15.2.1. A fiscalização realizará a conferência da produção apresentada, podendo solicitar esclarecimentos, correções ou documentos complementares antes da emissão do atesto.</w:t>
      </w:r>
    </w:p>
    <w:p w14:paraId="2A558B54"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15.2.2. Após a conferência e o atesto dos serviços, a CREDENCIADA será autorizada a emitir a respectiva Nota Fiscal, salvo se o fluxo administrativo definido pelo Município estabelecer sua apresentação concomitante ao relatório mensal.</w:t>
      </w:r>
    </w:p>
    <w:p w14:paraId="2ECECFF6"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15.3.</w:t>
      </w:r>
      <w:r w:rsidRPr="0048498C">
        <w:rPr>
          <w:rFonts w:ascii="Times New Roman" w:hAnsi="Times New Roman"/>
          <w:sz w:val="20"/>
          <w:szCs w:val="20"/>
        </w:rPr>
        <w:t xml:space="preserve"> A Nota Fiscal ou instrumento de cobrança equivalente deverá conter, em local de fácil visualização:</w:t>
      </w:r>
    </w:p>
    <w:p w14:paraId="4F0CDDEB"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o</w:t>
      </w:r>
      <w:proofErr w:type="gramEnd"/>
      <w:r w:rsidRPr="0048498C">
        <w:rPr>
          <w:rFonts w:ascii="Times New Roman" w:hAnsi="Times New Roman"/>
          <w:sz w:val="20"/>
          <w:szCs w:val="20"/>
        </w:rPr>
        <w:t xml:space="preserve"> número do Chamamento Público;</w:t>
      </w:r>
    </w:p>
    <w:p w14:paraId="3BAA5A23"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o</w:t>
      </w:r>
      <w:proofErr w:type="gramEnd"/>
      <w:r w:rsidRPr="0048498C">
        <w:rPr>
          <w:rFonts w:ascii="Times New Roman" w:hAnsi="Times New Roman"/>
          <w:sz w:val="20"/>
          <w:szCs w:val="20"/>
        </w:rPr>
        <w:t xml:space="preserve"> número do processo administrativo;</w:t>
      </w:r>
    </w:p>
    <w:p w14:paraId="1150BB6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o número do Termo de Credenciamento;</w:t>
      </w:r>
    </w:p>
    <w:p w14:paraId="6132D561"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o</w:t>
      </w:r>
      <w:proofErr w:type="gramEnd"/>
      <w:r w:rsidRPr="0048498C">
        <w:rPr>
          <w:rFonts w:ascii="Times New Roman" w:hAnsi="Times New Roman"/>
          <w:sz w:val="20"/>
          <w:szCs w:val="20"/>
        </w:rPr>
        <w:t xml:space="preserve"> mês de competência;</w:t>
      </w:r>
    </w:p>
    <w:p w14:paraId="7630DE73"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a</w:t>
      </w:r>
      <w:proofErr w:type="gramEnd"/>
      <w:r w:rsidRPr="0048498C">
        <w:rPr>
          <w:rFonts w:ascii="Times New Roman" w:hAnsi="Times New Roman"/>
          <w:sz w:val="20"/>
          <w:szCs w:val="20"/>
        </w:rPr>
        <w:t xml:space="preserve"> quantidade de atendimentos regularmente atestados;</w:t>
      </w:r>
    </w:p>
    <w:p w14:paraId="4BD2D76A"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o</w:t>
      </w:r>
      <w:proofErr w:type="gramEnd"/>
      <w:r w:rsidRPr="0048498C">
        <w:rPr>
          <w:rFonts w:ascii="Times New Roman" w:hAnsi="Times New Roman"/>
          <w:sz w:val="20"/>
          <w:szCs w:val="20"/>
        </w:rPr>
        <w:t xml:space="preserve"> valor unitário e o valor total correspondente; e</w:t>
      </w:r>
    </w:p>
    <w:p w14:paraId="729EDE3D"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os dados bancários da pessoa jurídica credenciada.</w:t>
      </w:r>
    </w:p>
    <w:p w14:paraId="53C0B71B"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15.4.</w:t>
      </w:r>
      <w:r w:rsidRPr="0048498C">
        <w:rPr>
          <w:rFonts w:ascii="Times New Roman" w:hAnsi="Times New Roman"/>
          <w:sz w:val="20"/>
          <w:szCs w:val="20"/>
        </w:rPr>
        <w:t xml:space="preserve"> O prazo para pagamento ficará suspenso quando forem constatadas inconsistências na Nota Fiscal, no relatório de produção, nos registros dos atendimentos ou nos demais documentos apresentados.</w:t>
      </w:r>
    </w:p>
    <w:p w14:paraId="233D64D8" w14:textId="77777777" w:rsidR="0048498C" w:rsidRPr="0048498C" w:rsidRDefault="0048498C" w:rsidP="00A96FEB">
      <w:pPr>
        <w:spacing w:after="0" w:line="276" w:lineRule="auto"/>
        <w:ind w:firstLine="709"/>
        <w:jc w:val="both"/>
        <w:rPr>
          <w:rFonts w:ascii="Times New Roman" w:hAnsi="Times New Roman"/>
          <w:sz w:val="20"/>
          <w:szCs w:val="20"/>
        </w:rPr>
      </w:pPr>
      <w:r w:rsidRPr="00A96FEB">
        <w:rPr>
          <w:rFonts w:ascii="Times New Roman" w:hAnsi="Times New Roman"/>
          <w:sz w:val="20"/>
          <w:szCs w:val="20"/>
        </w:rPr>
        <w:t>15.4.1. A</w:t>
      </w:r>
      <w:r w:rsidRPr="0048498C">
        <w:rPr>
          <w:rFonts w:ascii="Times New Roman" w:hAnsi="Times New Roman"/>
          <w:sz w:val="20"/>
          <w:szCs w:val="20"/>
        </w:rPr>
        <w:t xml:space="preserve"> suspensão permanecerá até que a CREDENCIADA promova a correção ou apresente os esclarecimentos solicitados, reiniciando-se a contagem do prazo de pagamento a partir da regularização da pendência, sem incidência de encargos para o Município durante o período imputável à credenciada.</w:t>
      </w:r>
    </w:p>
    <w:p w14:paraId="05528ABD"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15.5.</w:t>
      </w:r>
      <w:r w:rsidRPr="0048498C">
        <w:rPr>
          <w:rFonts w:ascii="Times New Roman" w:hAnsi="Times New Roman"/>
          <w:sz w:val="20"/>
          <w:szCs w:val="20"/>
        </w:rPr>
        <w:t xml:space="preserve"> Os serviços serão recebidos provisoriamente mediante a apresentação da produção mensal e a conferência preliminar da documentação pelo fiscal responsável.</w:t>
      </w:r>
    </w:p>
    <w:p w14:paraId="4AA12716"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lastRenderedPageBreak/>
        <w:t>15.5.1. O recebimento definitivo ocorrerá após a verificação da regularidade dos atendimentos, da conformidade da documentação e da correspondência entre a produção apresentada e as autorizações emitidas, mediante atesto da fiscalização.</w:t>
      </w:r>
    </w:p>
    <w:p w14:paraId="23655A33"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15.5.2. O recebimento provisório ou definitivo não exclui nem reduz a responsabilidade da CREDENCIADA por irregularidades, falsidades, duplicidades, falhas de execução ou pagamentos indevidos posteriormente identificados.</w:t>
      </w:r>
    </w:p>
    <w:p w14:paraId="02421CE4"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15.6.</w:t>
      </w:r>
      <w:r w:rsidRPr="0048498C">
        <w:rPr>
          <w:rFonts w:ascii="Times New Roman" w:hAnsi="Times New Roman"/>
          <w:sz w:val="20"/>
          <w:szCs w:val="20"/>
        </w:rPr>
        <w:t xml:space="preserve"> No caso de controvérsia quanto à dimensão, qualidade ou quantidade dos serviços executados, deverá ser observado o art. 143 da Lei Federal nº 14.133/2021, autorizando-se a liquidação e o pagamento da parcela incontroversa, sem prejuízo da análise da parcela questionada.</w:t>
      </w:r>
    </w:p>
    <w:p w14:paraId="3D5AF972"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15.7.</w:t>
      </w:r>
      <w:r w:rsidRPr="0048498C">
        <w:rPr>
          <w:rFonts w:ascii="Times New Roman" w:hAnsi="Times New Roman"/>
          <w:sz w:val="20"/>
          <w:szCs w:val="20"/>
        </w:rPr>
        <w:t xml:space="preserve"> Poderão ser objeto de glosa total ou parcial os atendimentos:</w:t>
      </w:r>
    </w:p>
    <w:p w14:paraId="6620611B"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 – </w:t>
      </w:r>
      <w:proofErr w:type="gramStart"/>
      <w:r w:rsidRPr="0048498C">
        <w:rPr>
          <w:rFonts w:ascii="Times New Roman" w:hAnsi="Times New Roman"/>
          <w:sz w:val="20"/>
          <w:szCs w:val="20"/>
        </w:rPr>
        <w:t>realizados</w:t>
      </w:r>
      <w:proofErr w:type="gramEnd"/>
      <w:r w:rsidRPr="0048498C">
        <w:rPr>
          <w:rFonts w:ascii="Times New Roman" w:hAnsi="Times New Roman"/>
          <w:sz w:val="20"/>
          <w:szCs w:val="20"/>
        </w:rPr>
        <w:t xml:space="preserve"> sem autorização prévia;</w:t>
      </w:r>
    </w:p>
    <w:p w14:paraId="033A3FB9"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II – </w:t>
      </w:r>
      <w:proofErr w:type="gramStart"/>
      <w:r w:rsidRPr="0048498C">
        <w:rPr>
          <w:rFonts w:ascii="Times New Roman" w:hAnsi="Times New Roman"/>
          <w:sz w:val="20"/>
          <w:szCs w:val="20"/>
        </w:rPr>
        <w:t>não</w:t>
      </w:r>
      <w:proofErr w:type="gramEnd"/>
      <w:r w:rsidRPr="0048498C">
        <w:rPr>
          <w:rFonts w:ascii="Times New Roman" w:hAnsi="Times New Roman"/>
          <w:sz w:val="20"/>
          <w:szCs w:val="20"/>
        </w:rPr>
        <w:t xml:space="preserve"> efetivamente executados;</w:t>
      </w:r>
    </w:p>
    <w:p w14:paraId="6CAB59CC"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III – apresentados em duplicidade;</w:t>
      </w:r>
    </w:p>
    <w:p w14:paraId="04A0CCCB"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IV – </w:t>
      </w:r>
      <w:proofErr w:type="gramStart"/>
      <w:r w:rsidRPr="0048498C">
        <w:rPr>
          <w:rFonts w:ascii="Times New Roman" w:hAnsi="Times New Roman"/>
          <w:sz w:val="20"/>
          <w:szCs w:val="20"/>
        </w:rPr>
        <w:t>realizados</w:t>
      </w:r>
      <w:proofErr w:type="gramEnd"/>
      <w:r w:rsidRPr="0048498C">
        <w:rPr>
          <w:rFonts w:ascii="Times New Roman" w:hAnsi="Times New Roman"/>
          <w:sz w:val="20"/>
          <w:szCs w:val="20"/>
        </w:rPr>
        <w:t xml:space="preserve"> em quantidade ou frequência superior à autorizada;</w:t>
      </w:r>
    </w:p>
    <w:p w14:paraId="27DD3E85"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 – </w:t>
      </w:r>
      <w:proofErr w:type="gramStart"/>
      <w:r w:rsidRPr="0048498C">
        <w:rPr>
          <w:rFonts w:ascii="Times New Roman" w:hAnsi="Times New Roman"/>
          <w:sz w:val="20"/>
          <w:szCs w:val="20"/>
        </w:rPr>
        <w:t>executados</w:t>
      </w:r>
      <w:proofErr w:type="gramEnd"/>
      <w:r w:rsidRPr="0048498C">
        <w:rPr>
          <w:rFonts w:ascii="Times New Roman" w:hAnsi="Times New Roman"/>
          <w:sz w:val="20"/>
          <w:szCs w:val="20"/>
        </w:rPr>
        <w:t xml:space="preserve"> por profissional não habilitado ou não previamente informado à Administração;</w:t>
      </w:r>
    </w:p>
    <w:p w14:paraId="6DB445B0"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VI – </w:t>
      </w:r>
      <w:proofErr w:type="gramStart"/>
      <w:r w:rsidRPr="0048498C">
        <w:rPr>
          <w:rFonts w:ascii="Times New Roman" w:hAnsi="Times New Roman"/>
          <w:sz w:val="20"/>
          <w:szCs w:val="20"/>
        </w:rPr>
        <w:t>com</w:t>
      </w:r>
      <w:proofErr w:type="gramEnd"/>
      <w:r w:rsidRPr="0048498C">
        <w:rPr>
          <w:rFonts w:ascii="Times New Roman" w:hAnsi="Times New Roman"/>
          <w:sz w:val="20"/>
          <w:szCs w:val="20"/>
        </w:rPr>
        <w:t xml:space="preserve"> duração inferior à estabelecida, sem justificativa clínica válida;</w:t>
      </w:r>
    </w:p>
    <w:p w14:paraId="37E254D1"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 – desacompanhados dos registros e documentos exigidos;</w:t>
      </w:r>
    </w:p>
    <w:p w14:paraId="00DCB4B7"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VIII – registrados de forma incompleta, inconsistente ou inverídica; ou</w:t>
      </w:r>
    </w:p>
    <w:p w14:paraId="2E0D7B57" w14:textId="77777777" w:rsidR="0048498C" w:rsidRPr="0048498C" w:rsidRDefault="0048498C" w:rsidP="00A96FEB">
      <w:pPr>
        <w:spacing w:after="0" w:line="276" w:lineRule="auto"/>
        <w:ind w:firstLine="709"/>
        <w:jc w:val="both"/>
        <w:rPr>
          <w:rFonts w:ascii="Times New Roman" w:hAnsi="Times New Roman"/>
          <w:sz w:val="20"/>
          <w:szCs w:val="20"/>
        </w:rPr>
      </w:pPr>
      <w:r w:rsidRPr="0048498C">
        <w:rPr>
          <w:rFonts w:ascii="Times New Roman" w:hAnsi="Times New Roman"/>
          <w:sz w:val="20"/>
          <w:szCs w:val="20"/>
        </w:rPr>
        <w:t xml:space="preserve">IX – </w:t>
      </w:r>
      <w:proofErr w:type="gramStart"/>
      <w:r w:rsidRPr="0048498C">
        <w:rPr>
          <w:rFonts w:ascii="Times New Roman" w:hAnsi="Times New Roman"/>
          <w:sz w:val="20"/>
          <w:szCs w:val="20"/>
        </w:rPr>
        <w:t>executados</w:t>
      </w:r>
      <w:proofErr w:type="gramEnd"/>
      <w:r w:rsidRPr="0048498C">
        <w:rPr>
          <w:rFonts w:ascii="Times New Roman" w:hAnsi="Times New Roman"/>
          <w:sz w:val="20"/>
          <w:szCs w:val="20"/>
        </w:rPr>
        <w:t xml:space="preserve"> em desacordo com o Edital, este Termo de Referência ou o Termo de Credenciamento.</w:t>
      </w:r>
    </w:p>
    <w:p w14:paraId="56418E8C"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15.7.1. A glosa será formalmente motivada e comunicada à CREDENCIADA, assegurando-se a possibilidade de apresentação de esclarecimentos e documentos comprobatórios.</w:t>
      </w:r>
    </w:p>
    <w:p w14:paraId="2C068350"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15.7.2</w:t>
      </w:r>
      <w:r w:rsidRPr="0048498C">
        <w:rPr>
          <w:rFonts w:ascii="Times New Roman" w:hAnsi="Times New Roman"/>
          <w:b/>
          <w:bCs/>
          <w:sz w:val="20"/>
          <w:szCs w:val="20"/>
        </w:rPr>
        <w:t>.</w:t>
      </w:r>
      <w:r w:rsidRPr="0048498C">
        <w:rPr>
          <w:rFonts w:ascii="Times New Roman" w:hAnsi="Times New Roman"/>
          <w:sz w:val="20"/>
          <w:szCs w:val="20"/>
        </w:rPr>
        <w:t xml:space="preserve"> A glosa destinada a excluir serviços não executados ou irregularmente comprovados não possui natureza de sanção administrativa, sem prejuízo da instauração de processo sancionador quando a conduta também configurar infração contratual.</w:t>
      </w:r>
    </w:p>
    <w:p w14:paraId="10E86C2E"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15.8.</w:t>
      </w:r>
      <w:r w:rsidRPr="0048498C">
        <w:rPr>
          <w:rFonts w:ascii="Times New Roman" w:hAnsi="Times New Roman"/>
          <w:sz w:val="20"/>
          <w:szCs w:val="20"/>
        </w:rPr>
        <w:t xml:space="preserve"> O pagamento será efetuado mediante ordem bancária, exclusivamente em conta corrente de titularidade da pessoa jurídica credenciada, indicada nos documentos de habilitação ou posteriormente informada mediante requerimento formal.</w:t>
      </w:r>
    </w:p>
    <w:p w14:paraId="3F8AEB91"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15.8.1. É vedado o pagamento em conta bancária de titularidade de pessoa física, de sócio, de profissional vinculado ou de terceiro estranho ao Termo de Credenciamento.</w:t>
      </w:r>
    </w:p>
    <w:p w14:paraId="4F7BDEC2"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15.9.</w:t>
      </w:r>
      <w:r w:rsidRPr="0048498C">
        <w:rPr>
          <w:rFonts w:ascii="Times New Roman" w:hAnsi="Times New Roman"/>
          <w:sz w:val="20"/>
          <w:szCs w:val="20"/>
        </w:rPr>
        <w:t xml:space="preserve"> A Administração efetuará as retenções tributárias, previdenciárias e fiscais previstas na legislação vigente.</w:t>
      </w:r>
    </w:p>
    <w:p w14:paraId="5E1DA472"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15.9.1. Independentemente dos percentuais indicados na Nota Fiscal, serão aplicadas as retenções legalmente exigíveis na data do pagamento.</w:t>
      </w:r>
    </w:p>
    <w:p w14:paraId="323A9FCD"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15.9.2. A pessoa jurídica regularmente optante pelo Simples Nacional não sofrerá retenção quanto aos tributos abrangidos pelo regime, nas hipóteses previstas na legislação, desde que apresente documentação válida que comprove seu enquadramento e o direito ao tratamento tributário favorecido.</w:t>
      </w:r>
    </w:p>
    <w:p w14:paraId="0E115504"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15.10.</w:t>
      </w:r>
      <w:r w:rsidRPr="0048498C">
        <w:rPr>
          <w:rFonts w:ascii="Times New Roman" w:hAnsi="Times New Roman"/>
          <w:sz w:val="20"/>
          <w:szCs w:val="20"/>
        </w:rPr>
        <w:t xml:space="preserve"> A CREDENCIADA deverá manter sua regularidade fiscal, trabalhista e previdenciária durante toda a execução, podendo a Administração consultar as certidões e os cadastros oficiais antes da liquidação ou do pagamento.</w:t>
      </w:r>
    </w:p>
    <w:p w14:paraId="49F73040"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15.10.1. Eventual irregularidade constatada deverá ser formalmente comunicada à CREDENCIADA para regularização, sem prejuízo das providências administrativas cabíveis e da continuidade da análise do pagamento, conforme a legislação aplicável.</w:t>
      </w:r>
    </w:p>
    <w:p w14:paraId="2B02F120" w14:textId="2B5C81D1"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15.11.</w:t>
      </w:r>
      <w:r w:rsidRPr="0048498C">
        <w:rPr>
          <w:rFonts w:ascii="Times New Roman" w:hAnsi="Times New Roman"/>
          <w:sz w:val="20"/>
          <w:szCs w:val="20"/>
        </w:rPr>
        <w:t xml:space="preserve"> O valor unitário inicial será de </w:t>
      </w:r>
      <w:r w:rsidRPr="00407160">
        <w:rPr>
          <w:rFonts w:ascii="Times New Roman" w:hAnsi="Times New Roman"/>
          <w:b/>
          <w:bCs/>
          <w:color w:val="000000" w:themeColor="text1"/>
          <w:sz w:val="20"/>
          <w:szCs w:val="20"/>
        </w:rPr>
        <w:t xml:space="preserve">R$ </w:t>
      </w:r>
      <w:r w:rsidR="00407160" w:rsidRPr="00407160">
        <w:rPr>
          <w:rFonts w:ascii="Times New Roman" w:hAnsi="Times New Roman"/>
          <w:b/>
          <w:bCs/>
          <w:color w:val="000000" w:themeColor="text1"/>
          <w:sz w:val="20"/>
          <w:szCs w:val="20"/>
        </w:rPr>
        <w:t>14</w:t>
      </w:r>
      <w:r w:rsidR="00C44F71">
        <w:rPr>
          <w:rFonts w:ascii="Times New Roman" w:hAnsi="Times New Roman"/>
          <w:b/>
          <w:bCs/>
          <w:color w:val="000000" w:themeColor="text1"/>
          <w:sz w:val="20"/>
          <w:szCs w:val="20"/>
        </w:rPr>
        <w:t>2</w:t>
      </w:r>
      <w:r w:rsidR="00407160" w:rsidRPr="00407160">
        <w:rPr>
          <w:rFonts w:ascii="Times New Roman" w:hAnsi="Times New Roman"/>
          <w:b/>
          <w:bCs/>
          <w:color w:val="000000" w:themeColor="text1"/>
          <w:sz w:val="20"/>
          <w:szCs w:val="20"/>
        </w:rPr>
        <w:t>,</w:t>
      </w:r>
      <w:r w:rsidR="00C44F71">
        <w:rPr>
          <w:rFonts w:ascii="Times New Roman" w:hAnsi="Times New Roman"/>
          <w:b/>
          <w:bCs/>
          <w:color w:val="000000" w:themeColor="text1"/>
          <w:sz w:val="20"/>
          <w:szCs w:val="20"/>
        </w:rPr>
        <w:t>2</w:t>
      </w:r>
      <w:r w:rsidR="00407160">
        <w:rPr>
          <w:rFonts w:ascii="Times New Roman" w:hAnsi="Times New Roman"/>
          <w:b/>
          <w:bCs/>
          <w:color w:val="000000" w:themeColor="text1"/>
          <w:sz w:val="20"/>
          <w:szCs w:val="20"/>
        </w:rPr>
        <w:t>0</w:t>
      </w:r>
      <w:r w:rsidRPr="00407160">
        <w:rPr>
          <w:rFonts w:ascii="Times New Roman" w:hAnsi="Times New Roman"/>
          <w:b/>
          <w:bCs/>
          <w:color w:val="000000" w:themeColor="text1"/>
          <w:sz w:val="20"/>
          <w:szCs w:val="20"/>
        </w:rPr>
        <w:t xml:space="preserve"> (cento e quarenta</w:t>
      </w:r>
      <w:r w:rsidR="00407160">
        <w:rPr>
          <w:rFonts w:ascii="Times New Roman" w:hAnsi="Times New Roman"/>
          <w:b/>
          <w:bCs/>
          <w:color w:val="000000" w:themeColor="text1"/>
          <w:sz w:val="20"/>
          <w:szCs w:val="20"/>
        </w:rPr>
        <w:t xml:space="preserve"> </w:t>
      </w:r>
      <w:r w:rsidR="00C44F71">
        <w:rPr>
          <w:rFonts w:ascii="Times New Roman" w:hAnsi="Times New Roman"/>
          <w:b/>
          <w:bCs/>
          <w:color w:val="000000" w:themeColor="text1"/>
          <w:sz w:val="20"/>
          <w:szCs w:val="20"/>
        </w:rPr>
        <w:t>e dois reais com vinte centavos</w:t>
      </w:r>
      <w:r w:rsidRPr="00407160">
        <w:rPr>
          <w:rFonts w:ascii="Times New Roman" w:hAnsi="Times New Roman"/>
          <w:b/>
          <w:bCs/>
          <w:color w:val="000000" w:themeColor="text1"/>
          <w:sz w:val="20"/>
          <w:szCs w:val="20"/>
        </w:rPr>
        <w:t>)</w:t>
      </w:r>
      <w:r w:rsidRPr="0048498C">
        <w:rPr>
          <w:rFonts w:ascii="Times New Roman" w:hAnsi="Times New Roman"/>
          <w:sz w:val="20"/>
          <w:szCs w:val="20"/>
        </w:rPr>
        <w:t xml:space="preserve"> por avaliação, atendimento ou sessão individual de fonoaudiologia regularmente autorizada, executada, comprovada e atestada.</w:t>
      </w:r>
    </w:p>
    <w:p w14:paraId="2AE9255A"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15.12.</w:t>
      </w:r>
      <w:r w:rsidRPr="0048498C">
        <w:rPr>
          <w:rFonts w:ascii="Times New Roman" w:hAnsi="Times New Roman"/>
          <w:sz w:val="20"/>
          <w:szCs w:val="20"/>
        </w:rPr>
        <w:t xml:space="preserve"> Os preços permanecerão fixos e irreajustáveis pelo período de 12 (doze) meses, contado da data do orçamento estimado adotado pela Administração, conforme definido no Edital.</w:t>
      </w:r>
    </w:p>
    <w:p w14:paraId="4D4AC789"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15.13.</w:t>
      </w:r>
      <w:r w:rsidRPr="0048498C">
        <w:rPr>
          <w:rFonts w:ascii="Times New Roman" w:hAnsi="Times New Roman"/>
          <w:sz w:val="20"/>
          <w:szCs w:val="20"/>
        </w:rPr>
        <w:t xml:space="preserve"> </w:t>
      </w:r>
      <w:r w:rsidRPr="008B4791">
        <w:rPr>
          <w:rFonts w:ascii="Times New Roman" w:hAnsi="Times New Roman"/>
          <w:b/>
          <w:bCs/>
          <w:sz w:val="20"/>
          <w:szCs w:val="20"/>
        </w:rPr>
        <w:t>Após o interregno mínimo de 12 (doze) meses, os preços poderão ser reajustados mediante aplicação da variação acumulada do Índice Nacional de Preços ao Consumidor Amplo – IPCA, ou de outro índice oficial que venha a substituí-lo.</w:t>
      </w:r>
    </w:p>
    <w:p w14:paraId="48D5A471"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15.13.1. O reajuste deverá observar a periodicidade mínima legal, a disponibilidade orçamentária, a permanência da vantajosidade e a formalização administrativa pertinente.</w:t>
      </w:r>
    </w:p>
    <w:p w14:paraId="47125C71"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lastRenderedPageBreak/>
        <w:t>15.13.2. A concessão do reajuste será aplicada uniformemente aos valores pagos a todos os credenciados que estejam submetidos às mesmas condições e ao mesmo marco temporal, preservando-se a isonomia do procedimento.</w:t>
      </w:r>
    </w:p>
    <w:p w14:paraId="26712947"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15.14.</w:t>
      </w:r>
      <w:r w:rsidRPr="0048498C">
        <w:rPr>
          <w:rFonts w:ascii="Times New Roman" w:hAnsi="Times New Roman"/>
          <w:sz w:val="20"/>
          <w:szCs w:val="20"/>
        </w:rPr>
        <w:t xml:space="preserve"> Independentemente do reajuste, os valores poderão ser revistos para restabelecimento do equilíbrio econômico-financeiro quando ocorrer fato superveniente que se enquadre nas hipóteses legalmente admitidas, mediante requerimento fundamentado e apresentação de documentação comprobatória pela CREDENCIADA.</w:t>
      </w:r>
    </w:p>
    <w:p w14:paraId="5E49548B" w14:textId="77777777" w:rsidR="0048498C" w:rsidRPr="0048498C" w:rsidRDefault="0048498C" w:rsidP="0048498C">
      <w:pPr>
        <w:spacing w:after="0" w:line="276" w:lineRule="auto"/>
        <w:ind w:firstLine="708"/>
        <w:jc w:val="both"/>
        <w:rPr>
          <w:rFonts w:ascii="Times New Roman" w:hAnsi="Times New Roman"/>
          <w:sz w:val="20"/>
          <w:szCs w:val="20"/>
        </w:rPr>
      </w:pPr>
      <w:r w:rsidRPr="0048498C">
        <w:rPr>
          <w:rFonts w:ascii="Times New Roman" w:hAnsi="Times New Roman"/>
          <w:sz w:val="20"/>
          <w:szCs w:val="20"/>
        </w:rPr>
        <w:t>15.14.1. A revisão não será concedida com fundamento em variações ordinárias e previsíveis dos custos da atividade, riscos próprios do empreendimento ou ausência de demanda mínima, uma vez que tais circunstâncias integram as condições do credenciamento.</w:t>
      </w:r>
    </w:p>
    <w:p w14:paraId="3E3D4AD6" w14:textId="4B07956B"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15.15.</w:t>
      </w:r>
      <w:r w:rsidRPr="0048498C">
        <w:rPr>
          <w:rFonts w:ascii="Times New Roman" w:hAnsi="Times New Roman"/>
          <w:sz w:val="20"/>
          <w:szCs w:val="20"/>
        </w:rPr>
        <w:t xml:space="preserve"> Na hipótese de prorrogação do Termo de Credenciamento, permanecerá aplicável o valor unitário vigente para o procedimento, inclusive os reajustes ou revisões regularmente formalizadas pela Administração.</w:t>
      </w:r>
    </w:p>
    <w:p w14:paraId="506CD4A0"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15.16.</w:t>
      </w:r>
      <w:r w:rsidRPr="0048498C">
        <w:rPr>
          <w:rFonts w:ascii="Times New Roman" w:hAnsi="Times New Roman"/>
          <w:sz w:val="20"/>
          <w:szCs w:val="20"/>
        </w:rPr>
        <w:t xml:space="preserve"> A constatação posterior de pagamento indevido, duplicidade, falsidade ou irregularidade na produção poderá resultar em restituição, compensação nos pagamentos subsequentes ou cobrança administrativa ou judicial, sem prejuízo da aplicação das sanções cabíveis.</w:t>
      </w:r>
    </w:p>
    <w:p w14:paraId="7A25D2A4" w14:textId="77777777" w:rsidR="0048498C" w:rsidRPr="0048498C" w:rsidRDefault="0048498C" w:rsidP="0048498C">
      <w:pPr>
        <w:spacing w:after="0" w:line="276" w:lineRule="auto"/>
        <w:jc w:val="both"/>
        <w:rPr>
          <w:rFonts w:ascii="Times New Roman" w:hAnsi="Times New Roman"/>
          <w:sz w:val="20"/>
          <w:szCs w:val="20"/>
        </w:rPr>
      </w:pPr>
      <w:r w:rsidRPr="0048498C">
        <w:rPr>
          <w:rFonts w:ascii="Times New Roman" w:hAnsi="Times New Roman"/>
          <w:b/>
          <w:bCs/>
          <w:sz w:val="20"/>
          <w:szCs w:val="20"/>
        </w:rPr>
        <w:t>15.17.</w:t>
      </w:r>
      <w:r w:rsidRPr="0048498C">
        <w:rPr>
          <w:rFonts w:ascii="Times New Roman" w:hAnsi="Times New Roman"/>
          <w:sz w:val="20"/>
          <w:szCs w:val="20"/>
        </w:rPr>
        <w:t xml:space="preserve"> As demais disposições relativas à liquidação, pagamento, reajustamento, revisão e atualização financeira serão detalhadas no Edital de Chamamento Público e no Termo de Credenciamento, em conformidade com a Lei Federal nº 14.133/2021 e com a regulamentação municipal aplicável.</w:t>
      </w:r>
    </w:p>
    <w:p w14:paraId="0600DD43" w14:textId="77777777" w:rsidR="00721DF8" w:rsidRPr="005A2CAA" w:rsidRDefault="00721DF8" w:rsidP="000759E4">
      <w:pPr>
        <w:spacing w:after="0" w:line="276" w:lineRule="auto"/>
        <w:jc w:val="both"/>
        <w:rPr>
          <w:rFonts w:ascii="Times New Roman" w:hAnsi="Times New Roman"/>
          <w:sz w:val="20"/>
          <w:szCs w:val="20"/>
        </w:rPr>
      </w:pPr>
    </w:p>
    <w:p w14:paraId="6A35131A"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VI</w:t>
      </w:r>
    </w:p>
    <w:p w14:paraId="112ABC64" w14:textId="77777777" w:rsidR="009E7B4F" w:rsidRPr="005A2CAA" w:rsidRDefault="009E7B4F"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FORMA E CRITÉRIOS DE SELEÇÃO DO FORNECEDOR</w:t>
      </w:r>
      <w:r w:rsidR="00027E8D" w:rsidRPr="005A2CAA">
        <w:rPr>
          <w:rFonts w:ascii="Times New Roman" w:hAnsi="Times New Roman"/>
          <w:b/>
          <w:sz w:val="20"/>
          <w:szCs w:val="20"/>
        </w:rPr>
        <w:t>:</w:t>
      </w:r>
    </w:p>
    <w:p w14:paraId="2F8A0A0B" w14:textId="6FF822D1" w:rsidR="009E7B4F"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6</w:t>
      </w:r>
      <w:r w:rsidR="005D5789" w:rsidRPr="005A2CAA">
        <w:rPr>
          <w:rFonts w:ascii="Times New Roman" w:hAnsi="Times New Roman"/>
          <w:b/>
          <w:sz w:val="20"/>
          <w:szCs w:val="20"/>
        </w:rPr>
        <w:t>.</w:t>
      </w:r>
      <w:r w:rsidRPr="005A2CAA">
        <w:rPr>
          <w:rFonts w:ascii="Times New Roman" w:hAnsi="Times New Roman"/>
          <w:b/>
          <w:sz w:val="20"/>
          <w:szCs w:val="20"/>
        </w:rPr>
        <w:t xml:space="preserve"> MODALIDADE, TIPO DE LICITAÇÃO E CRITÉRIO DE JULGAMENTO</w:t>
      </w:r>
      <w:r w:rsidR="005D5789" w:rsidRPr="005A2CAA">
        <w:rPr>
          <w:rFonts w:ascii="Times New Roman" w:hAnsi="Times New Roman"/>
          <w:b/>
          <w:sz w:val="20"/>
          <w:szCs w:val="20"/>
        </w:rPr>
        <w:t>:</w:t>
      </w:r>
    </w:p>
    <w:p w14:paraId="448A0B91"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w:t>
      </w:r>
      <w:r w:rsidRPr="00E60DD5">
        <w:rPr>
          <w:rFonts w:ascii="Times New Roman" w:hAnsi="Times New Roman"/>
          <w:sz w:val="20"/>
          <w:szCs w:val="20"/>
        </w:rPr>
        <w:t xml:space="preserve"> A seleção dos prestadores ocorrerá mediante </w:t>
      </w:r>
      <w:r w:rsidRPr="00E60DD5">
        <w:rPr>
          <w:rFonts w:ascii="Times New Roman" w:hAnsi="Times New Roman"/>
          <w:b/>
          <w:bCs/>
          <w:sz w:val="20"/>
          <w:szCs w:val="20"/>
        </w:rPr>
        <w:t>Chamamento Público para Credenciamento</w:t>
      </w:r>
      <w:r w:rsidRPr="00E60DD5">
        <w:rPr>
          <w:rFonts w:ascii="Times New Roman" w:hAnsi="Times New Roman"/>
          <w:sz w:val="20"/>
          <w:szCs w:val="20"/>
        </w:rPr>
        <w:t xml:space="preserve"> de pessoas jurídicas devidamente habilitadas e especializadas na prestação de serviços de fonoaudiologia, nos termos dos </w:t>
      </w:r>
      <w:proofErr w:type="spellStart"/>
      <w:r w:rsidRPr="00E60DD5">
        <w:rPr>
          <w:rFonts w:ascii="Times New Roman" w:hAnsi="Times New Roman"/>
          <w:sz w:val="20"/>
          <w:szCs w:val="20"/>
        </w:rPr>
        <w:t>arts</w:t>
      </w:r>
      <w:proofErr w:type="spellEnd"/>
      <w:r w:rsidRPr="00E60DD5">
        <w:rPr>
          <w:rFonts w:ascii="Times New Roman" w:hAnsi="Times New Roman"/>
          <w:sz w:val="20"/>
          <w:szCs w:val="20"/>
        </w:rPr>
        <w:t>. 74, inciso IV, 78, inciso I, e 79, inciso I, da Lei Federal nº 14.133/2021, do Decreto Municipal nº 1.178/2022 e das demais normas aplicáveis.</w:t>
      </w:r>
    </w:p>
    <w:p w14:paraId="7EEA8068"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16.2.</w:t>
      </w:r>
      <w:r w:rsidRPr="00E60DD5">
        <w:rPr>
          <w:rFonts w:ascii="Times New Roman" w:hAnsi="Times New Roman"/>
          <w:sz w:val="20"/>
          <w:szCs w:val="20"/>
        </w:rPr>
        <w:t xml:space="preserve"> O credenciamento constitui procedimento auxiliar destinado à habilitação de todos os interessados que atendam integralmente às condições técnicas, profissionais, jurídicas, fiscais, trabalhistas, sanitárias e operacionais estabelecidas no Edital e neste Termo de Referência.</w:t>
      </w:r>
    </w:p>
    <w:p w14:paraId="054D019B"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16.3.</w:t>
      </w:r>
      <w:r w:rsidRPr="00E60DD5">
        <w:rPr>
          <w:rFonts w:ascii="Times New Roman" w:hAnsi="Times New Roman"/>
          <w:sz w:val="20"/>
          <w:szCs w:val="20"/>
        </w:rPr>
        <w:t xml:space="preserve"> O procedimento será estruturado sob o regime de </w:t>
      </w:r>
      <w:r w:rsidRPr="00E60DD5">
        <w:rPr>
          <w:rFonts w:ascii="Times New Roman" w:hAnsi="Times New Roman"/>
          <w:b/>
          <w:bCs/>
          <w:sz w:val="20"/>
          <w:szCs w:val="20"/>
        </w:rPr>
        <w:t>contratação paralela e não excludente</w:t>
      </w:r>
      <w:r w:rsidRPr="00E60DD5">
        <w:rPr>
          <w:rFonts w:ascii="Times New Roman" w:hAnsi="Times New Roman"/>
          <w:sz w:val="20"/>
          <w:szCs w:val="20"/>
        </w:rPr>
        <w:t>, permitindo o credenciamento simultâneo de todas as pessoas jurídicas aptas à execução do objeto, sem limitação prévia do número de credenciados e sem exclusividade entre os prestadores.</w:t>
      </w:r>
    </w:p>
    <w:p w14:paraId="76435978"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16.4.</w:t>
      </w:r>
      <w:r w:rsidRPr="00E60DD5">
        <w:rPr>
          <w:rFonts w:ascii="Times New Roman" w:hAnsi="Times New Roman"/>
          <w:sz w:val="20"/>
          <w:szCs w:val="20"/>
        </w:rPr>
        <w:t xml:space="preserve"> O credenciamento não constitui modalidade de licitação, não envolve disputa por lances e não possui critério competitivo de julgamento entre os interessados.</w:t>
      </w:r>
    </w:p>
    <w:p w14:paraId="10CC395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16.4.1.</w:t>
      </w:r>
      <w:r w:rsidRPr="00E60DD5">
        <w:rPr>
          <w:rFonts w:ascii="Times New Roman" w:hAnsi="Times New Roman"/>
          <w:sz w:val="20"/>
          <w:szCs w:val="20"/>
        </w:rPr>
        <w:t xml:space="preserve"> A análise dos requerimentos terá por finalidade verificar o atendimento integral das condições de habilitação e qualificação estabelecidas, sendo credenciados todos os interessados que apresentarem documentação regular e aderirem às condições e aos valores previamente fixados pela Administração.</w:t>
      </w:r>
    </w:p>
    <w:p w14:paraId="05C0BC6A"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16.5.</w:t>
      </w:r>
      <w:r w:rsidRPr="00E60DD5">
        <w:rPr>
          <w:rFonts w:ascii="Times New Roman" w:hAnsi="Times New Roman"/>
          <w:sz w:val="20"/>
          <w:szCs w:val="20"/>
        </w:rPr>
        <w:t xml:space="preserve"> Não haverá classificação dos credenciados por menor preço, melhor técnica ou qualquer outro critério competitivo, uma vez que o valor unitário dos serviços será uniforme e previamente definido no Edital.</w:t>
      </w:r>
    </w:p>
    <w:p w14:paraId="4E08E102"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16.6.</w:t>
      </w:r>
      <w:r w:rsidRPr="00E60DD5">
        <w:rPr>
          <w:rFonts w:ascii="Times New Roman" w:hAnsi="Times New Roman"/>
          <w:sz w:val="20"/>
          <w:szCs w:val="20"/>
        </w:rPr>
        <w:t xml:space="preserve"> A adoção do credenciamento justifica-se pelo caráter contínuo e variável da demanda, pela baixa disponibilidade regional de profissionais de Fonoaudiologia, pela necessidade de ampliar a rede de prestadores e pela conveniência de reduzir a dependência de uma única empresa.</w:t>
      </w:r>
    </w:p>
    <w:p w14:paraId="45ACF3E6"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16.7.</w:t>
      </w:r>
      <w:r w:rsidRPr="00E60DD5">
        <w:rPr>
          <w:rFonts w:ascii="Times New Roman" w:hAnsi="Times New Roman"/>
          <w:sz w:val="20"/>
          <w:szCs w:val="20"/>
        </w:rPr>
        <w:t xml:space="preserve"> O Edital permanecerá aberto durante seu período de vigência, permitindo o ingresso de novos interessados a qualquer tempo, desde que atendam às exigências estabelecidas.</w:t>
      </w:r>
    </w:p>
    <w:p w14:paraId="1715A728"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16.8.</w:t>
      </w:r>
      <w:r w:rsidRPr="00E60DD5">
        <w:rPr>
          <w:rFonts w:ascii="Times New Roman" w:hAnsi="Times New Roman"/>
          <w:sz w:val="20"/>
          <w:szCs w:val="20"/>
        </w:rPr>
        <w:t xml:space="preserve"> O interessado deverá apresentar requerimento de credenciamento acompanhado da documentação exigida no Edital, especialmente quanto à:</w:t>
      </w:r>
    </w:p>
    <w:p w14:paraId="34BA72E3"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habilitação</w:t>
      </w:r>
      <w:proofErr w:type="gramEnd"/>
      <w:r w:rsidRPr="00E60DD5">
        <w:rPr>
          <w:rFonts w:ascii="Times New Roman" w:hAnsi="Times New Roman"/>
          <w:sz w:val="20"/>
          <w:szCs w:val="20"/>
        </w:rPr>
        <w:t xml:space="preserve"> jurídica;</w:t>
      </w:r>
    </w:p>
    <w:p w14:paraId="6FD641A2"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regularidade</w:t>
      </w:r>
      <w:proofErr w:type="gramEnd"/>
      <w:r w:rsidRPr="00E60DD5">
        <w:rPr>
          <w:rFonts w:ascii="Times New Roman" w:hAnsi="Times New Roman"/>
          <w:sz w:val="20"/>
          <w:szCs w:val="20"/>
        </w:rPr>
        <w:t xml:space="preserve"> fiscal, social e trabalhista;</w:t>
      </w:r>
    </w:p>
    <w:p w14:paraId="09A0D585"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qualificação econômico-financeira, quando exigida;</w:t>
      </w:r>
    </w:p>
    <w:p w14:paraId="7A2C17EB"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IV – </w:t>
      </w:r>
      <w:proofErr w:type="gramStart"/>
      <w:r w:rsidRPr="00E60DD5">
        <w:rPr>
          <w:rFonts w:ascii="Times New Roman" w:hAnsi="Times New Roman"/>
          <w:sz w:val="20"/>
          <w:szCs w:val="20"/>
        </w:rPr>
        <w:t>qualificação</w:t>
      </w:r>
      <w:proofErr w:type="gramEnd"/>
      <w:r w:rsidRPr="00E60DD5">
        <w:rPr>
          <w:rFonts w:ascii="Times New Roman" w:hAnsi="Times New Roman"/>
          <w:sz w:val="20"/>
          <w:szCs w:val="20"/>
        </w:rPr>
        <w:t xml:space="preserve"> técnica e profissional;</w:t>
      </w:r>
    </w:p>
    <w:p w14:paraId="089E92F4"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regularidade</w:t>
      </w:r>
      <w:proofErr w:type="gramEnd"/>
      <w:r w:rsidRPr="00E60DD5">
        <w:rPr>
          <w:rFonts w:ascii="Times New Roman" w:hAnsi="Times New Roman"/>
          <w:sz w:val="20"/>
          <w:szCs w:val="20"/>
        </w:rPr>
        <w:t xml:space="preserve"> perante o Conselho Regional de Fonoaudiologia;</w:t>
      </w:r>
    </w:p>
    <w:p w14:paraId="4678426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VI – </w:t>
      </w:r>
      <w:proofErr w:type="gramStart"/>
      <w:r w:rsidRPr="00E60DD5">
        <w:rPr>
          <w:rFonts w:ascii="Times New Roman" w:hAnsi="Times New Roman"/>
          <w:sz w:val="20"/>
          <w:szCs w:val="20"/>
        </w:rPr>
        <w:t>regularidade</w:t>
      </w:r>
      <w:proofErr w:type="gramEnd"/>
      <w:r w:rsidRPr="00E60DD5">
        <w:rPr>
          <w:rFonts w:ascii="Times New Roman" w:hAnsi="Times New Roman"/>
          <w:sz w:val="20"/>
          <w:szCs w:val="20"/>
        </w:rPr>
        <w:t xml:space="preserve"> sanitária do estabelecimento, quando exigível;</w:t>
      </w:r>
    </w:p>
    <w:p w14:paraId="0E993AC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 – disponibilidade de profissional habilitado;</w:t>
      </w:r>
    </w:p>
    <w:p w14:paraId="276F817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lastRenderedPageBreak/>
        <w:t>VIII – existência de estrutura, materiais, instrumentos, equipamentos e recursos terapêuticos compatíveis com o objeto; e</w:t>
      </w:r>
    </w:p>
    <w:p w14:paraId="7BC7528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IX – </w:t>
      </w:r>
      <w:proofErr w:type="gramStart"/>
      <w:r w:rsidRPr="00E60DD5">
        <w:rPr>
          <w:rFonts w:ascii="Times New Roman" w:hAnsi="Times New Roman"/>
          <w:sz w:val="20"/>
          <w:szCs w:val="20"/>
        </w:rPr>
        <w:t>apresentação</w:t>
      </w:r>
      <w:proofErr w:type="gramEnd"/>
      <w:r w:rsidRPr="00E60DD5">
        <w:rPr>
          <w:rFonts w:ascii="Times New Roman" w:hAnsi="Times New Roman"/>
          <w:sz w:val="20"/>
          <w:szCs w:val="20"/>
        </w:rPr>
        <w:t xml:space="preserve"> das declarações exigidas pela legislação e pelo instrumento convocatório.</w:t>
      </w:r>
    </w:p>
    <w:p w14:paraId="28B6E9A1"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16.9.</w:t>
      </w:r>
      <w:r w:rsidRPr="00E60DD5">
        <w:rPr>
          <w:rFonts w:ascii="Times New Roman" w:hAnsi="Times New Roman"/>
          <w:sz w:val="20"/>
          <w:szCs w:val="20"/>
        </w:rPr>
        <w:t xml:space="preserve"> A Administração poderá realizar diligências destinadas a esclarecer ou complementar a instrução do pedido de credenciamento, vedada a inclusão posterior de documento ou informação que deveria comprovar condição </w:t>
      </w:r>
      <w:proofErr w:type="spellStart"/>
      <w:r w:rsidRPr="00E60DD5">
        <w:rPr>
          <w:rFonts w:ascii="Times New Roman" w:hAnsi="Times New Roman"/>
          <w:sz w:val="20"/>
          <w:szCs w:val="20"/>
        </w:rPr>
        <w:t>preexistante</w:t>
      </w:r>
      <w:proofErr w:type="spellEnd"/>
      <w:r w:rsidRPr="00E60DD5">
        <w:rPr>
          <w:rFonts w:ascii="Times New Roman" w:hAnsi="Times New Roman"/>
          <w:sz w:val="20"/>
          <w:szCs w:val="20"/>
        </w:rPr>
        <w:t>, ressalvadas as hipóteses de saneamento admitidas pela legislação.</w:t>
      </w:r>
    </w:p>
    <w:p w14:paraId="0C2D8974"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16.10.</w:t>
      </w:r>
      <w:r w:rsidRPr="00E60DD5">
        <w:rPr>
          <w:rFonts w:ascii="Times New Roman" w:hAnsi="Times New Roman"/>
          <w:sz w:val="20"/>
          <w:szCs w:val="20"/>
        </w:rPr>
        <w:t xml:space="preserve"> Constatada irregularidade sanável na documentação, o interessado poderá ser notificado para promover sua correção ou complementação no prazo estabelecido no Edital.</w:t>
      </w:r>
    </w:p>
    <w:p w14:paraId="49FED0F3"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16.11.</w:t>
      </w:r>
      <w:r w:rsidRPr="00E60DD5">
        <w:rPr>
          <w:rFonts w:ascii="Times New Roman" w:hAnsi="Times New Roman"/>
          <w:sz w:val="20"/>
          <w:szCs w:val="20"/>
        </w:rPr>
        <w:t xml:space="preserve"> A habilitação no credenciamento não gera direito subjetivo ao recebimento de usuários, à execução de quantidade mínima de atendimentos, à exclusividade ou a faturamento predeterminado.</w:t>
      </w:r>
    </w:p>
    <w:p w14:paraId="4FA2E1C1"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16.11.1. O credenciamento representa a aptidão do interessado para futura formalização do Termo de Credenciamento e execução dos serviços, condicionada à demanda efetivamente identificada, à emissão de autorização pelo Município e à disponibilidade orçamentária.</w:t>
      </w:r>
    </w:p>
    <w:p w14:paraId="36BB7D0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16.12.</w:t>
      </w:r>
      <w:r w:rsidRPr="00E60DD5">
        <w:rPr>
          <w:rFonts w:ascii="Times New Roman" w:hAnsi="Times New Roman"/>
          <w:sz w:val="20"/>
          <w:szCs w:val="20"/>
        </w:rPr>
        <w:t xml:space="preserve"> A execução ocorrerá de forma parcelada e conforme demanda, mediante encaminhamento e autorização prévia da Secretaria Municipal de Saúde, Assistência Social e Habitação.</w:t>
      </w:r>
    </w:p>
    <w:p w14:paraId="51B88687" w14:textId="59D86C32"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16.13.</w:t>
      </w:r>
      <w:r w:rsidRPr="00E60DD5">
        <w:rPr>
          <w:rFonts w:ascii="Times New Roman" w:hAnsi="Times New Roman"/>
          <w:sz w:val="20"/>
          <w:szCs w:val="20"/>
        </w:rPr>
        <w:t xml:space="preserve"> Quando houver mais de um credenciado apto e não for necessária ou possível a convocação simultânea de todos, a distribuição inicial dos usuários será realizada </w:t>
      </w:r>
      <w:r w:rsidR="008B4791" w:rsidRPr="008B4791">
        <w:rPr>
          <w:rFonts w:ascii="Times New Roman" w:hAnsi="Times New Roman"/>
          <w:color w:val="000000" w:themeColor="text1"/>
          <w:sz w:val="20"/>
          <w:szCs w:val="20"/>
        </w:rPr>
        <w:t>mediante distribuição da Secretaria Municipal de Saúde, observando-se a proporcionalidade de usuários, com formação de lista de ordem de chamada e observância da rotatividade</w:t>
      </w:r>
      <w:r w:rsidRPr="00E60DD5">
        <w:rPr>
          <w:rFonts w:ascii="Times New Roman" w:hAnsi="Times New Roman"/>
          <w:sz w:val="20"/>
          <w:szCs w:val="20"/>
        </w:rPr>
        <w:t>, nos termos do Decreto Municipal nº 1.178/2022 e das regras estabelecidas no Edital.</w:t>
      </w:r>
    </w:p>
    <w:p w14:paraId="2F0DD517"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16.13.1. A capacidade operacional declarada pelo credenciado deverá ser considerada para impedir o encaminhamento de quantidade superior àquela que possa ser regularmente atendida, sem afastar a observância da ordem de chamada e da rotatividade.</w:t>
      </w:r>
    </w:p>
    <w:p w14:paraId="40B4AA59"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16.13.2. A eventual indisponibilidade temporária deverá ser formalmente comunicada à Administração antes do encaminhamento de novos usuários.</w:t>
      </w:r>
    </w:p>
    <w:p w14:paraId="6DF7EDBF"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16.14.</w:t>
      </w:r>
      <w:r w:rsidRPr="00E60DD5">
        <w:rPr>
          <w:rFonts w:ascii="Times New Roman" w:hAnsi="Times New Roman"/>
          <w:sz w:val="20"/>
          <w:szCs w:val="20"/>
        </w:rPr>
        <w:t xml:space="preserve"> Após iniciado o tratamento, deverá ser preservada, sempre que tecnicamente possível, a permanência do usuário com o mesmo profissional até a alta, interrupção justificada, descredenciamento ou ocorrência de impedimento superveniente.</w:t>
      </w:r>
    </w:p>
    <w:p w14:paraId="5B68BB49"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16.14.1. A manutenção do usuário com o mesmo profissional não caracteriza quebra da rotatividade, por constituir medida destinada à preservação do vínculo terapêutico e da continuidade do acompanhamento.</w:t>
      </w:r>
    </w:p>
    <w:p w14:paraId="5BE5C5F2"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16.15.</w:t>
      </w:r>
      <w:r w:rsidRPr="00E60DD5">
        <w:rPr>
          <w:rFonts w:ascii="Times New Roman" w:hAnsi="Times New Roman"/>
          <w:sz w:val="20"/>
          <w:szCs w:val="20"/>
        </w:rPr>
        <w:t xml:space="preserve"> Não haverá escolha do prestador pelo usuário final, cabendo exclusivamente à Administração realizar a distribuição inicial da demanda de acordo com os critérios objetivos estabelecidos.</w:t>
      </w:r>
    </w:p>
    <w:p w14:paraId="18E7BA5F"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16.16.</w:t>
      </w:r>
      <w:r w:rsidRPr="00E60DD5">
        <w:rPr>
          <w:rFonts w:ascii="Times New Roman" w:hAnsi="Times New Roman"/>
          <w:sz w:val="20"/>
          <w:szCs w:val="20"/>
        </w:rPr>
        <w:t xml:space="preserve"> Recebida a comunicação de encaminhamento de novo usuário, o credenciado deverá manifestar sua disponibilidade no prazo máximo estabelecido no Edital e neste Termo de Referência.</w:t>
      </w:r>
    </w:p>
    <w:p w14:paraId="0CE57FBE"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16.16.1. A impossibilidade de atendimento deverá ser imediatamente comunicada e justificada, para que a Administração providencie novo encaminhamento.</w:t>
      </w:r>
    </w:p>
    <w:p w14:paraId="5B625C76"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16.16.2. A recusa justificada, decorrente de capacidade operacional temporariamente esgotada, impedimento profissional ou outra circunstância devidamente comprovada, será analisada pela Administração conforme as regras do Edital.</w:t>
      </w:r>
    </w:p>
    <w:p w14:paraId="6781FCCC"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16.16.3</w:t>
      </w:r>
      <w:r w:rsidRPr="00E60DD5">
        <w:rPr>
          <w:rFonts w:ascii="Times New Roman" w:hAnsi="Times New Roman"/>
          <w:b/>
          <w:bCs/>
          <w:sz w:val="20"/>
          <w:szCs w:val="20"/>
        </w:rPr>
        <w:t>.</w:t>
      </w:r>
      <w:r w:rsidRPr="00E60DD5">
        <w:rPr>
          <w:rFonts w:ascii="Times New Roman" w:hAnsi="Times New Roman"/>
          <w:sz w:val="20"/>
          <w:szCs w:val="20"/>
        </w:rPr>
        <w:t xml:space="preserve"> A recusa injustificada, a ausência reiterada de resposta ou a declaração de capacidade incompatível com a execução efetiva poderão ensejar advertência, suspensão de novos encaminhamentos, aplicação das sanções cabíveis ou descredenciamento, assegurados o contraditório e a ampla defesa.</w:t>
      </w:r>
    </w:p>
    <w:p w14:paraId="00CC0776"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16.17.</w:t>
      </w:r>
      <w:r w:rsidRPr="00E60DD5">
        <w:rPr>
          <w:rFonts w:ascii="Times New Roman" w:hAnsi="Times New Roman"/>
          <w:sz w:val="20"/>
          <w:szCs w:val="20"/>
        </w:rPr>
        <w:t xml:space="preserve"> O resultado da análise dos pedidos de credenciamento será formalmente divulgado, assegurando-se aos interessados o direito de recurso nos prazos e condições definidos no Edital e no Decreto Municipal nº 1.178/2022.</w:t>
      </w:r>
    </w:p>
    <w:p w14:paraId="2E46FC2E"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16.18.</w:t>
      </w:r>
      <w:r w:rsidRPr="00E60DD5">
        <w:rPr>
          <w:rFonts w:ascii="Times New Roman" w:hAnsi="Times New Roman"/>
          <w:sz w:val="20"/>
          <w:szCs w:val="20"/>
        </w:rPr>
        <w:t xml:space="preserve"> O Termo de Credenciamento somente será formalizado após a homologação do pedido, a confirmação da manutenção das condições de habilitação e a apresentação dos documentos eventualmente exigidos para a contratação.</w:t>
      </w:r>
    </w:p>
    <w:p w14:paraId="74454108"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16.19.</w:t>
      </w:r>
      <w:r w:rsidRPr="00E60DD5">
        <w:rPr>
          <w:rFonts w:ascii="Times New Roman" w:hAnsi="Times New Roman"/>
          <w:sz w:val="20"/>
          <w:szCs w:val="20"/>
        </w:rPr>
        <w:t xml:space="preserve"> As condições de participação, os documentos de habilitação, os procedimentos de análise, saneamento, recurso, homologação, convocação, distribuição da demanda, suspensão e descredenciamento serão detalhados no Edital de Chamamento Público.</w:t>
      </w:r>
    </w:p>
    <w:p w14:paraId="2B9C7DBA" w14:textId="77777777" w:rsidR="00AB0886" w:rsidRPr="005A2CAA" w:rsidRDefault="00AB0886" w:rsidP="000759E4">
      <w:pPr>
        <w:spacing w:after="0" w:line="276" w:lineRule="auto"/>
        <w:jc w:val="both"/>
        <w:rPr>
          <w:rFonts w:ascii="Times New Roman" w:hAnsi="Times New Roman"/>
          <w:b/>
          <w:sz w:val="20"/>
          <w:szCs w:val="20"/>
        </w:rPr>
      </w:pPr>
    </w:p>
    <w:p w14:paraId="42794568" w14:textId="497BC0B3" w:rsidR="005D5789"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7</w:t>
      </w:r>
      <w:r w:rsidR="005D5789" w:rsidRPr="005A2CAA">
        <w:rPr>
          <w:rFonts w:ascii="Times New Roman" w:hAnsi="Times New Roman"/>
          <w:b/>
          <w:sz w:val="20"/>
          <w:szCs w:val="20"/>
        </w:rPr>
        <w:t>.</w:t>
      </w:r>
      <w:r w:rsidRPr="005A2CAA">
        <w:rPr>
          <w:rFonts w:ascii="Times New Roman" w:hAnsi="Times New Roman"/>
          <w:b/>
          <w:sz w:val="20"/>
          <w:szCs w:val="20"/>
        </w:rPr>
        <w:t xml:space="preserve"> CRITÉRIOS DE APRESENTAÇÃO E ACEITAÇÃO D</w:t>
      </w:r>
      <w:r w:rsidR="003B1B94" w:rsidRPr="005A2CAA">
        <w:rPr>
          <w:rFonts w:ascii="Times New Roman" w:hAnsi="Times New Roman"/>
          <w:b/>
          <w:sz w:val="20"/>
          <w:szCs w:val="20"/>
        </w:rPr>
        <w:t>O PEDIDO DE CREDENCIAMENTO</w:t>
      </w:r>
      <w:r w:rsidR="005D5789" w:rsidRPr="005A2CAA">
        <w:rPr>
          <w:rFonts w:ascii="Times New Roman" w:hAnsi="Times New Roman"/>
          <w:b/>
          <w:sz w:val="20"/>
          <w:szCs w:val="20"/>
        </w:rPr>
        <w:t>:</w:t>
      </w:r>
    </w:p>
    <w:p w14:paraId="4E05E881"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lastRenderedPageBreak/>
        <w:t>17.1.</w:t>
      </w:r>
      <w:r w:rsidRPr="00E60DD5">
        <w:rPr>
          <w:rFonts w:ascii="Times New Roman" w:hAnsi="Times New Roman"/>
          <w:sz w:val="20"/>
          <w:szCs w:val="20"/>
        </w:rPr>
        <w:t xml:space="preserve"> Poderão participar do Chamamento Público todas as pessoas jurídicas legalmente constituídas e com objeto social compatível com a prestação de serviços de fonoaudiologia, desde que atendam integralmente às condições estabelecidas no Edital, neste Termo de Referência, no Decreto Municipal nº 1.178/2022 e na legislação profissional, sanitária, fiscal e trabalhista aplicável.</w:t>
      </w:r>
    </w:p>
    <w:p w14:paraId="53B573B4"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17.2.</w:t>
      </w:r>
      <w:r w:rsidRPr="00E60DD5">
        <w:rPr>
          <w:rFonts w:ascii="Times New Roman" w:hAnsi="Times New Roman"/>
          <w:sz w:val="20"/>
          <w:szCs w:val="20"/>
        </w:rPr>
        <w:t xml:space="preserve"> Os interessados deverão formalizar o pedido de credenciamento perante o Município de </w:t>
      </w:r>
      <w:proofErr w:type="spellStart"/>
      <w:r w:rsidRPr="00E60DD5">
        <w:rPr>
          <w:rFonts w:ascii="Times New Roman" w:hAnsi="Times New Roman"/>
          <w:sz w:val="20"/>
          <w:szCs w:val="20"/>
        </w:rPr>
        <w:t>Paverama</w:t>
      </w:r>
      <w:proofErr w:type="spellEnd"/>
      <w:r w:rsidRPr="00E60DD5">
        <w:rPr>
          <w:rFonts w:ascii="Times New Roman" w:hAnsi="Times New Roman"/>
          <w:sz w:val="20"/>
          <w:szCs w:val="20"/>
        </w:rPr>
        <w:t>, por meio do procedimento e do canal definidos no Edital, instruindo-o com toda a documentação exigida para comprovação da habilitação jurídica, regularidade fiscal, social e trabalhista, qualificação econômico-financeira, quando exigida, qualificação técnica e profissional e regularidade sanitária.</w:t>
      </w:r>
    </w:p>
    <w:p w14:paraId="7324AE3C"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17.3.</w:t>
      </w:r>
      <w:r w:rsidRPr="00E60DD5">
        <w:rPr>
          <w:rFonts w:ascii="Times New Roman" w:hAnsi="Times New Roman"/>
          <w:sz w:val="20"/>
          <w:szCs w:val="20"/>
        </w:rPr>
        <w:t xml:space="preserve"> O requerimento de credenciamento deverá conter, no mínimo:</w:t>
      </w:r>
    </w:p>
    <w:p w14:paraId="613D1893"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identificação</w:t>
      </w:r>
      <w:proofErr w:type="gramEnd"/>
      <w:r w:rsidRPr="00E60DD5">
        <w:rPr>
          <w:rFonts w:ascii="Times New Roman" w:hAnsi="Times New Roman"/>
          <w:sz w:val="20"/>
          <w:szCs w:val="20"/>
        </w:rPr>
        <w:t xml:space="preserve"> completa da pessoa jurídica interessada;</w:t>
      </w:r>
    </w:p>
    <w:p w14:paraId="7FE4A514"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número</w:t>
      </w:r>
      <w:proofErr w:type="gramEnd"/>
      <w:r w:rsidRPr="00E60DD5">
        <w:rPr>
          <w:rFonts w:ascii="Times New Roman" w:hAnsi="Times New Roman"/>
          <w:sz w:val="20"/>
          <w:szCs w:val="20"/>
        </w:rPr>
        <w:t xml:space="preserve"> de inscrição no Cadastro Nacional da Pessoa Jurídica – CNPJ;</w:t>
      </w:r>
    </w:p>
    <w:p w14:paraId="019DDCC4"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endereço completo do estabelecimento onde serão prestados os serviços;</w:t>
      </w:r>
    </w:p>
    <w:p w14:paraId="202AFF48"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IV – identificação e qualificação do representante legal;</w:t>
      </w:r>
    </w:p>
    <w:p w14:paraId="2C9029DA"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indicação</w:t>
      </w:r>
      <w:proofErr w:type="gramEnd"/>
      <w:r w:rsidRPr="00E60DD5">
        <w:rPr>
          <w:rFonts w:ascii="Times New Roman" w:hAnsi="Times New Roman"/>
          <w:sz w:val="20"/>
          <w:szCs w:val="20"/>
        </w:rPr>
        <w:t xml:space="preserve"> do profissional ou dos profissionais de Fonoaudiologia responsáveis pela execução;</w:t>
      </w:r>
    </w:p>
    <w:p w14:paraId="31A2541E"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VI – </w:t>
      </w:r>
      <w:proofErr w:type="gramStart"/>
      <w:r w:rsidRPr="00E60DD5">
        <w:rPr>
          <w:rFonts w:ascii="Times New Roman" w:hAnsi="Times New Roman"/>
          <w:sz w:val="20"/>
          <w:szCs w:val="20"/>
        </w:rPr>
        <w:t>comprovação</w:t>
      </w:r>
      <w:proofErr w:type="gramEnd"/>
      <w:r w:rsidRPr="00E60DD5">
        <w:rPr>
          <w:rFonts w:ascii="Times New Roman" w:hAnsi="Times New Roman"/>
          <w:sz w:val="20"/>
          <w:szCs w:val="20"/>
        </w:rPr>
        <w:t xml:space="preserve"> do vínculo jurídico entre a pessoa jurídica e os profissionais indicados;</w:t>
      </w:r>
    </w:p>
    <w:p w14:paraId="3B81E2C5"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 – número de inscrição e comprovação de regularidade dos profissionais perante o Conselho Regional de Fonoaudiologia competente;</w:t>
      </w:r>
    </w:p>
    <w:p w14:paraId="00E575E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VIII – indicação dos dias e horários disponíveis para atendimento;</w:t>
      </w:r>
    </w:p>
    <w:p w14:paraId="7DE9B28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IX – </w:t>
      </w:r>
      <w:proofErr w:type="gramStart"/>
      <w:r w:rsidRPr="00E60DD5">
        <w:rPr>
          <w:rFonts w:ascii="Times New Roman" w:hAnsi="Times New Roman"/>
          <w:sz w:val="20"/>
          <w:szCs w:val="20"/>
        </w:rPr>
        <w:t>informação</w:t>
      </w:r>
      <w:proofErr w:type="gramEnd"/>
      <w:r w:rsidRPr="00E60DD5">
        <w:rPr>
          <w:rFonts w:ascii="Times New Roman" w:hAnsi="Times New Roman"/>
          <w:sz w:val="20"/>
          <w:szCs w:val="20"/>
        </w:rPr>
        <w:t xml:space="preserve"> sobre a capacidade máxima de atendimento;</w:t>
      </w:r>
    </w:p>
    <w:p w14:paraId="0971DB8E"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X – </w:t>
      </w:r>
      <w:proofErr w:type="gramStart"/>
      <w:r w:rsidRPr="00E60DD5">
        <w:rPr>
          <w:rFonts w:ascii="Times New Roman" w:hAnsi="Times New Roman"/>
          <w:sz w:val="20"/>
          <w:szCs w:val="20"/>
        </w:rPr>
        <w:t>indicação</w:t>
      </w:r>
      <w:proofErr w:type="gramEnd"/>
      <w:r w:rsidRPr="00E60DD5">
        <w:rPr>
          <w:rFonts w:ascii="Times New Roman" w:hAnsi="Times New Roman"/>
          <w:sz w:val="20"/>
          <w:szCs w:val="20"/>
        </w:rPr>
        <w:t xml:space="preserve"> dos canais de comunicação para agendamento e contato administrativo;</w:t>
      </w:r>
    </w:p>
    <w:p w14:paraId="700089C2"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XI – declaração de que possui estrutura, materiais, instrumentos, equipamentos e recursos terapêuticos suficientes para a execução do objeto;</w:t>
      </w:r>
    </w:p>
    <w:p w14:paraId="5FB1DA0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XII – declaração de conhecimento e aceitação integral das condições do credenciamento e do valor unitário fixado pela Administração; e</w:t>
      </w:r>
    </w:p>
    <w:p w14:paraId="45051C06"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XIII – demais informações e declarações exigidas no Edital.</w:t>
      </w:r>
    </w:p>
    <w:p w14:paraId="7010ECD7"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17.4.</w:t>
      </w:r>
      <w:r w:rsidRPr="00E60DD5">
        <w:rPr>
          <w:rFonts w:ascii="Times New Roman" w:hAnsi="Times New Roman"/>
          <w:sz w:val="20"/>
          <w:szCs w:val="20"/>
        </w:rPr>
        <w:t xml:space="preserve"> O interessado deverá apresentar a documentação de habilitação prevista no Edital, especialmente:</w:t>
      </w:r>
    </w:p>
    <w:p w14:paraId="545AEC11"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documentos</w:t>
      </w:r>
      <w:proofErr w:type="gramEnd"/>
      <w:r w:rsidRPr="00E60DD5">
        <w:rPr>
          <w:rFonts w:ascii="Times New Roman" w:hAnsi="Times New Roman"/>
          <w:sz w:val="20"/>
          <w:szCs w:val="20"/>
        </w:rPr>
        <w:t xml:space="preserve"> de constituição e representação da pessoa jurídica;</w:t>
      </w:r>
    </w:p>
    <w:p w14:paraId="3F1F1AAC"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comprovantes</w:t>
      </w:r>
      <w:proofErr w:type="gramEnd"/>
      <w:r w:rsidRPr="00E60DD5">
        <w:rPr>
          <w:rFonts w:ascii="Times New Roman" w:hAnsi="Times New Roman"/>
          <w:sz w:val="20"/>
          <w:szCs w:val="20"/>
        </w:rPr>
        <w:t xml:space="preserve"> de regularidade fiscal, social e trabalhista;</w:t>
      </w:r>
    </w:p>
    <w:p w14:paraId="274F11C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certidão de falência ou documento equivalente, quando exigido;</w:t>
      </w:r>
    </w:p>
    <w:p w14:paraId="1F6AACBB"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IV – </w:t>
      </w:r>
      <w:proofErr w:type="gramStart"/>
      <w:r w:rsidRPr="00E60DD5">
        <w:rPr>
          <w:rFonts w:ascii="Times New Roman" w:hAnsi="Times New Roman"/>
          <w:sz w:val="20"/>
          <w:szCs w:val="20"/>
        </w:rPr>
        <w:t>diploma ou certificado</w:t>
      </w:r>
      <w:proofErr w:type="gramEnd"/>
      <w:r w:rsidRPr="00E60DD5">
        <w:rPr>
          <w:rFonts w:ascii="Times New Roman" w:hAnsi="Times New Roman"/>
          <w:sz w:val="20"/>
          <w:szCs w:val="20"/>
        </w:rPr>
        <w:t xml:space="preserve"> de formação superior em Fonoaudiologia dos profissionais indicados;</w:t>
      </w:r>
    </w:p>
    <w:p w14:paraId="5A7151CE"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comprovante</w:t>
      </w:r>
      <w:proofErr w:type="gramEnd"/>
      <w:r w:rsidRPr="00E60DD5">
        <w:rPr>
          <w:rFonts w:ascii="Times New Roman" w:hAnsi="Times New Roman"/>
          <w:sz w:val="20"/>
          <w:szCs w:val="20"/>
        </w:rPr>
        <w:t xml:space="preserve"> de inscrição ativa e regular dos profissionais no respectivo Conselho Regional;</w:t>
      </w:r>
    </w:p>
    <w:p w14:paraId="485C3DCD"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VI – </w:t>
      </w:r>
      <w:proofErr w:type="gramStart"/>
      <w:r w:rsidRPr="00E60DD5">
        <w:rPr>
          <w:rFonts w:ascii="Times New Roman" w:hAnsi="Times New Roman"/>
          <w:sz w:val="20"/>
          <w:szCs w:val="20"/>
        </w:rPr>
        <w:t>registro</w:t>
      </w:r>
      <w:proofErr w:type="gramEnd"/>
      <w:r w:rsidRPr="00E60DD5">
        <w:rPr>
          <w:rFonts w:ascii="Times New Roman" w:hAnsi="Times New Roman"/>
          <w:sz w:val="20"/>
          <w:szCs w:val="20"/>
        </w:rPr>
        <w:t xml:space="preserve"> da pessoa jurídica perante o Conselho Regional de Fonoaudiologia, quando legalmente exigível;</w:t>
      </w:r>
    </w:p>
    <w:p w14:paraId="15BBC5E1"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 – Alvará de Localização e Funcionamento ou documento equivalente;</w:t>
      </w:r>
    </w:p>
    <w:p w14:paraId="5FA30B7F"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VIII – Alvará Sanitário vigente ou documento equivalente, quando exigível;</w:t>
      </w:r>
    </w:p>
    <w:p w14:paraId="0CFD0146"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IX – </w:t>
      </w:r>
      <w:proofErr w:type="gramStart"/>
      <w:r w:rsidRPr="00E60DD5">
        <w:rPr>
          <w:rFonts w:ascii="Times New Roman" w:hAnsi="Times New Roman"/>
          <w:sz w:val="20"/>
          <w:szCs w:val="20"/>
        </w:rPr>
        <w:t>comprovante</w:t>
      </w:r>
      <w:proofErr w:type="gramEnd"/>
      <w:r w:rsidRPr="00E60DD5">
        <w:rPr>
          <w:rFonts w:ascii="Times New Roman" w:hAnsi="Times New Roman"/>
          <w:sz w:val="20"/>
          <w:szCs w:val="20"/>
        </w:rPr>
        <w:t xml:space="preserve"> de inscrição no Cadastro Nacional de Estabelecimentos de Saúde – CNES, quando sua exigência for confirmada pela Secretaria Municipal de Saúde e prevista no Edital;</w:t>
      </w:r>
    </w:p>
    <w:p w14:paraId="612690C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X – </w:t>
      </w:r>
      <w:proofErr w:type="gramStart"/>
      <w:r w:rsidRPr="00E60DD5">
        <w:rPr>
          <w:rFonts w:ascii="Times New Roman" w:hAnsi="Times New Roman"/>
          <w:sz w:val="20"/>
          <w:szCs w:val="20"/>
        </w:rPr>
        <w:t>documentos</w:t>
      </w:r>
      <w:proofErr w:type="gramEnd"/>
      <w:r w:rsidRPr="00E60DD5">
        <w:rPr>
          <w:rFonts w:ascii="Times New Roman" w:hAnsi="Times New Roman"/>
          <w:sz w:val="20"/>
          <w:szCs w:val="20"/>
        </w:rPr>
        <w:t xml:space="preserve"> comprobatórios da estrutura e da capacidade operacional, quando exigidos; e</w:t>
      </w:r>
    </w:p>
    <w:p w14:paraId="1F8C0A0A"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XI – demais documentos previstos na Lei Federal nº 14.133/2021, no Decreto Municipal nº 1.178/2022 e no instrumento convocatório.</w:t>
      </w:r>
    </w:p>
    <w:p w14:paraId="5A69F7E0"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17.5.</w:t>
      </w:r>
      <w:r w:rsidRPr="00E60DD5">
        <w:rPr>
          <w:rFonts w:ascii="Times New Roman" w:hAnsi="Times New Roman"/>
          <w:sz w:val="20"/>
          <w:szCs w:val="20"/>
        </w:rPr>
        <w:t xml:space="preserve"> A apresentação do pedido de credenciamento implica:</w:t>
      </w:r>
    </w:p>
    <w:p w14:paraId="2E5728D7"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conhecimento</w:t>
      </w:r>
      <w:proofErr w:type="gramEnd"/>
      <w:r w:rsidRPr="00E60DD5">
        <w:rPr>
          <w:rFonts w:ascii="Times New Roman" w:hAnsi="Times New Roman"/>
          <w:sz w:val="20"/>
          <w:szCs w:val="20"/>
        </w:rPr>
        <w:t xml:space="preserve"> e aceitação integral das condições do Edital, deste Termo de Referência e do Termo de Credenciamento;</w:t>
      </w:r>
    </w:p>
    <w:p w14:paraId="60C6792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concordância</w:t>
      </w:r>
      <w:proofErr w:type="gramEnd"/>
      <w:r w:rsidRPr="00E60DD5">
        <w:rPr>
          <w:rFonts w:ascii="Times New Roman" w:hAnsi="Times New Roman"/>
          <w:sz w:val="20"/>
          <w:szCs w:val="20"/>
        </w:rPr>
        <w:t xml:space="preserve"> com o valor unitário previamente fixado pela Administração;</w:t>
      </w:r>
    </w:p>
    <w:p w14:paraId="3921A33B"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compromisso de executar os serviços conforme as autorizações emitidas pelo Município;</w:t>
      </w:r>
    </w:p>
    <w:p w14:paraId="5A7FE9C5"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IV – </w:t>
      </w:r>
      <w:proofErr w:type="gramStart"/>
      <w:r w:rsidRPr="00E60DD5">
        <w:rPr>
          <w:rFonts w:ascii="Times New Roman" w:hAnsi="Times New Roman"/>
          <w:sz w:val="20"/>
          <w:szCs w:val="20"/>
        </w:rPr>
        <w:t>ciência</w:t>
      </w:r>
      <w:proofErr w:type="gramEnd"/>
      <w:r w:rsidRPr="00E60DD5">
        <w:rPr>
          <w:rFonts w:ascii="Times New Roman" w:hAnsi="Times New Roman"/>
          <w:sz w:val="20"/>
          <w:szCs w:val="20"/>
        </w:rPr>
        <w:t xml:space="preserve"> de que o credenciamento não assegura exclusividade, quantitativo mínimo de atendimentos ou faturamento predeterminado; e</w:t>
      </w:r>
    </w:p>
    <w:p w14:paraId="78381483"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autorização</w:t>
      </w:r>
      <w:proofErr w:type="gramEnd"/>
      <w:r w:rsidRPr="00E60DD5">
        <w:rPr>
          <w:rFonts w:ascii="Times New Roman" w:hAnsi="Times New Roman"/>
          <w:sz w:val="20"/>
          <w:szCs w:val="20"/>
        </w:rPr>
        <w:t xml:space="preserve"> para realização das diligências necessárias à verificação das informações e documentos apresentados.</w:t>
      </w:r>
    </w:p>
    <w:p w14:paraId="1A77DFA7"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17.6.</w:t>
      </w:r>
      <w:r w:rsidRPr="00E60DD5">
        <w:rPr>
          <w:rFonts w:ascii="Times New Roman" w:hAnsi="Times New Roman"/>
          <w:sz w:val="20"/>
          <w:szCs w:val="20"/>
        </w:rPr>
        <w:t xml:space="preserve"> A Administração analisará os pedidos de credenciamento conforme a ordem de protocolo ou segundo o procedimento definido no Edital, verificando o atendimento integral das condições de habilitação e qualificação exigidas.</w:t>
      </w:r>
    </w:p>
    <w:p w14:paraId="03CBB91A"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lastRenderedPageBreak/>
        <w:t>17.6.1. A análise do pedido não terá caráter competitivo, não haverá classificação entre os interessados e serão credenciadas todas as pessoas jurídicas que cumprirem integralmente as exigências estabelecidas.</w:t>
      </w:r>
    </w:p>
    <w:p w14:paraId="3988CD1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17.7.</w:t>
      </w:r>
      <w:r w:rsidRPr="00E60DD5">
        <w:rPr>
          <w:rFonts w:ascii="Times New Roman" w:hAnsi="Times New Roman"/>
          <w:sz w:val="20"/>
          <w:szCs w:val="20"/>
        </w:rPr>
        <w:t xml:space="preserve"> Constatada irregularidade sanável, omissão ou necessidade de esclarecimento, a Administração poderá notificar o interessado para apresentar correção, complementação ou esclarecimento no prazo estabelecido no Edital.</w:t>
      </w:r>
    </w:p>
    <w:p w14:paraId="503109D4"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17.7.1. O saneamento documental somente será admitido quando destinado a:</w:t>
      </w:r>
    </w:p>
    <w:p w14:paraId="0452EA61"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esclarecer</w:t>
      </w:r>
      <w:proofErr w:type="gramEnd"/>
      <w:r w:rsidRPr="00E60DD5">
        <w:rPr>
          <w:rFonts w:ascii="Times New Roman" w:hAnsi="Times New Roman"/>
          <w:sz w:val="20"/>
          <w:szCs w:val="20"/>
        </w:rPr>
        <w:t xml:space="preserve"> informação já constante dos documentos apresentados;</w:t>
      </w:r>
    </w:p>
    <w:p w14:paraId="7BF62EFA"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corrigir</w:t>
      </w:r>
      <w:proofErr w:type="gramEnd"/>
      <w:r w:rsidRPr="00E60DD5">
        <w:rPr>
          <w:rFonts w:ascii="Times New Roman" w:hAnsi="Times New Roman"/>
          <w:sz w:val="20"/>
          <w:szCs w:val="20"/>
        </w:rPr>
        <w:t xml:space="preserve"> erro material ou formal;</w:t>
      </w:r>
    </w:p>
    <w:p w14:paraId="2E751F5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atualizar documento cuja validade tenha expirado após a apresentação do pedido; ou</w:t>
      </w:r>
    </w:p>
    <w:p w14:paraId="5E3F0884"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IV – </w:t>
      </w:r>
      <w:proofErr w:type="gramStart"/>
      <w:r w:rsidRPr="00E60DD5">
        <w:rPr>
          <w:rFonts w:ascii="Times New Roman" w:hAnsi="Times New Roman"/>
          <w:sz w:val="20"/>
          <w:szCs w:val="20"/>
        </w:rPr>
        <w:t>comprovar</w:t>
      </w:r>
      <w:proofErr w:type="gramEnd"/>
      <w:r w:rsidRPr="00E60DD5">
        <w:rPr>
          <w:rFonts w:ascii="Times New Roman" w:hAnsi="Times New Roman"/>
          <w:sz w:val="20"/>
          <w:szCs w:val="20"/>
        </w:rPr>
        <w:t xml:space="preserve"> condição preexistente à data do requerimento, quando admitido pela legislação.</w:t>
      </w:r>
    </w:p>
    <w:p w14:paraId="3336A298" w14:textId="77777777" w:rsidR="00E60DD5" w:rsidRPr="00E60DD5" w:rsidRDefault="00E60DD5" w:rsidP="00E60DD5">
      <w:pPr>
        <w:spacing w:after="0" w:line="276" w:lineRule="auto"/>
        <w:ind w:firstLine="708"/>
        <w:jc w:val="both"/>
        <w:rPr>
          <w:rFonts w:ascii="Times New Roman" w:hAnsi="Times New Roman"/>
          <w:sz w:val="20"/>
          <w:szCs w:val="20"/>
        </w:rPr>
      </w:pPr>
      <w:r w:rsidRPr="00E60DD5">
        <w:rPr>
          <w:rFonts w:ascii="Times New Roman" w:hAnsi="Times New Roman"/>
          <w:sz w:val="20"/>
          <w:szCs w:val="20"/>
        </w:rPr>
        <w:t>17.7.2. Não será admitida a apresentação posterior de documento destinado a criar condição de habilitação inexistente na data do pedido.</w:t>
      </w:r>
    </w:p>
    <w:p w14:paraId="5208779C"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17.8.</w:t>
      </w:r>
      <w:r w:rsidRPr="00E60DD5">
        <w:rPr>
          <w:rFonts w:ascii="Times New Roman" w:hAnsi="Times New Roman"/>
          <w:sz w:val="20"/>
          <w:szCs w:val="20"/>
        </w:rPr>
        <w:t xml:space="preserve"> O pedido será indeferido quando:</w:t>
      </w:r>
    </w:p>
    <w:p w14:paraId="29E18612"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a</w:t>
      </w:r>
      <w:proofErr w:type="gramEnd"/>
      <w:r w:rsidRPr="00E60DD5">
        <w:rPr>
          <w:rFonts w:ascii="Times New Roman" w:hAnsi="Times New Roman"/>
          <w:sz w:val="20"/>
          <w:szCs w:val="20"/>
        </w:rPr>
        <w:t xml:space="preserve"> pessoa jurídica não possuir objeto social compatível com os serviços de fonoaudiologia;</w:t>
      </w:r>
    </w:p>
    <w:p w14:paraId="4BE137AE"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não</w:t>
      </w:r>
      <w:proofErr w:type="gramEnd"/>
      <w:r w:rsidRPr="00E60DD5">
        <w:rPr>
          <w:rFonts w:ascii="Times New Roman" w:hAnsi="Times New Roman"/>
          <w:sz w:val="20"/>
          <w:szCs w:val="20"/>
        </w:rPr>
        <w:t xml:space="preserve"> forem atendidas as condições de habilitação estabelecidas;</w:t>
      </w:r>
    </w:p>
    <w:p w14:paraId="1A21F192"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III – não houver profissional devidamente habilitado e vinculado à interessada;</w:t>
      </w:r>
    </w:p>
    <w:p w14:paraId="233D1BF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 xml:space="preserve">IV – </w:t>
      </w:r>
      <w:proofErr w:type="gramStart"/>
      <w:r w:rsidRPr="00E60DD5">
        <w:rPr>
          <w:rFonts w:ascii="Times New Roman" w:hAnsi="Times New Roman"/>
          <w:sz w:val="20"/>
          <w:szCs w:val="20"/>
        </w:rPr>
        <w:t>o</w:t>
      </w:r>
      <w:proofErr w:type="gramEnd"/>
      <w:r w:rsidRPr="00E60DD5">
        <w:rPr>
          <w:rFonts w:ascii="Times New Roman" w:hAnsi="Times New Roman"/>
          <w:sz w:val="20"/>
          <w:szCs w:val="20"/>
        </w:rPr>
        <w:t xml:space="preserve"> estabelecimento não apresentar as condições mínimas exigidas;</w:t>
      </w:r>
    </w:p>
    <w:p w14:paraId="7A66E031"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forem</w:t>
      </w:r>
      <w:proofErr w:type="gramEnd"/>
      <w:r w:rsidRPr="00E60DD5">
        <w:rPr>
          <w:rFonts w:ascii="Times New Roman" w:hAnsi="Times New Roman"/>
          <w:sz w:val="20"/>
          <w:szCs w:val="20"/>
        </w:rPr>
        <w:t xml:space="preserve"> apresentadas informações ou declarações falsas;</w:t>
      </w:r>
    </w:p>
    <w:p w14:paraId="57B3B59B"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 xml:space="preserve">VI – </w:t>
      </w:r>
      <w:proofErr w:type="gramStart"/>
      <w:r w:rsidRPr="00E60DD5">
        <w:rPr>
          <w:rFonts w:ascii="Times New Roman" w:hAnsi="Times New Roman"/>
          <w:sz w:val="20"/>
          <w:szCs w:val="20"/>
        </w:rPr>
        <w:t>o</w:t>
      </w:r>
      <w:proofErr w:type="gramEnd"/>
      <w:r w:rsidRPr="00E60DD5">
        <w:rPr>
          <w:rFonts w:ascii="Times New Roman" w:hAnsi="Times New Roman"/>
          <w:sz w:val="20"/>
          <w:szCs w:val="20"/>
        </w:rPr>
        <w:t xml:space="preserve"> interessado não sanar as pendências no prazo concedido; ou</w:t>
      </w:r>
    </w:p>
    <w:p w14:paraId="244AD440"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sz w:val="20"/>
          <w:szCs w:val="20"/>
        </w:rPr>
        <w:t>VII – houver impedimento legal para contratar com a Administração Pública.</w:t>
      </w:r>
    </w:p>
    <w:p w14:paraId="65BD6607"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17.9.</w:t>
      </w:r>
      <w:r w:rsidRPr="00E60DD5">
        <w:rPr>
          <w:rFonts w:ascii="Times New Roman" w:hAnsi="Times New Roman"/>
          <w:sz w:val="20"/>
          <w:szCs w:val="20"/>
        </w:rPr>
        <w:t xml:space="preserve"> O indeferimento deverá ser motivado e formalmente comunicado ao interessado, assegurando-se o direito de recurso nos prazos e condições estabelecidos no Edital e no Decreto Municipal nº 1.178/2022.</w:t>
      </w:r>
    </w:p>
    <w:p w14:paraId="2DFFFF06"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17.10.</w:t>
      </w:r>
      <w:r w:rsidRPr="00E60DD5">
        <w:rPr>
          <w:rFonts w:ascii="Times New Roman" w:hAnsi="Times New Roman"/>
          <w:sz w:val="20"/>
          <w:szCs w:val="20"/>
        </w:rPr>
        <w:t xml:space="preserve"> O credenciamento permanecerá aberto durante todo o período de vigência do Edital, permitindo o ingresso de novos interessados a qualquer tempo, desde que cumpridas integralmente as condições estabelecidas.</w:t>
      </w:r>
    </w:p>
    <w:p w14:paraId="50E752E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17.11.</w:t>
      </w:r>
      <w:r w:rsidRPr="00E60DD5">
        <w:rPr>
          <w:rFonts w:ascii="Times New Roman" w:hAnsi="Times New Roman"/>
          <w:sz w:val="20"/>
          <w:szCs w:val="20"/>
        </w:rPr>
        <w:t xml:space="preserve"> A habilitação e o deferimento do pedido não geram direito imediato ao recebimento de usuários ou à execução de quantidade mínima de atendimentos, constituindo condição para futura formalização do Termo de Credenciamento e para participação na distribuição da demanda.</w:t>
      </w:r>
    </w:p>
    <w:p w14:paraId="5564844B"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17.12.</w:t>
      </w:r>
      <w:r w:rsidRPr="00E60DD5">
        <w:rPr>
          <w:rFonts w:ascii="Times New Roman" w:hAnsi="Times New Roman"/>
          <w:sz w:val="20"/>
          <w:szCs w:val="20"/>
        </w:rPr>
        <w:t xml:space="preserve"> Antes da assinatura do Termo de Credenciamento, a Administração poderá exigir a atualização de documentos, confirmação da disponibilidade do profissional, verificação do endereço do estabelecimento e comprovação da manutenção das condições declaradas.</w:t>
      </w:r>
    </w:p>
    <w:p w14:paraId="0C340E4F"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17.13.</w:t>
      </w:r>
      <w:r w:rsidRPr="00E60DD5">
        <w:rPr>
          <w:rFonts w:ascii="Times New Roman" w:hAnsi="Times New Roman"/>
          <w:sz w:val="20"/>
          <w:szCs w:val="20"/>
        </w:rPr>
        <w:t xml:space="preserve"> A pessoa jurídica credenciada deverá manter atualizados, durante toda a vigência:</w:t>
      </w:r>
    </w:p>
    <w:p w14:paraId="4415B71A"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 – </w:t>
      </w:r>
      <w:proofErr w:type="gramStart"/>
      <w:r w:rsidRPr="00E60DD5">
        <w:rPr>
          <w:rFonts w:ascii="Times New Roman" w:hAnsi="Times New Roman"/>
          <w:sz w:val="20"/>
          <w:szCs w:val="20"/>
        </w:rPr>
        <w:t>os</w:t>
      </w:r>
      <w:proofErr w:type="gramEnd"/>
      <w:r w:rsidRPr="00E60DD5">
        <w:rPr>
          <w:rFonts w:ascii="Times New Roman" w:hAnsi="Times New Roman"/>
          <w:sz w:val="20"/>
          <w:szCs w:val="20"/>
        </w:rPr>
        <w:t xml:space="preserve"> documentos de habilitação;</w:t>
      </w:r>
    </w:p>
    <w:p w14:paraId="101E4873"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II – </w:t>
      </w:r>
      <w:proofErr w:type="gramStart"/>
      <w:r w:rsidRPr="00E60DD5">
        <w:rPr>
          <w:rFonts w:ascii="Times New Roman" w:hAnsi="Times New Roman"/>
          <w:sz w:val="20"/>
          <w:szCs w:val="20"/>
        </w:rPr>
        <w:t>a</w:t>
      </w:r>
      <w:proofErr w:type="gramEnd"/>
      <w:r w:rsidRPr="00E60DD5">
        <w:rPr>
          <w:rFonts w:ascii="Times New Roman" w:hAnsi="Times New Roman"/>
          <w:sz w:val="20"/>
          <w:szCs w:val="20"/>
        </w:rPr>
        <w:t xml:space="preserve"> relação dos profissionais responsáveis;</w:t>
      </w:r>
    </w:p>
    <w:p w14:paraId="74CE1BBF"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III – os respectivos vínculos e registros profissionais;</w:t>
      </w:r>
    </w:p>
    <w:p w14:paraId="220B6287"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IV – o endereço e as condições do estabelecimento;</w:t>
      </w:r>
    </w:p>
    <w:p w14:paraId="29CF9D80"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 – </w:t>
      </w:r>
      <w:proofErr w:type="gramStart"/>
      <w:r w:rsidRPr="00E60DD5">
        <w:rPr>
          <w:rFonts w:ascii="Times New Roman" w:hAnsi="Times New Roman"/>
          <w:sz w:val="20"/>
          <w:szCs w:val="20"/>
        </w:rPr>
        <w:t>os</w:t>
      </w:r>
      <w:proofErr w:type="gramEnd"/>
      <w:r w:rsidRPr="00E60DD5">
        <w:rPr>
          <w:rFonts w:ascii="Times New Roman" w:hAnsi="Times New Roman"/>
          <w:sz w:val="20"/>
          <w:szCs w:val="20"/>
        </w:rPr>
        <w:t xml:space="preserve"> dias e horários disponíveis;</w:t>
      </w:r>
    </w:p>
    <w:p w14:paraId="1CDA03C8"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 xml:space="preserve">VI – </w:t>
      </w:r>
      <w:proofErr w:type="gramStart"/>
      <w:r w:rsidRPr="00E60DD5">
        <w:rPr>
          <w:rFonts w:ascii="Times New Roman" w:hAnsi="Times New Roman"/>
          <w:sz w:val="20"/>
          <w:szCs w:val="20"/>
        </w:rPr>
        <w:t>a</w:t>
      </w:r>
      <w:proofErr w:type="gramEnd"/>
      <w:r w:rsidRPr="00E60DD5">
        <w:rPr>
          <w:rFonts w:ascii="Times New Roman" w:hAnsi="Times New Roman"/>
          <w:sz w:val="20"/>
          <w:szCs w:val="20"/>
        </w:rPr>
        <w:t xml:space="preserve"> capacidade de atendimento; e</w:t>
      </w:r>
    </w:p>
    <w:p w14:paraId="72CFBFAF" w14:textId="77777777" w:rsidR="00E60DD5" w:rsidRPr="00E60DD5" w:rsidRDefault="00E60DD5" w:rsidP="008B4791">
      <w:pPr>
        <w:spacing w:after="0" w:line="276" w:lineRule="auto"/>
        <w:ind w:firstLine="709"/>
        <w:jc w:val="both"/>
        <w:rPr>
          <w:rFonts w:ascii="Times New Roman" w:hAnsi="Times New Roman"/>
          <w:sz w:val="20"/>
          <w:szCs w:val="20"/>
        </w:rPr>
      </w:pPr>
      <w:r w:rsidRPr="00E60DD5">
        <w:rPr>
          <w:rFonts w:ascii="Times New Roman" w:hAnsi="Times New Roman"/>
          <w:sz w:val="20"/>
          <w:szCs w:val="20"/>
        </w:rPr>
        <w:t>VII – os canais de comunicação com o Município.</w:t>
      </w:r>
    </w:p>
    <w:p w14:paraId="26F986F9" w14:textId="77777777" w:rsidR="00E60DD5" w:rsidRPr="00E60DD5" w:rsidRDefault="00E60DD5" w:rsidP="00E60DD5">
      <w:pPr>
        <w:spacing w:after="0" w:line="276" w:lineRule="auto"/>
        <w:jc w:val="both"/>
        <w:rPr>
          <w:rFonts w:ascii="Times New Roman" w:hAnsi="Times New Roman"/>
          <w:sz w:val="20"/>
          <w:szCs w:val="20"/>
        </w:rPr>
      </w:pPr>
      <w:r w:rsidRPr="00E60DD5">
        <w:rPr>
          <w:rFonts w:ascii="Times New Roman" w:hAnsi="Times New Roman"/>
          <w:b/>
          <w:bCs/>
          <w:sz w:val="20"/>
          <w:szCs w:val="20"/>
        </w:rPr>
        <w:t>17.14.</w:t>
      </w:r>
      <w:r w:rsidRPr="00E60DD5">
        <w:rPr>
          <w:rFonts w:ascii="Times New Roman" w:hAnsi="Times New Roman"/>
          <w:sz w:val="20"/>
          <w:szCs w:val="20"/>
        </w:rPr>
        <w:t xml:space="preserve"> Qualquer alteração que possa afetar a habilitação, a estrutura ou a capacidade de execução deverá ser comunicada imediatamente à Administração, sob pena de suspensão de novos encaminhamentos, aplicação de sanções ou descredenciamento.</w:t>
      </w:r>
    </w:p>
    <w:p w14:paraId="7F590EB8" w14:textId="77777777" w:rsidR="0090443E" w:rsidRPr="005A2CAA" w:rsidRDefault="0090443E" w:rsidP="000759E4">
      <w:pPr>
        <w:spacing w:after="0" w:line="276" w:lineRule="auto"/>
        <w:jc w:val="both"/>
        <w:rPr>
          <w:rFonts w:ascii="Times New Roman" w:hAnsi="Times New Roman"/>
          <w:b/>
          <w:sz w:val="20"/>
          <w:szCs w:val="20"/>
        </w:rPr>
      </w:pPr>
    </w:p>
    <w:p w14:paraId="70089706" w14:textId="7D173BAB" w:rsidR="005D5789" w:rsidRPr="005A2CAA" w:rsidRDefault="009E7B4F"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E73212" w:rsidRPr="005A2CAA">
        <w:rPr>
          <w:rFonts w:ascii="Times New Roman" w:hAnsi="Times New Roman"/>
          <w:b/>
          <w:sz w:val="20"/>
          <w:szCs w:val="20"/>
        </w:rPr>
        <w:t>8</w:t>
      </w:r>
      <w:r w:rsidR="005D5789" w:rsidRPr="005A2CAA">
        <w:rPr>
          <w:rFonts w:ascii="Times New Roman" w:hAnsi="Times New Roman"/>
          <w:b/>
          <w:sz w:val="20"/>
          <w:szCs w:val="20"/>
        </w:rPr>
        <w:t>.</w:t>
      </w:r>
      <w:r w:rsidRPr="005A2CAA">
        <w:rPr>
          <w:rFonts w:ascii="Times New Roman" w:hAnsi="Times New Roman"/>
          <w:b/>
          <w:sz w:val="20"/>
          <w:szCs w:val="20"/>
        </w:rPr>
        <w:t xml:space="preserve"> CRITÉRIOS DE HABILITAÇÃO </w:t>
      </w:r>
      <w:r w:rsidR="00562787" w:rsidRPr="005A2CAA">
        <w:rPr>
          <w:rFonts w:ascii="Times New Roman" w:hAnsi="Times New Roman"/>
          <w:b/>
          <w:sz w:val="20"/>
          <w:szCs w:val="20"/>
        </w:rPr>
        <w:t>–</w:t>
      </w:r>
      <w:r w:rsidRPr="005A2CAA">
        <w:rPr>
          <w:rFonts w:ascii="Times New Roman" w:hAnsi="Times New Roman"/>
          <w:b/>
          <w:sz w:val="20"/>
          <w:szCs w:val="20"/>
        </w:rPr>
        <w:t xml:space="preserve"> DOCUMENTAÇÃO</w:t>
      </w:r>
      <w:r w:rsidR="00562787" w:rsidRPr="005A2CAA">
        <w:rPr>
          <w:rFonts w:ascii="Times New Roman" w:hAnsi="Times New Roman"/>
          <w:b/>
          <w:sz w:val="20"/>
          <w:szCs w:val="20"/>
        </w:rPr>
        <w:t xml:space="preserve"> </w:t>
      </w:r>
      <w:r w:rsidRPr="005A2CAA">
        <w:rPr>
          <w:rFonts w:ascii="Times New Roman" w:hAnsi="Times New Roman"/>
          <w:b/>
          <w:sz w:val="20"/>
          <w:szCs w:val="20"/>
        </w:rPr>
        <w:t>EXIGIDA</w:t>
      </w:r>
      <w:r w:rsidR="005D5789" w:rsidRPr="005A2CAA">
        <w:rPr>
          <w:rFonts w:ascii="Times New Roman" w:hAnsi="Times New Roman"/>
          <w:b/>
          <w:sz w:val="20"/>
          <w:szCs w:val="20"/>
        </w:rPr>
        <w:t>:</w:t>
      </w:r>
    </w:p>
    <w:p w14:paraId="6F52BA32" w14:textId="77777777" w:rsidR="00E60DD5" w:rsidRPr="00E60DD5" w:rsidRDefault="00E60DD5" w:rsidP="00E60DD5">
      <w:pPr>
        <w:spacing w:after="0" w:line="276" w:lineRule="auto"/>
        <w:jc w:val="both"/>
        <w:rPr>
          <w:rFonts w:ascii="Times New Roman" w:hAnsi="Times New Roman"/>
          <w:bCs/>
          <w:sz w:val="20"/>
          <w:szCs w:val="20"/>
        </w:rPr>
      </w:pPr>
      <w:r w:rsidRPr="00E60DD5">
        <w:rPr>
          <w:rFonts w:ascii="Times New Roman" w:hAnsi="Times New Roman"/>
          <w:b/>
          <w:bCs/>
          <w:sz w:val="20"/>
          <w:szCs w:val="20"/>
        </w:rPr>
        <w:t>18.1.</w:t>
      </w:r>
      <w:r w:rsidRPr="00E60DD5">
        <w:rPr>
          <w:rFonts w:ascii="Times New Roman" w:hAnsi="Times New Roman"/>
          <w:bCs/>
          <w:sz w:val="20"/>
          <w:szCs w:val="20"/>
        </w:rPr>
        <w:t xml:space="preserve"> Para fins de habilitação no procedimento de credenciamento, as pessoas jurídicas interessadas deverão comprovar que exercem atividade compatível com o objeto da contratação e atender às exigências de habilitação jurídica, regularidade fiscal, social e trabalhista, qualificação econômico-financeira e qualificação técnica e profissional, nos termos dos </w:t>
      </w:r>
      <w:proofErr w:type="spellStart"/>
      <w:r w:rsidRPr="00E60DD5">
        <w:rPr>
          <w:rFonts w:ascii="Times New Roman" w:hAnsi="Times New Roman"/>
          <w:bCs/>
          <w:sz w:val="20"/>
          <w:szCs w:val="20"/>
        </w:rPr>
        <w:t>arts</w:t>
      </w:r>
      <w:proofErr w:type="spellEnd"/>
      <w:r w:rsidRPr="00E60DD5">
        <w:rPr>
          <w:rFonts w:ascii="Times New Roman" w:hAnsi="Times New Roman"/>
          <w:bCs/>
          <w:sz w:val="20"/>
          <w:szCs w:val="20"/>
        </w:rPr>
        <w:t>. 62 a 70 da Lei Federal nº 14.133/2021, do Decreto Municipal nº 1.178/2022 e das disposições do Edital.</w:t>
      </w:r>
    </w:p>
    <w:p w14:paraId="53BE03C7"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18.1.1. A atividade econômica principal ou secundária constante no Cadastro Nacional da Pessoa Jurídica – CNPJ e no ato constitutivo deverá ser compatível com a prestação de serviços de fonoaudiologia.</w:t>
      </w:r>
    </w:p>
    <w:p w14:paraId="3BA3CD9F"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lastRenderedPageBreak/>
        <w:t>18.1.2.</w:t>
      </w:r>
      <w:r w:rsidRPr="00E60DD5">
        <w:rPr>
          <w:rFonts w:ascii="Times New Roman" w:hAnsi="Times New Roman"/>
          <w:bCs/>
          <w:sz w:val="20"/>
          <w:szCs w:val="20"/>
        </w:rPr>
        <w:t xml:space="preserve"> A habilitação será analisada sem caráter competitivo, sendo credenciadas todas as pessoas jurídicas que apresentarem a documentação exigida, comprovarem o atendimento integral aos requisitos estabelecidos e aderirem às condições e ao valor unitário fixado pela Administração.</w:t>
      </w:r>
    </w:p>
    <w:p w14:paraId="16142EEC"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18.2. HABILITAÇÃO JURÍDICA</w:t>
      </w:r>
    </w:p>
    <w:p w14:paraId="1F58C544"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Para comprovação da habilitação jurídica, deverão ser apresentados:</w:t>
      </w:r>
    </w:p>
    <w:p w14:paraId="2B9477A7"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ato constitutivo, estatuto ou contrato social em vigor, devidamente registrado, acompanhado de todas as alterações ou da última consolidação, demonstrando objeto social compatível com a prestação de serviços de fonoaudiologia;</w:t>
      </w:r>
    </w:p>
    <w:p w14:paraId="79BF131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documento de identificação do representante legal;</w:t>
      </w:r>
    </w:p>
    <w:p w14:paraId="324D2A62"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instrumento de mandato, quando o requerimento for apresentado por procurador;</w:t>
      </w:r>
    </w:p>
    <w:p w14:paraId="555FCC57"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comprovante de inscrição no Cadastro Nacional da Pessoa Jurídica – CNPJ.</w:t>
      </w:r>
    </w:p>
    <w:p w14:paraId="572EFE2B"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18.3. REGULARIDADE FISCAL, SOCIAL E TRABALHISTA</w:t>
      </w:r>
    </w:p>
    <w:p w14:paraId="40D9AC49"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Para comprovação da regularidade fiscal, social e trabalhista, deverão ser apresentados:</w:t>
      </w:r>
    </w:p>
    <w:p w14:paraId="79B33F3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prova de inscrição no Cadastro Nacional da Pessoa Jurídica – CNPJ;</w:t>
      </w:r>
    </w:p>
    <w:p w14:paraId="6C8DF561"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prova de regularidade perante a Fazenda Federal e a Dívida Ativa da União, mediante Certidão Conjunta Negativa ou Positiva com efeitos de Negativa, expedida pela Secretaria Especial da Receita Federal do Brasil e pela Procuradoria-Geral da Fazenda Nacional;</w:t>
      </w:r>
    </w:p>
    <w:p w14:paraId="1D0B6B93"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prova de regularidade perante a Fazenda Estadual do domicílio ou sede da interessada;</w:t>
      </w:r>
    </w:p>
    <w:p w14:paraId="5A2A9814"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prova de regularidade perante a Fazenda Municipal do domicílio ou sede da interessada;</w:t>
      </w:r>
    </w:p>
    <w:p w14:paraId="2F192184"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Certificado de Regularidade do Fundo de Garantia do Tempo de Serviço – FGTS;</w:t>
      </w:r>
    </w:p>
    <w:p w14:paraId="72278E28"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Certidão Negativa de Débitos Trabalhistas – CNDT ou Certidão Positiva com efeitos de Negativa;</w:t>
      </w:r>
    </w:p>
    <w:p w14:paraId="72858020"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não emprega menor de 18 anos em trabalho noturno, perigoso ou insalubre e não emprega menor de 16 anos, salvo na condição de aprendiz a partir dos 14 anos, em cumprimento ao art. 7º, inciso XXXIII, da Constituição Federal e ao art. 68, inciso VI, da Lei Federal nº 14.133/2021.</w:t>
      </w:r>
    </w:p>
    <w:p w14:paraId="0691458A"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18.4. QUALIFICAÇÃO ECONÔMICO-FINANCEIRA</w:t>
      </w:r>
    </w:p>
    <w:p w14:paraId="0E2560A1"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Para comprovação da qualificação econômico-financeira, deverá ser apresentada:</w:t>
      </w:r>
    </w:p>
    <w:p w14:paraId="4AF8BB62"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certidão negativa de falência expedida pelo distribuidor da sede da pessoa jurídica, emitida dentro do prazo de validade nela indicado ou, na ausência de prazo expresso, com data de emissão não superior a 60 dias da apresentação do pedido de credenciamento.</w:t>
      </w:r>
    </w:p>
    <w:p w14:paraId="43396F99"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18.4.1.</w:t>
      </w:r>
      <w:r w:rsidRPr="00E60DD5">
        <w:rPr>
          <w:rFonts w:ascii="Times New Roman" w:hAnsi="Times New Roman"/>
          <w:bCs/>
          <w:sz w:val="20"/>
          <w:szCs w:val="20"/>
        </w:rPr>
        <w:t xml:space="preserve"> A pessoa jurídica em recuperação judicial ou extrajudicial poderá participar do credenciamento, desde que apresente decisão judicial que demonstre a aprovação ou o regular processamento do plano de recuperação e comprove possuir capacidade para executar as obrigações decorrentes do credenciamento.</w:t>
      </w:r>
    </w:p>
    <w:p w14:paraId="0D7B27FD"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18.5. QUALIFICAÇÃO TÉCNICA E PROFISSIONAL</w:t>
      </w:r>
    </w:p>
    <w:p w14:paraId="48B9BB7F"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Para comprovação da qualificação técnica e profissional, deverão ser apresentados:</w:t>
      </w:r>
    </w:p>
    <w:p w14:paraId="185AE5E2"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diploma ou certificado de conclusão de curso superior em Fonoaudiologia do profissional indicado para a execução dos serviços;</w:t>
      </w:r>
    </w:p>
    <w:p w14:paraId="7231D468"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comprovante de inscrição ativa e regular do profissional perante o Conselho Regional de Fonoaudiologia competente;</w:t>
      </w:r>
    </w:p>
    <w:p w14:paraId="7CAE9AA8"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certidão ou documento equivalente de regularidade profissional, quando emitido pelo respectivo Conselho Regional;</w:t>
      </w:r>
    </w:p>
    <w:p w14:paraId="5170090E"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comprovação do vínculo jurídico entre a pessoa jurídica interessada e o profissional indicado, mediante contrato social, registro funcional, contrato de trabalho, contrato de prestação de serviços ou outro instrumento juridicamente válido;</w:t>
      </w:r>
    </w:p>
    <w:p w14:paraId="521838D3"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comprovante de registro da pessoa jurídica perante o Conselho Regional de Fonoaudiologia competente, quando legalmente exigível em razão de sua atividade básica ou da natureza dos serviços prestados;</w:t>
      </w:r>
    </w:p>
    <w:p w14:paraId="0648CF39"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indicação do profissional ou dos profissionais que executarão os serviços, acompanhada da informação dos respectivos dias e horários de disponibilidade;</w:t>
      </w:r>
    </w:p>
    <w:p w14:paraId="324265A5"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dispõe de estrutura física, mobiliário, materiais, instrumentos, equipamentos e recursos terapêuticos suficientes para a adequada execução dos atendimentos;</w:t>
      </w:r>
    </w:p>
    <w:p w14:paraId="38423DAA"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da capacidade máxima de atendimento da interessada, para fins de organização e distribuição da demanda.</w:t>
      </w:r>
    </w:p>
    <w:p w14:paraId="60446A9D"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lastRenderedPageBreak/>
        <w:t>18.5.1. Não será exigido atestado de capacidade técnico-operacional da pessoa jurídica, considerando que a aptidão para execução do objeto será suficientemente demonstrada pela habilitação e regularidade do profissional de Fonoaudiologia, pelo vínculo com a interessada, pela regularidade profissional e sanitária e pela disponibilidade da estrutura necessária.</w:t>
      </w:r>
    </w:p>
    <w:p w14:paraId="3BBAEA4B"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18.5.2.</w:t>
      </w:r>
      <w:r w:rsidRPr="00E60DD5">
        <w:rPr>
          <w:rFonts w:ascii="Times New Roman" w:hAnsi="Times New Roman"/>
          <w:bCs/>
          <w:sz w:val="20"/>
          <w:szCs w:val="20"/>
        </w:rPr>
        <w:t xml:space="preserve"> A dispensa de atestado de capacidade técnica visa evitar restrição desproporcional ao ingresso de novos prestadores, especialmente diante da baixa disponibilidade regional de profissionais, sem prejuízo da fiscalização das condições de execução e da aplicação das medidas cabíveis em caso de inadequação dos serviços.</w:t>
      </w:r>
    </w:p>
    <w:p w14:paraId="0CBB103F"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18.6. DOCUMENTOS RELATIVOS AO ESTABELECIMENTO E À REGULARIDADE SANITÁRIA</w:t>
      </w:r>
    </w:p>
    <w:p w14:paraId="7F6B01EC"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Deverão ser apresentados:</w:t>
      </w:r>
    </w:p>
    <w:p w14:paraId="4735AE0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Alvará de Localização e Funcionamento do estabelecimento, documento de inscrição municipal ou comprovante equivalente expedido pelo Município competente;</w:t>
      </w:r>
    </w:p>
    <w:p w14:paraId="7162F12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Alvará ou Licença Sanitária vigente, compatível com a prestação de serviços de fonoaudiologia, quando exigido pela autoridade sanitária competente;</w:t>
      </w:r>
    </w:p>
    <w:p w14:paraId="7BCB3DFC"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comprovante de inscrição no Cadastro Nacional de Estabelecimentos de Saúde – CNES, caso a Secretaria Municipal de Saúde confirme sua obrigatoriedade e a exigência conste expressamente no Edital;</w:t>
      </w:r>
    </w:p>
    <w:p w14:paraId="3F15E974"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contendo o endereço completo do local onde serão realizados os atendimentos;</w:t>
      </w:r>
    </w:p>
    <w:p w14:paraId="46A9D930"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o estabelecimento possui condições adequadas de higiene, segurança, privacidade, conforto, acessibilidade, iluminação e ventilação;</w:t>
      </w:r>
    </w:p>
    <w:p w14:paraId="7CFDDC4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possui local e meios adequados para guarda segura dos prontuários e registros clínicos, em formato físico ou eletrônico, com acesso restrito.</w:t>
      </w:r>
    </w:p>
    <w:p w14:paraId="31F97C52"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18.6.1. Caso o Alvará de Localização e Funcionamento seja expedido por prazo indeterminado e essa condição não conste expressamente no documento, poderá ser exigida declaração ou certidão do órgão competente que confirme sua validade.</w:t>
      </w:r>
    </w:p>
    <w:p w14:paraId="4B23237D"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18.6.2.</w:t>
      </w:r>
      <w:r w:rsidRPr="00E60DD5">
        <w:rPr>
          <w:rFonts w:ascii="Times New Roman" w:hAnsi="Times New Roman"/>
          <w:bCs/>
          <w:sz w:val="20"/>
          <w:szCs w:val="20"/>
        </w:rPr>
        <w:t xml:space="preserve"> A definição quanto à obrigatoriedade de inscrição no CNES deverá ser formalizada pela Secretaria Municipal de Saúde antes da publicação do Edital, não devendo permanecer pendência ou anotação interna nos documentos definitivos do processo.</w:t>
      </w:r>
    </w:p>
    <w:p w14:paraId="1E155A1D"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18.7. VISTORIA OU VERIFICAÇÃO DAS INSTALAÇÕES</w:t>
      </w:r>
    </w:p>
    <w:p w14:paraId="591FAFAA" w14:textId="77777777" w:rsidR="008B4791" w:rsidRDefault="00E60DD5" w:rsidP="008B4791">
      <w:pPr>
        <w:spacing w:after="0" w:line="276" w:lineRule="auto"/>
        <w:ind w:firstLine="709"/>
        <w:rPr>
          <w:rFonts w:ascii="Times New Roman" w:hAnsi="Times New Roman"/>
          <w:bCs/>
          <w:sz w:val="20"/>
          <w:szCs w:val="20"/>
        </w:rPr>
      </w:pPr>
      <w:r w:rsidRPr="00E60DD5">
        <w:rPr>
          <w:rFonts w:ascii="Times New Roman" w:hAnsi="Times New Roman"/>
          <w:b/>
          <w:bCs/>
          <w:sz w:val="20"/>
          <w:szCs w:val="20"/>
        </w:rPr>
        <w:t>Vistoria técnica prévia:</w:t>
      </w:r>
    </w:p>
    <w:p w14:paraId="27A1D5D1" w14:textId="77777777" w:rsidR="008B4791" w:rsidRDefault="00E60DD5" w:rsidP="008B4791">
      <w:pPr>
        <w:spacing w:after="0" w:line="276" w:lineRule="auto"/>
        <w:ind w:firstLine="709"/>
        <w:rPr>
          <w:rFonts w:ascii="Times New Roman" w:hAnsi="Times New Roman"/>
          <w:bCs/>
          <w:sz w:val="20"/>
          <w:szCs w:val="20"/>
        </w:rPr>
      </w:pPr>
      <w:r w:rsidRPr="00E60DD5">
        <w:rPr>
          <w:rFonts w:ascii="Times New Roman" w:hAnsi="Times New Roman"/>
          <w:bCs/>
          <w:sz w:val="20"/>
          <w:szCs w:val="20"/>
        </w:rPr>
        <w:t>(</w:t>
      </w:r>
      <w:r w:rsidRPr="00E60DD5">
        <w:rPr>
          <w:rFonts w:ascii="Times New Roman" w:hAnsi="Times New Roman"/>
          <w:bCs/>
          <w:sz w:val="20"/>
          <w:szCs w:val="20"/>
        </w:rPr>
        <w:t> </w:t>
      </w:r>
      <w:r w:rsidRPr="00E60DD5">
        <w:rPr>
          <w:rFonts w:ascii="Times New Roman" w:hAnsi="Times New Roman"/>
          <w:bCs/>
          <w:sz w:val="20"/>
          <w:szCs w:val="20"/>
        </w:rPr>
        <w:t>) obrigatória</w:t>
      </w:r>
    </w:p>
    <w:p w14:paraId="557F06C7" w14:textId="77777777" w:rsidR="008B4791" w:rsidRDefault="00E60DD5" w:rsidP="008B4791">
      <w:pPr>
        <w:spacing w:after="0" w:line="276" w:lineRule="auto"/>
        <w:ind w:firstLine="709"/>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 facultativa</w:t>
      </w:r>
    </w:p>
    <w:p w14:paraId="342ECCFF" w14:textId="0B4AF3FE" w:rsidR="00E60DD5" w:rsidRPr="00E60DD5" w:rsidRDefault="00E60DD5" w:rsidP="008B4791">
      <w:pPr>
        <w:spacing w:after="0" w:line="276" w:lineRule="auto"/>
        <w:ind w:firstLine="709"/>
        <w:rPr>
          <w:rFonts w:ascii="Times New Roman" w:hAnsi="Times New Roman"/>
          <w:bCs/>
          <w:sz w:val="20"/>
          <w:szCs w:val="20"/>
        </w:rPr>
      </w:pPr>
      <w:r w:rsidRPr="00E60DD5">
        <w:rPr>
          <w:rFonts w:ascii="Times New Roman" w:hAnsi="Times New Roman"/>
          <w:bCs/>
          <w:sz w:val="20"/>
          <w:szCs w:val="20"/>
        </w:rPr>
        <w:t>(</w:t>
      </w:r>
      <w:r w:rsidRPr="00E60DD5">
        <w:rPr>
          <w:rFonts w:ascii="Times New Roman" w:hAnsi="Times New Roman"/>
          <w:bCs/>
          <w:sz w:val="20"/>
          <w:szCs w:val="20"/>
        </w:rPr>
        <w:t> </w:t>
      </w:r>
      <w:r w:rsidRPr="00E60DD5">
        <w:rPr>
          <w:rFonts w:ascii="Times New Roman" w:hAnsi="Times New Roman"/>
          <w:bCs/>
          <w:sz w:val="20"/>
          <w:szCs w:val="20"/>
        </w:rPr>
        <w:t>) não aplicável</w:t>
      </w:r>
    </w:p>
    <w:p w14:paraId="027B30E7"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18.7.1. A vistoria prévia será facultativa e não constituirá condição para participação no credenciamento.</w:t>
      </w:r>
    </w:p>
    <w:p w14:paraId="4B0FAE5D"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18.7.2. A ausência de vistoria não poderá ser utilizada pela credenciada para alegar desconhecimento das condições necessárias à execução dos serviços.</w:t>
      </w:r>
    </w:p>
    <w:p w14:paraId="33A0F237"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18.7.3.</w:t>
      </w:r>
      <w:r w:rsidRPr="00E60DD5">
        <w:rPr>
          <w:rFonts w:ascii="Times New Roman" w:hAnsi="Times New Roman"/>
          <w:bCs/>
          <w:sz w:val="20"/>
          <w:szCs w:val="20"/>
        </w:rPr>
        <w:t xml:space="preserve"> A Administração poderá, antes da assinatura do Termo de Credenciamento ou durante sua vigência, realizar diligência ou verificação das instalações para confirmar:</w:t>
      </w:r>
    </w:p>
    <w:p w14:paraId="4078FCF3"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 xml:space="preserve">I – </w:t>
      </w:r>
      <w:proofErr w:type="gramStart"/>
      <w:r w:rsidRPr="00E60DD5">
        <w:rPr>
          <w:rFonts w:ascii="Times New Roman" w:hAnsi="Times New Roman"/>
          <w:bCs/>
          <w:sz w:val="20"/>
          <w:szCs w:val="20"/>
        </w:rPr>
        <w:t>a</w:t>
      </w:r>
      <w:proofErr w:type="gramEnd"/>
      <w:r w:rsidRPr="00E60DD5">
        <w:rPr>
          <w:rFonts w:ascii="Times New Roman" w:hAnsi="Times New Roman"/>
          <w:bCs/>
          <w:sz w:val="20"/>
          <w:szCs w:val="20"/>
        </w:rPr>
        <w:t xml:space="preserve"> existência do estabelecimento informado;</w:t>
      </w:r>
    </w:p>
    <w:p w14:paraId="7C8CCF5D"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 xml:space="preserve">II – </w:t>
      </w:r>
      <w:proofErr w:type="gramStart"/>
      <w:r w:rsidRPr="00E60DD5">
        <w:rPr>
          <w:rFonts w:ascii="Times New Roman" w:hAnsi="Times New Roman"/>
          <w:bCs/>
          <w:sz w:val="20"/>
          <w:szCs w:val="20"/>
        </w:rPr>
        <w:t>a</w:t>
      </w:r>
      <w:proofErr w:type="gramEnd"/>
      <w:r w:rsidRPr="00E60DD5">
        <w:rPr>
          <w:rFonts w:ascii="Times New Roman" w:hAnsi="Times New Roman"/>
          <w:bCs/>
          <w:sz w:val="20"/>
          <w:szCs w:val="20"/>
        </w:rPr>
        <w:t xml:space="preserve"> adequação da sala de atendimento;</w:t>
      </w:r>
    </w:p>
    <w:p w14:paraId="40FC21DD"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III – as condições de privacidade, higiene, segurança e acessibilidade;</w:t>
      </w:r>
    </w:p>
    <w:p w14:paraId="23ABF786"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 xml:space="preserve">IV – </w:t>
      </w:r>
      <w:proofErr w:type="gramStart"/>
      <w:r w:rsidRPr="00E60DD5">
        <w:rPr>
          <w:rFonts w:ascii="Times New Roman" w:hAnsi="Times New Roman"/>
          <w:bCs/>
          <w:sz w:val="20"/>
          <w:szCs w:val="20"/>
        </w:rPr>
        <w:t>a</w:t>
      </w:r>
      <w:proofErr w:type="gramEnd"/>
      <w:r w:rsidRPr="00E60DD5">
        <w:rPr>
          <w:rFonts w:ascii="Times New Roman" w:hAnsi="Times New Roman"/>
          <w:bCs/>
          <w:sz w:val="20"/>
          <w:szCs w:val="20"/>
        </w:rPr>
        <w:t xml:space="preserve"> disponibilidade dos materiais, equipamentos e recursos terapêuticos declarados; e</w:t>
      </w:r>
    </w:p>
    <w:p w14:paraId="17439A29" w14:textId="77777777" w:rsidR="00E60DD5" w:rsidRPr="00E60DD5" w:rsidRDefault="00E60DD5" w:rsidP="008B4791">
      <w:pPr>
        <w:spacing w:after="0" w:line="276" w:lineRule="auto"/>
        <w:ind w:firstLine="709"/>
        <w:jc w:val="both"/>
        <w:rPr>
          <w:rFonts w:ascii="Times New Roman" w:hAnsi="Times New Roman"/>
          <w:bCs/>
          <w:sz w:val="20"/>
          <w:szCs w:val="20"/>
        </w:rPr>
      </w:pPr>
      <w:r w:rsidRPr="00E60DD5">
        <w:rPr>
          <w:rFonts w:ascii="Times New Roman" w:hAnsi="Times New Roman"/>
          <w:bCs/>
          <w:sz w:val="20"/>
          <w:szCs w:val="20"/>
        </w:rPr>
        <w:t xml:space="preserve">V – </w:t>
      </w:r>
      <w:proofErr w:type="gramStart"/>
      <w:r w:rsidRPr="00E60DD5">
        <w:rPr>
          <w:rFonts w:ascii="Times New Roman" w:hAnsi="Times New Roman"/>
          <w:bCs/>
          <w:sz w:val="20"/>
          <w:szCs w:val="20"/>
        </w:rPr>
        <w:t>o</w:t>
      </w:r>
      <w:proofErr w:type="gramEnd"/>
      <w:r w:rsidRPr="00E60DD5">
        <w:rPr>
          <w:rFonts w:ascii="Times New Roman" w:hAnsi="Times New Roman"/>
          <w:bCs/>
          <w:sz w:val="20"/>
          <w:szCs w:val="20"/>
        </w:rPr>
        <w:t xml:space="preserve"> atendimento às demais condições estabelecidas no Edital e neste Termo de Referência.</w:t>
      </w:r>
    </w:p>
    <w:p w14:paraId="177DDF81"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18.8. AMOSTRAS</w:t>
      </w:r>
    </w:p>
    <w:p w14:paraId="13F3A7C0" w14:textId="77777777" w:rsidR="008B4791" w:rsidRDefault="00E60DD5" w:rsidP="008B4791">
      <w:pPr>
        <w:spacing w:after="0" w:line="276" w:lineRule="auto"/>
        <w:ind w:firstLine="709"/>
        <w:rPr>
          <w:rFonts w:ascii="Times New Roman" w:hAnsi="Times New Roman"/>
          <w:bCs/>
          <w:sz w:val="20"/>
          <w:szCs w:val="20"/>
        </w:rPr>
      </w:pPr>
      <w:r w:rsidRPr="00E60DD5">
        <w:rPr>
          <w:rFonts w:ascii="Times New Roman" w:hAnsi="Times New Roman"/>
          <w:b/>
          <w:bCs/>
          <w:sz w:val="20"/>
          <w:szCs w:val="20"/>
        </w:rPr>
        <w:t>Exigência de amostras:</w:t>
      </w:r>
    </w:p>
    <w:p w14:paraId="1BD28717" w14:textId="77777777" w:rsidR="008B4791" w:rsidRDefault="00E60DD5" w:rsidP="008B4791">
      <w:pPr>
        <w:spacing w:after="0" w:line="276" w:lineRule="auto"/>
        <w:ind w:firstLine="709"/>
        <w:rPr>
          <w:rFonts w:ascii="Times New Roman" w:hAnsi="Times New Roman"/>
          <w:bCs/>
          <w:sz w:val="20"/>
          <w:szCs w:val="20"/>
        </w:rPr>
      </w:pPr>
      <w:r w:rsidRPr="00E60DD5">
        <w:rPr>
          <w:rFonts w:ascii="Times New Roman" w:hAnsi="Times New Roman"/>
          <w:bCs/>
          <w:sz w:val="20"/>
          <w:szCs w:val="20"/>
        </w:rPr>
        <w:t>(</w:t>
      </w:r>
      <w:r w:rsidRPr="00E60DD5">
        <w:rPr>
          <w:rFonts w:ascii="Times New Roman" w:hAnsi="Times New Roman"/>
          <w:bCs/>
          <w:sz w:val="20"/>
          <w:szCs w:val="20"/>
        </w:rPr>
        <w:t> </w:t>
      </w:r>
      <w:r w:rsidRPr="00E60DD5">
        <w:rPr>
          <w:rFonts w:ascii="Times New Roman" w:hAnsi="Times New Roman"/>
          <w:bCs/>
          <w:sz w:val="20"/>
          <w:szCs w:val="20"/>
        </w:rPr>
        <w:t>) sim</w:t>
      </w:r>
    </w:p>
    <w:p w14:paraId="52F40BB6" w14:textId="47762E14" w:rsidR="00E60DD5" w:rsidRPr="00E60DD5" w:rsidRDefault="00E60DD5" w:rsidP="008B4791">
      <w:pPr>
        <w:spacing w:after="0" w:line="276" w:lineRule="auto"/>
        <w:ind w:firstLine="709"/>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 não</w:t>
      </w:r>
    </w:p>
    <w:p w14:paraId="777239A1"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18.8.1.</w:t>
      </w:r>
      <w:r w:rsidRPr="00E60DD5">
        <w:rPr>
          <w:rFonts w:ascii="Times New Roman" w:hAnsi="Times New Roman"/>
          <w:bCs/>
          <w:sz w:val="20"/>
          <w:szCs w:val="20"/>
        </w:rPr>
        <w:t xml:space="preserve"> Não será exigida apresentação de amostras, considerando que o objeto consiste na prestação de serviços profissionais de saúde e que sua adequada execução será verificada mediante a habilitação do profissional, a análise da estrutura disponibilizada e a fiscalização dos atendimentos realizados.</w:t>
      </w:r>
    </w:p>
    <w:p w14:paraId="7419C0A2"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18.9. DECLARAÇÕES COMPLEMENTARES</w:t>
      </w:r>
    </w:p>
    <w:p w14:paraId="1AFFFD77" w14:textId="77777777" w:rsidR="00E60DD5" w:rsidRPr="00E60DD5" w:rsidRDefault="00E60DD5" w:rsidP="00E60DD5">
      <w:pPr>
        <w:spacing w:after="0" w:line="276" w:lineRule="auto"/>
        <w:jc w:val="both"/>
        <w:rPr>
          <w:rFonts w:ascii="Times New Roman" w:hAnsi="Times New Roman"/>
          <w:bCs/>
          <w:sz w:val="20"/>
          <w:szCs w:val="20"/>
        </w:rPr>
      </w:pPr>
      <w:r w:rsidRPr="00E60DD5">
        <w:rPr>
          <w:rFonts w:ascii="Times New Roman" w:hAnsi="Times New Roman"/>
          <w:bCs/>
          <w:sz w:val="20"/>
          <w:szCs w:val="20"/>
        </w:rPr>
        <w:t>A pessoa jurídica interessada deverá apresentar:</w:t>
      </w:r>
    </w:p>
    <w:p w14:paraId="69AB8662"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inexistência de fato impeditivo para licitar ou contratar com a Administração Pública;</w:t>
      </w:r>
    </w:p>
    <w:p w14:paraId="744F5ABB"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lastRenderedPageBreak/>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cumpre as exigências de reserva de cargos para pessoa com deficiência e para reabilitado da Previdência Social, quando aplicável;</w:t>
      </w:r>
    </w:p>
    <w:p w14:paraId="23589ED0"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conhecimento e aceitação integral das condições do Edital, deste Termo de Referência e do Termo de Credenciamento;</w:t>
      </w:r>
    </w:p>
    <w:p w14:paraId="19D1542D"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concordância com o valor unitário previamente fixado pela Administração;</w:t>
      </w:r>
    </w:p>
    <w:p w14:paraId="0E97082F"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não cobrará dos usuários, familiares ou responsáveis qualquer valor relacionado aos serviços autorizados pelo Município;</w:t>
      </w:r>
    </w:p>
    <w:p w14:paraId="5321B1A3"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compromisso com o sigilo profissional, a confidencialidade e a proteção dos dados pessoais e sensíveis dos usuários;</w:t>
      </w:r>
    </w:p>
    <w:p w14:paraId="4EA8ADC1"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manterá, durante toda a vigência, as condições de habilitação e qualificação exigidas;</w:t>
      </w:r>
    </w:p>
    <w:p w14:paraId="381EA266"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disponibilidade para atendimento da demanda encaminhada, respeitada a capacidade operacional previamente informada;</w:t>
      </w:r>
    </w:p>
    <w:p w14:paraId="0A49025E" w14:textId="77777777" w:rsidR="00E60DD5" w:rsidRPr="00E60DD5" w:rsidRDefault="00E60DD5" w:rsidP="008B4791">
      <w:pPr>
        <w:spacing w:after="0" w:line="276" w:lineRule="auto"/>
        <w:ind w:firstLine="709"/>
        <w:jc w:val="both"/>
        <w:rPr>
          <w:rFonts w:ascii="Times New Roman" w:hAnsi="Times New Roman"/>
          <w:bCs/>
          <w:sz w:val="20"/>
          <w:szCs w:val="20"/>
        </w:rPr>
      </w:pPr>
      <w:proofErr w:type="gramStart"/>
      <w:r w:rsidRPr="00E60DD5">
        <w:rPr>
          <w:rFonts w:ascii="Times New Roman" w:hAnsi="Times New Roman"/>
          <w:b/>
          <w:bCs/>
          <w:sz w:val="20"/>
          <w:szCs w:val="20"/>
        </w:rPr>
        <w:t>( X</w:t>
      </w:r>
      <w:proofErr w:type="gramEnd"/>
      <w:r w:rsidRPr="00E60DD5">
        <w:rPr>
          <w:rFonts w:ascii="Times New Roman" w:hAnsi="Times New Roman"/>
          <w:b/>
          <w:bCs/>
          <w:sz w:val="20"/>
          <w:szCs w:val="20"/>
        </w:rPr>
        <w:t xml:space="preserve"> )</w:t>
      </w:r>
      <w:r w:rsidRPr="00E60DD5">
        <w:rPr>
          <w:rFonts w:ascii="Times New Roman" w:hAnsi="Times New Roman"/>
          <w:bCs/>
          <w:sz w:val="20"/>
          <w:szCs w:val="20"/>
        </w:rPr>
        <w:t xml:space="preserve"> declaração de que comunicará imediatamente qualquer alteração societária, profissional, sanitária, estrutural ou operacional que possa afetar a execução dos serviços.</w:t>
      </w:r>
    </w:p>
    <w:p w14:paraId="2DEC856D" w14:textId="77777777" w:rsidR="00E60DD5" w:rsidRPr="00E60DD5" w:rsidRDefault="00E60DD5" w:rsidP="00E60DD5">
      <w:pPr>
        <w:spacing w:after="0" w:line="276" w:lineRule="auto"/>
        <w:jc w:val="both"/>
        <w:rPr>
          <w:rFonts w:ascii="Times New Roman" w:hAnsi="Times New Roman"/>
          <w:b/>
          <w:bCs/>
          <w:sz w:val="20"/>
          <w:szCs w:val="20"/>
        </w:rPr>
      </w:pPr>
      <w:r w:rsidRPr="00E60DD5">
        <w:rPr>
          <w:rFonts w:ascii="Times New Roman" w:hAnsi="Times New Roman"/>
          <w:b/>
          <w:bCs/>
          <w:sz w:val="20"/>
          <w:szCs w:val="20"/>
        </w:rPr>
        <w:t>18.10. DISPOSIÇÕES GERAIS SOBRE A HABILITAÇÃO</w:t>
      </w:r>
    </w:p>
    <w:p w14:paraId="65C75FB1"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18.10.1. Os documentos poderão ser apresentados em original, por cópia autenticada, por meio eletrônico com possibilidade de verificação de autenticidade ou na forma admitida pelo Edital e pela legislação vigente.</w:t>
      </w:r>
    </w:p>
    <w:p w14:paraId="2CAEF2E0"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18.10.2. As certidões que não apresentarem prazo de validade expresso serão consideradas válidas pelo período definido no Edital, contado da data de sua emissão.</w:t>
      </w:r>
    </w:p>
    <w:p w14:paraId="4EA85297"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18.10.3. A Administração poderá realizar diligências para esclarecer ou complementar as informações constantes dos documentos apresentados, inclusive mediante consulta direta aos sistemas e cadastros oficiais.</w:t>
      </w:r>
    </w:p>
    <w:p w14:paraId="2A75552E"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18.10.4. Constatada irregularidade sanável, o interessado poderá ser notificado para apresentar esclarecimento, correção ou documento complementar no prazo previsto no Edital, observados os limites legais para o saneamento da habilitação.</w:t>
      </w:r>
    </w:p>
    <w:p w14:paraId="725195E2"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18.10.5. A ausência de documento exigido, a não comprovação das condições de habilitação, a apresentação de informação falsa ou o descumprimento do prazo para saneamento implicará o indeferimento do pedido de credenciamento, sem prejuízo das sanções cabíveis.</w:t>
      </w:r>
    </w:p>
    <w:p w14:paraId="3EEFE694"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18.10.6. A apresentação de documento ou declaração falsa poderá ensejar a aplicação das sanções previstas na Lei Federal nº 14.133/2021, além da comunicação aos órgãos profissionais, de controle ou de persecução competentes.</w:t>
      </w:r>
    </w:p>
    <w:p w14:paraId="146D8FC3" w14:textId="77777777" w:rsidR="00E60DD5" w:rsidRPr="008C586D" w:rsidRDefault="00E60DD5" w:rsidP="008C586D">
      <w:pPr>
        <w:spacing w:after="0" w:line="276" w:lineRule="auto"/>
        <w:ind w:firstLine="708"/>
        <w:jc w:val="both"/>
        <w:rPr>
          <w:rFonts w:ascii="Times New Roman" w:hAnsi="Times New Roman"/>
          <w:sz w:val="20"/>
          <w:szCs w:val="20"/>
        </w:rPr>
      </w:pPr>
      <w:r w:rsidRPr="008C586D">
        <w:rPr>
          <w:rFonts w:ascii="Times New Roman" w:hAnsi="Times New Roman"/>
          <w:sz w:val="20"/>
          <w:szCs w:val="20"/>
        </w:rPr>
        <w:t>18.10.7. A manutenção das condições de habilitação constitui requisito permanente durante toda a vigência do credenciamento, podendo a Administração solicitar a atualização dos documentos a qualquer tempo.</w:t>
      </w:r>
    </w:p>
    <w:p w14:paraId="4A30F711" w14:textId="77777777" w:rsidR="00E60DD5" w:rsidRPr="00E60DD5" w:rsidRDefault="00E60DD5" w:rsidP="008C586D">
      <w:pPr>
        <w:spacing w:after="0" w:line="276" w:lineRule="auto"/>
        <w:ind w:firstLine="708"/>
        <w:jc w:val="both"/>
        <w:rPr>
          <w:rFonts w:ascii="Times New Roman" w:hAnsi="Times New Roman"/>
          <w:bCs/>
          <w:sz w:val="20"/>
          <w:szCs w:val="20"/>
        </w:rPr>
      </w:pPr>
      <w:r w:rsidRPr="008C586D">
        <w:rPr>
          <w:rFonts w:ascii="Times New Roman" w:hAnsi="Times New Roman"/>
          <w:sz w:val="20"/>
          <w:szCs w:val="20"/>
        </w:rPr>
        <w:t>18.10.8</w:t>
      </w:r>
      <w:r w:rsidRPr="00E60DD5">
        <w:rPr>
          <w:rFonts w:ascii="Times New Roman" w:hAnsi="Times New Roman"/>
          <w:b/>
          <w:bCs/>
          <w:sz w:val="20"/>
          <w:szCs w:val="20"/>
        </w:rPr>
        <w:t>.</w:t>
      </w:r>
      <w:r w:rsidRPr="00E60DD5">
        <w:rPr>
          <w:rFonts w:ascii="Times New Roman" w:hAnsi="Times New Roman"/>
          <w:bCs/>
          <w:sz w:val="20"/>
          <w:szCs w:val="20"/>
        </w:rPr>
        <w:t xml:space="preserve"> A perda superveniente de qualquer condição de habilitação deverá ser imediatamente comunicada pela credenciada e poderá ensejar a suspensão de novos encaminhamentos, a concessão de prazo para regularização, quando legalmente cabível, ou o descredenciamento.</w:t>
      </w:r>
    </w:p>
    <w:p w14:paraId="25C902EF" w14:textId="77777777" w:rsidR="0053371E" w:rsidRPr="005A2CAA" w:rsidRDefault="0053371E" w:rsidP="000759E4">
      <w:pPr>
        <w:spacing w:after="0" w:line="276" w:lineRule="auto"/>
        <w:jc w:val="both"/>
        <w:rPr>
          <w:rFonts w:ascii="Times New Roman" w:hAnsi="Times New Roman"/>
          <w:sz w:val="20"/>
          <w:szCs w:val="20"/>
        </w:rPr>
      </w:pPr>
    </w:p>
    <w:p w14:paraId="2B823F0D" w14:textId="617816A4" w:rsidR="0053371E" w:rsidRPr="005A2CAA" w:rsidRDefault="0053371E" w:rsidP="000759E4">
      <w:pPr>
        <w:spacing w:after="0" w:line="276" w:lineRule="auto"/>
        <w:jc w:val="both"/>
        <w:rPr>
          <w:rFonts w:ascii="Times New Roman" w:hAnsi="Times New Roman"/>
          <w:b/>
          <w:sz w:val="20"/>
          <w:szCs w:val="20"/>
        </w:rPr>
      </w:pPr>
      <w:r w:rsidRPr="005A2CAA">
        <w:rPr>
          <w:rFonts w:ascii="Times New Roman" w:hAnsi="Times New Roman"/>
          <w:b/>
          <w:sz w:val="20"/>
          <w:szCs w:val="20"/>
        </w:rPr>
        <w:t>1</w:t>
      </w:r>
      <w:r w:rsidR="00677A7B" w:rsidRPr="005A2CAA">
        <w:rPr>
          <w:rFonts w:ascii="Times New Roman" w:hAnsi="Times New Roman"/>
          <w:b/>
          <w:sz w:val="20"/>
          <w:szCs w:val="20"/>
        </w:rPr>
        <w:t>9</w:t>
      </w:r>
      <w:r w:rsidR="00C00AB2" w:rsidRPr="005A2CAA">
        <w:rPr>
          <w:rFonts w:ascii="Times New Roman" w:hAnsi="Times New Roman"/>
          <w:b/>
          <w:sz w:val="20"/>
          <w:szCs w:val="20"/>
        </w:rPr>
        <w:t>.</w:t>
      </w:r>
      <w:r w:rsidRPr="005A2CAA">
        <w:rPr>
          <w:rFonts w:ascii="Times New Roman" w:hAnsi="Times New Roman"/>
          <w:b/>
          <w:sz w:val="20"/>
          <w:szCs w:val="20"/>
        </w:rPr>
        <w:t xml:space="preserve"> ESTIMATIVA D</w:t>
      </w:r>
      <w:r w:rsidR="00856C0C" w:rsidRPr="005A2CAA">
        <w:rPr>
          <w:rFonts w:ascii="Times New Roman" w:hAnsi="Times New Roman"/>
          <w:b/>
          <w:sz w:val="20"/>
          <w:szCs w:val="20"/>
        </w:rPr>
        <w:t>O VALOR DA CONTRATAÇÃO</w:t>
      </w:r>
      <w:r w:rsidR="00C00AB2" w:rsidRPr="005A2CAA">
        <w:rPr>
          <w:rFonts w:ascii="Times New Roman" w:hAnsi="Times New Roman"/>
          <w:b/>
          <w:sz w:val="20"/>
          <w:szCs w:val="20"/>
        </w:rPr>
        <w:t>:</w:t>
      </w:r>
    </w:p>
    <w:p w14:paraId="5E32BCAC"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b/>
          <w:bCs/>
          <w:sz w:val="20"/>
          <w:szCs w:val="20"/>
        </w:rPr>
        <w:t>19.1.</w:t>
      </w:r>
      <w:r w:rsidRPr="00745BDB">
        <w:rPr>
          <w:rFonts w:ascii="Times New Roman" w:hAnsi="Times New Roman"/>
          <w:sz w:val="20"/>
          <w:szCs w:val="20"/>
        </w:rPr>
        <w:t xml:space="preserve"> A estimativa do valor da contratação foi elaborada em conformidade com a Lei Federal nº 14.133/2021 e com os parâmetros estabelecidos no Capítulo IV do Decreto Municipal nº 1.319, de 2 de janeiro de 2024, mediante pesquisa de preços devidamente documentada e juntada aos autos do processo administrativo.</w:t>
      </w:r>
    </w:p>
    <w:p w14:paraId="5B7CF10B"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I – DO OBJETO PESQUISADO</w:t>
      </w:r>
    </w:p>
    <w:p w14:paraId="633815AD" w14:textId="2BF68444" w:rsidR="00745BDB" w:rsidRPr="00745BDB" w:rsidRDefault="00745BDB" w:rsidP="00745BDB">
      <w:pPr>
        <w:spacing w:after="0" w:line="276" w:lineRule="auto"/>
        <w:ind w:firstLine="708"/>
        <w:jc w:val="both"/>
        <w:rPr>
          <w:rFonts w:ascii="Times New Roman" w:hAnsi="Times New Roman"/>
          <w:sz w:val="20"/>
          <w:szCs w:val="20"/>
        </w:rPr>
      </w:pPr>
      <w:r w:rsidRPr="00745BDB">
        <w:rPr>
          <w:rFonts w:ascii="Times New Roman" w:hAnsi="Times New Roman"/>
          <w:sz w:val="20"/>
          <w:szCs w:val="20"/>
        </w:rPr>
        <w:t xml:space="preserve">A pesquisa teve por objeto a prestação de serviços de fonoaudiologia, mediante a realização de avaliação, atendimento ou sessão individual, com duração mínima </w:t>
      </w:r>
      <w:r w:rsidRPr="00407160">
        <w:rPr>
          <w:rFonts w:ascii="Times New Roman" w:hAnsi="Times New Roman"/>
          <w:color w:val="000000" w:themeColor="text1"/>
          <w:sz w:val="20"/>
          <w:szCs w:val="20"/>
        </w:rPr>
        <w:t>de 4</w:t>
      </w:r>
      <w:r w:rsidR="00A96FEB" w:rsidRPr="00407160">
        <w:rPr>
          <w:rFonts w:ascii="Times New Roman" w:hAnsi="Times New Roman"/>
          <w:color w:val="000000" w:themeColor="text1"/>
          <w:sz w:val="20"/>
          <w:szCs w:val="20"/>
        </w:rPr>
        <w:t>0</w:t>
      </w:r>
      <w:r w:rsidRPr="00407160">
        <w:rPr>
          <w:rFonts w:ascii="Times New Roman" w:hAnsi="Times New Roman"/>
          <w:color w:val="000000" w:themeColor="text1"/>
          <w:sz w:val="20"/>
          <w:szCs w:val="20"/>
        </w:rPr>
        <w:t xml:space="preserve"> (quarenta) minutos,</w:t>
      </w:r>
      <w:r w:rsidRPr="00745BDB">
        <w:rPr>
          <w:rFonts w:ascii="Times New Roman" w:hAnsi="Times New Roman"/>
          <w:sz w:val="20"/>
          <w:szCs w:val="20"/>
        </w:rPr>
        <w:t xml:space="preserve"> conforme especificação constante no quadro do item 1.6 deste Termo de Referência.</w:t>
      </w:r>
    </w:p>
    <w:p w14:paraId="79A47026"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Para assegurar adequada comparabilidade, foram consideradas referências correspondentes a consultas, avaliações, atendimentos ou sessões individuais de fonoaudiologia, excluindo-se procedimentos de natureza distinta, tais como:</w:t>
      </w:r>
    </w:p>
    <w:p w14:paraId="346F6DFF"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a) atendimento domiciliar;</w:t>
      </w:r>
    </w:p>
    <w:p w14:paraId="31DBA3C8"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b) atendimento em grupo;</w:t>
      </w:r>
    </w:p>
    <w:p w14:paraId="522708D2"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c) triagem auditiva neonatal;</w:t>
      </w:r>
    </w:p>
    <w:p w14:paraId="3E8A3FF9"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d) exames </w:t>
      </w:r>
      <w:proofErr w:type="spellStart"/>
      <w:r w:rsidRPr="00745BDB">
        <w:rPr>
          <w:rFonts w:ascii="Times New Roman" w:hAnsi="Times New Roman"/>
          <w:sz w:val="20"/>
          <w:szCs w:val="20"/>
        </w:rPr>
        <w:t>audiológicos</w:t>
      </w:r>
      <w:proofErr w:type="spellEnd"/>
      <w:r w:rsidRPr="00745BDB">
        <w:rPr>
          <w:rFonts w:ascii="Times New Roman" w:hAnsi="Times New Roman"/>
          <w:sz w:val="20"/>
          <w:szCs w:val="20"/>
        </w:rPr>
        <w:t xml:space="preserve"> instrumentais;</w:t>
      </w:r>
    </w:p>
    <w:p w14:paraId="58C50B92"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lastRenderedPageBreak/>
        <w:t>e) emissão isolada de laudos;</w:t>
      </w:r>
    </w:p>
    <w:p w14:paraId="1A59D142"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f) contratação por hora de trabalho ou carga horária mensal; e</w:t>
      </w:r>
    </w:p>
    <w:p w14:paraId="02BD9611"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g) outros serviços que não apresentassem equivalência técnica e operacional com o objeto pretendido.</w:t>
      </w:r>
    </w:p>
    <w:p w14:paraId="0EB09388" w14:textId="77777777" w:rsidR="00A96FEB" w:rsidRDefault="00745BDB" w:rsidP="00A96FEB">
      <w:pPr>
        <w:spacing w:after="0" w:line="276" w:lineRule="auto"/>
        <w:jc w:val="both"/>
        <w:rPr>
          <w:rFonts w:ascii="Times New Roman" w:hAnsi="Times New Roman"/>
          <w:b/>
          <w:bCs/>
          <w:sz w:val="20"/>
          <w:szCs w:val="20"/>
        </w:rPr>
      </w:pPr>
      <w:r w:rsidRPr="00745BDB">
        <w:rPr>
          <w:rFonts w:ascii="Times New Roman" w:hAnsi="Times New Roman"/>
          <w:b/>
          <w:bCs/>
          <w:sz w:val="20"/>
          <w:szCs w:val="20"/>
        </w:rPr>
        <w:t>II – DA IDENTIFICAÇÃO DO AGENTE RESPONSÁVEL PELA PESQUISA</w:t>
      </w:r>
    </w:p>
    <w:p w14:paraId="0129FBC0" w14:textId="77777777" w:rsidR="00A96FEB" w:rsidRDefault="00745BDB" w:rsidP="00A96FEB">
      <w:pPr>
        <w:spacing w:after="0" w:line="276" w:lineRule="auto"/>
        <w:ind w:firstLine="709"/>
        <w:jc w:val="both"/>
        <w:rPr>
          <w:rFonts w:ascii="Times New Roman" w:hAnsi="Times New Roman"/>
          <w:b/>
          <w:bCs/>
          <w:sz w:val="20"/>
          <w:szCs w:val="20"/>
        </w:rPr>
      </w:pPr>
      <w:r w:rsidRPr="00745BDB">
        <w:rPr>
          <w:rFonts w:ascii="Times New Roman" w:hAnsi="Times New Roman"/>
          <w:sz w:val="20"/>
          <w:szCs w:val="20"/>
        </w:rPr>
        <w:t>A pesquisa de preços foi realizada sob a responsabilidade de:</w:t>
      </w:r>
    </w:p>
    <w:p w14:paraId="0B46B7C1" w14:textId="5AA43A62" w:rsidR="00A96FEB" w:rsidRDefault="00A96FEB" w:rsidP="00A96FEB">
      <w:pPr>
        <w:spacing w:after="0" w:line="276" w:lineRule="auto"/>
        <w:ind w:firstLine="709"/>
        <w:jc w:val="both"/>
        <w:rPr>
          <w:rFonts w:ascii="Times New Roman" w:hAnsi="Times New Roman"/>
          <w:b/>
          <w:bCs/>
          <w:sz w:val="20"/>
          <w:szCs w:val="20"/>
        </w:rPr>
      </w:pPr>
      <w:r>
        <w:rPr>
          <w:rFonts w:ascii="Times New Roman" w:hAnsi="Times New Roman"/>
          <w:b/>
          <w:bCs/>
          <w:sz w:val="20"/>
          <w:szCs w:val="20"/>
        </w:rPr>
        <w:t xml:space="preserve">- </w:t>
      </w:r>
      <w:r w:rsidR="00745BDB">
        <w:rPr>
          <w:rFonts w:ascii="Times New Roman" w:hAnsi="Times New Roman"/>
          <w:b/>
          <w:bCs/>
          <w:sz w:val="20"/>
          <w:szCs w:val="20"/>
        </w:rPr>
        <w:t>VANESSA BECKER DE VARGAS</w:t>
      </w:r>
    </w:p>
    <w:p w14:paraId="53166875" w14:textId="77777777" w:rsidR="00A96FE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Chefe </w:t>
      </w:r>
      <w:r>
        <w:rPr>
          <w:rFonts w:ascii="Times New Roman" w:hAnsi="Times New Roman"/>
          <w:sz w:val="20"/>
          <w:szCs w:val="20"/>
        </w:rPr>
        <w:t>de Gabinete</w:t>
      </w:r>
    </w:p>
    <w:p w14:paraId="16052886" w14:textId="3E40B2C1" w:rsidR="00745BDB" w:rsidRPr="00A96FEB" w:rsidRDefault="00745BDB" w:rsidP="00A96FEB">
      <w:pPr>
        <w:spacing w:after="0" w:line="276" w:lineRule="auto"/>
        <w:ind w:firstLine="709"/>
        <w:jc w:val="both"/>
        <w:rPr>
          <w:rFonts w:ascii="Times New Roman" w:hAnsi="Times New Roman"/>
          <w:b/>
          <w:bCs/>
          <w:sz w:val="20"/>
          <w:szCs w:val="20"/>
        </w:rPr>
      </w:pPr>
      <w:r w:rsidRPr="00745BDB">
        <w:rPr>
          <w:rFonts w:ascii="Times New Roman" w:hAnsi="Times New Roman"/>
          <w:sz w:val="20"/>
          <w:szCs w:val="20"/>
        </w:rPr>
        <w:t xml:space="preserve">Matrícula funcional nº </w:t>
      </w:r>
      <w:r>
        <w:rPr>
          <w:rFonts w:ascii="Times New Roman" w:hAnsi="Times New Roman"/>
          <w:sz w:val="20"/>
          <w:szCs w:val="20"/>
        </w:rPr>
        <w:t>2030</w:t>
      </w:r>
    </w:p>
    <w:p w14:paraId="5EF04969"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III – DAS FONTES CONSULTADAS</w:t>
      </w:r>
    </w:p>
    <w:p w14:paraId="433D2BD8"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Para a formação do preço de referência, foram utilizadas as seguintes fontes:</w:t>
      </w:r>
    </w:p>
    <w:p w14:paraId="1CC7CA1F" w14:textId="6960B716"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 </w:t>
      </w:r>
      <w:r w:rsidRPr="00745BDB">
        <w:rPr>
          <w:rFonts w:ascii="Times New Roman" w:hAnsi="Times New Roman"/>
          <w:b/>
          <w:bCs/>
          <w:sz w:val="20"/>
          <w:szCs w:val="20"/>
        </w:rPr>
        <w:t>(</w:t>
      </w:r>
      <w:r w:rsidRPr="00745BDB">
        <w:rPr>
          <w:rFonts w:ascii="Times New Roman" w:hAnsi="Times New Roman"/>
          <w:b/>
          <w:bCs/>
          <w:sz w:val="20"/>
          <w:szCs w:val="20"/>
        </w:rPr>
        <w:t> </w:t>
      </w:r>
      <w:r w:rsidRPr="00745BDB">
        <w:rPr>
          <w:rFonts w:ascii="Times New Roman" w:hAnsi="Times New Roman"/>
          <w:b/>
          <w:bCs/>
          <w:sz w:val="20"/>
          <w:szCs w:val="20"/>
        </w:rPr>
        <w:t>)</w:t>
      </w:r>
      <w:r w:rsidRPr="00745BDB">
        <w:rPr>
          <w:rFonts w:ascii="Times New Roman" w:hAnsi="Times New Roman"/>
          <w:sz w:val="20"/>
          <w:szCs w:val="20"/>
        </w:rPr>
        <w:t xml:space="preserve"> pesquisa em sistemas oficiais de governo, como painéis de consulta de preços, Portal Nacional de Contratações Públicas – PNCP ou Banco de Preços em Saúde;</w:t>
      </w:r>
    </w:p>
    <w:p w14:paraId="37A1DA22" w14:textId="3E5CC000"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 </w:t>
      </w:r>
      <w:proofErr w:type="gramStart"/>
      <w:r w:rsidRPr="00745BDB">
        <w:rPr>
          <w:rFonts w:ascii="Times New Roman" w:hAnsi="Times New Roman"/>
          <w:b/>
          <w:bCs/>
          <w:sz w:val="20"/>
          <w:szCs w:val="20"/>
        </w:rPr>
        <w:t>( X</w:t>
      </w:r>
      <w:proofErr w:type="gramEnd"/>
      <w:r w:rsidRPr="00745BDB">
        <w:rPr>
          <w:rFonts w:ascii="Times New Roman" w:hAnsi="Times New Roman"/>
          <w:b/>
          <w:bCs/>
          <w:sz w:val="20"/>
          <w:szCs w:val="20"/>
        </w:rPr>
        <w:t xml:space="preserve"> )</w:t>
      </w:r>
      <w:r w:rsidRPr="00745BDB">
        <w:rPr>
          <w:rFonts w:ascii="Times New Roman" w:hAnsi="Times New Roman"/>
          <w:sz w:val="20"/>
          <w:szCs w:val="20"/>
        </w:rPr>
        <w:t xml:space="preserve"> contratações similares realizadas por outros órgãos ou entidades da Administração Pública, em execução ou concluídas no período admitido pela regulamentação aplicável;</w:t>
      </w:r>
    </w:p>
    <w:p w14:paraId="573A2025" w14:textId="073EA741"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 </w:t>
      </w:r>
      <w:r w:rsidRPr="00745BDB">
        <w:rPr>
          <w:rFonts w:ascii="Times New Roman" w:hAnsi="Times New Roman"/>
          <w:b/>
          <w:bCs/>
          <w:sz w:val="20"/>
          <w:szCs w:val="20"/>
        </w:rPr>
        <w:t>(</w:t>
      </w:r>
      <w:r w:rsidRPr="00745BDB">
        <w:rPr>
          <w:rFonts w:ascii="Times New Roman" w:hAnsi="Times New Roman"/>
          <w:b/>
          <w:bCs/>
          <w:sz w:val="20"/>
          <w:szCs w:val="20"/>
        </w:rPr>
        <w:t> </w:t>
      </w:r>
      <w:r w:rsidRPr="00745BDB">
        <w:rPr>
          <w:rFonts w:ascii="Times New Roman" w:hAnsi="Times New Roman"/>
          <w:b/>
          <w:bCs/>
          <w:sz w:val="20"/>
          <w:szCs w:val="20"/>
        </w:rPr>
        <w:t>)</w:t>
      </w:r>
      <w:r w:rsidRPr="00745BDB">
        <w:rPr>
          <w:rFonts w:ascii="Times New Roman" w:hAnsi="Times New Roman"/>
          <w:sz w:val="20"/>
          <w:szCs w:val="20"/>
        </w:rPr>
        <w:t xml:space="preserve"> dados de pesquisa publicada em mídia especializada, tabela de referência formalmente aprovada ou sítios eletrônicos especializados ou de domínio amplo;</w:t>
      </w:r>
    </w:p>
    <w:p w14:paraId="6BF00474" w14:textId="09A327A2"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 </w:t>
      </w:r>
      <w:proofErr w:type="gramStart"/>
      <w:r w:rsidRPr="00745BDB">
        <w:rPr>
          <w:rFonts w:ascii="Times New Roman" w:hAnsi="Times New Roman"/>
          <w:b/>
          <w:bCs/>
          <w:sz w:val="20"/>
          <w:szCs w:val="20"/>
        </w:rPr>
        <w:t>( X</w:t>
      </w:r>
      <w:proofErr w:type="gramEnd"/>
      <w:r w:rsidRPr="00745BDB">
        <w:rPr>
          <w:rFonts w:ascii="Times New Roman" w:hAnsi="Times New Roman"/>
          <w:b/>
          <w:bCs/>
          <w:sz w:val="20"/>
          <w:szCs w:val="20"/>
        </w:rPr>
        <w:t xml:space="preserve"> )</w:t>
      </w:r>
      <w:r w:rsidRPr="00745BDB">
        <w:rPr>
          <w:rFonts w:ascii="Times New Roman" w:hAnsi="Times New Roman"/>
          <w:sz w:val="20"/>
          <w:szCs w:val="20"/>
        </w:rPr>
        <w:t xml:space="preserve"> pesquisa direta com prestador atuante no mercado local ou regional, mediante solicitação formal de cotação;</w:t>
      </w:r>
    </w:p>
    <w:p w14:paraId="71E7CE3F" w14:textId="11274919"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w:t>
      </w:r>
      <w:r w:rsidRPr="00745BDB">
        <w:rPr>
          <w:rFonts w:ascii="Times New Roman" w:hAnsi="Times New Roman"/>
          <w:b/>
          <w:bCs/>
          <w:sz w:val="20"/>
          <w:szCs w:val="20"/>
        </w:rPr>
        <w:t> </w:t>
      </w:r>
      <w:r w:rsidRPr="00745BDB">
        <w:rPr>
          <w:rFonts w:ascii="Times New Roman" w:hAnsi="Times New Roman"/>
          <w:b/>
          <w:bCs/>
          <w:sz w:val="20"/>
          <w:szCs w:val="20"/>
        </w:rPr>
        <w:t>)</w:t>
      </w:r>
      <w:r w:rsidRPr="00745BDB">
        <w:rPr>
          <w:rFonts w:ascii="Times New Roman" w:hAnsi="Times New Roman"/>
          <w:sz w:val="20"/>
          <w:szCs w:val="20"/>
        </w:rPr>
        <w:t xml:space="preserve"> pesquisa na base nacional de notas fiscais eletrônicas; e</w:t>
      </w:r>
    </w:p>
    <w:p w14:paraId="64E04DAE" w14:textId="0E2419E5"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w:t>
      </w:r>
      <w:r w:rsidRPr="00745BDB">
        <w:rPr>
          <w:rFonts w:ascii="Times New Roman" w:hAnsi="Times New Roman"/>
          <w:b/>
          <w:bCs/>
          <w:sz w:val="20"/>
          <w:szCs w:val="20"/>
        </w:rPr>
        <w:t> </w:t>
      </w:r>
      <w:r w:rsidRPr="00745BDB">
        <w:rPr>
          <w:rFonts w:ascii="Times New Roman" w:hAnsi="Times New Roman"/>
          <w:b/>
          <w:bCs/>
          <w:sz w:val="20"/>
          <w:szCs w:val="20"/>
        </w:rPr>
        <w:t>)</w:t>
      </w:r>
      <w:r w:rsidRPr="00745BDB">
        <w:rPr>
          <w:rFonts w:ascii="Times New Roman" w:hAnsi="Times New Roman"/>
          <w:sz w:val="20"/>
          <w:szCs w:val="20"/>
        </w:rPr>
        <w:t xml:space="preserve"> outro método devidamente justificado.</w:t>
      </w:r>
    </w:p>
    <w:p w14:paraId="0C1103BA"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19.1.1. Houve combinação de fontes de pesquisa, com análise crítica da compatibilidade dos serviços, das condições de execução, da duração dos atendimentos, da disponibilização de consultório, dos materiais e equipamentos incluídos e da localização dos prestadores.</w:t>
      </w:r>
    </w:p>
    <w:p w14:paraId="03C89F2F"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19.1.2. A pesquisa direta não alcançou, necessariamente, o mínimo de três fornecedores, em razão da baixa disponibilidade regional de profissionais e pessoas jurídicas aptas à prestação dos serviços, circunstância que deverá constar expressamente da justificativa da pesquisa de preços.</w:t>
      </w:r>
    </w:p>
    <w:p w14:paraId="428F92C9"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19.1.3. A limitação na quantidade de cotações diretas foi compensada pela utilização de contratações públicas semelhantes, de modo a ampliar a base comparativa e conferir maior segurança à definição do valor.</w:t>
      </w:r>
    </w:p>
    <w:p w14:paraId="18FEF227"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IV – DA SÉRIE DE PREÇOS COLETADOS</w:t>
      </w:r>
    </w:p>
    <w:p w14:paraId="079C8070"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A série de preços coletados, acompanhada da identificação das fontes, descrição dos serviços, órgãos contratantes, datas, valores unitários e documentos comprobatórios, consta do Anexo I do Estudo Técnico Preliminar e dos demais documentos juntados ao processo administrativo.</w:t>
      </w:r>
    </w:p>
    <w:p w14:paraId="19F7F9FE"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V – DO MÉTODO ADOTADO PARA DEFINIÇÃO DO PREÇO</w:t>
      </w:r>
    </w:p>
    <w:p w14:paraId="593E4CAE"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b/>
          <w:bCs/>
          <w:sz w:val="20"/>
          <w:szCs w:val="20"/>
        </w:rPr>
        <w:t>19.2.</w:t>
      </w:r>
      <w:r w:rsidRPr="00745BDB">
        <w:rPr>
          <w:rFonts w:ascii="Times New Roman" w:hAnsi="Times New Roman"/>
          <w:sz w:val="20"/>
          <w:szCs w:val="20"/>
        </w:rPr>
        <w:t xml:space="preserve"> Considerando a natureza do credenciamento, não haverá critério de julgamento por menor preço, melhor técnica, técnica e preço, maior retorno econômico ou maior desconto.</w:t>
      </w:r>
    </w:p>
    <w:p w14:paraId="46108D05"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19.2.1. O credenciamento não constitui competição entre os interessados. Todos os prestadores que atenderem às condições de habilitação poderão ser credenciados pelo mesmo valor unitário previamente fixado pela Administração.</w:t>
      </w:r>
    </w:p>
    <w:p w14:paraId="03FEE28B"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19.2.2. O valor de referência foi definido após análise crítica das contratações públicas semelhantes e da cotação obtida no mercado local, considerando:</w:t>
      </w:r>
    </w:p>
    <w:p w14:paraId="6445AD49"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I – </w:t>
      </w:r>
      <w:proofErr w:type="gramStart"/>
      <w:r w:rsidRPr="00745BDB">
        <w:rPr>
          <w:rFonts w:ascii="Times New Roman" w:hAnsi="Times New Roman"/>
          <w:sz w:val="20"/>
          <w:szCs w:val="20"/>
        </w:rPr>
        <w:t>a</w:t>
      </w:r>
      <w:proofErr w:type="gramEnd"/>
      <w:r w:rsidRPr="00745BDB">
        <w:rPr>
          <w:rFonts w:ascii="Times New Roman" w:hAnsi="Times New Roman"/>
          <w:sz w:val="20"/>
          <w:szCs w:val="20"/>
        </w:rPr>
        <w:t xml:space="preserve"> ampla variação dos preços identificados;</w:t>
      </w:r>
    </w:p>
    <w:p w14:paraId="6015AB99"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II – </w:t>
      </w:r>
      <w:proofErr w:type="gramStart"/>
      <w:r w:rsidRPr="00745BDB">
        <w:rPr>
          <w:rFonts w:ascii="Times New Roman" w:hAnsi="Times New Roman"/>
          <w:sz w:val="20"/>
          <w:szCs w:val="20"/>
        </w:rPr>
        <w:t>a</w:t>
      </w:r>
      <w:proofErr w:type="gramEnd"/>
      <w:r w:rsidRPr="00745BDB">
        <w:rPr>
          <w:rFonts w:ascii="Times New Roman" w:hAnsi="Times New Roman"/>
          <w:sz w:val="20"/>
          <w:szCs w:val="20"/>
        </w:rPr>
        <w:t xml:space="preserve"> equivalência dos serviços pesquisados com o objeto pretendido;</w:t>
      </w:r>
    </w:p>
    <w:p w14:paraId="3A6503DE" w14:textId="360B792E"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III – </w:t>
      </w:r>
      <w:r w:rsidRPr="00A96FEB">
        <w:rPr>
          <w:rFonts w:ascii="Times New Roman" w:hAnsi="Times New Roman"/>
          <w:color w:val="000000" w:themeColor="text1"/>
          <w:sz w:val="20"/>
          <w:szCs w:val="20"/>
        </w:rPr>
        <w:t>a duração mínima de 4</w:t>
      </w:r>
      <w:r w:rsidR="00A96FEB" w:rsidRPr="00A96FEB">
        <w:rPr>
          <w:rFonts w:ascii="Times New Roman" w:hAnsi="Times New Roman"/>
          <w:color w:val="000000" w:themeColor="text1"/>
          <w:sz w:val="20"/>
          <w:szCs w:val="20"/>
        </w:rPr>
        <w:t>0</w:t>
      </w:r>
      <w:r w:rsidRPr="00A96FEB">
        <w:rPr>
          <w:rFonts w:ascii="Times New Roman" w:hAnsi="Times New Roman"/>
          <w:color w:val="000000" w:themeColor="text1"/>
          <w:sz w:val="20"/>
          <w:szCs w:val="20"/>
        </w:rPr>
        <w:t xml:space="preserve"> minutos;</w:t>
      </w:r>
    </w:p>
    <w:p w14:paraId="50523C15"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IV – </w:t>
      </w:r>
      <w:proofErr w:type="gramStart"/>
      <w:r w:rsidRPr="00745BDB">
        <w:rPr>
          <w:rFonts w:ascii="Times New Roman" w:hAnsi="Times New Roman"/>
          <w:sz w:val="20"/>
          <w:szCs w:val="20"/>
        </w:rPr>
        <w:t>a</w:t>
      </w:r>
      <w:proofErr w:type="gramEnd"/>
      <w:r w:rsidRPr="00745BDB">
        <w:rPr>
          <w:rFonts w:ascii="Times New Roman" w:hAnsi="Times New Roman"/>
          <w:sz w:val="20"/>
          <w:szCs w:val="20"/>
        </w:rPr>
        <w:t xml:space="preserve"> disponibilização, pela credenciada, de consultório, materiais, equipamentos, instrumentos e recursos terapêuticos;</w:t>
      </w:r>
    </w:p>
    <w:p w14:paraId="7DD7C2B3"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V – </w:t>
      </w:r>
      <w:proofErr w:type="gramStart"/>
      <w:r w:rsidRPr="00745BDB">
        <w:rPr>
          <w:rFonts w:ascii="Times New Roman" w:hAnsi="Times New Roman"/>
          <w:sz w:val="20"/>
          <w:szCs w:val="20"/>
        </w:rPr>
        <w:t>os</w:t>
      </w:r>
      <w:proofErr w:type="gramEnd"/>
      <w:r w:rsidRPr="00745BDB">
        <w:rPr>
          <w:rFonts w:ascii="Times New Roman" w:hAnsi="Times New Roman"/>
          <w:sz w:val="20"/>
          <w:szCs w:val="20"/>
        </w:rPr>
        <w:t xml:space="preserve"> encargos profissionais, administrativos, tributários e operacionais;</w:t>
      </w:r>
    </w:p>
    <w:p w14:paraId="59553B65"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VI – </w:t>
      </w:r>
      <w:proofErr w:type="gramStart"/>
      <w:r w:rsidRPr="00745BDB">
        <w:rPr>
          <w:rFonts w:ascii="Times New Roman" w:hAnsi="Times New Roman"/>
          <w:sz w:val="20"/>
          <w:szCs w:val="20"/>
        </w:rPr>
        <w:t>a</w:t>
      </w:r>
      <w:proofErr w:type="gramEnd"/>
      <w:r w:rsidRPr="00745BDB">
        <w:rPr>
          <w:rFonts w:ascii="Times New Roman" w:hAnsi="Times New Roman"/>
          <w:sz w:val="20"/>
          <w:szCs w:val="20"/>
        </w:rPr>
        <w:t xml:space="preserve"> baixa disponibilidade regional de prestadores;</w:t>
      </w:r>
    </w:p>
    <w:p w14:paraId="35D480F6"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VII – a necessidade de evitar nova descontinuidade em razão de remuneração insuficiente; e</w:t>
      </w:r>
    </w:p>
    <w:p w14:paraId="34642D18" w14:textId="77777777" w:rsidR="00745BDB" w:rsidRPr="00745BDB" w:rsidRDefault="00745BDB" w:rsidP="00A96FE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VIII – a conveniência de viabilizar a prestação preferencialmente no Município de </w:t>
      </w:r>
      <w:proofErr w:type="spellStart"/>
      <w:r w:rsidRPr="00745BDB">
        <w:rPr>
          <w:rFonts w:ascii="Times New Roman" w:hAnsi="Times New Roman"/>
          <w:sz w:val="20"/>
          <w:szCs w:val="20"/>
        </w:rPr>
        <w:t>Paverama</w:t>
      </w:r>
      <w:proofErr w:type="spellEnd"/>
      <w:r w:rsidRPr="00745BDB">
        <w:rPr>
          <w:rFonts w:ascii="Times New Roman" w:hAnsi="Times New Roman"/>
          <w:sz w:val="20"/>
          <w:szCs w:val="20"/>
        </w:rPr>
        <w:t>.</w:t>
      </w:r>
    </w:p>
    <w:p w14:paraId="0222AF64" w14:textId="3D8B4DFB"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 xml:space="preserve">19.2.3. Após a análise das referências, adotou-se o valor unitário </w:t>
      </w:r>
      <w:r w:rsidRPr="00407160">
        <w:rPr>
          <w:rFonts w:ascii="Times New Roman" w:hAnsi="Times New Roman"/>
          <w:color w:val="000000" w:themeColor="text1"/>
          <w:sz w:val="20"/>
          <w:szCs w:val="20"/>
        </w:rPr>
        <w:t xml:space="preserve">de R$ </w:t>
      </w:r>
      <w:r w:rsidR="00407160" w:rsidRPr="00407160">
        <w:rPr>
          <w:rFonts w:ascii="Times New Roman" w:hAnsi="Times New Roman"/>
          <w:color w:val="000000" w:themeColor="text1"/>
          <w:sz w:val="20"/>
          <w:szCs w:val="20"/>
        </w:rPr>
        <w:t>14</w:t>
      </w:r>
      <w:r w:rsidR="00C44F71">
        <w:rPr>
          <w:rFonts w:ascii="Times New Roman" w:hAnsi="Times New Roman"/>
          <w:color w:val="000000" w:themeColor="text1"/>
          <w:sz w:val="20"/>
          <w:szCs w:val="20"/>
        </w:rPr>
        <w:t>2</w:t>
      </w:r>
      <w:r w:rsidR="00407160" w:rsidRPr="00407160">
        <w:rPr>
          <w:rFonts w:ascii="Times New Roman" w:hAnsi="Times New Roman"/>
          <w:color w:val="000000" w:themeColor="text1"/>
          <w:sz w:val="20"/>
          <w:szCs w:val="20"/>
        </w:rPr>
        <w:t>,</w:t>
      </w:r>
      <w:r w:rsidR="00C44F71">
        <w:rPr>
          <w:rFonts w:ascii="Times New Roman" w:hAnsi="Times New Roman"/>
          <w:color w:val="000000" w:themeColor="text1"/>
          <w:sz w:val="20"/>
          <w:szCs w:val="20"/>
        </w:rPr>
        <w:t>2</w:t>
      </w:r>
      <w:r w:rsidR="00407160" w:rsidRPr="00407160">
        <w:rPr>
          <w:rFonts w:ascii="Times New Roman" w:hAnsi="Times New Roman"/>
          <w:color w:val="000000" w:themeColor="text1"/>
          <w:sz w:val="20"/>
          <w:szCs w:val="20"/>
        </w:rPr>
        <w:t>0</w:t>
      </w:r>
      <w:r w:rsidRPr="00407160">
        <w:rPr>
          <w:rFonts w:ascii="Times New Roman" w:hAnsi="Times New Roman"/>
          <w:color w:val="000000" w:themeColor="text1"/>
          <w:sz w:val="20"/>
          <w:szCs w:val="20"/>
        </w:rPr>
        <w:t xml:space="preserve"> (cento e quarenta</w:t>
      </w:r>
      <w:r w:rsidR="00407160" w:rsidRPr="00407160">
        <w:rPr>
          <w:rFonts w:ascii="Times New Roman" w:hAnsi="Times New Roman"/>
          <w:color w:val="000000" w:themeColor="text1"/>
          <w:sz w:val="20"/>
          <w:szCs w:val="20"/>
        </w:rPr>
        <w:t xml:space="preserve"> </w:t>
      </w:r>
      <w:r w:rsidR="00C44F71">
        <w:rPr>
          <w:rFonts w:ascii="Times New Roman" w:hAnsi="Times New Roman"/>
          <w:color w:val="000000" w:themeColor="text1"/>
          <w:sz w:val="20"/>
          <w:szCs w:val="20"/>
        </w:rPr>
        <w:t xml:space="preserve">e dois </w:t>
      </w:r>
      <w:proofErr w:type="gramStart"/>
      <w:r w:rsidR="00C44F71">
        <w:rPr>
          <w:rFonts w:ascii="Times New Roman" w:hAnsi="Times New Roman"/>
          <w:color w:val="000000" w:themeColor="text1"/>
          <w:sz w:val="20"/>
          <w:szCs w:val="20"/>
        </w:rPr>
        <w:t>reais  com</w:t>
      </w:r>
      <w:proofErr w:type="gramEnd"/>
      <w:r w:rsidR="00C44F71">
        <w:rPr>
          <w:rFonts w:ascii="Times New Roman" w:hAnsi="Times New Roman"/>
          <w:color w:val="000000" w:themeColor="text1"/>
          <w:sz w:val="20"/>
          <w:szCs w:val="20"/>
        </w:rPr>
        <w:t xml:space="preserve"> vinte centavos</w:t>
      </w:r>
      <w:r w:rsidRPr="00407160">
        <w:rPr>
          <w:rFonts w:ascii="Times New Roman" w:hAnsi="Times New Roman"/>
          <w:color w:val="000000" w:themeColor="text1"/>
          <w:sz w:val="20"/>
          <w:szCs w:val="20"/>
        </w:rPr>
        <w:t>)</w:t>
      </w:r>
      <w:r w:rsidRPr="00745BDB">
        <w:rPr>
          <w:rFonts w:ascii="Times New Roman" w:hAnsi="Times New Roman"/>
          <w:color w:val="FF0000"/>
          <w:sz w:val="20"/>
          <w:szCs w:val="20"/>
        </w:rPr>
        <w:t xml:space="preserve"> </w:t>
      </w:r>
      <w:r w:rsidRPr="00745BDB">
        <w:rPr>
          <w:rFonts w:ascii="Times New Roman" w:hAnsi="Times New Roman"/>
          <w:sz w:val="20"/>
          <w:szCs w:val="20"/>
        </w:rPr>
        <w:t>por avaliação, atendimento ou sessão individual de fonoaudiologia.</w:t>
      </w:r>
    </w:p>
    <w:p w14:paraId="07AF2F40"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lastRenderedPageBreak/>
        <w:t>19.2.4. O valor adotado corresponde à cotação apresentada por prestador do mercado local e mostrou-se compatível com a faixa de preços identificada nas contratações públicas analisadas, bem como com as condições específicas de execução exigidas pelo Município.</w:t>
      </w:r>
    </w:p>
    <w:p w14:paraId="66B46C43"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VI – DA ANÁLISE E DO TRATAMENTO DOS PREÇOS</w:t>
      </w:r>
    </w:p>
    <w:p w14:paraId="32AA3826"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b/>
          <w:bCs/>
          <w:sz w:val="20"/>
          <w:szCs w:val="20"/>
        </w:rPr>
        <w:t>19.3.</w:t>
      </w:r>
      <w:r w:rsidRPr="00745BDB">
        <w:rPr>
          <w:rFonts w:ascii="Times New Roman" w:hAnsi="Times New Roman"/>
          <w:sz w:val="20"/>
          <w:szCs w:val="20"/>
        </w:rPr>
        <w:t xml:space="preserve"> Foram desconsideradas as referências que não apresentavam comparabilidade suficiente com o objeto, especialmente aquelas relativas a procedimentos distintos, atendimentos coletivos, carga horária profissional, serviços domiciliares, exames </w:t>
      </w:r>
      <w:proofErr w:type="spellStart"/>
      <w:r w:rsidRPr="00745BDB">
        <w:rPr>
          <w:rFonts w:ascii="Times New Roman" w:hAnsi="Times New Roman"/>
          <w:sz w:val="20"/>
          <w:szCs w:val="20"/>
        </w:rPr>
        <w:t>audiológicos</w:t>
      </w:r>
      <w:proofErr w:type="spellEnd"/>
      <w:r w:rsidRPr="00745BDB">
        <w:rPr>
          <w:rFonts w:ascii="Times New Roman" w:hAnsi="Times New Roman"/>
          <w:sz w:val="20"/>
          <w:szCs w:val="20"/>
        </w:rPr>
        <w:t xml:space="preserve"> específicos ou outras formas de remuneração incompatíveis com a unidade adotada.</w:t>
      </w:r>
    </w:p>
    <w:p w14:paraId="4738D0FD"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19.3.1. Também poderão ser desconsiderados valores excessivamente baixos ou elevados quando demonstrada sua incompatibilidade com as condições de execução, ausência de equivalência técnica, inexequibilidade ou distorção em relação ao conjunto da pesquisa.</w:t>
      </w:r>
    </w:p>
    <w:p w14:paraId="69B642D0"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19.3.2. A desconsideração de qualquer referência deverá ser individualmente justificada no relatório da pesquisa de preços, vedada a exclusão genérica de valores sem demonstração dos respectivos fundamentos.</w:t>
      </w:r>
    </w:p>
    <w:p w14:paraId="102E1BA7"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19.3.3. O valor de R$ 64,70 praticado no credenciamento realizado em 2024 foi considerado como dado histórico, mas não foi adotado como referência atual, uma vez que se mostrou insuficiente para assegurar a continuidade da prestação e não representa adequadamente as condições atuais do mercado.</w:t>
      </w:r>
    </w:p>
    <w:p w14:paraId="53E79355"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VII – DA MEMÓRIA DE CÁLCULO</w:t>
      </w:r>
    </w:p>
    <w:p w14:paraId="0BEE2C89" w14:textId="47463327" w:rsidR="00A96FEB" w:rsidRDefault="00745BDB" w:rsidP="00A96FEB">
      <w:pPr>
        <w:spacing w:after="0" w:line="276" w:lineRule="auto"/>
        <w:jc w:val="both"/>
        <w:rPr>
          <w:rFonts w:ascii="Times New Roman" w:hAnsi="Times New Roman"/>
          <w:sz w:val="20"/>
          <w:szCs w:val="20"/>
        </w:rPr>
      </w:pPr>
      <w:r w:rsidRPr="00745BDB">
        <w:rPr>
          <w:rFonts w:ascii="Times New Roman" w:hAnsi="Times New Roman"/>
          <w:b/>
          <w:bCs/>
          <w:sz w:val="20"/>
          <w:szCs w:val="20"/>
        </w:rPr>
        <w:t>19.4.</w:t>
      </w:r>
      <w:r w:rsidRPr="00745BDB">
        <w:rPr>
          <w:rFonts w:ascii="Times New Roman" w:hAnsi="Times New Roman"/>
          <w:sz w:val="20"/>
          <w:szCs w:val="20"/>
        </w:rPr>
        <w:t xml:space="preserve"> Para o período inicial de 12 (doze) meses, foi estimada a realização de até </w:t>
      </w:r>
      <w:r w:rsidR="00407160" w:rsidRPr="00407160">
        <w:rPr>
          <w:rFonts w:ascii="Times New Roman" w:hAnsi="Times New Roman"/>
          <w:color w:val="000000" w:themeColor="text1"/>
          <w:sz w:val="20"/>
          <w:szCs w:val="20"/>
        </w:rPr>
        <w:t>572</w:t>
      </w:r>
      <w:r w:rsidRPr="00407160">
        <w:rPr>
          <w:rFonts w:ascii="Times New Roman" w:hAnsi="Times New Roman"/>
          <w:color w:val="000000" w:themeColor="text1"/>
          <w:sz w:val="20"/>
          <w:szCs w:val="20"/>
        </w:rPr>
        <w:t xml:space="preserve"> (</w:t>
      </w:r>
      <w:r w:rsidR="004F3693" w:rsidRPr="00407160">
        <w:rPr>
          <w:rFonts w:ascii="Times New Roman" w:hAnsi="Times New Roman"/>
          <w:color w:val="000000" w:themeColor="text1"/>
          <w:sz w:val="20"/>
          <w:szCs w:val="20"/>
        </w:rPr>
        <w:t>quinh</w:t>
      </w:r>
      <w:r w:rsidRPr="00407160">
        <w:rPr>
          <w:rFonts w:ascii="Times New Roman" w:hAnsi="Times New Roman"/>
          <w:color w:val="000000" w:themeColor="text1"/>
          <w:sz w:val="20"/>
          <w:szCs w:val="20"/>
        </w:rPr>
        <w:t>entos</w:t>
      </w:r>
      <w:r w:rsidR="004F3693" w:rsidRPr="00407160">
        <w:rPr>
          <w:rFonts w:ascii="Times New Roman" w:hAnsi="Times New Roman"/>
          <w:color w:val="000000" w:themeColor="text1"/>
          <w:sz w:val="20"/>
          <w:szCs w:val="20"/>
        </w:rPr>
        <w:t xml:space="preserve"> e </w:t>
      </w:r>
      <w:r w:rsidR="00407160" w:rsidRPr="00407160">
        <w:rPr>
          <w:rFonts w:ascii="Times New Roman" w:hAnsi="Times New Roman"/>
          <w:color w:val="000000" w:themeColor="text1"/>
          <w:sz w:val="20"/>
          <w:szCs w:val="20"/>
        </w:rPr>
        <w:t>setenta e dois</w:t>
      </w:r>
      <w:r w:rsidRPr="00407160">
        <w:rPr>
          <w:rFonts w:ascii="Times New Roman" w:hAnsi="Times New Roman"/>
          <w:color w:val="000000" w:themeColor="text1"/>
          <w:sz w:val="20"/>
          <w:szCs w:val="20"/>
        </w:rPr>
        <w:t>) atendimentos,</w:t>
      </w:r>
      <w:r w:rsidRPr="00745BDB">
        <w:rPr>
          <w:rFonts w:ascii="Times New Roman" w:hAnsi="Times New Roman"/>
          <w:sz w:val="20"/>
          <w:szCs w:val="20"/>
        </w:rPr>
        <w:t xml:space="preserve"> conforme fundamentação constante no Estudo Técnico Preliminar.</w:t>
      </w:r>
    </w:p>
    <w:tbl>
      <w:tblPr>
        <w:tblStyle w:val="Tabelacomgrade"/>
        <w:tblW w:w="9180" w:type="dxa"/>
        <w:tblLook w:val="04A0" w:firstRow="1" w:lastRow="0" w:firstColumn="1" w:lastColumn="0" w:noHBand="0" w:noVBand="1"/>
      </w:tblPr>
      <w:tblGrid>
        <w:gridCol w:w="616"/>
        <w:gridCol w:w="3603"/>
        <w:gridCol w:w="1373"/>
        <w:gridCol w:w="1836"/>
        <w:gridCol w:w="1752"/>
      </w:tblGrid>
      <w:tr w:rsidR="00A96FEB" w14:paraId="539EFED7" w14:textId="77777777" w:rsidTr="00A96FEB">
        <w:tc>
          <w:tcPr>
            <w:tcW w:w="616" w:type="dxa"/>
            <w:vAlign w:val="center"/>
          </w:tcPr>
          <w:p w14:paraId="7978FF6A" w14:textId="191B21AB" w:rsidR="00A96FEB" w:rsidRDefault="00A96FEB" w:rsidP="00A96FEB">
            <w:pPr>
              <w:spacing w:after="0" w:line="276" w:lineRule="auto"/>
              <w:jc w:val="center"/>
              <w:rPr>
                <w:rFonts w:ascii="Times New Roman" w:hAnsi="Times New Roman"/>
                <w:sz w:val="20"/>
                <w:szCs w:val="20"/>
              </w:rPr>
            </w:pPr>
            <w:r>
              <w:rPr>
                <w:rFonts w:ascii="Times New Roman" w:hAnsi="Times New Roman"/>
                <w:sz w:val="20"/>
                <w:szCs w:val="20"/>
              </w:rPr>
              <w:t>I</w:t>
            </w:r>
            <w:r w:rsidRPr="00745BDB">
              <w:rPr>
                <w:rFonts w:ascii="Times New Roman" w:hAnsi="Times New Roman"/>
                <w:sz w:val="20"/>
                <w:szCs w:val="20"/>
              </w:rPr>
              <w:t>tem</w:t>
            </w:r>
          </w:p>
        </w:tc>
        <w:tc>
          <w:tcPr>
            <w:tcW w:w="3603" w:type="dxa"/>
            <w:vAlign w:val="center"/>
          </w:tcPr>
          <w:p w14:paraId="31EB8530" w14:textId="40E74A61" w:rsidR="00A96FEB" w:rsidRDefault="00A96FEB" w:rsidP="00A96FEB">
            <w:pPr>
              <w:spacing w:after="0" w:line="276" w:lineRule="auto"/>
              <w:jc w:val="center"/>
              <w:rPr>
                <w:rFonts w:ascii="Times New Roman" w:hAnsi="Times New Roman"/>
                <w:sz w:val="20"/>
                <w:szCs w:val="20"/>
              </w:rPr>
            </w:pPr>
            <w:r w:rsidRPr="00745BDB">
              <w:rPr>
                <w:rFonts w:ascii="Times New Roman" w:hAnsi="Times New Roman"/>
                <w:sz w:val="20"/>
                <w:szCs w:val="20"/>
              </w:rPr>
              <w:t>Descrição</w:t>
            </w:r>
          </w:p>
        </w:tc>
        <w:tc>
          <w:tcPr>
            <w:tcW w:w="1373" w:type="dxa"/>
            <w:vAlign w:val="center"/>
          </w:tcPr>
          <w:p w14:paraId="336149B2" w14:textId="0380910F" w:rsidR="00A96FEB" w:rsidRDefault="00A96FEB" w:rsidP="00A96FEB">
            <w:pPr>
              <w:spacing w:after="0" w:line="276" w:lineRule="auto"/>
              <w:jc w:val="center"/>
              <w:rPr>
                <w:rFonts w:ascii="Times New Roman" w:hAnsi="Times New Roman"/>
                <w:sz w:val="20"/>
                <w:szCs w:val="20"/>
              </w:rPr>
            </w:pPr>
            <w:r w:rsidRPr="00745BDB">
              <w:rPr>
                <w:rFonts w:ascii="Times New Roman" w:hAnsi="Times New Roman"/>
                <w:sz w:val="20"/>
                <w:szCs w:val="20"/>
              </w:rPr>
              <w:t xml:space="preserve">Quantidade </w:t>
            </w:r>
          </w:p>
        </w:tc>
        <w:tc>
          <w:tcPr>
            <w:tcW w:w="1836" w:type="dxa"/>
            <w:vAlign w:val="center"/>
          </w:tcPr>
          <w:p w14:paraId="3655018A" w14:textId="70467513" w:rsidR="00A96FEB" w:rsidRDefault="00A96FEB" w:rsidP="00A96FEB">
            <w:pPr>
              <w:spacing w:after="0" w:line="276" w:lineRule="auto"/>
              <w:jc w:val="center"/>
              <w:rPr>
                <w:rFonts w:ascii="Times New Roman" w:hAnsi="Times New Roman"/>
                <w:sz w:val="20"/>
                <w:szCs w:val="20"/>
              </w:rPr>
            </w:pPr>
            <w:r w:rsidRPr="00745BDB">
              <w:rPr>
                <w:rFonts w:ascii="Times New Roman" w:hAnsi="Times New Roman"/>
                <w:sz w:val="20"/>
                <w:szCs w:val="20"/>
              </w:rPr>
              <w:t>Valor unitário</w:t>
            </w:r>
          </w:p>
        </w:tc>
        <w:tc>
          <w:tcPr>
            <w:tcW w:w="1752" w:type="dxa"/>
            <w:vAlign w:val="center"/>
          </w:tcPr>
          <w:p w14:paraId="7628D6BC" w14:textId="5A0655C2" w:rsidR="00A96FEB" w:rsidRDefault="00A96FEB" w:rsidP="00A96FEB">
            <w:pPr>
              <w:spacing w:after="0" w:line="276" w:lineRule="auto"/>
              <w:jc w:val="center"/>
              <w:rPr>
                <w:rFonts w:ascii="Times New Roman" w:hAnsi="Times New Roman"/>
                <w:sz w:val="20"/>
                <w:szCs w:val="20"/>
              </w:rPr>
            </w:pPr>
            <w:r w:rsidRPr="00745BDB">
              <w:rPr>
                <w:rFonts w:ascii="Times New Roman" w:hAnsi="Times New Roman"/>
                <w:sz w:val="20"/>
                <w:szCs w:val="20"/>
              </w:rPr>
              <w:t>Valor total estimado</w:t>
            </w:r>
          </w:p>
        </w:tc>
      </w:tr>
      <w:tr w:rsidR="00A96FEB" w14:paraId="362DE8FA" w14:textId="77777777" w:rsidTr="00A96FEB">
        <w:tc>
          <w:tcPr>
            <w:tcW w:w="616" w:type="dxa"/>
            <w:vAlign w:val="center"/>
          </w:tcPr>
          <w:p w14:paraId="27809227" w14:textId="4014D70E" w:rsidR="00A96FEB" w:rsidRPr="00A96FEB" w:rsidRDefault="00A96FEB" w:rsidP="00A96FEB">
            <w:pPr>
              <w:spacing w:after="0" w:line="276" w:lineRule="auto"/>
              <w:jc w:val="center"/>
              <w:rPr>
                <w:rFonts w:ascii="Times New Roman" w:hAnsi="Times New Roman"/>
                <w:b w:val="0"/>
                <w:bCs w:val="0"/>
                <w:sz w:val="20"/>
                <w:szCs w:val="20"/>
              </w:rPr>
            </w:pPr>
            <w:r w:rsidRPr="00A96FEB">
              <w:rPr>
                <w:rFonts w:ascii="Times New Roman" w:hAnsi="Times New Roman"/>
                <w:b w:val="0"/>
                <w:bCs w:val="0"/>
                <w:sz w:val="20"/>
                <w:szCs w:val="20"/>
              </w:rPr>
              <w:t>1</w:t>
            </w:r>
          </w:p>
        </w:tc>
        <w:tc>
          <w:tcPr>
            <w:tcW w:w="3603" w:type="dxa"/>
            <w:vAlign w:val="center"/>
          </w:tcPr>
          <w:p w14:paraId="0A73B5F1" w14:textId="63A31C46" w:rsidR="00A96FEB" w:rsidRPr="00A96FEB" w:rsidRDefault="00A96FEB" w:rsidP="00A96FEB">
            <w:pPr>
              <w:spacing w:after="0" w:line="276" w:lineRule="auto"/>
              <w:rPr>
                <w:rFonts w:ascii="Times New Roman" w:hAnsi="Times New Roman"/>
                <w:b w:val="0"/>
                <w:bCs w:val="0"/>
                <w:sz w:val="20"/>
                <w:szCs w:val="20"/>
              </w:rPr>
            </w:pPr>
            <w:r w:rsidRPr="00A96FEB">
              <w:rPr>
                <w:rFonts w:ascii="Times New Roman" w:hAnsi="Times New Roman"/>
                <w:b w:val="0"/>
                <w:bCs w:val="0"/>
                <w:sz w:val="20"/>
                <w:szCs w:val="20"/>
              </w:rPr>
              <w:t xml:space="preserve">Avaliação, atendimento ou sessão individual </w:t>
            </w:r>
            <w:r w:rsidRPr="00407160">
              <w:rPr>
                <w:rFonts w:ascii="Times New Roman" w:hAnsi="Times New Roman"/>
                <w:b w:val="0"/>
                <w:bCs w:val="0"/>
                <w:color w:val="000000" w:themeColor="text1"/>
                <w:sz w:val="20"/>
                <w:szCs w:val="20"/>
              </w:rPr>
              <w:t>de fonoaudiologia, com duração mínima de 40 minutos</w:t>
            </w:r>
          </w:p>
        </w:tc>
        <w:tc>
          <w:tcPr>
            <w:tcW w:w="1373" w:type="dxa"/>
            <w:vAlign w:val="center"/>
          </w:tcPr>
          <w:p w14:paraId="141794E0" w14:textId="7EE39F29" w:rsidR="00A96FEB" w:rsidRPr="00407160" w:rsidRDefault="004F3693" w:rsidP="00A96FEB">
            <w:pPr>
              <w:spacing w:after="0" w:line="276" w:lineRule="auto"/>
              <w:jc w:val="center"/>
              <w:rPr>
                <w:rFonts w:ascii="Times New Roman" w:hAnsi="Times New Roman"/>
                <w:b w:val="0"/>
                <w:bCs w:val="0"/>
                <w:color w:val="000000" w:themeColor="text1"/>
                <w:sz w:val="20"/>
                <w:szCs w:val="20"/>
              </w:rPr>
            </w:pPr>
            <w:r w:rsidRPr="00407160">
              <w:rPr>
                <w:rFonts w:ascii="Times New Roman" w:hAnsi="Times New Roman"/>
                <w:b w:val="0"/>
                <w:bCs w:val="0"/>
                <w:color w:val="000000" w:themeColor="text1"/>
                <w:sz w:val="20"/>
                <w:szCs w:val="20"/>
              </w:rPr>
              <w:t>5</w:t>
            </w:r>
            <w:r w:rsidR="00407160" w:rsidRPr="00407160">
              <w:rPr>
                <w:rFonts w:ascii="Times New Roman" w:hAnsi="Times New Roman"/>
                <w:b w:val="0"/>
                <w:bCs w:val="0"/>
                <w:color w:val="000000" w:themeColor="text1"/>
                <w:sz w:val="20"/>
                <w:szCs w:val="20"/>
              </w:rPr>
              <w:t>72</w:t>
            </w:r>
          </w:p>
        </w:tc>
        <w:tc>
          <w:tcPr>
            <w:tcW w:w="1836" w:type="dxa"/>
            <w:vAlign w:val="center"/>
          </w:tcPr>
          <w:p w14:paraId="67B7234C" w14:textId="2DA2DD53" w:rsidR="00A96FEB" w:rsidRPr="00407160" w:rsidRDefault="00A96FEB" w:rsidP="00A96FEB">
            <w:pPr>
              <w:spacing w:after="0" w:line="276" w:lineRule="auto"/>
              <w:jc w:val="center"/>
              <w:rPr>
                <w:rFonts w:ascii="Times New Roman" w:hAnsi="Times New Roman"/>
                <w:b w:val="0"/>
                <w:bCs w:val="0"/>
                <w:color w:val="000000" w:themeColor="text1"/>
                <w:sz w:val="20"/>
                <w:szCs w:val="20"/>
              </w:rPr>
            </w:pPr>
            <w:r w:rsidRPr="00407160">
              <w:rPr>
                <w:rFonts w:ascii="Times New Roman" w:hAnsi="Times New Roman"/>
                <w:b w:val="0"/>
                <w:bCs w:val="0"/>
                <w:color w:val="000000" w:themeColor="text1"/>
                <w:sz w:val="20"/>
                <w:szCs w:val="20"/>
              </w:rPr>
              <w:t xml:space="preserve">R$ </w:t>
            </w:r>
            <w:r w:rsidR="00407160" w:rsidRPr="00407160">
              <w:rPr>
                <w:rFonts w:ascii="Times New Roman" w:hAnsi="Times New Roman"/>
                <w:b w:val="0"/>
                <w:bCs w:val="0"/>
                <w:color w:val="000000" w:themeColor="text1"/>
                <w:sz w:val="20"/>
                <w:szCs w:val="20"/>
              </w:rPr>
              <w:t>14</w:t>
            </w:r>
            <w:r w:rsidR="00C44F71">
              <w:rPr>
                <w:rFonts w:ascii="Times New Roman" w:hAnsi="Times New Roman"/>
                <w:b w:val="0"/>
                <w:bCs w:val="0"/>
                <w:color w:val="000000" w:themeColor="text1"/>
                <w:sz w:val="20"/>
                <w:szCs w:val="20"/>
              </w:rPr>
              <w:t>2</w:t>
            </w:r>
            <w:r w:rsidR="00407160" w:rsidRPr="00407160">
              <w:rPr>
                <w:rFonts w:ascii="Times New Roman" w:hAnsi="Times New Roman"/>
                <w:b w:val="0"/>
                <w:bCs w:val="0"/>
                <w:color w:val="000000" w:themeColor="text1"/>
                <w:sz w:val="20"/>
                <w:szCs w:val="20"/>
              </w:rPr>
              <w:t>,</w:t>
            </w:r>
            <w:r w:rsidR="00C44F71">
              <w:rPr>
                <w:rFonts w:ascii="Times New Roman" w:hAnsi="Times New Roman"/>
                <w:b w:val="0"/>
                <w:bCs w:val="0"/>
                <w:color w:val="000000" w:themeColor="text1"/>
                <w:sz w:val="20"/>
                <w:szCs w:val="20"/>
              </w:rPr>
              <w:t>2</w:t>
            </w:r>
            <w:r w:rsidR="00407160" w:rsidRPr="00407160">
              <w:rPr>
                <w:rFonts w:ascii="Times New Roman" w:hAnsi="Times New Roman"/>
                <w:b w:val="0"/>
                <w:bCs w:val="0"/>
                <w:color w:val="000000" w:themeColor="text1"/>
                <w:sz w:val="20"/>
                <w:szCs w:val="20"/>
              </w:rPr>
              <w:t>0</w:t>
            </w:r>
          </w:p>
        </w:tc>
        <w:tc>
          <w:tcPr>
            <w:tcW w:w="1752" w:type="dxa"/>
            <w:vAlign w:val="center"/>
          </w:tcPr>
          <w:p w14:paraId="77D21736" w14:textId="4F9C9CA5" w:rsidR="00A96FEB" w:rsidRPr="00407160" w:rsidRDefault="00A96FEB" w:rsidP="00A96FEB">
            <w:pPr>
              <w:spacing w:after="0" w:line="276" w:lineRule="auto"/>
              <w:jc w:val="center"/>
              <w:rPr>
                <w:rFonts w:ascii="Times New Roman" w:hAnsi="Times New Roman"/>
                <w:b w:val="0"/>
                <w:bCs w:val="0"/>
                <w:color w:val="000000" w:themeColor="text1"/>
                <w:sz w:val="20"/>
                <w:szCs w:val="20"/>
              </w:rPr>
            </w:pPr>
            <w:r w:rsidRPr="00407160">
              <w:rPr>
                <w:rFonts w:ascii="Times New Roman" w:hAnsi="Times New Roman"/>
                <w:b w:val="0"/>
                <w:bCs w:val="0"/>
                <w:color w:val="000000" w:themeColor="text1"/>
                <w:sz w:val="20"/>
                <w:szCs w:val="20"/>
              </w:rPr>
              <w:t xml:space="preserve">R$ </w:t>
            </w:r>
            <w:r w:rsidR="00407160" w:rsidRPr="00407160">
              <w:rPr>
                <w:rFonts w:ascii="Times New Roman" w:hAnsi="Times New Roman"/>
                <w:b w:val="0"/>
                <w:bCs w:val="0"/>
                <w:color w:val="000000" w:themeColor="text1"/>
                <w:sz w:val="20"/>
                <w:szCs w:val="20"/>
              </w:rPr>
              <w:t>8</w:t>
            </w:r>
            <w:r w:rsidR="00C44F71">
              <w:rPr>
                <w:rFonts w:ascii="Times New Roman" w:hAnsi="Times New Roman"/>
                <w:b w:val="0"/>
                <w:bCs w:val="0"/>
                <w:color w:val="000000" w:themeColor="text1"/>
                <w:sz w:val="20"/>
                <w:szCs w:val="20"/>
              </w:rPr>
              <w:t>1.338</w:t>
            </w:r>
            <w:r w:rsidR="00407160" w:rsidRPr="00407160">
              <w:rPr>
                <w:rFonts w:ascii="Times New Roman" w:hAnsi="Times New Roman"/>
                <w:b w:val="0"/>
                <w:bCs w:val="0"/>
                <w:color w:val="000000" w:themeColor="text1"/>
                <w:sz w:val="20"/>
                <w:szCs w:val="20"/>
              </w:rPr>
              <w:t>,</w:t>
            </w:r>
            <w:r w:rsidR="00C44F71">
              <w:rPr>
                <w:rFonts w:ascii="Times New Roman" w:hAnsi="Times New Roman"/>
                <w:b w:val="0"/>
                <w:bCs w:val="0"/>
                <w:color w:val="000000" w:themeColor="text1"/>
                <w:sz w:val="20"/>
                <w:szCs w:val="20"/>
              </w:rPr>
              <w:t>4</w:t>
            </w:r>
            <w:r w:rsidR="00407160" w:rsidRPr="00407160">
              <w:rPr>
                <w:rFonts w:ascii="Times New Roman" w:hAnsi="Times New Roman"/>
                <w:b w:val="0"/>
                <w:bCs w:val="0"/>
                <w:color w:val="000000" w:themeColor="text1"/>
                <w:sz w:val="20"/>
                <w:szCs w:val="20"/>
              </w:rPr>
              <w:t>0</w:t>
            </w:r>
          </w:p>
        </w:tc>
      </w:tr>
    </w:tbl>
    <w:p w14:paraId="2C34FBEA" w14:textId="77777777" w:rsidR="00A96FEB" w:rsidRDefault="00A96FEB" w:rsidP="00A96FEB">
      <w:pPr>
        <w:spacing w:after="0" w:line="276" w:lineRule="auto"/>
        <w:jc w:val="both"/>
        <w:rPr>
          <w:rFonts w:ascii="Times New Roman" w:hAnsi="Times New Roman"/>
          <w:sz w:val="20"/>
          <w:szCs w:val="20"/>
        </w:rPr>
      </w:pPr>
    </w:p>
    <w:p w14:paraId="13980BD9" w14:textId="4C0C38DC"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19.4.1. A memória de cálculo corresponde a:</w:t>
      </w:r>
    </w:p>
    <w:p w14:paraId="4B0B3B6E" w14:textId="62098463" w:rsidR="00745BDB" w:rsidRPr="00407160" w:rsidRDefault="007627C6" w:rsidP="00745BDB">
      <w:pPr>
        <w:spacing w:after="0" w:line="276" w:lineRule="auto"/>
        <w:ind w:firstLine="709"/>
        <w:jc w:val="both"/>
        <w:rPr>
          <w:rFonts w:ascii="Times New Roman" w:hAnsi="Times New Roman"/>
          <w:color w:val="000000" w:themeColor="text1"/>
          <w:sz w:val="20"/>
          <w:szCs w:val="20"/>
        </w:rPr>
      </w:pPr>
      <w:r w:rsidRPr="00407160">
        <w:rPr>
          <w:rFonts w:ascii="Times New Roman" w:hAnsi="Times New Roman"/>
          <w:b/>
          <w:bCs/>
          <w:color w:val="000000" w:themeColor="text1"/>
          <w:sz w:val="20"/>
          <w:szCs w:val="20"/>
        </w:rPr>
        <w:t>5</w:t>
      </w:r>
      <w:r w:rsidR="00407160" w:rsidRPr="00407160">
        <w:rPr>
          <w:rFonts w:ascii="Times New Roman" w:hAnsi="Times New Roman"/>
          <w:b/>
          <w:bCs/>
          <w:color w:val="000000" w:themeColor="text1"/>
          <w:sz w:val="20"/>
          <w:szCs w:val="20"/>
        </w:rPr>
        <w:t xml:space="preserve">72 </w:t>
      </w:r>
      <w:r w:rsidR="00745BDB" w:rsidRPr="00407160">
        <w:rPr>
          <w:rFonts w:ascii="Times New Roman" w:hAnsi="Times New Roman"/>
          <w:b/>
          <w:bCs/>
          <w:color w:val="000000" w:themeColor="text1"/>
          <w:sz w:val="20"/>
          <w:szCs w:val="20"/>
        </w:rPr>
        <w:t>atendimentos × R$ 14</w:t>
      </w:r>
      <w:r w:rsidR="00C44F71">
        <w:rPr>
          <w:rFonts w:ascii="Times New Roman" w:hAnsi="Times New Roman"/>
          <w:b/>
          <w:bCs/>
          <w:color w:val="000000" w:themeColor="text1"/>
          <w:sz w:val="20"/>
          <w:szCs w:val="20"/>
        </w:rPr>
        <w:t>2</w:t>
      </w:r>
      <w:r w:rsidR="00745BDB" w:rsidRPr="00407160">
        <w:rPr>
          <w:rFonts w:ascii="Times New Roman" w:hAnsi="Times New Roman"/>
          <w:b/>
          <w:bCs/>
          <w:color w:val="000000" w:themeColor="text1"/>
          <w:sz w:val="20"/>
          <w:szCs w:val="20"/>
        </w:rPr>
        <w:t>,</w:t>
      </w:r>
      <w:r w:rsidR="00C44F71">
        <w:rPr>
          <w:rFonts w:ascii="Times New Roman" w:hAnsi="Times New Roman"/>
          <w:b/>
          <w:bCs/>
          <w:color w:val="000000" w:themeColor="text1"/>
          <w:sz w:val="20"/>
          <w:szCs w:val="20"/>
        </w:rPr>
        <w:t>2</w:t>
      </w:r>
      <w:r w:rsidR="00407160" w:rsidRPr="00407160">
        <w:rPr>
          <w:rFonts w:ascii="Times New Roman" w:hAnsi="Times New Roman"/>
          <w:b/>
          <w:bCs/>
          <w:color w:val="000000" w:themeColor="text1"/>
          <w:sz w:val="20"/>
          <w:szCs w:val="20"/>
        </w:rPr>
        <w:t>0</w:t>
      </w:r>
      <w:r w:rsidR="00745BDB" w:rsidRPr="00407160">
        <w:rPr>
          <w:rFonts w:ascii="Times New Roman" w:hAnsi="Times New Roman"/>
          <w:b/>
          <w:bCs/>
          <w:color w:val="000000" w:themeColor="text1"/>
          <w:sz w:val="20"/>
          <w:szCs w:val="20"/>
        </w:rPr>
        <w:t xml:space="preserve"> = </w:t>
      </w:r>
      <w:r w:rsidR="00C44F71" w:rsidRPr="00C44F71">
        <w:rPr>
          <w:rFonts w:ascii="Times New Roman" w:hAnsi="Times New Roman"/>
          <w:b/>
          <w:bCs/>
          <w:color w:val="000000" w:themeColor="text1"/>
          <w:sz w:val="20"/>
          <w:szCs w:val="20"/>
        </w:rPr>
        <w:t>R$ 81.338,40</w:t>
      </w:r>
    </w:p>
    <w:p w14:paraId="5AE64325" w14:textId="75618A52" w:rsidR="00407160" w:rsidRPr="00407160" w:rsidRDefault="00745BDB" w:rsidP="00407160">
      <w:pPr>
        <w:spacing w:after="0" w:line="276" w:lineRule="auto"/>
        <w:ind w:firstLine="709"/>
        <w:jc w:val="both"/>
        <w:rPr>
          <w:rFonts w:ascii="Times New Roman" w:hAnsi="Times New Roman"/>
          <w:b/>
          <w:bCs/>
          <w:color w:val="FF0000"/>
          <w:sz w:val="20"/>
          <w:szCs w:val="20"/>
        </w:rPr>
      </w:pPr>
      <w:r w:rsidRPr="00745BDB">
        <w:rPr>
          <w:rFonts w:ascii="Times New Roman" w:hAnsi="Times New Roman"/>
          <w:sz w:val="20"/>
          <w:szCs w:val="20"/>
        </w:rPr>
        <w:t>19.4.2. Estima-se, portanto, para o período inicial de 12 (doze) meses, o valor global máxi</w:t>
      </w:r>
      <w:r w:rsidRPr="00407160">
        <w:rPr>
          <w:rFonts w:ascii="Times New Roman" w:hAnsi="Times New Roman"/>
          <w:color w:val="000000" w:themeColor="text1"/>
          <w:sz w:val="20"/>
          <w:szCs w:val="20"/>
        </w:rPr>
        <w:t xml:space="preserve">mo de </w:t>
      </w:r>
      <w:r w:rsidR="004F3693" w:rsidRPr="00407160">
        <w:rPr>
          <w:rFonts w:ascii="Times New Roman" w:hAnsi="Times New Roman"/>
          <w:b/>
          <w:bCs/>
          <w:color w:val="000000" w:themeColor="text1"/>
          <w:sz w:val="20"/>
          <w:szCs w:val="20"/>
        </w:rPr>
        <w:t>R$</w:t>
      </w:r>
      <w:r w:rsidR="00C44F71">
        <w:rPr>
          <w:rFonts w:ascii="Times New Roman" w:hAnsi="Times New Roman"/>
          <w:b/>
          <w:bCs/>
          <w:color w:val="000000" w:themeColor="text1"/>
          <w:sz w:val="20"/>
          <w:szCs w:val="20"/>
        </w:rPr>
        <w:t xml:space="preserve"> </w:t>
      </w:r>
      <w:r w:rsidR="00C44F71" w:rsidRPr="00C44F71">
        <w:rPr>
          <w:rFonts w:ascii="Times New Roman" w:hAnsi="Times New Roman"/>
          <w:b/>
          <w:bCs/>
          <w:color w:val="000000" w:themeColor="text1"/>
          <w:sz w:val="20"/>
          <w:szCs w:val="20"/>
        </w:rPr>
        <w:t>81.338,40</w:t>
      </w:r>
      <w:r w:rsidR="00C44F71" w:rsidRPr="00407160">
        <w:rPr>
          <w:rFonts w:ascii="Times New Roman" w:hAnsi="Times New Roman"/>
          <w:b/>
          <w:bCs/>
          <w:color w:val="000000" w:themeColor="text1"/>
          <w:sz w:val="20"/>
          <w:szCs w:val="20"/>
        </w:rPr>
        <w:t xml:space="preserve"> </w:t>
      </w:r>
      <w:r w:rsidR="00407160" w:rsidRPr="00407160">
        <w:rPr>
          <w:rFonts w:ascii="Times New Roman" w:hAnsi="Times New Roman"/>
          <w:b/>
          <w:bCs/>
          <w:color w:val="000000" w:themeColor="text1"/>
          <w:sz w:val="20"/>
          <w:szCs w:val="20"/>
        </w:rPr>
        <w:t xml:space="preserve">(oitenta </w:t>
      </w:r>
      <w:r w:rsidR="00C44F71">
        <w:rPr>
          <w:rFonts w:ascii="Times New Roman" w:hAnsi="Times New Roman"/>
          <w:b/>
          <w:bCs/>
          <w:color w:val="000000" w:themeColor="text1"/>
          <w:sz w:val="20"/>
          <w:szCs w:val="20"/>
        </w:rPr>
        <w:t xml:space="preserve">e um </w:t>
      </w:r>
      <w:r w:rsidR="00407160" w:rsidRPr="00407160">
        <w:rPr>
          <w:rFonts w:ascii="Times New Roman" w:hAnsi="Times New Roman"/>
          <w:b/>
          <w:bCs/>
          <w:color w:val="000000" w:themeColor="text1"/>
          <w:sz w:val="20"/>
          <w:szCs w:val="20"/>
        </w:rPr>
        <w:t>mil</w:t>
      </w:r>
      <w:r w:rsidR="00C44F71">
        <w:rPr>
          <w:rFonts w:ascii="Times New Roman" w:hAnsi="Times New Roman"/>
          <w:b/>
          <w:bCs/>
          <w:color w:val="000000" w:themeColor="text1"/>
          <w:sz w:val="20"/>
          <w:szCs w:val="20"/>
        </w:rPr>
        <w:t>, trezentos e trinta e oito</w:t>
      </w:r>
      <w:r w:rsidR="00407160" w:rsidRPr="00407160">
        <w:rPr>
          <w:rFonts w:ascii="Times New Roman" w:hAnsi="Times New Roman"/>
          <w:b/>
          <w:bCs/>
          <w:color w:val="000000" w:themeColor="text1"/>
          <w:sz w:val="20"/>
          <w:szCs w:val="20"/>
        </w:rPr>
        <w:t xml:space="preserve"> reais</w:t>
      </w:r>
      <w:r w:rsidR="00C44F71">
        <w:rPr>
          <w:rFonts w:ascii="Times New Roman" w:hAnsi="Times New Roman"/>
          <w:b/>
          <w:bCs/>
          <w:color w:val="000000" w:themeColor="text1"/>
          <w:sz w:val="20"/>
          <w:szCs w:val="20"/>
        </w:rPr>
        <w:t xml:space="preserve"> com quarenta centavos</w:t>
      </w:r>
      <w:r w:rsidR="00407160" w:rsidRPr="00407160">
        <w:rPr>
          <w:rFonts w:ascii="Times New Roman" w:hAnsi="Times New Roman"/>
          <w:b/>
          <w:bCs/>
          <w:color w:val="000000" w:themeColor="text1"/>
          <w:sz w:val="20"/>
          <w:szCs w:val="20"/>
        </w:rPr>
        <w:t>)</w:t>
      </w:r>
      <w:r w:rsidR="00C44F71">
        <w:rPr>
          <w:rFonts w:ascii="Times New Roman" w:hAnsi="Times New Roman"/>
          <w:b/>
          <w:bCs/>
          <w:color w:val="000000" w:themeColor="text1"/>
          <w:sz w:val="20"/>
          <w:szCs w:val="20"/>
        </w:rPr>
        <w:t>.</w:t>
      </w:r>
    </w:p>
    <w:p w14:paraId="098A0CE4"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VIII – DA JUSTIFICATIVA DA ESCOLHA DAS FONTES DIRETAS</w:t>
      </w:r>
    </w:p>
    <w:p w14:paraId="101D434C"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b/>
          <w:bCs/>
          <w:sz w:val="20"/>
          <w:szCs w:val="20"/>
        </w:rPr>
        <w:t>19.5.</w:t>
      </w:r>
      <w:r w:rsidRPr="00745BDB">
        <w:rPr>
          <w:rFonts w:ascii="Times New Roman" w:hAnsi="Times New Roman"/>
          <w:sz w:val="20"/>
          <w:szCs w:val="20"/>
        </w:rPr>
        <w:t xml:space="preserve"> A pesquisa direta priorizou prestador atuante no Município ou na região, em razão da necessidade de identificar o preço efetivamente praticável nas condições específicas da futura contratação.</w:t>
      </w:r>
    </w:p>
    <w:p w14:paraId="4DAB847D"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19.5.1. A proximidade do estabelecimento constitui elemento relevante para:</w:t>
      </w:r>
    </w:p>
    <w:p w14:paraId="48068CFF"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 – </w:t>
      </w:r>
      <w:proofErr w:type="gramStart"/>
      <w:r w:rsidRPr="00745BDB">
        <w:rPr>
          <w:rFonts w:ascii="Times New Roman" w:hAnsi="Times New Roman"/>
          <w:sz w:val="20"/>
          <w:szCs w:val="20"/>
        </w:rPr>
        <w:t>reduzir</w:t>
      </w:r>
      <w:proofErr w:type="gramEnd"/>
      <w:r w:rsidRPr="00745BDB">
        <w:rPr>
          <w:rFonts w:ascii="Times New Roman" w:hAnsi="Times New Roman"/>
          <w:sz w:val="20"/>
          <w:szCs w:val="20"/>
        </w:rPr>
        <w:t xml:space="preserve"> deslocamentos dos usuários e acompanhantes;</w:t>
      </w:r>
    </w:p>
    <w:p w14:paraId="3E5BE775"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II – </w:t>
      </w:r>
      <w:proofErr w:type="gramStart"/>
      <w:r w:rsidRPr="00745BDB">
        <w:rPr>
          <w:rFonts w:ascii="Times New Roman" w:hAnsi="Times New Roman"/>
          <w:sz w:val="20"/>
          <w:szCs w:val="20"/>
        </w:rPr>
        <w:t>minimizar</w:t>
      </w:r>
      <w:proofErr w:type="gramEnd"/>
      <w:r w:rsidRPr="00745BDB">
        <w:rPr>
          <w:rFonts w:ascii="Times New Roman" w:hAnsi="Times New Roman"/>
          <w:sz w:val="20"/>
          <w:szCs w:val="20"/>
        </w:rPr>
        <w:t xml:space="preserve"> custos de transporte;</w:t>
      </w:r>
    </w:p>
    <w:p w14:paraId="66CB3EA8"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III – reduzir o absenteísmo;</w:t>
      </w:r>
    </w:p>
    <w:p w14:paraId="1E2F93FE"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IV – </w:t>
      </w:r>
      <w:proofErr w:type="gramStart"/>
      <w:r w:rsidRPr="00745BDB">
        <w:rPr>
          <w:rFonts w:ascii="Times New Roman" w:hAnsi="Times New Roman"/>
          <w:sz w:val="20"/>
          <w:szCs w:val="20"/>
        </w:rPr>
        <w:t>facilitar</w:t>
      </w:r>
      <w:proofErr w:type="gramEnd"/>
      <w:r w:rsidRPr="00745BDB">
        <w:rPr>
          <w:rFonts w:ascii="Times New Roman" w:hAnsi="Times New Roman"/>
          <w:sz w:val="20"/>
          <w:szCs w:val="20"/>
        </w:rPr>
        <w:t xml:space="preserve"> a regularidade das sessões;</w:t>
      </w:r>
    </w:p>
    <w:p w14:paraId="224D2C66"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V – </w:t>
      </w:r>
      <w:proofErr w:type="gramStart"/>
      <w:r w:rsidRPr="00745BDB">
        <w:rPr>
          <w:rFonts w:ascii="Times New Roman" w:hAnsi="Times New Roman"/>
          <w:sz w:val="20"/>
          <w:szCs w:val="20"/>
        </w:rPr>
        <w:t>preservar</w:t>
      </w:r>
      <w:proofErr w:type="gramEnd"/>
      <w:r w:rsidRPr="00745BDB">
        <w:rPr>
          <w:rFonts w:ascii="Times New Roman" w:hAnsi="Times New Roman"/>
          <w:sz w:val="20"/>
          <w:szCs w:val="20"/>
        </w:rPr>
        <w:t xml:space="preserve"> a continuidade terapêutica; e</w:t>
      </w:r>
    </w:p>
    <w:p w14:paraId="05AD1695"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VI – </w:t>
      </w:r>
      <w:proofErr w:type="gramStart"/>
      <w:r w:rsidRPr="00745BDB">
        <w:rPr>
          <w:rFonts w:ascii="Times New Roman" w:hAnsi="Times New Roman"/>
          <w:sz w:val="20"/>
          <w:szCs w:val="20"/>
        </w:rPr>
        <w:t>ampliar</w:t>
      </w:r>
      <w:proofErr w:type="gramEnd"/>
      <w:r w:rsidRPr="00745BDB">
        <w:rPr>
          <w:rFonts w:ascii="Times New Roman" w:hAnsi="Times New Roman"/>
          <w:sz w:val="20"/>
          <w:szCs w:val="20"/>
        </w:rPr>
        <w:t xml:space="preserve"> a acessibilidade de crianças, idosos, pessoas com deficiência, usuários com transtornos do neurodesenvolvimento e famílias em situação de vulnerabilidade.</w:t>
      </w:r>
    </w:p>
    <w:p w14:paraId="5C47F738"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sz w:val="20"/>
          <w:szCs w:val="20"/>
        </w:rPr>
        <w:t>19.5.2. A escolha da fonte direta não decorreu de preferência por determinado prestador, mas da necessidade de obter referência compatível com a realidade local e com as condições efetivas de execução.</w:t>
      </w:r>
    </w:p>
    <w:p w14:paraId="4FE3F5CF" w14:textId="77777777" w:rsidR="00745BDB" w:rsidRPr="00745BDB" w:rsidRDefault="00745BDB" w:rsidP="00745BDB">
      <w:pPr>
        <w:spacing w:after="0" w:line="276" w:lineRule="auto"/>
        <w:jc w:val="both"/>
        <w:rPr>
          <w:rFonts w:ascii="Times New Roman" w:hAnsi="Times New Roman"/>
          <w:b/>
          <w:bCs/>
          <w:sz w:val="20"/>
          <w:szCs w:val="20"/>
        </w:rPr>
      </w:pPr>
      <w:r w:rsidRPr="00745BDB">
        <w:rPr>
          <w:rFonts w:ascii="Times New Roman" w:hAnsi="Times New Roman"/>
          <w:b/>
          <w:bCs/>
          <w:sz w:val="20"/>
          <w:szCs w:val="20"/>
        </w:rPr>
        <w:t>IX – DAS CONDIÇÕES DO VALOR ESTIMADO</w:t>
      </w:r>
    </w:p>
    <w:p w14:paraId="7759F790"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19.6.</w:t>
      </w:r>
      <w:r w:rsidRPr="00745BDB">
        <w:rPr>
          <w:rFonts w:ascii="Times New Roman" w:hAnsi="Times New Roman"/>
          <w:sz w:val="20"/>
          <w:szCs w:val="20"/>
        </w:rPr>
        <w:t xml:space="preserve"> O valor unitário compreende todos os custos diretos e indiretos necessários à execução integral dos serviços, incluindo:</w:t>
      </w:r>
    </w:p>
    <w:p w14:paraId="517B48B2"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 – </w:t>
      </w:r>
      <w:proofErr w:type="gramStart"/>
      <w:r w:rsidRPr="00745BDB">
        <w:rPr>
          <w:rFonts w:ascii="Times New Roman" w:hAnsi="Times New Roman"/>
          <w:sz w:val="20"/>
          <w:szCs w:val="20"/>
        </w:rPr>
        <w:t>remuneração</w:t>
      </w:r>
      <w:proofErr w:type="gramEnd"/>
      <w:r w:rsidRPr="00745BDB">
        <w:rPr>
          <w:rFonts w:ascii="Times New Roman" w:hAnsi="Times New Roman"/>
          <w:sz w:val="20"/>
          <w:szCs w:val="20"/>
        </w:rPr>
        <w:t xml:space="preserve"> do profissional;</w:t>
      </w:r>
    </w:p>
    <w:p w14:paraId="01A0B866"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II – </w:t>
      </w:r>
      <w:proofErr w:type="gramStart"/>
      <w:r w:rsidRPr="00745BDB">
        <w:rPr>
          <w:rFonts w:ascii="Times New Roman" w:hAnsi="Times New Roman"/>
          <w:sz w:val="20"/>
          <w:szCs w:val="20"/>
        </w:rPr>
        <w:t>consultório</w:t>
      </w:r>
      <w:proofErr w:type="gramEnd"/>
      <w:r w:rsidRPr="00745BDB">
        <w:rPr>
          <w:rFonts w:ascii="Times New Roman" w:hAnsi="Times New Roman"/>
          <w:sz w:val="20"/>
          <w:szCs w:val="20"/>
        </w:rPr>
        <w:t xml:space="preserve"> e infraestrutura física;</w:t>
      </w:r>
    </w:p>
    <w:p w14:paraId="0DCECB78"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III – materiais, instrumentos, equipamentos e recursos terapêuticos;</w:t>
      </w:r>
    </w:p>
    <w:p w14:paraId="516066BA"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IV – </w:t>
      </w:r>
      <w:proofErr w:type="gramStart"/>
      <w:r w:rsidRPr="00745BDB">
        <w:rPr>
          <w:rFonts w:ascii="Times New Roman" w:hAnsi="Times New Roman"/>
          <w:sz w:val="20"/>
          <w:szCs w:val="20"/>
        </w:rPr>
        <w:t>manutenção</w:t>
      </w:r>
      <w:proofErr w:type="gramEnd"/>
      <w:r w:rsidRPr="00745BDB">
        <w:rPr>
          <w:rFonts w:ascii="Times New Roman" w:hAnsi="Times New Roman"/>
          <w:sz w:val="20"/>
          <w:szCs w:val="20"/>
        </w:rPr>
        <w:t xml:space="preserve"> dos prontuários e registros;</w:t>
      </w:r>
    </w:p>
    <w:p w14:paraId="7A51D262"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V – </w:t>
      </w:r>
      <w:proofErr w:type="gramStart"/>
      <w:r w:rsidRPr="00745BDB">
        <w:rPr>
          <w:rFonts w:ascii="Times New Roman" w:hAnsi="Times New Roman"/>
          <w:sz w:val="20"/>
          <w:szCs w:val="20"/>
        </w:rPr>
        <w:t>elaboração</w:t>
      </w:r>
      <w:proofErr w:type="gramEnd"/>
      <w:r w:rsidRPr="00745BDB">
        <w:rPr>
          <w:rFonts w:ascii="Times New Roman" w:hAnsi="Times New Roman"/>
          <w:sz w:val="20"/>
          <w:szCs w:val="20"/>
        </w:rPr>
        <w:t xml:space="preserve"> dos relatórios exigidos;</w:t>
      </w:r>
    </w:p>
    <w:p w14:paraId="3000F5D5"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VI – </w:t>
      </w:r>
      <w:proofErr w:type="gramStart"/>
      <w:r w:rsidRPr="00745BDB">
        <w:rPr>
          <w:rFonts w:ascii="Times New Roman" w:hAnsi="Times New Roman"/>
          <w:sz w:val="20"/>
          <w:szCs w:val="20"/>
        </w:rPr>
        <w:t>despesas</w:t>
      </w:r>
      <w:proofErr w:type="gramEnd"/>
      <w:r w:rsidRPr="00745BDB">
        <w:rPr>
          <w:rFonts w:ascii="Times New Roman" w:hAnsi="Times New Roman"/>
          <w:sz w:val="20"/>
          <w:szCs w:val="20"/>
        </w:rPr>
        <w:t xml:space="preserve"> administrativas;</w:t>
      </w:r>
    </w:p>
    <w:p w14:paraId="2FE3CC83"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lastRenderedPageBreak/>
        <w:t>VII – encargos trabalhistas, previdenciários, fiscais, tributários e comerciais; e</w:t>
      </w:r>
    </w:p>
    <w:p w14:paraId="51299927"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VIII – demais custos relacionados à prestação dos serviços.</w:t>
      </w:r>
    </w:p>
    <w:p w14:paraId="43E545A9"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19.7.</w:t>
      </w:r>
      <w:r w:rsidRPr="00745BDB">
        <w:rPr>
          <w:rFonts w:ascii="Times New Roman" w:hAnsi="Times New Roman"/>
          <w:sz w:val="20"/>
          <w:szCs w:val="20"/>
        </w:rPr>
        <w:t xml:space="preserve"> O valor global estimado destina-se exclusivamente ao planejamento administrativo e orçamentário, não representando:</w:t>
      </w:r>
    </w:p>
    <w:p w14:paraId="4DAE2BBA"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 – </w:t>
      </w:r>
      <w:proofErr w:type="gramStart"/>
      <w:r w:rsidRPr="00745BDB">
        <w:rPr>
          <w:rFonts w:ascii="Times New Roman" w:hAnsi="Times New Roman"/>
          <w:sz w:val="20"/>
          <w:szCs w:val="20"/>
        </w:rPr>
        <w:t>garantia</w:t>
      </w:r>
      <w:proofErr w:type="gramEnd"/>
      <w:r w:rsidRPr="00745BDB">
        <w:rPr>
          <w:rFonts w:ascii="Times New Roman" w:hAnsi="Times New Roman"/>
          <w:sz w:val="20"/>
          <w:szCs w:val="20"/>
        </w:rPr>
        <w:t xml:space="preserve"> de consumo integral;</w:t>
      </w:r>
    </w:p>
    <w:p w14:paraId="2DD0556A" w14:textId="340009A3" w:rsidR="00745BDB" w:rsidRPr="00407160" w:rsidRDefault="00745BDB" w:rsidP="00745BDB">
      <w:pPr>
        <w:spacing w:after="0" w:line="276" w:lineRule="auto"/>
        <w:jc w:val="both"/>
        <w:rPr>
          <w:rFonts w:ascii="Times New Roman" w:hAnsi="Times New Roman"/>
          <w:color w:val="000000" w:themeColor="text1"/>
          <w:sz w:val="20"/>
          <w:szCs w:val="20"/>
        </w:rPr>
      </w:pPr>
      <w:r w:rsidRPr="00407160">
        <w:rPr>
          <w:rFonts w:ascii="Times New Roman" w:hAnsi="Times New Roman"/>
          <w:color w:val="000000" w:themeColor="text1"/>
          <w:sz w:val="20"/>
          <w:szCs w:val="20"/>
        </w:rPr>
        <w:t xml:space="preserve">II – </w:t>
      </w:r>
      <w:proofErr w:type="gramStart"/>
      <w:r w:rsidRPr="00407160">
        <w:rPr>
          <w:rFonts w:ascii="Times New Roman" w:hAnsi="Times New Roman"/>
          <w:color w:val="000000" w:themeColor="text1"/>
          <w:sz w:val="20"/>
          <w:szCs w:val="20"/>
        </w:rPr>
        <w:t>obrigação</w:t>
      </w:r>
      <w:proofErr w:type="gramEnd"/>
      <w:r w:rsidRPr="00407160">
        <w:rPr>
          <w:rFonts w:ascii="Times New Roman" w:hAnsi="Times New Roman"/>
          <w:color w:val="000000" w:themeColor="text1"/>
          <w:sz w:val="20"/>
          <w:szCs w:val="20"/>
        </w:rPr>
        <w:t xml:space="preserve"> de encaminhamento de </w:t>
      </w:r>
      <w:r w:rsidR="004F3693" w:rsidRPr="00407160">
        <w:rPr>
          <w:rFonts w:ascii="Times New Roman" w:hAnsi="Times New Roman"/>
          <w:color w:val="000000" w:themeColor="text1"/>
          <w:sz w:val="20"/>
          <w:szCs w:val="20"/>
        </w:rPr>
        <w:t>5</w:t>
      </w:r>
      <w:r w:rsidR="00407160" w:rsidRPr="00407160">
        <w:rPr>
          <w:rFonts w:ascii="Times New Roman" w:hAnsi="Times New Roman"/>
          <w:color w:val="000000" w:themeColor="text1"/>
          <w:sz w:val="20"/>
          <w:szCs w:val="20"/>
        </w:rPr>
        <w:t>72</w:t>
      </w:r>
      <w:r w:rsidRPr="00407160">
        <w:rPr>
          <w:rFonts w:ascii="Times New Roman" w:hAnsi="Times New Roman"/>
          <w:color w:val="000000" w:themeColor="text1"/>
          <w:sz w:val="20"/>
          <w:szCs w:val="20"/>
        </w:rPr>
        <w:t xml:space="preserve"> atendimentos;</w:t>
      </w:r>
    </w:p>
    <w:p w14:paraId="2C698AFE"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III – direito subjetivo dos credenciados a quantitativo mínimo;</w:t>
      </w:r>
    </w:p>
    <w:p w14:paraId="6805F0B0" w14:textId="77777777"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IV – </w:t>
      </w:r>
      <w:proofErr w:type="gramStart"/>
      <w:r w:rsidRPr="00745BDB">
        <w:rPr>
          <w:rFonts w:ascii="Times New Roman" w:hAnsi="Times New Roman"/>
          <w:sz w:val="20"/>
          <w:szCs w:val="20"/>
        </w:rPr>
        <w:t>garantia</w:t>
      </w:r>
      <w:proofErr w:type="gramEnd"/>
      <w:r w:rsidRPr="00745BDB">
        <w:rPr>
          <w:rFonts w:ascii="Times New Roman" w:hAnsi="Times New Roman"/>
          <w:sz w:val="20"/>
          <w:szCs w:val="20"/>
        </w:rPr>
        <w:t xml:space="preserve"> de faturamento; ou</w:t>
      </w:r>
    </w:p>
    <w:p w14:paraId="46EF758A" w14:textId="6767E145" w:rsidR="00745BDB" w:rsidRPr="00745BDB" w:rsidRDefault="00745BDB" w:rsidP="00745BDB">
      <w:pPr>
        <w:spacing w:after="0" w:line="276" w:lineRule="auto"/>
        <w:jc w:val="both"/>
        <w:rPr>
          <w:rFonts w:ascii="Times New Roman" w:hAnsi="Times New Roman"/>
          <w:sz w:val="20"/>
          <w:szCs w:val="20"/>
        </w:rPr>
      </w:pPr>
      <w:r w:rsidRPr="00745BDB">
        <w:rPr>
          <w:rFonts w:ascii="Times New Roman" w:hAnsi="Times New Roman"/>
          <w:sz w:val="20"/>
          <w:szCs w:val="20"/>
        </w:rPr>
        <w:t xml:space="preserve">V – </w:t>
      </w:r>
      <w:proofErr w:type="gramStart"/>
      <w:r w:rsidRPr="00745BDB">
        <w:rPr>
          <w:rFonts w:ascii="Times New Roman" w:hAnsi="Times New Roman"/>
          <w:sz w:val="20"/>
          <w:szCs w:val="20"/>
        </w:rPr>
        <w:t>reserva</w:t>
      </w:r>
      <w:proofErr w:type="gramEnd"/>
      <w:r w:rsidRPr="00745BDB">
        <w:rPr>
          <w:rFonts w:ascii="Times New Roman" w:hAnsi="Times New Roman"/>
          <w:sz w:val="20"/>
          <w:szCs w:val="20"/>
        </w:rPr>
        <w:t xml:space="preserve"> remunerada de capacidade de atendimento.</w:t>
      </w:r>
    </w:p>
    <w:p w14:paraId="6B7D14A9"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19.8.</w:t>
      </w:r>
      <w:r w:rsidRPr="00745BDB">
        <w:rPr>
          <w:rFonts w:ascii="Times New Roman" w:hAnsi="Times New Roman"/>
          <w:sz w:val="20"/>
          <w:szCs w:val="20"/>
        </w:rPr>
        <w:t xml:space="preserve"> Na hipótese de credenciamento de mais de uma pessoa jurídica, o valor global estimado não será multiplicado pelo número de credenciados, pois representa a demanda conjunta estimada do Município para o período.</w:t>
      </w:r>
    </w:p>
    <w:p w14:paraId="388E75F4"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19.9.</w:t>
      </w:r>
      <w:r w:rsidRPr="00745BDB">
        <w:rPr>
          <w:rFonts w:ascii="Times New Roman" w:hAnsi="Times New Roman"/>
          <w:sz w:val="20"/>
          <w:szCs w:val="20"/>
        </w:rPr>
        <w:t xml:space="preserve"> Não será mantido sigilo sobre o orçamento estimado, uma vez que o credenciamento exige a divulgação prévia do valor uniforme a ser pago a todos os interessados que aderirem às condições estabelecidas.</w:t>
      </w:r>
    </w:p>
    <w:p w14:paraId="4C4FF478" w14:textId="77777777" w:rsidR="00745BDB" w:rsidRPr="00745BDB" w:rsidRDefault="00745BDB" w:rsidP="00745BDB">
      <w:pPr>
        <w:spacing w:after="0" w:line="276" w:lineRule="auto"/>
        <w:ind w:firstLine="709"/>
        <w:jc w:val="both"/>
        <w:rPr>
          <w:rFonts w:ascii="Times New Roman" w:hAnsi="Times New Roman"/>
          <w:sz w:val="20"/>
          <w:szCs w:val="20"/>
        </w:rPr>
      </w:pPr>
      <w:r w:rsidRPr="00745BDB">
        <w:rPr>
          <w:rFonts w:ascii="Times New Roman" w:hAnsi="Times New Roman"/>
          <w:b/>
          <w:bCs/>
          <w:sz w:val="20"/>
          <w:szCs w:val="20"/>
        </w:rPr>
        <w:t>19.10.</w:t>
      </w:r>
      <w:r w:rsidRPr="00745BDB">
        <w:rPr>
          <w:rFonts w:ascii="Times New Roman" w:hAnsi="Times New Roman"/>
          <w:sz w:val="20"/>
          <w:szCs w:val="20"/>
        </w:rPr>
        <w:t xml:space="preserve"> Os documentos utilizados, o relatório da pesquisa, o quadro comparativo, as justificativas para exclusão de referências e a memória de cálculo permanecerão juntados aos autos, assegurando a rastreabilidade e a transparência da definição do preço.</w:t>
      </w:r>
    </w:p>
    <w:p w14:paraId="2C911C91" w14:textId="77777777" w:rsidR="000D5412" w:rsidRPr="005A2CAA" w:rsidRDefault="000D5412" w:rsidP="004A7DD7">
      <w:pPr>
        <w:spacing w:after="0" w:line="276" w:lineRule="auto"/>
        <w:ind w:firstLine="709"/>
        <w:jc w:val="both"/>
        <w:rPr>
          <w:rFonts w:ascii="Times New Roman" w:hAnsi="Times New Roman"/>
          <w:b/>
          <w:color w:val="FF0000"/>
          <w:sz w:val="20"/>
          <w:szCs w:val="20"/>
        </w:rPr>
      </w:pPr>
    </w:p>
    <w:p w14:paraId="6900F55A" w14:textId="6EC3E043" w:rsidR="0053371E" w:rsidRPr="005A2CAA" w:rsidRDefault="00677A7B" w:rsidP="000759E4">
      <w:pPr>
        <w:spacing w:after="0" w:line="276" w:lineRule="auto"/>
        <w:jc w:val="both"/>
        <w:rPr>
          <w:rFonts w:ascii="Times New Roman" w:hAnsi="Times New Roman"/>
          <w:b/>
          <w:sz w:val="20"/>
          <w:szCs w:val="20"/>
        </w:rPr>
      </w:pPr>
      <w:r w:rsidRPr="005A2CAA">
        <w:rPr>
          <w:rFonts w:ascii="Times New Roman" w:hAnsi="Times New Roman"/>
          <w:b/>
          <w:sz w:val="20"/>
          <w:szCs w:val="20"/>
        </w:rPr>
        <w:t>20</w:t>
      </w:r>
      <w:r w:rsidR="00856C0C" w:rsidRPr="005A2CAA">
        <w:rPr>
          <w:rFonts w:ascii="Times New Roman" w:hAnsi="Times New Roman"/>
          <w:b/>
          <w:sz w:val="20"/>
          <w:szCs w:val="20"/>
        </w:rPr>
        <w:t>.</w:t>
      </w:r>
      <w:r w:rsidR="0053371E" w:rsidRPr="005A2CAA">
        <w:rPr>
          <w:rFonts w:ascii="Times New Roman" w:hAnsi="Times New Roman"/>
          <w:b/>
          <w:sz w:val="20"/>
          <w:szCs w:val="20"/>
        </w:rPr>
        <w:t xml:space="preserve"> ADEQUAÇÃO ORÇAMENT</w:t>
      </w:r>
      <w:r w:rsidR="008D0CE4" w:rsidRPr="005A2CAA">
        <w:rPr>
          <w:rFonts w:ascii="Times New Roman" w:hAnsi="Times New Roman"/>
          <w:b/>
          <w:sz w:val="20"/>
          <w:szCs w:val="20"/>
        </w:rPr>
        <w:t>Á</w:t>
      </w:r>
      <w:r w:rsidR="0053371E" w:rsidRPr="005A2CAA">
        <w:rPr>
          <w:rFonts w:ascii="Times New Roman" w:hAnsi="Times New Roman"/>
          <w:b/>
          <w:sz w:val="20"/>
          <w:szCs w:val="20"/>
        </w:rPr>
        <w:t>RIA</w:t>
      </w:r>
      <w:r w:rsidR="003F6FEE" w:rsidRPr="005A2CAA">
        <w:rPr>
          <w:rFonts w:ascii="Times New Roman" w:hAnsi="Times New Roman"/>
          <w:b/>
          <w:sz w:val="20"/>
          <w:szCs w:val="20"/>
        </w:rPr>
        <w:t>:</w:t>
      </w:r>
    </w:p>
    <w:p w14:paraId="065C26C1" w14:textId="036EA315"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20.1.</w:t>
      </w:r>
      <w:r w:rsidRPr="005C2E9B">
        <w:rPr>
          <w:rFonts w:ascii="Times New Roman" w:hAnsi="Times New Roman"/>
          <w:sz w:val="20"/>
          <w:szCs w:val="20"/>
        </w:rPr>
        <w:t xml:space="preserve"> As despesas decorrentes do presente Chamamento Público para Credenciamento correrão à conta de dotação orçamentária específica, compatível com a prestação de serviços de fonoaudiologia, devidamente consignada na Lei Orçamentária Anual vigente e indicada no respectivo processo administrativo, em observância à Lei Federal nº 14.133/2021</w:t>
      </w:r>
      <w:r>
        <w:rPr>
          <w:rFonts w:ascii="Times New Roman" w:hAnsi="Times New Roman"/>
          <w:sz w:val="20"/>
          <w:szCs w:val="20"/>
        </w:rPr>
        <w:t xml:space="preserve"> </w:t>
      </w:r>
      <w:r w:rsidRPr="005C2E9B">
        <w:rPr>
          <w:rFonts w:ascii="Times New Roman" w:hAnsi="Times New Roman"/>
          <w:sz w:val="20"/>
          <w:szCs w:val="20"/>
        </w:rPr>
        <w:t>e às demais normas de execução orçamentária e financeira aplicáveis.</w:t>
      </w:r>
    </w:p>
    <w:p w14:paraId="184779CE"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20.2.</w:t>
      </w:r>
      <w:r w:rsidRPr="005C2E9B">
        <w:rPr>
          <w:rFonts w:ascii="Times New Roman" w:hAnsi="Times New Roman"/>
          <w:sz w:val="20"/>
          <w:szCs w:val="20"/>
        </w:rPr>
        <w:t xml:space="preserve"> Considerando que a execução ocorrerá conforme demanda, sem garantia de quantitativo mínimo de atendimentos ou faturamento aos credenciados, a previsão orçamentária terá caráter estimativo, devendo os empenhos observar a necessidade efetiva dos serviços, a disponibilidade orçamentária e financeira e o planejamento da Administração.</w:t>
      </w:r>
    </w:p>
    <w:p w14:paraId="09189673"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20.3.</w:t>
      </w:r>
      <w:r w:rsidRPr="005C2E9B">
        <w:rPr>
          <w:rFonts w:ascii="Times New Roman" w:hAnsi="Times New Roman"/>
          <w:sz w:val="20"/>
          <w:szCs w:val="20"/>
        </w:rPr>
        <w:t xml:space="preserve"> A emissão dos empenhos poderá ocorrer de forma estimativa, global ou ordinária, conforme a sistemática contábil adotada pelo Município e a natureza da despesa, sendo o pagamento limitado aos atendimentos previamente autorizados, efetivamente realizados, comprovados e atestados pela fiscalização.</w:t>
      </w:r>
    </w:p>
    <w:p w14:paraId="0F507F9D"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20.4.</w:t>
      </w:r>
      <w:r w:rsidRPr="005C2E9B">
        <w:rPr>
          <w:rFonts w:ascii="Times New Roman" w:hAnsi="Times New Roman"/>
          <w:sz w:val="20"/>
          <w:szCs w:val="20"/>
        </w:rPr>
        <w:t xml:space="preserve"> As despesas deverão ser vinculadas aos programas, ações, fontes de recursos e elementos de despesa correspondentes à prestação dos serviços de saúde, assistência, habilitação e reabilitação dos usuários, conforme a classificação orçamentária definida pelo Setor de Contabilidade.</w:t>
      </w:r>
    </w:p>
    <w:p w14:paraId="1E3C689A"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20.5.</w:t>
      </w:r>
      <w:r w:rsidRPr="005C2E9B">
        <w:rPr>
          <w:rFonts w:ascii="Times New Roman" w:hAnsi="Times New Roman"/>
          <w:sz w:val="20"/>
          <w:szCs w:val="20"/>
        </w:rPr>
        <w:t xml:space="preserve"> Antes da formalização de cada Termo de Credenciamento e de eventual prorrogação, deverá ser confirmada a existência de disponibilidade orçamentária suficiente para suportar as despesas estimadas do respectivo período.</w:t>
      </w:r>
    </w:p>
    <w:p w14:paraId="0E85A920"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20.6.</w:t>
      </w:r>
      <w:r w:rsidRPr="005C2E9B">
        <w:rPr>
          <w:rFonts w:ascii="Times New Roman" w:hAnsi="Times New Roman"/>
          <w:sz w:val="20"/>
          <w:szCs w:val="20"/>
        </w:rPr>
        <w:t xml:space="preserve"> O valor global estimado da contratação não implica obrigação de empenho ou utilização integral dos recursos, nem assegura aos credenciados quantitativo mínimo de atendimentos, devendo a execução financeira guardar correspondência com a produção efetivamente realizada e regularmente liquidada.</w:t>
      </w:r>
    </w:p>
    <w:p w14:paraId="38B5E78C"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20.7.</w:t>
      </w:r>
      <w:r w:rsidRPr="005C2E9B">
        <w:rPr>
          <w:rFonts w:ascii="Times New Roman" w:hAnsi="Times New Roman"/>
          <w:sz w:val="20"/>
          <w:szCs w:val="20"/>
        </w:rPr>
        <w:t xml:space="preserve"> Na hipótese de utilização de mais de uma fonte de recursos ou dotação orçamentária, a Administração deverá promover a adequada identificação e vinculação da despesa, observadas a origem dos encaminhamentos, a finalidade da ação pública e as normas aplicáveis aos recursos vinculados.</w:t>
      </w:r>
    </w:p>
    <w:p w14:paraId="3580C52B" w14:textId="77777777" w:rsidR="005C2E9B" w:rsidRPr="005C2E9B" w:rsidRDefault="005C2E9B" w:rsidP="005C2E9B">
      <w:pPr>
        <w:spacing w:after="0" w:line="276" w:lineRule="auto"/>
        <w:jc w:val="both"/>
        <w:rPr>
          <w:rFonts w:ascii="Times New Roman" w:hAnsi="Times New Roman"/>
          <w:sz w:val="20"/>
          <w:szCs w:val="20"/>
        </w:rPr>
      </w:pPr>
      <w:r w:rsidRPr="005C2E9B">
        <w:rPr>
          <w:rFonts w:ascii="Times New Roman" w:hAnsi="Times New Roman"/>
          <w:b/>
          <w:bCs/>
          <w:sz w:val="20"/>
          <w:szCs w:val="20"/>
        </w:rPr>
        <w:t>20.8.</w:t>
      </w:r>
      <w:r w:rsidRPr="005C2E9B">
        <w:rPr>
          <w:rFonts w:ascii="Times New Roman" w:hAnsi="Times New Roman"/>
          <w:sz w:val="20"/>
          <w:szCs w:val="20"/>
        </w:rPr>
        <w:t xml:space="preserve"> A indicação das dotações orçamentárias, das fontes de recursos e dos respectivos elementos de despesa constará do processo administrativo, das Notas de Empenho e, quando necessário, do Termo de Credenciamento ou de instrumento próprio de execução orçamentária.</w:t>
      </w:r>
    </w:p>
    <w:p w14:paraId="0A2684A3" w14:textId="77777777" w:rsidR="00BB6FD1" w:rsidRPr="005A2CAA" w:rsidRDefault="00BB6FD1" w:rsidP="000759E4">
      <w:pPr>
        <w:spacing w:after="0" w:line="276" w:lineRule="auto"/>
        <w:jc w:val="center"/>
        <w:rPr>
          <w:rFonts w:ascii="Times New Roman" w:hAnsi="Times New Roman"/>
          <w:b/>
          <w:sz w:val="20"/>
          <w:szCs w:val="20"/>
        </w:rPr>
      </w:pPr>
    </w:p>
    <w:p w14:paraId="3C52B3F1" w14:textId="5005D0C2" w:rsidR="0053371E" w:rsidRPr="005A2CAA" w:rsidRDefault="0053371E"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CAPÍTULO VII</w:t>
      </w:r>
    </w:p>
    <w:p w14:paraId="4BCDEAAF" w14:textId="1ADC52FE" w:rsidR="0053371E" w:rsidRPr="005A2CAA" w:rsidRDefault="0053371E" w:rsidP="000759E4">
      <w:pPr>
        <w:spacing w:after="0" w:line="276" w:lineRule="auto"/>
        <w:jc w:val="center"/>
        <w:rPr>
          <w:rFonts w:ascii="Times New Roman" w:hAnsi="Times New Roman"/>
          <w:b/>
          <w:sz w:val="20"/>
          <w:szCs w:val="20"/>
        </w:rPr>
      </w:pPr>
      <w:r w:rsidRPr="005A2CAA">
        <w:rPr>
          <w:rFonts w:ascii="Times New Roman" w:hAnsi="Times New Roman"/>
          <w:b/>
          <w:sz w:val="20"/>
          <w:szCs w:val="20"/>
        </w:rPr>
        <w:t>DISPOSIÇÕES GERAIS E INFORMAÇÕES COMPLEMENTARES</w:t>
      </w:r>
    </w:p>
    <w:p w14:paraId="1168A953" w14:textId="77777777" w:rsidR="00121D63" w:rsidRPr="005A2CAA" w:rsidRDefault="00121D63" w:rsidP="000759E4">
      <w:pPr>
        <w:spacing w:after="0" w:line="276" w:lineRule="auto"/>
        <w:jc w:val="center"/>
        <w:rPr>
          <w:rFonts w:ascii="Times New Roman" w:hAnsi="Times New Roman"/>
          <w:b/>
          <w:sz w:val="20"/>
          <w:szCs w:val="20"/>
        </w:rPr>
      </w:pPr>
    </w:p>
    <w:p w14:paraId="35B11603" w14:textId="11F32F56" w:rsidR="0053371E" w:rsidRPr="005A2CAA" w:rsidRDefault="0053371E" w:rsidP="000759E4">
      <w:pPr>
        <w:spacing w:after="0" w:line="276" w:lineRule="auto"/>
        <w:jc w:val="both"/>
        <w:rPr>
          <w:rFonts w:ascii="Times New Roman" w:hAnsi="Times New Roman"/>
          <w:b/>
          <w:sz w:val="20"/>
          <w:szCs w:val="20"/>
        </w:rPr>
      </w:pPr>
      <w:r w:rsidRPr="005A2CAA">
        <w:rPr>
          <w:rFonts w:ascii="Times New Roman" w:hAnsi="Times New Roman"/>
          <w:b/>
          <w:sz w:val="20"/>
          <w:szCs w:val="20"/>
        </w:rPr>
        <w:t>2</w:t>
      </w:r>
      <w:r w:rsidR="00677A7B" w:rsidRPr="005A2CAA">
        <w:rPr>
          <w:rFonts w:ascii="Times New Roman" w:hAnsi="Times New Roman"/>
          <w:b/>
          <w:sz w:val="20"/>
          <w:szCs w:val="20"/>
        </w:rPr>
        <w:t>1</w:t>
      </w:r>
      <w:r w:rsidR="00856C0C" w:rsidRPr="005A2CAA">
        <w:rPr>
          <w:rFonts w:ascii="Times New Roman" w:hAnsi="Times New Roman"/>
          <w:b/>
          <w:sz w:val="20"/>
          <w:szCs w:val="20"/>
        </w:rPr>
        <w:t>.</w:t>
      </w:r>
      <w:r w:rsidRPr="005A2CAA">
        <w:rPr>
          <w:rFonts w:ascii="Times New Roman" w:hAnsi="Times New Roman"/>
          <w:b/>
          <w:sz w:val="20"/>
          <w:szCs w:val="20"/>
        </w:rPr>
        <w:t xml:space="preserve"> DISPOSIÇÕES GERAIS</w:t>
      </w:r>
      <w:r w:rsidR="00856C0C" w:rsidRPr="005A2CAA">
        <w:rPr>
          <w:rFonts w:ascii="Times New Roman" w:hAnsi="Times New Roman"/>
          <w:b/>
          <w:sz w:val="20"/>
          <w:szCs w:val="20"/>
        </w:rPr>
        <w:t>:</w:t>
      </w:r>
    </w:p>
    <w:p w14:paraId="65A65425" w14:textId="71833336" w:rsidR="00856C0C" w:rsidRPr="005A2CAA" w:rsidRDefault="0053371E" w:rsidP="000759E4">
      <w:pPr>
        <w:spacing w:after="0" w:line="276" w:lineRule="auto"/>
        <w:jc w:val="both"/>
        <w:rPr>
          <w:rFonts w:ascii="Times New Roman" w:hAnsi="Times New Roman"/>
          <w:sz w:val="20"/>
          <w:szCs w:val="20"/>
        </w:rPr>
      </w:pPr>
      <w:r w:rsidRPr="005A2CAA">
        <w:rPr>
          <w:rFonts w:ascii="Times New Roman" w:hAnsi="Times New Roman"/>
          <w:sz w:val="20"/>
          <w:szCs w:val="20"/>
        </w:rPr>
        <w:t>2</w:t>
      </w:r>
      <w:r w:rsidR="00677A7B" w:rsidRPr="005A2CAA">
        <w:rPr>
          <w:rFonts w:ascii="Times New Roman" w:hAnsi="Times New Roman"/>
          <w:sz w:val="20"/>
          <w:szCs w:val="20"/>
        </w:rPr>
        <w:t>1</w:t>
      </w:r>
      <w:r w:rsidRPr="005A2CAA">
        <w:rPr>
          <w:rFonts w:ascii="Times New Roman" w:hAnsi="Times New Roman"/>
          <w:sz w:val="20"/>
          <w:szCs w:val="20"/>
        </w:rPr>
        <w:t>.1</w:t>
      </w:r>
      <w:r w:rsidR="00856C0C" w:rsidRPr="005A2CAA">
        <w:rPr>
          <w:rFonts w:ascii="Times New Roman" w:hAnsi="Times New Roman"/>
          <w:sz w:val="20"/>
          <w:szCs w:val="20"/>
        </w:rPr>
        <w:t>.</w:t>
      </w:r>
      <w:r w:rsidRPr="005A2CAA">
        <w:rPr>
          <w:rFonts w:ascii="Times New Roman" w:hAnsi="Times New Roman"/>
          <w:sz w:val="20"/>
          <w:szCs w:val="20"/>
        </w:rPr>
        <w:t xml:space="preserve"> Demais disposições estarão definidas no </w:t>
      </w:r>
      <w:r w:rsidR="00856C0C" w:rsidRPr="005A2CAA">
        <w:rPr>
          <w:rFonts w:ascii="Times New Roman" w:hAnsi="Times New Roman"/>
          <w:sz w:val="20"/>
          <w:szCs w:val="20"/>
        </w:rPr>
        <w:t>E</w:t>
      </w:r>
      <w:r w:rsidRPr="005A2CAA">
        <w:rPr>
          <w:rFonts w:ascii="Times New Roman" w:hAnsi="Times New Roman"/>
          <w:sz w:val="20"/>
          <w:szCs w:val="20"/>
        </w:rPr>
        <w:t>dital e seus</w:t>
      </w:r>
      <w:r w:rsidR="00856C0C" w:rsidRPr="005A2CAA">
        <w:rPr>
          <w:rFonts w:ascii="Times New Roman" w:hAnsi="Times New Roman"/>
          <w:sz w:val="20"/>
          <w:szCs w:val="20"/>
        </w:rPr>
        <w:t xml:space="preserve"> </w:t>
      </w:r>
      <w:r w:rsidRPr="005A2CAA">
        <w:rPr>
          <w:rFonts w:ascii="Times New Roman" w:hAnsi="Times New Roman"/>
          <w:sz w:val="20"/>
          <w:szCs w:val="20"/>
        </w:rPr>
        <w:t>anexos.</w:t>
      </w:r>
    </w:p>
    <w:p w14:paraId="38F6EE3A" w14:textId="77777777" w:rsidR="00856C0C" w:rsidRPr="005A2CAA" w:rsidRDefault="00856C0C" w:rsidP="000759E4">
      <w:pPr>
        <w:spacing w:after="0" w:line="276" w:lineRule="auto"/>
        <w:jc w:val="both"/>
        <w:rPr>
          <w:rFonts w:ascii="Times New Roman" w:hAnsi="Times New Roman"/>
          <w:sz w:val="20"/>
          <w:szCs w:val="20"/>
        </w:rPr>
      </w:pPr>
    </w:p>
    <w:p w14:paraId="741DF84A" w14:textId="1D2BCD24" w:rsidR="00856C0C" w:rsidRPr="005A2CAA" w:rsidRDefault="0053371E" w:rsidP="000759E4">
      <w:pPr>
        <w:spacing w:after="0" w:line="276" w:lineRule="auto"/>
        <w:jc w:val="both"/>
        <w:rPr>
          <w:rFonts w:ascii="Times New Roman" w:hAnsi="Times New Roman"/>
          <w:b/>
          <w:sz w:val="20"/>
          <w:szCs w:val="20"/>
        </w:rPr>
      </w:pPr>
      <w:r w:rsidRPr="005A2CAA">
        <w:rPr>
          <w:rFonts w:ascii="Times New Roman" w:hAnsi="Times New Roman"/>
          <w:b/>
          <w:sz w:val="20"/>
          <w:szCs w:val="20"/>
        </w:rPr>
        <w:t>2</w:t>
      </w:r>
      <w:r w:rsidR="00677A7B" w:rsidRPr="005A2CAA">
        <w:rPr>
          <w:rFonts w:ascii="Times New Roman" w:hAnsi="Times New Roman"/>
          <w:b/>
          <w:sz w:val="20"/>
          <w:szCs w:val="20"/>
        </w:rPr>
        <w:t>2</w:t>
      </w:r>
      <w:r w:rsidR="00E57B9C" w:rsidRPr="005A2CAA">
        <w:rPr>
          <w:rFonts w:ascii="Times New Roman" w:hAnsi="Times New Roman"/>
          <w:b/>
          <w:sz w:val="20"/>
          <w:szCs w:val="20"/>
        </w:rPr>
        <w:t>.</w:t>
      </w:r>
      <w:r w:rsidRPr="005A2CAA">
        <w:rPr>
          <w:rFonts w:ascii="Times New Roman" w:hAnsi="Times New Roman"/>
          <w:b/>
          <w:sz w:val="20"/>
          <w:szCs w:val="20"/>
        </w:rPr>
        <w:t xml:space="preserve"> INFORMAÇÕES COMPLEMENTARES</w:t>
      </w:r>
      <w:r w:rsidR="00856C0C" w:rsidRPr="005A2CAA">
        <w:rPr>
          <w:rFonts w:ascii="Times New Roman" w:hAnsi="Times New Roman"/>
          <w:b/>
          <w:sz w:val="20"/>
          <w:szCs w:val="20"/>
        </w:rPr>
        <w:t>:</w:t>
      </w:r>
    </w:p>
    <w:p w14:paraId="3C3F20B4" w14:textId="085BFF5F" w:rsidR="00856C0C" w:rsidRPr="005A2CAA" w:rsidRDefault="0053371E" w:rsidP="00DC1C04">
      <w:pPr>
        <w:spacing w:after="0" w:line="276" w:lineRule="auto"/>
        <w:jc w:val="both"/>
        <w:rPr>
          <w:rFonts w:ascii="Times New Roman" w:hAnsi="Times New Roman"/>
          <w:sz w:val="20"/>
          <w:szCs w:val="20"/>
        </w:rPr>
      </w:pPr>
      <w:r w:rsidRPr="005A2CAA">
        <w:rPr>
          <w:rFonts w:ascii="Times New Roman" w:hAnsi="Times New Roman"/>
          <w:sz w:val="20"/>
          <w:szCs w:val="20"/>
        </w:rPr>
        <w:lastRenderedPageBreak/>
        <w:t>2</w:t>
      </w:r>
      <w:r w:rsidR="00677A7B" w:rsidRPr="005A2CAA">
        <w:rPr>
          <w:rFonts w:ascii="Times New Roman" w:hAnsi="Times New Roman"/>
          <w:sz w:val="20"/>
          <w:szCs w:val="20"/>
        </w:rPr>
        <w:t>2</w:t>
      </w:r>
      <w:r w:rsidRPr="005A2CAA">
        <w:rPr>
          <w:rFonts w:ascii="Times New Roman" w:hAnsi="Times New Roman"/>
          <w:sz w:val="20"/>
          <w:szCs w:val="20"/>
        </w:rPr>
        <w:t>.1</w:t>
      </w:r>
      <w:r w:rsidR="00856C0C" w:rsidRPr="005A2CAA">
        <w:rPr>
          <w:rFonts w:ascii="Times New Roman" w:hAnsi="Times New Roman"/>
          <w:sz w:val="20"/>
          <w:szCs w:val="20"/>
        </w:rPr>
        <w:t>.</w:t>
      </w:r>
      <w:r w:rsidRPr="005A2CAA">
        <w:rPr>
          <w:rFonts w:ascii="Times New Roman" w:hAnsi="Times New Roman"/>
          <w:sz w:val="20"/>
          <w:szCs w:val="20"/>
        </w:rPr>
        <w:t xml:space="preserve"> Não há informações complementares.</w:t>
      </w:r>
    </w:p>
    <w:p w14:paraId="2F52CCD3" w14:textId="77777777" w:rsidR="00DC1C04" w:rsidRPr="005A2CAA" w:rsidRDefault="00DC1C04" w:rsidP="00DC1C04">
      <w:pPr>
        <w:spacing w:after="0" w:line="276" w:lineRule="auto"/>
        <w:jc w:val="both"/>
        <w:rPr>
          <w:rFonts w:ascii="Times New Roman" w:hAnsi="Times New Roman"/>
          <w:sz w:val="20"/>
          <w:szCs w:val="20"/>
        </w:rPr>
      </w:pPr>
    </w:p>
    <w:p w14:paraId="5CD67660" w14:textId="696553D9" w:rsidR="00AB1D84" w:rsidRPr="005A2CAA" w:rsidRDefault="00AB1D84" w:rsidP="000759E4">
      <w:pPr>
        <w:spacing w:after="0" w:line="276" w:lineRule="auto"/>
        <w:jc w:val="center"/>
        <w:rPr>
          <w:rFonts w:ascii="Times New Roman" w:hAnsi="Times New Roman"/>
          <w:sz w:val="20"/>
          <w:szCs w:val="20"/>
        </w:rPr>
      </w:pPr>
      <w:proofErr w:type="spellStart"/>
      <w:r w:rsidRPr="005A2CAA">
        <w:rPr>
          <w:rFonts w:ascii="Times New Roman" w:hAnsi="Times New Roman"/>
          <w:sz w:val="20"/>
          <w:szCs w:val="20"/>
        </w:rPr>
        <w:t>Paverama</w:t>
      </w:r>
      <w:proofErr w:type="spellEnd"/>
      <w:r w:rsidRPr="005A2CAA">
        <w:rPr>
          <w:rFonts w:ascii="Times New Roman" w:hAnsi="Times New Roman"/>
          <w:sz w:val="20"/>
          <w:szCs w:val="20"/>
        </w:rPr>
        <w:t>/RS,</w:t>
      </w:r>
      <w:r w:rsidR="00344B9D" w:rsidRPr="005A2CAA">
        <w:rPr>
          <w:rFonts w:ascii="Times New Roman" w:hAnsi="Times New Roman"/>
          <w:sz w:val="20"/>
          <w:szCs w:val="20"/>
        </w:rPr>
        <w:t xml:space="preserve"> </w:t>
      </w:r>
      <w:r w:rsidR="005C2E9B">
        <w:rPr>
          <w:rFonts w:ascii="Times New Roman" w:hAnsi="Times New Roman"/>
          <w:sz w:val="20"/>
          <w:szCs w:val="20"/>
        </w:rPr>
        <w:t>13</w:t>
      </w:r>
      <w:r w:rsidR="00BB6FD1" w:rsidRPr="005A2CAA">
        <w:rPr>
          <w:rFonts w:ascii="Times New Roman" w:hAnsi="Times New Roman"/>
          <w:sz w:val="20"/>
          <w:szCs w:val="20"/>
        </w:rPr>
        <w:t xml:space="preserve"> d</w:t>
      </w:r>
      <w:r w:rsidR="00344B9D" w:rsidRPr="005A2CAA">
        <w:rPr>
          <w:rFonts w:ascii="Times New Roman" w:hAnsi="Times New Roman"/>
          <w:sz w:val="20"/>
          <w:szCs w:val="20"/>
        </w:rPr>
        <w:t>e</w:t>
      </w:r>
      <w:r w:rsidR="00677A7B" w:rsidRPr="005A2CAA">
        <w:rPr>
          <w:rFonts w:ascii="Times New Roman" w:hAnsi="Times New Roman"/>
          <w:sz w:val="20"/>
          <w:szCs w:val="20"/>
        </w:rPr>
        <w:t xml:space="preserve"> </w:t>
      </w:r>
      <w:r w:rsidR="005C2E9B">
        <w:rPr>
          <w:rFonts w:ascii="Times New Roman" w:hAnsi="Times New Roman"/>
          <w:sz w:val="20"/>
          <w:szCs w:val="20"/>
        </w:rPr>
        <w:t>julho</w:t>
      </w:r>
      <w:r w:rsidR="00BB6FD1" w:rsidRPr="005A2CAA">
        <w:rPr>
          <w:rFonts w:ascii="Times New Roman" w:hAnsi="Times New Roman"/>
          <w:sz w:val="20"/>
          <w:szCs w:val="20"/>
        </w:rPr>
        <w:t xml:space="preserve"> de 202</w:t>
      </w:r>
      <w:r w:rsidR="00677A7B" w:rsidRPr="005A2CAA">
        <w:rPr>
          <w:rFonts w:ascii="Times New Roman" w:hAnsi="Times New Roman"/>
          <w:sz w:val="20"/>
          <w:szCs w:val="20"/>
        </w:rPr>
        <w:t>6.</w:t>
      </w:r>
    </w:p>
    <w:p w14:paraId="06E70385" w14:textId="77777777" w:rsidR="00FD3227" w:rsidRDefault="00FD3227" w:rsidP="000759E4">
      <w:pPr>
        <w:spacing w:after="0" w:line="276" w:lineRule="auto"/>
        <w:jc w:val="center"/>
        <w:rPr>
          <w:rFonts w:ascii="Times New Roman" w:hAnsi="Times New Roman"/>
          <w:sz w:val="20"/>
          <w:szCs w:val="20"/>
        </w:rPr>
      </w:pPr>
    </w:p>
    <w:p w14:paraId="0E6EAA1C" w14:textId="77777777" w:rsidR="00A65D50" w:rsidRDefault="00A65D50" w:rsidP="000759E4">
      <w:pPr>
        <w:spacing w:after="0" w:line="276" w:lineRule="auto"/>
        <w:jc w:val="center"/>
        <w:rPr>
          <w:rFonts w:ascii="Times New Roman" w:hAnsi="Times New Roman"/>
          <w:sz w:val="20"/>
          <w:szCs w:val="20"/>
        </w:rPr>
      </w:pPr>
    </w:p>
    <w:p w14:paraId="513C1682" w14:textId="77777777" w:rsidR="00A65D50" w:rsidRPr="005A2CAA" w:rsidRDefault="00A65D50" w:rsidP="000759E4">
      <w:pPr>
        <w:spacing w:after="0" w:line="276" w:lineRule="auto"/>
        <w:jc w:val="center"/>
        <w:rPr>
          <w:rFonts w:ascii="Times New Roman" w:hAnsi="Times New Roman"/>
          <w:sz w:val="20"/>
          <w:szCs w:val="20"/>
        </w:rPr>
      </w:pPr>
    </w:p>
    <w:p w14:paraId="05824E77" w14:textId="77777777" w:rsidR="00FD3227" w:rsidRPr="005A2CAA" w:rsidRDefault="00FD3227" w:rsidP="000759E4">
      <w:pPr>
        <w:spacing w:after="0" w:line="276" w:lineRule="auto"/>
        <w:jc w:val="center"/>
        <w:rPr>
          <w:rFonts w:ascii="Times New Roman" w:hAnsi="Times New Roman"/>
          <w:sz w:val="20"/>
          <w:szCs w:val="20"/>
        </w:rPr>
      </w:pPr>
    </w:p>
    <w:p w14:paraId="7FF9E2D8" w14:textId="393F4807" w:rsidR="00A65D50" w:rsidRPr="00A65D50" w:rsidRDefault="00233D96" w:rsidP="00A65D50">
      <w:pPr>
        <w:spacing w:after="0" w:line="276" w:lineRule="auto"/>
        <w:jc w:val="center"/>
        <w:rPr>
          <w:rFonts w:ascii="Times New Roman" w:hAnsi="Times New Roman"/>
          <w:b/>
          <w:sz w:val="20"/>
          <w:szCs w:val="20"/>
        </w:rPr>
      </w:pPr>
      <w:r>
        <w:rPr>
          <w:rFonts w:ascii="Times New Roman" w:hAnsi="Times New Roman"/>
          <w:b/>
          <w:sz w:val="20"/>
          <w:szCs w:val="20"/>
        </w:rPr>
        <w:t>ALEXANDRE LUÍS KLEBER</w:t>
      </w:r>
    </w:p>
    <w:p w14:paraId="400EB1A6" w14:textId="09501FDF" w:rsidR="004A7DD7" w:rsidRPr="005A2CAA" w:rsidRDefault="00A65D50" w:rsidP="00A65D50">
      <w:pPr>
        <w:spacing w:after="0" w:line="276" w:lineRule="auto"/>
        <w:jc w:val="center"/>
        <w:rPr>
          <w:rFonts w:ascii="Times New Roman" w:hAnsi="Times New Roman"/>
          <w:sz w:val="20"/>
          <w:szCs w:val="20"/>
        </w:rPr>
      </w:pPr>
      <w:r w:rsidRPr="00A65D50">
        <w:rPr>
          <w:rFonts w:ascii="Times New Roman" w:hAnsi="Times New Roman"/>
          <w:b/>
          <w:sz w:val="20"/>
          <w:szCs w:val="20"/>
        </w:rPr>
        <w:t>Secretári</w:t>
      </w:r>
      <w:r w:rsidR="00F66FDE">
        <w:rPr>
          <w:rFonts w:ascii="Times New Roman" w:hAnsi="Times New Roman"/>
          <w:b/>
          <w:sz w:val="20"/>
          <w:szCs w:val="20"/>
        </w:rPr>
        <w:t>o</w:t>
      </w:r>
      <w:r w:rsidRPr="00A65D50">
        <w:rPr>
          <w:rFonts w:ascii="Times New Roman" w:hAnsi="Times New Roman"/>
          <w:b/>
          <w:sz w:val="20"/>
          <w:szCs w:val="20"/>
        </w:rPr>
        <w:t xml:space="preserve"> Municipal de </w:t>
      </w:r>
      <w:r w:rsidR="00233D96">
        <w:rPr>
          <w:rFonts w:ascii="Times New Roman" w:hAnsi="Times New Roman"/>
          <w:b/>
          <w:sz w:val="20"/>
          <w:szCs w:val="20"/>
        </w:rPr>
        <w:t>Administração</w:t>
      </w:r>
      <w:r w:rsidRPr="00A65D50">
        <w:rPr>
          <w:rFonts w:ascii="Times New Roman" w:hAnsi="Times New Roman"/>
          <w:b/>
          <w:sz w:val="20"/>
          <w:szCs w:val="20"/>
        </w:rPr>
        <w:t xml:space="preserve">, </w:t>
      </w:r>
      <w:r w:rsidR="00233D96">
        <w:rPr>
          <w:rFonts w:ascii="Times New Roman" w:hAnsi="Times New Roman"/>
          <w:b/>
          <w:sz w:val="20"/>
          <w:szCs w:val="20"/>
        </w:rPr>
        <w:t>Fazenda e Planejamento</w:t>
      </w:r>
    </w:p>
    <w:sectPr w:rsidR="004A7DD7" w:rsidRPr="005A2CAA" w:rsidSect="002F3048">
      <w:headerReference w:type="default" r:id="rId8"/>
      <w:footerReference w:type="default" r:id="rId9"/>
      <w:pgSz w:w="11906" w:h="16838"/>
      <w:pgMar w:top="1843" w:right="1134" w:bottom="1276"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E7309F" w14:textId="77777777" w:rsidR="000D2740" w:rsidRDefault="000D2740" w:rsidP="0097686E">
      <w:pPr>
        <w:spacing w:after="0" w:line="240" w:lineRule="auto"/>
      </w:pPr>
      <w:r>
        <w:separator/>
      </w:r>
    </w:p>
  </w:endnote>
  <w:endnote w:type="continuationSeparator" w:id="0">
    <w:p w14:paraId="38AB59FB" w14:textId="77777777" w:rsidR="000D2740" w:rsidRDefault="000D2740" w:rsidP="009768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86676B" w14:textId="2CA0D055" w:rsidR="000B2EAE" w:rsidRDefault="00B2296F">
    <w:pPr>
      <w:pStyle w:val="Rodap"/>
    </w:pPr>
    <w:r w:rsidRPr="003645DA">
      <w:rPr>
        <w:rFonts w:ascii="Times New Roman" w:hAnsi="Times New Roman"/>
        <w:noProof/>
      </w:rPr>
      <w:drawing>
        <wp:anchor distT="0" distB="0" distL="114300" distR="114300" simplePos="0" relativeHeight="251661312" behindDoc="1" locked="0" layoutInCell="1" allowOverlap="1" wp14:anchorId="3065200D" wp14:editId="6A406837">
          <wp:simplePos x="0" y="0"/>
          <wp:positionH relativeFrom="margin">
            <wp:posOffset>771525</wp:posOffset>
          </wp:positionH>
          <wp:positionV relativeFrom="paragraph">
            <wp:posOffset>19050</wp:posOffset>
          </wp:positionV>
          <wp:extent cx="3848100" cy="636430"/>
          <wp:effectExtent l="0" t="0" r="0" b="0"/>
          <wp:wrapNone/>
          <wp:docPr id="44" name="Imagem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48100" cy="636430"/>
                  </a:xfrm>
                  <a:prstGeom prst="rect">
                    <a:avLst/>
                  </a:prstGeom>
                  <a:noFill/>
                </pic:spPr>
              </pic:pic>
            </a:graphicData>
          </a:graphic>
          <wp14:sizeRelH relativeFrom="margin">
            <wp14:pctWidth>0</wp14:pctWidth>
          </wp14:sizeRelH>
          <wp14:sizeRelV relativeFrom="margin">
            <wp14:pctHeight>0</wp14:pctHeight>
          </wp14:sizeRelV>
        </wp:anchor>
      </w:drawing>
    </w:r>
  </w:p>
  <w:p w14:paraId="0E3A3D4E" w14:textId="77777777" w:rsidR="000B2EAE" w:rsidRDefault="000B2EAE">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ECF1D" w14:textId="77777777" w:rsidR="000D2740" w:rsidRDefault="000D2740" w:rsidP="0097686E">
      <w:pPr>
        <w:spacing w:after="0" w:line="240" w:lineRule="auto"/>
      </w:pPr>
      <w:r>
        <w:separator/>
      </w:r>
    </w:p>
  </w:footnote>
  <w:footnote w:type="continuationSeparator" w:id="0">
    <w:p w14:paraId="16B606D8" w14:textId="77777777" w:rsidR="000D2740" w:rsidRDefault="000D2740" w:rsidP="0097686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267B" w14:textId="77777777" w:rsidR="000B2EAE" w:rsidRDefault="000B2EAE">
    <w:pPr>
      <w:pStyle w:val="Cabealho"/>
    </w:pPr>
    <w:r>
      <w:rPr>
        <w:noProof/>
        <w:lang w:eastAsia="pt-BR"/>
      </w:rPr>
      <w:drawing>
        <wp:anchor distT="0" distB="0" distL="114300" distR="114300" simplePos="0" relativeHeight="251656192" behindDoc="1" locked="0" layoutInCell="1" allowOverlap="1" wp14:anchorId="6CC053E5" wp14:editId="7035E2A9">
          <wp:simplePos x="0" y="0"/>
          <wp:positionH relativeFrom="margin">
            <wp:posOffset>519430</wp:posOffset>
          </wp:positionH>
          <wp:positionV relativeFrom="paragraph">
            <wp:posOffset>-343535</wp:posOffset>
          </wp:positionV>
          <wp:extent cx="4381500" cy="981710"/>
          <wp:effectExtent l="19050" t="0" r="0" b="0"/>
          <wp:wrapNone/>
          <wp:docPr id="43" name="Imagem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3"/>
                  <pic:cNvPicPr>
                    <a:picLocks noChangeAspect="1" noChangeArrowheads="1"/>
                  </pic:cNvPicPr>
                </pic:nvPicPr>
                <pic:blipFill>
                  <a:blip r:embed="rId1"/>
                  <a:srcRect/>
                  <a:stretch>
                    <a:fillRect/>
                  </a:stretch>
                </pic:blipFill>
                <pic:spPr bwMode="auto">
                  <a:xfrm>
                    <a:off x="0" y="0"/>
                    <a:ext cx="4381500" cy="981710"/>
                  </a:xfrm>
                  <a:prstGeom prst="rect">
                    <a:avLst/>
                  </a:prstGeom>
                  <a:noFill/>
                  <a:ln w="9525">
                    <a:noFill/>
                    <a:miter lim="800000"/>
                    <a:headEnd/>
                    <a:tailEnd/>
                  </a:ln>
                </pic:spPr>
              </pic:pic>
            </a:graphicData>
          </a:graphic>
        </wp:anchor>
      </w:drawing>
    </w:r>
  </w:p>
  <w:p w14:paraId="0CC31225" w14:textId="77777777" w:rsidR="000B2EAE" w:rsidRDefault="000B2EAE">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BB8C71F0"/>
    <w:lvl w:ilvl="0">
      <w:start w:val="1"/>
      <w:numFmt w:val="decimal"/>
      <w:pStyle w:val="Numerada"/>
      <w:lvlText w:val="%1."/>
      <w:lvlJc w:val="left"/>
      <w:pPr>
        <w:tabs>
          <w:tab w:val="num" w:pos="360"/>
        </w:tabs>
        <w:ind w:left="360" w:hanging="360"/>
      </w:pPr>
    </w:lvl>
  </w:abstractNum>
  <w:abstractNum w:abstractNumId="1" w15:restartNumberingAfterBreak="0">
    <w:nsid w:val="00000001"/>
    <w:multiLevelType w:val="multilevel"/>
    <w:tmpl w:val="00000001"/>
    <w:lvl w:ilvl="0">
      <w:start w:val="2"/>
      <w:numFmt w:val="decimal"/>
      <w:lvlText w:val="%1."/>
      <w:lvlJc w:val="left"/>
      <w:pPr>
        <w:ind w:left="360" w:hanging="360"/>
      </w:pPr>
    </w:lvl>
    <w:lvl w:ilvl="1">
      <w:start w:val="1"/>
      <w:numFmt w:val="decimal"/>
      <w:lvlText w:val="%1.%2."/>
      <w:lvlJc w:val="left"/>
      <w:pPr>
        <w:ind w:left="420" w:hanging="360"/>
      </w:pPr>
    </w:lvl>
    <w:lvl w:ilvl="2">
      <w:start w:val="1"/>
      <w:numFmt w:val="decimal"/>
      <w:lvlText w:val="%1.%2.%3."/>
      <w:lvlJc w:val="left"/>
      <w:pPr>
        <w:ind w:left="480" w:hanging="360"/>
      </w:pPr>
    </w:lvl>
    <w:lvl w:ilvl="3">
      <w:start w:val="1"/>
      <w:numFmt w:val="decimal"/>
      <w:lvlText w:val="%1.%2.%3.%4."/>
      <w:lvlJc w:val="left"/>
      <w:pPr>
        <w:ind w:left="540" w:hanging="360"/>
      </w:pPr>
    </w:lvl>
    <w:lvl w:ilvl="4">
      <w:start w:val="1"/>
      <w:numFmt w:val="decimal"/>
      <w:lvlText w:val="%1.%2.%3.%4.%5."/>
      <w:lvlJc w:val="left"/>
      <w:pPr>
        <w:ind w:left="600" w:hanging="360"/>
      </w:pPr>
    </w:lvl>
    <w:lvl w:ilvl="5">
      <w:start w:val="1"/>
      <w:numFmt w:val="decimal"/>
      <w:lvlText w:val="%1.%2.%3.%4.%5.%6."/>
      <w:lvlJc w:val="left"/>
      <w:pPr>
        <w:ind w:left="660" w:hanging="360"/>
      </w:pPr>
    </w:lvl>
    <w:lvl w:ilvl="6">
      <w:start w:val="1"/>
      <w:numFmt w:val="decimal"/>
      <w:lvlText w:val="%1.%2.%3.%4.%5.%6.%7."/>
      <w:lvlJc w:val="left"/>
      <w:pPr>
        <w:ind w:left="720" w:hanging="360"/>
      </w:pPr>
    </w:lvl>
    <w:lvl w:ilvl="7">
      <w:start w:val="1"/>
      <w:numFmt w:val="decimal"/>
      <w:lvlText w:val="%1.%2.%3.%4.%5.%6.%7.%8."/>
      <w:lvlJc w:val="left"/>
      <w:pPr>
        <w:ind w:left="780" w:hanging="360"/>
      </w:pPr>
    </w:lvl>
    <w:lvl w:ilvl="8">
      <w:start w:val="1"/>
      <w:numFmt w:val="decimal"/>
      <w:lvlText w:val="%1.%2.%3.%4.%5.%6.%7.%8.%9."/>
      <w:lvlJc w:val="left"/>
      <w:pPr>
        <w:ind w:left="840" w:hanging="360"/>
      </w:pPr>
    </w:lvl>
  </w:abstractNum>
  <w:abstractNum w:abstractNumId="2" w15:restartNumberingAfterBreak="0">
    <w:nsid w:val="0000000E"/>
    <w:multiLevelType w:val="singleLevel"/>
    <w:tmpl w:val="0000000E"/>
    <w:name w:val="WW8Num12"/>
    <w:lvl w:ilvl="0">
      <w:start w:val="1"/>
      <w:numFmt w:val="lowerLetter"/>
      <w:lvlText w:val="%1)"/>
      <w:lvlJc w:val="left"/>
      <w:pPr>
        <w:tabs>
          <w:tab w:val="num" w:pos="720"/>
        </w:tabs>
        <w:ind w:left="720" w:hanging="360"/>
      </w:pPr>
    </w:lvl>
  </w:abstractNum>
  <w:abstractNum w:abstractNumId="3" w15:restartNumberingAfterBreak="0">
    <w:nsid w:val="051E01A0"/>
    <w:multiLevelType w:val="multilevel"/>
    <w:tmpl w:val="25660CA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5D01B85"/>
    <w:multiLevelType w:val="hybridMultilevel"/>
    <w:tmpl w:val="B148B226"/>
    <w:lvl w:ilvl="0" w:tplc="35B4C70C">
      <w:start w:val="1"/>
      <w:numFmt w:val="lowerLetter"/>
      <w:lvlText w:val="%1)"/>
      <w:lvlJc w:val="left"/>
      <w:pPr>
        <w:tabs>
          <w:tab w:val="num" w:pos="1065"/>
        </w:tabs>
        <w:ind w:left="1065" w:hanging="360"/>
      </w:pPr>
    </w:lvl>
    <w:lvl w:ilvl="1" w:tplc="04160019">
      <w:start w:val="1"/>
      <w:numFmt w:val="lowerLetter"/>
      <w:lvlText w:val="%2."/>
      <w:lvlJc w:val="left"/>
      <w:pPr>
        <w:tabs>
          <w:tab w:val="num" w:pos="1785"/>
        </w:tabs>
        <w:ind w:left="1785" w:hanging="360"/>
      </w:pPr>
    </w:lvl>
    <w:lvl w:ilvl="2" w:tplc="0416001B">
      <w:start w:val="1"/>
      <w:numFmt w:val="lowerRoman"/>
      <w:lvlText w:val="%3."/>
      <w:lvlJc w:val="right"/>
      <w:pPr>
        <w:tabs>
          <w:tab w:val="num" w:pos="2505"/>
        </w:tabs>
        <w:ind w:left="2505" w:hanging="180"/>
      </w:pPr>
    </w:lvl>
    <w:lvl w:ilvl="3" w:tplc="0416000F">
      <w:start w:val="1"/>
      <w:numFmt w:val="decimal"/>
      <w:lvlText w:val="%4."/>
      <w:lvlJc w:val="left"/>
      <w:pPr>
        <w:tabs>
          <w:tab w:val="num" w:pos="3225"/>
        </w:tabs>
        <w:ind w:left="3225" w:hanging="360"/>
      </w:pPr>
    </w:lvl>
    <w:lvl w:ilvl="4" w:tplc="04160019">
      <w:start w:val="1"/>
      <w:numFmt w:val="lowerLetter"/>
      <w:lvlText w:val="%5."/>
      <w:lvlJc w:val="left"/>
      <w:pPr>
        <w:tabs>
          <w:tab w:val="num" w:pos="3945"/>
        </w:tabs>
        <w:ind w:left="3945" w:hanging="360"/>
      </w:pPr>
    </w:lvl>
    <w:lvl w:ilvl="5" w:tplc="0416001B">
      <w:start w:val="1"/>
      <w:numFmt w:val="lowerRoman"/>
      <w:lvlText w:val="%6."/>
      <w:lvlJc w:val="right"/>
      <w:pPr>
        <w:tabs>
          <w:tab w:val="num" w:pos="4665"/>
        </w:tabs>
        <w:ind w:left="4665" w:hanging="180"/>
      </w:pPr>
    </w:lvl>
    <w:lvl w:ilvl="6" w:tplc="0416000F">
      <w:start w:val="1"/>
      <w:numFmt w:val="decimal"/>
      <w:lvlText w:val="%7."/>
      <w:lvlJc w:val="left"/>
      <w:pPr>
        <w:tabs>
          <w:tab w:val="num" w:pos="5385"/>
        </w:tabs>
        <w:ind w:left="5385" w:hanging="360"/>
      </w:pPr>
    </w:lvl>
    <w:lvl w:ilvl="7" w:tplc="04160019">
      <w:start w:val="1"/>
      <w:numFmt w:val="lowerLetter"/>
      <w:lvlText w:val="%8."/>
      <w:lvlJc w:val="left"/>
      <w:pPr>
        <w:tabs>
          <w:tab w:val="num" w:pos="6105"/>
        </w:tabs>
        <w:ind w:left="6105" w:hanging="360"/>
      </w:pPr>
    </w:lvl>
    <w:lvl w:ilvl="8" w:tplc="0416001B">
      <w:start w:val="1"/>
      <w:numFmt w:val="lowerRoman"/>
      <w:lvlText w:val="%9."/>
      <w:lvlJc w:val="right"/>
      <w:pPr>
        <w:tabs>
          <w:tab w:val="num" w:pos="6825"/>
        </w:tabs>
        <w:ind w:left="6825" w:hanging="180"/>
      </w:pPr>
    </w:lvl>
  </w:abstractNum>
  <w:abstractNum w:abstractNumId="5" w15:restartNumberingAfterBreak="0">
    <w:nsid w:val="083049E5"/>
    <w:multiLevelType w:val="multilevel"/>
    <w:tmpl w:val="4A9C91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D92330"/>
    <w:multiLevelType w:val="hybridMultilevel"/>
    <w:tmpl w:val="44909E46"/>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7" w15:restartNumberingAfterBreak="0">
    <w:nsid w:val="175A161A"/>
    <w:multiLevelType w:val="hybridMultilevel"/>
    <w:tmpl w:val="16BA1BFC"/>
    <w:lvl w:ilvl="0" w:tplc="8478733A">
      <w:start w:val="1"/>
      <w:numFmt w:val="decimal"/>
      <w:lvlText w:val="%1."/>
      <w:lvlJc w:val="left"/>
      <w:pPr>
        <w:ind w:left="720" w:hanging="360"/>
      </w:pPr>
      <w:rPr>
        <w:rFonts w:hint="default"/>
        <w:b w:val="0"/>
        <w:color w:val="auto"/>
        <w:sz w:val="22"/>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20424866"/>
    <w:multiLevelType w:val="multilevel"/>
    <w:tmpl w:val="6F0EDD16"/>
    <w:lvl w:ilvl="0">
      <w:start w:val="8"/>
      <w:numFmt w:val="decimal"/>
      <w:lvlText w:val="%1.0"/>
      <w:lvlJc w:val="left"/>
      <w:pPr>
        <w:tabs>
          <w:tab w:val="num" w:pos="2130"/>
        </w:tabs>
        <w:ind w:left="2130" w:hanging="720"/>
      </w:pPr>
      <w:rPr>
        <w:rFonts w:hint="default"/>
      </w:rPr>
    </w:lvl>
    <w:lvl w:ilvl="1">
      <w:start w:val="1"/>
      <w:numFmt w:val="decimal"/>
      <w:lvlText w:val="%1.%2"/>
      <w:lvlJc w:val="left"/>
      <w:pPr>
        <w:tabs>
          <w:tab w:val="num" w:pos="2838"/>
        </w:tabs>
        <w:ind w:left="2838" w:hanging="720"/>
      </w:pPr>
      <w:rPr>
        <w:rFonts w:hint="default"/>
      </w:rPr>
    </w:lvl>
    <w:lvl w:ilvl="2">
      <w:start w:val="1"/>
      <w:numFmt w:val="decimal"/>
      <w:lvlText w:val="%1.%2.%3"/>
      <w:lvlJc w:val="left"/>
      <w:pPr>
        <w:tabs>
          <w:tab w:val="num" w:pos="3546"/>
        </w:tabs>
        <w:ind w:left="3546" w:hanging="720"/>
      </w:pPr>
      <w:rPr>
        <w:rFonts w:hint="default"/>
      </w:rPr>
    </w:lvl>
    <w:lvl w:ilvl="3">
      <w:start w:val="1"/>
      <w:numFmt w:val="decimal"/>
      <w:lvlText w:val="%1.%2.%3.%4"/>
      <w:lvlJc w:val="left"/>
      <w:pPr>
        <w:tabs>
          <w:tab w:val="num" w:pos="4254"/>
        </w:tabs>
        <w:ind w:left="4254" w:hanging="720"/>
      </w:pPr>
      <w:rPr>
        <w:rFonts w:hint="default"/>
      </w:rPr>
    </w:lvl>
    <w:lvl w:ilvl="4">
      <w:start w:val="1"/>
      <w:numFmt w:val="decimal"/>
      <w:lvlText w:val="%1.%2.%3.%4.%5"/>
      <w:lvlJc w:val="left"/>
      <w:pPr>
        <w:tabs>
          <w:tab w:val="num" w:pos="4962"/>
        </w:tabs>
        <w:ind w:left="4962" w:hanging="720"/>
      </w:pPr>
      <w:rPr>
        <w:rFonts w:hint="default"/>
      </w:rPr>
    </w:lvl>
    <w:lvl w:ilvl="5">
      <w:start w:val="1"/>
      <w:numFmt w:val="decimal"/>
      <w:lvlText w:val="%1.%2.%3.%4.%5.%6"/>
      <w:lvlJc w:val="left"/>
      <w:pPr>
        <w:tabs>
          <w:tab w:val="num" w:pos="6030"/>
        </w:tabs>
        <w:ind w:left="6030" w:hanging="1080"/>
      </w:pPr>
      <w:rPr>
        <w:rFonts w:hint="default"/>
      </w:rPr>
    </w:lvl>
    <w:lvl w:ilvl="6">
      <w:start w:val="1"/>
      <w:numFmt w:val="decimal"/>
      <w:lvlText w:val="%1.%2.%3.%4.%5.%6.%7"/>
      <w:lvlJc w:val="left"/>
      <w:pPr>
        <w:tabs>
          <w:tab w:val="num" w:pos="6738"/>
        </w:tabs>
        <w:ind w:left="6738" w:hanging="1080"/>
      </w:pPr>
      <w:rPr>
        <w:rFonts w:hint="default"/>
      </w:rPr>
    </w:lvl>
    <w:lvl w:ilvl="7">
      <w:start w:val="1"/>
      <w:numFmt w:val="decimal"/>
      <w:lvlText w:val="%1.%2.%3.%4.%5.%6.%7.%8"/>
      <w:lvlJc w:val="left"/>
      <w:pPr>
        <w:tabs>
          <w:tab w:val="num" w:pos="7806"/>
        </w:tabs>
        <w:ind w:left="7806" w:hanging="1440"/>
      </w:pPr>
      <w:rPr>
        <w:rFonts w:hint="default"/>
      </w:rPr>
    </w:lvl>
    <w:lvl w:ilvl="8">
      <w:start w:val="1"/>
      <w:numFmt w:val="decimal"/>
      <w:lvlText w:val="%1.%2.%3.%4.%5.%6.%7.%8.%9"/>
      <w:lvlJc w:val="left"/>
      <w:pPr>
        <w:tabs>
          <w:tab w:val="num" w:pos="8514"/>
        </w:tabs>
        <w:ind w:left="8514" w:hanging="1440"/>
      </w:pPr>
      <w:rPr>
        <w:rFonts w:hint="default"/>
      </w:rPr>
    </w:lvl>
  </w:abstractNum>
  <w:abstractNum w:abstractNumId="9" w15:restartNumberingAfterBreak="0">
    <w:nsid w:val="23CF7130"/>
    <w:multiLevelType w:val="multilevel"/>
    <w:tmpl w:val="9A9CF844"/>
    <w:lvl w:ilvl="0">
      <w:start w:val="1"/>
      <w:numFmt w:val="decimal"/>
      <w:lvlText w:val="%1."/>
      <w:lvlJc w:val="left"/>
      <w:pPr>
        <w:ind w:left="420" w:hanging="420"/>
      </w:pPr>
      <w:rPr>
        <w:rFonts w:ascii="Arial" w:hAnsi="Arial" w:hint="default"/>
      </w:rPr>
    </w:lvl>
    <w:lvl w:ilvl="1">
      <w:start w:val="1"/>
      <w:numFmt w:val="decimal"/>
      <w:lvlText w:val="%1.%2."/>
      <w:lvlJc w:val="left"/>
      <w:pPr>
        <w:ind w:left="420" w:hanging="420"/>
      </w:pPr>
      <w:rPr>
        <w:rFonts w:ascii="Arial" w:hAnsi="Arial" w:hint="default"/>
      </w:rPr>
    </w:lvl>
    <w:lvl w:ilvl="2">
      <w:start w:val="1"/>
      <w:numFmt w:val="decimal"/>
      <w:lvlText w:val="%1.%2.%3."/>
      <w:lvlJc w:val="left"/>
      <w:pPr>
        <w:ind w:left="720" w:hanging="720"/>
      </w:pPr>
      <w:rPr>
        <w:rFonts w:ascii="Arial" w:hAnsi="Arial" w:hint="default"/>
      </w:rPr>
    </w:lvl>
    <w:lvl w:ilvl="3">
      <w:start w:val="1"/>
      <w:numFmt w:val="decimal"/>
      <w:lvlText w:val="%1.%2.%3.%4."/>
      <w:lvlJc w:val="left"/>
      <w:pPr>
        <w:ind w:left="720" w:hanging="720"/>
      </w:pPr>
      <w:rPr>
        <w:rFonts w:ascii="Arial" w:hAnsi="Arial" w:hint="default"/>
      </w:rPr>
    </w:lvl>
    <w:lvl w:ilvl="4">
      <w:start w:val="1"/>
      <w:numFmt w:val="decimal"/>
      <w:lvlText w:val="%1.%2.%3.%4.%5."/>
      <w:lvlJc w:val="left"/>
      <w:pPr>
        <w:ind w:left="1080" w:hanging="1080"/>
      </w:pPr>
      <w:rPr>
        <w:rFonts w:ascii="Arial" w:hAnsi="Arial" w:hint="default"/>
      </w:rPr>
    </w:lvl>
    <w:lvl w:ilvl="5">
      <w:start w:val="1"/>
      <w:numFmt w:val="decimal"/>
      <w:lvlText w:val="%1.%2.%3.%4.%5.%6."/>
      <w:lvlJc w:val="left"/>
      <w:pPr>
        <w:ind w:left="1080" w:hanging="1080"/>
      </w:pPr>
      <w:rPr>
        <w:rFonts w:ascii="Arial" w:hAnsi="Arial" w:hint="default"/>
      </w:rPr>
    </w:lvl>
    <w:lvl w:ilvl="6">
      <w:start w:val="1"/>
      <w:numFmt w:val="decimal"/>
      <w:lvlText w:val="%1.%2.%3.%4.%5.%6.%7."/>
      <w:lvlJc w:val="left"/>
      <w:pPr>
        <w:ind w:left="1440" w:hanging="1440"/>
      </w:pPr>
      <w:rPr>
        <w:rFonts w:ascii="Arial" w:hAnsi="Arial" w:hint="default"/>
      </w:rPr>
    </w:lvl>
    <w:lvl w:ilvl="7">
      <w:start w:val="1"/>
      <w:numFmt w:val="decimal"/>
      <w:lvlText w:val="%1.%2.%3.%4.%5.%6.%7.%8."/>
      <w:lvlJc w:val="left"/>
      <w:pPr>
        <w:ind w:left="1440" w:hanging="1440"/>
      </w:pPr>
      <w:rPr>
        <w:rFonts w:ascii="Arial" w:hAnsi="Arial" w:hint="default"/>
      </w:rPr>
    </w:lvl>
    <w:lvl w:ilvl="8">
      <w:start w:val="1"/>
      <w:numFmt w:val="decimal"/>
      <w:lvlText w:val="%1.%2.%3.%4.%5.%6.%7.%8.%9."/>
      <w:lvlJc w:val="left"/>
      <w:pPr>
        <w:ind w:left="1800" w:hanging="1800"/>
      </w:pPr>
      <w:rPr>
        <w:rFonts w:ascii="Arial" w:hAnsi="Arial" w:hint="default"/>
      </w:rPr>
    </w:lvl>
  </w:abstractNum>
  <w:abstractNum w:abstractNumId="10" w15:restartNumberingAfterBreak="0">
    <w:nsid w:val="29A266F9"/>
    <w:multiLevelType w:val="hybridMultilevel"/>
    <w:tmpl w:val="4948A2D4"/>
    <w:lvl w:ilvl="0" w:tplc="01C67628">
      <w:start w:val="1"/>
      <w:numFmt w:val="bullet"/>
      <w:lvlText w:val=""/>
      <w:lvlJc w:val="left"/>
      <w:pPr>
        <w:tabs>
          <w:tab w:val="num" w:pos="1065"/>
        </w:tabs>
        <w:ind w:left="1065" w:hanging="360"/>
      </w:pPr>
      <w:rPr>
        <w:rFonts w:ascii="Symbol" w:eastAsia="Times New Roman" w:hAnsi="Symbol" w:hint="default"/>
      </w:rPr>
    </w:lvl>
    <w:lvl w:ilvl="1" w:tplc="04160003">
      <w:start w:val="1"/>
      <w:numFmt w:val="bullet"/>
      <w:lvlText w:val="o"/>
      <w:lvlJc w:val="left"/>
      <w:pPr>
        <w:tabs>
          <w:tab w:val="num" w:pos="1785"/>
        </w:tabs>
        <w:ind w:left="1785" w:hanging="360"/>
      </w:pPr>
      <w:rPr>
        <w:rFonts w:ascii="Courier New" w:hAnsi="Courier New" w:cs="Courier New" w:hint="default"/>
      </w:rPr>
    </w:lvl>
    <w:lvl w:ilvl="2" w:tplc="04160005">
      <w:start w:val="1"/>
      <w:numFmt w:val="bullet"/>
      <w:lvlText w:val=""/>
      <w:lvlJc w:val="left"/>
      <w:pPr>
        <w:tabs>
          <w:tab w:val="num" w:pos="2505"/>
        </w:tabs>
        <w:ind w:left="2505" w:hanging="360"/>
      </w:pPr>
      <w:rPr>
        <w:rFonts w:ascii="Wingdings" w:hAnsi="Wingdings" w:cs="Times New Roman" w:hint="default"/>
      </w:rPr>
    </w:lvl>
    <w:lvl w:ilvl="3" w:tplc="04160001">
      <w:start w:val="1"/>
      <w:numFmt w:val="bullet"/>
      <w:lvlText w:val=""/>
      <w:lvlJc w:val="left"/>
      <w:pPr>
        <w:tabs>
          <w:tab w:val="num" w:pos="3225"/>
        </w:tabs>
        <w:ind w:left="3225" w:hanging="360"/>
      </w:pPr>
      <w:rPr>
        <w:rFonts w:ascii="Symbol" w:hAnsi="Symbol" w:cs="Times New Roman" w:hint="default"/>
      </w:rPr>
    </w:lvl>
    <w:lvl w:ilvl="4" w:tplc="04160003">
      <w:start w:val="1"/>
      <w:numFmt w:val="bullet"/>
      <w:lvlText w:val="o"/>
      <w:lvlJc w:val="left"/>
      <w:pPr>
        <w:tabs>
          <w:tab w:val="num" w:pos="3945"/>
        </w:tabs>
        <w:ind w:left="3945" w:hanging="360"/>
      </w:pPr>
      <w:rPr>
        <w:rFonts w:ascii="Courier New" w:hAnsi="Courier New" w:cs="Courier New" w:hint="default"/>
      </w:rPr>
    </w:lvl>
    <w:lvl w:ilvl="5" w:tplc="04160005">
      <w:start w:val="1"/>
      <w:numFmt w:val="bullet"/>
      <w:lvlText w:val=""/>
      <w:lvlJc w:val="left"/>
      <w:pPr>
        <w:tabs>
          <w:tab w:val="num" w:pos="4665"/>
        </w:tabs>
        <w:ind w:left="4665" w:hanging="360"/>
      </w:pPr>
      <w:rPr>
        <w:rFonts w:ascii="Wingdings" w:hAnsi="Wingdings" w:cs="Times New Roman" w:hint="default"/>
      </w:rPr>
    </w:lvl>
    <w:lvl w:ilvl="6" w:tplc="04160001">
      <w:start w:val="1"/>
      <w:numFmt w:val="bullet"/>
      <w:lvlText w:val=""/>
      <w:lvlJc w:val="left"/>
      <w:pPr>
        <w:tabs>
          <w:tab w:val="num" w:pos="5385"/>
        </w:tabs>
        <w:ind w:left="5385" w:hanging="360"/>
      </w:pPr>
      <w:rPr>
        <w:rFonts w:ascii="Symbol" w:hAnsi="Symbol" w:cs="Times New Roman" w:hint="default"/>
      </w:rPr>
    </w:lvl>
    <w:lvl w:ilvl="7" w:tplc="04160003">
      <w:start w:val="1"/>
      <w:numFmt w:val="bullet"/>
      <w:lvlText w:val="o"/>
      <w:lvlJc w:val="left"/>
      <w:pPr>
        <w:tabs>
          <w:tab w:val="num" w:pos="6105"/>
        </w:tabs>
        <w:ind w:left="6105" w:hanging="360"/>
      </w:pPr>
      <w:rPr>
        <w:rFonts w:ascii="Courier New" w:hAnsi="Courier New" w:cs="Courier New" w:hint="default"/>
      </w:rPr>
    </w:lvl>
    <w:lvl w:ilvl="8" w:tplc="04160005">
      <w:start w:val="1"/>
      <w:numFmt w:val="bullet"/>
      <w:lvlText w:val=""/>
      <w:lvlJc w:val="left"/>
      <w:pPr>
        <w:tabs>
          <w:tab w:val="num" w:pos="6825"/>
        </w:tabs>
        <w:ind w:left="6825" w:hanging="360"/>
      </w:pPr>
      <w:rPr>
        <w:rFonts w:ascii="Wingdings" w:hAnsi="Wingdings" w:cs="Times New Roman" w:hint="default"/>
      </w:rPr>
    </w:lvl>
  </w:abstractNum>
  <w:abstractNum w:abstractNumId="11" w15:restartNumberingAfterBreak="0">
    <w:nsid w:val="2F300563"/>
    <w:multiLevelType w:val="hybridMultilevel"/>
    <w:tmpl w:val="CB80ABA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2" w15:restartNumberingAfterBreak="0">
    <w:nsid w:val="2FA578B6"/>
    <w:multiLevelType w:val="hybridMultilevel"/>
    <w:tmpl w:val="4C68BA7A"/>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32146F8F"/>
    <w:multiLevelType w:val="hybridMultilevel"/>
    <w:tmpl w:val="92F2DEF2"/>
    <w:lvl w:ilvl="0" w:tplc="0B36773C">
      <w:start w:val="130"/>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cs="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cs="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cs="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286068F"/>
    <w:multiLevelType w:val="multilevel"/>
    <w:tmpl w:val="BCBABD4E"/>
    <w:lvl w:ilvl="0">
      <w:start w:val="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3DA6707"/>
    <w:multiLevelType w:val="hybridMultilevel"/>
    <w:tmpl w:val="2D78C6EA"/>
    <w:lvl w:ilvl="0" w:tplc="04160005">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6" w15:restartNumberingAfterBreak="0">
    <w:nsid w:val="396C2419"/>
    <w:multiLevelType w:val="hybridMultilevel"/>
    <w:tmpl w:val="2D20A882"/>
    <w:lvl w:ilvl="0" w:tplc="04160019">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7" w15:restartNumberingAfterBreak="0">
    <w:nsid w:val="437B085B"/>
    <w:multiLevelType w:val="hybridMultilevel"/>
    <w:tmpl w:val="04E28A10"/>
    <w:lvl w:ilvl="0" w:tplc="BED453D8">
      <w:start w:val="3"/>
      <w:numFmt w:val="bullet"/>
      <w:lvlText w:val="-"/>
      <w:lvlJc w:val="left"/>
      <w:pPr>
        <w:tabs>
          <w:tab w:val="num" w:pos="720"/>
        </w:tabs>
        <w:ind w:left="720" w:hanging="360"/>
      </w:pPr>
      <w:rPr>
        <w:rFonts w:ascii="Times New Roman" w:eastAsia="Times New Roman" w:hAnsi="Times New Roman" w:cs="Times New Roman" w:hint="default"/>
      </w:rPr>
    </w:lvl>
    <w:lvl w:ilvl="1" w:tplc="04160003" w:tentative="1">
      <w:start w:val="1"/>
      <w:numFmt w:val="bullet"/>
      <w:lvlText w:val="o"/>
      <w:lvlJc w:val="left"/>
      <w:pPr>
        <w:tabs>
          <w:tab w:val="num" w:pos="1440"/>
        </w:tabs>
        <w:ind w:left="1440" w:hanging="360"/>
      </w:pPr>
      <w:rPr>
        <w:rFonts w:ascii="Courier New" w:hAnsi="Courier New" w:hint="default"/>
      </w:rPr>
    </w:lvl>
    <w:lvl w:ilvl="2" w:tplc="04160005" w:tentative="1">
      <w:start w:val="1"/>
      <w:numFmt w:val="bullet"/>
      <w:lvlText w:val=""/>
      <w:lvlJc w:val="left"/>
      <w:pPr>
        <w:tabs>
          <w:tab w:val="num" w:pos="2160"/>
        </w:tabs>
        <w:ind w:left="2160" w:hanging="360"/>
      </w:pPr>
      <w:rPr>
        <w:rFonts w:ascii="Wingdings" w:hAnsi="Wingdings" w:hint="default"/>
      </w:rPr>
    </w:lvl>
    <w:lvl w:ilvl="3" w:tplc="04160001" w:tentative="1">
      <w:start w:val="1"/>
      <w:numFmt w:val="bullet"/>
      <w:lvlText w:val=""/>
      <w:lvlJc w:val="left"/>
      <w:pPr>
        <w:tabs>
          <w:tab w:val="num" w:pos="2880"/>
        </w:tabs>
        <w:ind w:left="2880" w:hanging="360"/>
      </w:pPr>
      <w:rPr>
        <w:rFonts w:ascii="Symbol" w:hAnsi="Symbol" w:hint="default"/>
      </w:rPr>
    </w:lvl>
    <w:lvl w:ilvl="4" w:tplc="04160003" w:tentative="1">
      <w:start w:val="1"/>
      <w:numFmt w:val="bullet"/>
      <w:lvlText w:val="o"/>
      <w:lvlJc w:val="left"/>
      <w:pPr>
        <w:tabs>
          <w:tab w:val="num" w:pos="3600"/>
        </w:tabs>
        <w:ind w:left="3600" w:hanging="360"/>
      </w:pPr>
      <w:rPr>
        <w:rFonts w:ascii="Courier New" w:hAnsi="Courier New" w:hint="default"/>
      </w:rPr>
    </w:lvl>
    <w:lvl w:ilvl="5" w:tplc="04160005" w:tentative="1">
      <w:start w:val="1"/>
      <w:numFmt w:val="bullet"/>
      <w:lvlText w:val=""/>
      <w:lvlJc w:val="left"/>
      <w:pPr>
        <w:tabs>
          <w:tab w:val="num" w:pos="4320"/>
        </w:tabs>
        <w:ind w:left="4320" w:hanging="360"/>
      </w:pPr>
      <w:rPr>
        <w:rFonts w:ascii="Wingdings" w:hAnsi="Wingdings" w:hint="default"/>
      </w:rPr>
    </w:lvl>
    <w:lvl w:ilvl="6" w:tplc="04160001" w:tentative="1">
      <w:start w:val="1"/>
      <w:numFmt w:val="bullet"/>
      <w:lvlText w:val=""/>
      <w:lvlJc w:val="left"/>
      <w:pPr>
        <w:tabs>
          <w:tab w:val="num" w:pos="5040"/>
        </w:tabs>
        <w:ind w:left="5040" w:hanging="360"/>
      </w:pPr>
      <w:rPr>
        <w:rFonts w:ascii="Symbol" w:hAnsi="Symbol" w:hint="default"/>
      </w:rPr>
    </w:lvl>
    <w:lvl w:ilvl="7" w:tplc="04160003" w:tentative="1">
      <w:start w:val="1"/>
      <w:numFmt w:val="bullet"/>
      <w:lvlText w:val="o"/>
      <w:lvlJc w:val="left"/>
      <w:pPr>
        <w:tabs>
          <w:tab w:val="num" w:pos="5760"/>
        </w:tabs>
        <w:ind w:left="5760" w:hanging="360"/>
      </w:pPr>
      <w:rPr>
        <w:rFonts w:ascii="Courier New" w:hAnsi="Courier New" w:hint="default"/>
      </w:rPr>
    </w:lvl>
    <w:lvl w:ilvl="8" w:tplc="041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8081D29"/>
    <w:multiLevelType w:val="hybridMultilevel"/>
    <w:tmpl w:val="0616EF98"/>
    <w:lvl w:ilvl="0" w:tplc="2548B1F2">
      <w:start w:val="1"/>
      <w:numFmt w:val="lowerLetter"/>
      <w:lvlText w:val="%1)"/>
      <w:lvlJc w:val="left"/>
      <w:pPr>
        <w:tabs>
          <w:tab w:val="num" w:pos="1065"/>
        </w:tabs>
        <w:ind w:left="1065" w:hanging="360"/>
      </w:pPr>
    </w:lvl>
    <w:lvl w:ilvl="1" w:tplc="04160019">
      <w:start w:val="1"/>
      <w:numFmt w:val="decimal"/>
      <w:lvlText w:val="%2."/>
      <w:lvlJc w:val="left"/>
      <w:pPr>
        <w:tabs>
          <w:tab w:val="num" w:pos="1440"/>
        </w:tabs>
        <w:ind w:left="1440"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19" w15:restartNumberingAfterBreak="0">
    <w:nsid w:val="53C31796"/>
    <w:multiLevelType w:val="hybridMultilevel"/>
    <w:tmpl w:val="48F2BD7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0" w15:restartNumberingAfterBreak="0">
    <w:nsid w:val="54E22C53"/>
    <w:multiLevelType w:val="singleLevel"/>
    <w:tmpl w:val="04160017"/>
    <w:lvl w:ilvl="0">
      <w:start w:val="1"/>
      <w:numFmt w:val="lowerLetter"/>
      <w:lvlText w:val="%1)"/>
      <w:lvlJc w:val="left"/>
      <w:pPr>
        <w:tabs>
          <w:tab w:val="num" w:pos="360"/>
        </w:tabs>
        <w:ind w:left="360" w:hanging="360"/>
      </w:pPr>
    </w:lvl>
  </w:abstractNum>
  <w:abstractNum w:abstractNumId="21" w15:restartNumberingAfterBreak="0">
    <w:nsid w:val="5CA97874"/>
    <w:multiLevelType w:val="multilevel"/>
    <w:tmpl w:val="F602643C"/>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2" w15:restartNumberingAfterBreak="0">
    <w:nsid w:val="5E29236B"/>
    <w:multiLevelType w:val="multilevel"/>
    <w:tmpl w:val="B880B8DE"/>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5E8A1734"/>
    <w:multiLevelType w:val="hybridMultilevel"/>
    <w:tmpl w:val="707E08C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15:restartNumberingAfterBreak="0">
    <w:nsid w:val="69E25F1E"/>
    <w:multiLevelType w:val="multilevel"/>
    <w:tmpl w:val="99DAED4A"/>
    <w:lvl w:ilvl="0">
      <w:start w:val="1"/>
      <w:numFmt w:val="decimal"/>
      <w:lvlText w:val="%1.0"/>
      <w:lvlJc w:val="left"/>
      <w:pPr>
        <w:tabs>
          <w:tab w:val="num" w:pos="480"/>
        </w:tabs>
        <w:ind w:left="480" w:hanging="480"/>
      </w:pPr>
      <w:rPr>
        <w:rFonts w:hint="default"/>
      </w:rPr>
    </w:lvl>
    <w:lvl w:ilvl="1">
      <w:start w:val="1"/>
      <w:numFmt w:val="decimal"/>
      <w:lvlText w:val="%1.%2"/>
      <w:lvlJc w:val="left"/>
      <w:pPr>
        <w:tabs>
          <w:tab w:val="num" w:pos="1188"/>
        </w:tabs>
        <w:ind w:left="1188" w:hanging="48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25" w15:restartNumberingAfterBreak="0">
    <w:nsid w:val="7B3278F5"/>
    <w:multiLevelType w:val="multilevel"/>
    <w:tmpl w:val="23805D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B467AEC"/>
    <w:multiLevelType w:val="multilevel"/>
    <w:tmpl w:val="F690BC06"/>
    <w:lvl w:ilvl="0">
      <w:start w:val="1"/>
      <w:numFmt w:val="decimal"/>
      <w:lvlText w:val="%1"/>
      <w:lvlJc w:val="left"/>
      <w:pPr>
        <w:tabs>
          <w:tab w:val="num" w:pos="450"/>
        </w:tabs>
        <w:ind w:left="450" w:hanging="450"/>
      </w:pPr>
      <w:rPr>
        <w:b/>
      </w:rPr>
    </w:lvl>
    <w:lvl w:ilvl="1">
      <w:start w:val="1"/>
      <w:numFmt w:val="decimal"/>
      <w:lvlText w:val="%1.%2"/>
      <w:lvlJc w:val="left"/>
      <w:pPr>
        <w:tabs>
          <w:tab w:val="num" w:pos="720"/>
        </w:tabs>
        <w:ind w:left="720" w:hanging="720"/>
      </w:pPr>
      <w:rPr>
        <w:b/>
      </w:rPr>
    </w:lvl>
    <w:lvl w:ilvl="2">
      <w:start w:val="1"/>
      <w:numFmt w:val="decimal"/>
      <w:lvlText w:val="%1.%2.%3"/>
      <w:lvlJc w:val="left"/>
      <w:pPr>
        <w:tabs>
          <w:tab w:val="num" w:pos="720"/>
        </w:tabs>
        <w:ind w:left="720" w:hanging="720"/>
      </w:pPr>
      <w:rPr>
        <w:b/>
      </w:rPr>
    </w:lvl>
    <w:lvl w:ilvl="3">
      <w:start w:val="1"/>
      <w:numFmt w:val="decimal"/>
      <w:lvlText w:val="%1.%2.%3.%4"/>
      <w:lvlJc w:val="left"/>
      <w:pPr>
        <w:tabs>
          <w:tab w:val="num" w:pos="1080"/>
        </w:tabs>
        <w:ind w:left="1080" w:hanging="1080"/>
      </w:pPr>
      <w:rPr>
        <w:b/>
      </w:rPr>
    </w:lvl>
    <w:lvl w:ilvl="4">
      <w:start w:val="1"/>
      <w:numFmt w:val="decimal"/>
      <w:lvlText w:val="%1.%2.%3.%4.%5"/>
      <w:lvlJc w:val="left"/>
      <w:pPr>
        <w:tabs>
          <w:tab w:val="num" w:pos="1440"/>
        </w:tabs>
        <w:ind w:left="1440" w:hanging="1440"/>
      </w:pPr>
      <w:rPr>
        <w:b/>
      </w:rPr>
    </w:lvl>
    <w:lvl w:ilvl="5">
      <w:start w:val="1"/>
      <w:numFmt w:val="decimal"/>
      <w:lvlText w:val="%1.%2.%3.%4.%5.%6"/>
      <w:lvlJc w:val="left"/>
      <w:pPr>
        <w:tabs>
          <w:tab w:val="num" w:pos="1440"/>
        </w:tabs>
        <w:ind w:left="1440" w:hanging="1440"/>
      </w:pPr>
      <w:rPr>
        <w:b/>
      </w:rPr>
    </w:lvl>
    <w:lvl w:ilvl="6">
      <w:start w:val="1"/>
      <w:numFmt w:val="decimal"/>
      <w:lvlText w:val="%1.%2.%3.%4.%5.%6.%7"/>
      <w:lvlJc w:val="left"/>
      <w:pPr>
        <w:tabs>
          <w:tab w:val="num" w:pos="1800"/>
        </w:tabs>
        <w:ind w:left="1800" w:hanging="1800"/>
      </w:pPr>
      <w:rPr>
        <w:b/>
      </w:rPr>
    </w:lvl>
    <w:lvl w:ilvl="7">
      <w:start w:val="1"/>
      <w:numFmt w:val="decimal"/>
      <w:lvlText w:val="%1.%2.%3.%4.%5.%6.%7.%8"/>
      <w:lvlJc w:val="left"/>
      <w:pPr>
        <w:tabs>
          <w:tab w:val="num" w:pos="2160"/>
        </w:tabs>
        <w:ind w:left="2160" w:hanging="2160"/>
      </w:pPr>
      <w:rPr>
        <w:b/>
      </w:rPr>
    </w:lvl>
    <w:lvl w:ilvl="8">
      <w:start w:val="1"/>
      <w:numFmt w:val="decimal"/>
      <w:lvlText w:val="%1.%2.%3.%4.%5.%6.%7.%8.%9"/>
      <w:lvlJc w:val="left"/>
      <w:pPr>
        <w:tabs>
          <w:tab w:val="num" w:pos="2160"/>
        </w:tabs>
        <w:ind w:left="2160" w:hanging="2160"/>
      </w:pPr>
      <w:rPr>
        <w:b/>
      </w:rPr>
    </w:lvl>
  </w:abstractNum>
  <w:abstractNum w:abstractNumId="27" w15:restartNumberingAfterBreak="0">
    <w:nsid w:val="7DAF05B8"/>
    <w:multiLevelType w:val="multilevel"/>
    <w:tmpl w:val="08F623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DC374C1"/>
    <w:multiLevelType w:val="multilevel"/>
    <w:tmpl w:val="DD78C6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E0B3F5A"/>
    <w:multiLevelType w:val="multilevel"/>
    <w:tmpl w:val="3C5290C8"/>
    <w:lvl w:ilvl="0">
      <w:start w:val="1"/>
      <w:numFmt w:val="upperLetter"/>
      <w:lvlText w:val="%1."/>
      <w:lvlJc w:val="left"/>
      <w:pPr>
        <w:ind w:left="0" w:firstLine="0"/>
      </w:pPr>
      <w:rPr>
        <w:b/>
      </w:rPr>
    </w:lvl>
    <w:lvl w:ilvl="1">
      <w:start w:val="1"/>
      <w:numFmt w:val="decimal"/>
      <w:lvlText w:val="%2."/>
      <w:lvlJc w:val="left"/>
      <w:pPr>
        <w:ind w:left="1440" w:firstLine="1080"/>
      </w:pPr>
    </w:lvl>
    <w:lvl w:ilvl="2">
      <w:start w:val="1"/>
      <w:numFmt w:val="decimal"/>
      <w:lvlText w:val="%3."/>
      <w:lvlJc w:val="left"/>
      <w:pPr>
        <w:ind w:left="2160" w:firstLine="1800"/>
      </w:pPr>
    </w:lvl>
    <w:lvl w:ilvl="3">
      <w:start w:val="1"/>
      <w:numFmt w:val="decimal"/>
      <w:lvlText w:val="%4."/>
      <w:lvlJc w:val="left"/>
      <w:pPr>
        <w:ind w:left="2880" w:firstLine="2520"/>
      </w:pPr>
    </w:lvl>
    <w:lvl w:ilvl="4">
      <w:start w:val="1"/>
      <w:numFmt w:val="decimal"/>
      <w:lvlText w:val="%5."/>
      <w:lvlJc w:val="left"/>
      <w:pPr>
        <w:ind w:left="3600" w:firstLine="3240"/>
      </w:pPr>
    </w:lvl>
    <w:lvl w:ilvl="5">
      <w:start w:val="1"/>
      <w:numFmt w:val="decimal"/>
      <w:lvlText w:val="%6."/>
      <w:lvlJc w:val="left"/>
      <w:pPr>
        <w:ind w:left="4320" w:firstLine="3960"/>
      </w:pPr>
    </w:lvl>
    <w:lvl w:ilvl="6">
      <w:start w:val="1"/>
      <w:numFmt w:val="decimal"/>
      <w:lvlText w:val="%7."/>
      <w:lvlJc w:val="left"/>
      <w:pPr>
        <w:ind w:left="5040" w:firstLine="4680"/>
      </w:pPr>
    </w:lvl>
    <w:lvl w:ilvl="7">
      <w:start w:val="1"/>
      <w:numFmt w:val="decimal"/>
      <w:lvlText w:val="%8."/>
      <w:lvlJc w:val="left"/>
      <w:pPr>
        <w:ind w:left="5760" w:firstLine="5400"/>
      </w:pPr>
    </w:lvl>
    <w:lvl w:ilvl="8">
      <w:start w:val="1"/>
      <w:numFmt w:val="decimal"/>
      <w:lvlText w:val="%9."/>
      <w:lvlJc w:val="left"/>
      <w:pPr>
        <w:ind w:left="6480" w:firstLine="6120"/>
      </w:pPr>
    </w:lvl>
  </w:abstractNum>
  <w:num w:numId="1" w16cid:durableId="587426139">
    <w:abstractNumId w:val="17"/>
  </w:num>
  <w:num w:numId="2" w16cid:durableId="38988321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34635066">
    <w:abstractNumId w:val="10"/>
  </w:num>
  <w:num w:numId="4" w16cid:durableId="2045010712">
    <w:abstractNumId w:val="13"/>
  </w:num>
  <w:num w:numId="5" w16cid:durableId="1029797208">
    <w:abstractNumId w:val="7"/>
  </w:num>
  <w:num w:numId="6" w16cid:durableId="769667665">
    <w:abstractNumId w:val="9"/>
  </w:num>
  <w:num w:numId="7" w16cid:durableId="1030253911">
    <w:abstractNumId w:val="24"/>
  </w:num>
  <w:num w:numId="8" w16cid:durableId="1942950510">
    <w:abstractNumId w:val="29"/>
  </w:num>
  <w:num w:numId="9" w16cid:durableId="1346715253">
    <w:abstractNumId w:val="19"/>
  </w:num>
  <w:num w:numId="10" w16cid:durableId="38944032">
    <w:abstractNumId w:val="23"/>
  </w:num>
  <w:num w:numId="11" w16cid:durableId="55470028">
    <w:abstractNumId w:val="20"/>
    <w:lvlOverride w:ilvl="0">
      <w:startOverride w:val="1"/>
    </w:lvlOverride>
  </w:num>
  <w:num w:numId="12" w16cid:durableId="1927420554">
    <w:abstractNumId w:val="14"/>
  </w:num>
  <w:num w:numId="13" w16cid:durableId="695278865">
    <w:abstractNumId w:val="15"/>
  </w:num>
  <w:num w:numId="14" w16cid:durableId="1358583349">
    <w:abstractNumId w:val="6"/>
  </w:num>
  <w:num w:numId="15" w16cid:durableId="509296267">
    <w:abstractNumId w:val="0"/>
  </w:num>
  <w:num w:numId="16" w16cid:durableId="1629432309">
    <w:abstractNumId w:val="21"/>
  </w:num>
  <w:num w:numId="17" w16cid:durableId="2102138653">
    <w:abstractNumId w:val="26"/>
  </w:num>
  <w:num w:numId="18" w16cid:durableId="16432275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69314512">
    <w:abstractNumId w:val="4"/>
  </w:num>
  <w:num w:numId="20" w16cid:durableId="4317512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72959423">
    <w:abstractNumId w:val="18"/>
  </w:num>
  <w:num w:numId="22" w16cid:durableId="166142726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965188556">
    <w:abstractNumId w:val="2"/>
  </w:num>
  <w:num w:numId="24" w16cid:durableId="375811780">
    <w:abstractNumId w:val="22"/>
  </w:num>
  <w:num w:numId="25" w16cid:durableId="243489326">
    <w:abstractNumId w:val="25"/>
  </w:num>
  <w:num w:numId="26" w16cid:durableId="1246837182">
    <w:abstractNumId w:val="8"/>
  </w:num>
  <w:num w:numId="27" w16cid:durableId="203144313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20099496">
    <w:abstractNumId w:val="16"/>
  </w:num>
  <w:num w:numId="29" w16cid:durableId="570776727">
    <w:abstractNumId w:val="12"/>
  </w:num>
  <w:num w:numId="30" w16cid:durableId="266081901">
    <w:abstractNumId w:val="5"/>
  </w:num>
  <w:num w:numId="31" w16cid:durableId="1468007099">
    <w:abstractNumId w:val="27"/>
  </w:num>
  <w:num w:numId="32" w16cid:durableId="671487365">
    <w:abstractNumId w:val="28"/>
  </w:num>
  <w:num w:numId="33" w16cid:durableId="1440877363">
    <w:abstractNumId w:val="3"/>
  </w:num>
  <w:num w:numId="34" w16cid:durableId="7223988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686E"/>
    <w:rsid w:val="0000244D"/>
    <w:rsid w:val="00003015"/>
    <w:rsid w:val="00003C78"/>
    <w:rsid w:val="00006598"/>
    <w:rsid w:val="000072ED"/>
    <w:rsid w:val="00017FF7"/>
    <w:rsid w:val="00020EE3"/>
    <w:rsid w:val="00027E8D"/>
    <w:rsid w:val="000304F7"/>
    <w:rsid w:val="0003703F"/>
    <w:rsid w:val="00047D77"/>
    <w:rsid w:val="00053668"/>
    <w:rsid w:val="00054BB5"/>
    <w:rsid w:val="00054D02"/>
    <w:rsid w:val="0005570D"/>
    <w:rsid w:val="00057F8E"/>
    <w:rsid w:val="00061099"/>
    <w:rsid w:val="000713C1"/>
    <w:rsid w:val="000759E4"/>
    <w:rsid w:val="00084C68"/>
    <w:rsid w:val="00085998"/>
    <w:rsid w:val="00095466"/>
    <w:rsid w:val="000A7A12"/>
    <w:rsid w:val="000B1B19"/>
    <w:rsid w:val="000B241B"/>
    <w:rsid w:val="000B2EAE"/>
    <w:rsid w:val="000B591E"/>
    <w:rsid w:val="000B778F"/>
    <w:rsid w:val="000C7900"/>
    <w:rsid w:val="000D2740"/>
    <w:rsid w:val="000D5412"/>
    <w:rsid w:val="000E061C"/>
    <w:rsid w:val="000E6AD0"/>
    <w:rsid w:val="00100019"/>
    <w:rsid w:val="00100A5F"/>
    <w:rsid w:val="00105826"/>
    <w:rsid w:val="0011011F"/>
    <w:rsid w:val="0011286F"/>
    <w:rsid w:val="001133CC"/>
    <w:rsid w:val="001156D5"/>
    <w:rsid w:val="00121D63"/>
    <w:rsid w:val="00122C85"/>
    <w:rsid w:val="00123BF6"/>
    <w:rsid w:val="0012647E"/>
    <w:rsid w:val="00134FCF"/>
    <w:rsid w:val="00145197"/>
    <w:rsid w:val="001467F0"/>
    <w:rsid w:val="00153671"/>
    <w:rsid w:val="00153827"/>
    <w:rsid w:val="001564CA"/>
    <w:rsid w:val="00160552"/>
    <w:rsid w:val="00180BCE"/>
    <w:rsid w:val="001825C4"/>
    <w:rsid w:val="00182D7A"/>
    <w:rsid w:val="001872C1"/>
    <w:rsid w:val="001934F9"/>
    <w:rsid w:val="00193FAE"/>
    <w:rsid w:val="001A241D"/>
    <w:rsid w:val="001A67E6"/>
    <w:rsid w:val="001B2EFD"/>
    <w:rsid w:val="001B2FA1"/>
    <w:rsid w:val="001B5B05"/>
    <w:rsid w:val="001D7138"/>
    <w:rsid w:val="001E155E"/>
    <w:rsid w:val="001E4F28"/>
    <w:rsid w:val="001E670E"/>
    <w:rsid w:val="001F6693"/>
    <w:rsid w:val="001F7E87"/>
    <w:rsid w:val="002005AA"/>
    <w:rsid w:val="002066B7"/>
    <w:rsid w:val="0021246F"/>
    <w:rsid w:val="0021249F"/>
    <w:rsid w:val="00215D90"/>
    <w:rsid w:val="00217CFA"/>
    <w:rsid w:val="00221F82"/>
    <w:rsid w:val="00224D38"/>
    <w:rsid w:val="00226D68"/>
    <w:rsid w:val="00233D96"/>
    <w:rsid w:val="00240E2C"/>
    <w:rsid w:val="00241F1A"/>
    <w:rsid w:val="00254199"/>
    <w:rsid w:val="00256711"/>
    <w:rsid w:val="00257033"/>
    <w:rsid w:val="00261137"/>
    <w:rsid w:val="0026365E"/>
    <w:rsid w:val="00266B7E"/>
    <w:rsid w:val="002723DF"/>
    <w:rsid w:val="00292824"/>
    <w:rsid w:val="00292E47"/>
    <w:rsid w:val="00293595"/>
    <w:rsid w:val="002963D2"/>
    <w:rsid w:val="002967E2"/>
    <w:rsid w:val="002A5C21"/>
    <w:rsid w:val="002B3333"/>
    <w:rsid w:val="002B3C56"/>
    <w:rsid w:val="002B420C"/>
    <w:rsid w:val="002B5E6D"/>
    <w:rsid w:val="002B787B"/>
    <w:rsid w:val="002C2FEA"/>
    <w:rsid w:val="002C3C5E"/>
    <w:rsid w:val="002D05CE"/>
    <w:rsid w:val="002D7E4E"/>
    <w:rsid w:val="002E0A11"/>
    <w:rsid w:val="002E2B38"/>
    <w:rsid w:val="002E303C"/>
    <w:rsid w:val="002E3A92"/>
    <w:rsid w:val="002E3BE6"/>
    <w:rsid w:val="002E4F30"/>
    <w:rsid w:val="002E70F0"/>
    <w:rsid w:val="002F0234"/>
    <w:rsid w:val="002F2FDF"/>
    <w:rsid w:val="002F3048"/>
    <w:rsid w:val="002F5E92"/>
    <w:rsid w:val="00303E69"/>
    <w:rsid w:val="00306BA9"/>
    <w:rsid w:val="00313232"/>
    <w:rsid w:val="00313C16"/>
    <w:rsid w:val="00314E63"/>
    <w:rsid w:val="0031592F"/>
    <w:rsid w:val="00317952"/>
    <w:rsid w:val="00320C05"/>
    <w:rsid w:val="00322F29"/>
    <w:rsid w:val="0033692F"/>
    <w:rsid w:val="00337B40"/>
    <w:rsid w:val="00340AF9"/>
    <w:rsid w:val="00344B9D"/>
    <w:rsid w:val="00347F01"/>
    <w:rsid w:val="00355F10"/>
    <w:rsid w:val="003568BC"/>
    <w:rsid w:val="00361399"/>
    <w:rsid w:val="0036463A"/>
    <w:rsid w:val="00364FB1"/>
    <w:rsid w:val="00367E7A"/>
    <w:rsid w:val="00373A1A"/>
    <w:rsid w:val="00392B43"/>
    <w:rsid w:val="003935D7"/>
    <w:rsid w:val="003A1A6C"/>
    <w:rsid w:val="003A58D8"/>
    <w:rsid w:val="003A6B87"/>
    <w:rsid w:val="003B03B4"/>
    <w:rsid w:val="003B1B94"/>
    <w:rsid w:val="003B299F"/>
    <w:rsid w:val="003B2FC3"/>
    <w:rsid w:val="003C0B79"/>
    <w:rsid w:val="003C401D"/>
    <w:rsid w:val="003C5A7E"/>
    <w:rsid w:val="003C64A9"/>
    <w:rsid w:val="003C6CD3"/>
    <w:rsid w:val="003D2881"/>
    <w:rsid w:val="003D3760"/>
    <w:rsid w:val="003D65CC"/>
    <w:rsid w:val="003E70F1"/>
    <w:rsid w:val="003F2A01"/>
    <w:rsid w:val="003F51EA"/>
    <w:rsid w:val="003F6FEE"/>
    <w:rsid w:val="00407160"/>
    <w:rsid w:val="004201D6"/>
    <w:rsid w:val="00423ADE"/>
    <w:rsid w:val="00424F21"/>
    <w:rsid w:val="0043045C"/>
    <w:rsid w:val="00431054"/>
    <w:rsid w:val="004332EB"/>
    <w:rsid w:val="00437D8E"/>
    <w:rsid w:val="004506D9"/>
    <w:rsid w:val="00454E3B"/>
    <w:rsid w:val="00466D1D"/>
    <w:rsid w:val="00467F58"/>
    <w:rsid w:val="00470C70"/>
    <w:rsid w:val="004710BA"/>
    <w:rsid w:val="00471ACA"/>
    <w:rsid w:val="0048236E"/>
    <w:rsid w:val="004848FC"/>
    <w:rsid w:val="0048498C"/>
    <w:rsid w:val="004853E2"/>
    <w:rsid w:val="00486617"/>
    <w:rsid w:val="00492D0B"/>
    <w:rsid w:val="00494A6F"/>
    <w:rsid w:val="004A7DD7"/>
    <w:rsid w:val="004B472C"/>
    <w:rsid w:val="004B5671"/>
    <w:rsid w:val="004B5769"/>
    <w:rsid w:val="004B6728"/>
    <w:rsid w:val="004C2CA0"/>
    <w:rsid w:val="004C4D14"/>
    <w:rsid w:val="004C7C07"/>
    <w:rsid w:val="004E23E6"/>
    <w:rsid w:val="004F3693"/>
    <w:rsid w:val="00501D45"/>
    <w:rsid w:val="00502FC0"/>
    <w:rsid w:val="00507936"/>
    <w:rsid w:val="00507AC0"/>
    <w:rsid w:val="00510A7C"/>
    <w:rsid w:val="00513194"/>
    <w:rsid w:val="0051338F"/>
    <w:rsid w:val="005224DF"/>
    <w:rsid w:val="00523843"/>
    <w:rsid w:val="00527C72"/>
    <w:rsid w:val="0053028F"/>
    <w:rsid w:val="0053371E"/>
    <w:rsid w:val="005414AC"/>
    <w:rsid w:val="00554327"/>
    <w:rsid w:val="00556047"/>
    <w:rsid w:val="005565CF"/>
    <w:rsid w:val="00556BA7"/>
    <w:rsid w:val="00557F89"/>
    <w:rsid w:val="00562787"/>
    <w:rsid w:val="0056386E"/>
    <w:rsid w:val="00565F19"/>
    <w:rsid w:val="00572DE4"/>
    <w:rsid w:val="00573580"/>
    <w:rsid w:val="005743FA"/>
    <w:rsid w:val="00577C93"/>
    <w:rsid w:val="00583AFC"/>
    <w:rsid w:val="00584296"/>
    <w:rsid w:val="00586B10"/>
    <w:rsid w:val="00591D2B"/>
    <w:rsid w:val="00597261"/>
    <w:rsid w:val="005A0518"/>
    <w:rsid w:val="005A1D9C"/>
    <w:rsid w:val="005A2CAA"/>
    <w:rsid w:val="005A5A34"/>
    <w:rsid w:val="005A5B68"/>
    <w:rsid w:val="005C2E9B"/>
    <w:rsid w:val="005D1303"/>
    <w:rsid w:val="005D33DB"/>
    <w:rsid w:val="005D5789"/>
    <w:rsid w:val="005E097E"/>
    <w:rsid w:val="005E328A"/>
    <w:rsid w:val="005E498D"/>
    <w:rsid w:val="005F1CE2"/>
    <w:rsid w:val="00604A12"/>
    <w:rsid w:val="00605620"/>
    <w:rsid w:val="006104E0"/>
    <w:rsid w:val="00615C13"/>
    <w:rsid w:val="00616627"/>
    <w:rsid w:val="00621343"/>
    <w:rsid w:val="00622E62"/>
    <w:rsid w:val="00627092"/>
    <w:rsid w:val="00640839"/>
    <w:rsid w:val="006441C5"/>
    <w:rsid w:val="00654F13"/>
    <w:rsid w:val="00656465"/>
    <w:rsid w:val="00666377"/>
    <w:rsid w:val="00675DFA"/>
    <w:rsid w:val="00677A7B"/>
    <w:rsid w:val="00683C43"/>
    <w:rsid w:val="00685622"/>
    <w:rsid w:val="00691BCF"/>
    <w:rsid w:val="00693A61"/>
    <w:rsid w:val="006A0AE2"/>
    <w:rsid w:val="006A57F1"/>
    <w:rsid w:val="006A61A0"/>
    <w:rsid w:val="006A79ED"/>
    <w:rsid w:val="006B088D"/>
    <w:rsid w:val="006B0BAB"/>
    <w:rsid w:val="006B2780"/>
    <w:rsid w:val="006B2EC3"/>
    <w:rsid w:val="006B6C22"/>
    <w:rsid w:val="006B7A60"/>
    <w:rsid w:val="006C28B9"/>
    <w:rsid w:val="006C292E"/>
    <w:rsid w:val="006C3E5E"/>
    <w:rsid w:val="006C7BDF"/>
    <w:rsid w:val="006D35DB"/>
    <w:rsid w:val="006D398E"/>
    <w:rsid w:val="006D6266"/>
    <w:rsid w:val="006D7CED"/>
    <w:rsid w:val="006E43B3"/>
    <w:rsid w:val="006E6274"/>
    <w:rsid w:val="006E7FBE"/>
    <w:rsid w:val="006F0AC0"/>
    <w:rsid w:val="006F3664"/>
    <w:rsid w:val="006F37B4"/>
    <w:rsid w:val="006F3859"/>
    <w:rsid w:val="006F6742"/>
    <w:rsid w:val="00712401"/>
    <w:rsid w:val="00717825"/>
    <w:rsid w:val="00717C64"/>
    <w:rsid w:val="00720CE5"/>
    <w:rsid w:val="00721DF8"/>
    <w:rsid w:val="007227D0"/>
    <w:rsid w:val="00723179"/>
    <w:rsid w:val="00724617"/>
    <w:rsid w:val="00734011"/>
    <w:rsid w:val="00734FDB"/>
    <w:rsid w:val="007352D5"/>
    <w:rsid w:val="00742A4B"/>
    <w:rsid w:val="00744E26"/>
    <w:rsid w:val="00745BDB"/>
    <w:rsid w:val="0074671E"/>
    <w:rsid w:val="00750E97"/>
    <w:rsid w:val="00751B36"/>
    <w:rsid w:val="007627C6"/>
    <w:rsid w:val="00764C33"/>
    <w:rsid w:val="007665AF"/>
    <w:rsid w:val="007766E7"/>
    <w:rsid w:val="007768FC"/>
    <w:rsid w:val="00781245"/>
    <w:rsid w:val="00781603"/>
    <w:rsid w:val="00782292"/>
    <w:rsid w:val="007960CB"/>
    <w:rsid w:val="00796168"/>
    <w:rsid w:val="007B1AEF"/>
    <w:rsid w:val="007C0743"/>
    <w:rsid w:val="007C228B"/>
    <w:rsid w:val="007C3656"/>
    <w:rsid w:val="007C3B38"/>
    <w:rsid w:val="007C592C"/>
    <w:rsid w:val="007C723D"/>
    <w:rsid w:val="007D1EE0"/>
    <w:rsid w:val="007D2A81"/>
    <w:rsid w:val="007D6B14"/>
    <w:rsid w:val="007E1CB1"/>
    <w:rsid w:val="007E3453"/>
    <w:rsid w:val="007F3EDF"/>
    <w:rsid w:val="007F524C"/>
    <w:rsid w:val="007F5568"/>
    <w:rsid w:val="007F6F69"/>
    <w:rsid w:val="00807EE1"/>
    <w:rsid w:val="00812CFC"/>
    <w:rsid w:val="00815D76"/>
    <w:rsid w:val="00820A65"/>
    <w:rsid w:val="0083371C"/>
    <w:rsid w:val="00836586"/>
    <w:rsid w:val="00845BB2"/>
    <w:rsid w:val="008538F8"/>
    <w:rsid w:val="00854253"/>
    <w:rsid w:val="00856C0C"/>
    <w:rsid w:val="00856CA2"/>
    <w:rsid w:val="00860408"/>
    <w:rsid w:val="008660A7"/>
    <w:rsid w:val="008735D9"/>
    <w:rsid w:val="00873A8F"/>
    <w:rsid w:val="008774FA"/>
    <w:rsid w:val="008825A4"/>
    <w:rsid w:val="0089000E"/>
    <w:rsid w:val="0089726E"/>
    <w:rsid w:val="008A1AD1"/>
    <w:rsid w:val="008A5979"/>
    <w:rsid w:val="008B4791"/>
    <w:rsid w:val="008C4E7D"/>
    <w:rsid w:val="008C5676"/>
    <w:rsid w:val="008C586D"/>
    <w:rsid w:val="008C71E5"/>
    <w:rsid w:val="008D0CE4"/>
    <w:rsid w:val="008D4519"/>
    <w:rsid w:val="008E30B9"/>
    <w:rsid w:val="008E6578"/>
    <w:rsid w:val="008F245C"/>
    <w:rsid w:val="008F5BFA"/>
    <w:rsid w:val="0090443E"/>
    <w:rsid w:val="00905F21"/>
    <w:rsid w:val="00911E23"/>
    <w:rsid w:val="00913539"/>
    <w:rsid w:val="00914978"/>
    <w:rsid w:val="00920A55"/>
    <w:rsid w:val="00922BEA"/>
    <w:rsid w:val="00927EEB"/>
    <w:rsid w:val="0093034C"/>
    <w:rsid w:val="00936D11"/>
    <w:rsid w:val="0093704C"/>
    <w:rsid w:val="009413A6"/>
    <w:rsid w:val="00942360"/>
    <w:rsid w:val="00946A5B"/>
    <w:rsid w:val="00951064"/>
    <w:rsid w:val="009514D0"/>
    <w:rsid w:val="00951636"/>
    <w:rsid w:val="00951AEC"/>
    <w:rsid w:val="00953884"/>
    <w:rsid w:val="00954998"/>
    <w:rsid w:val="00956F81"/>
    <w:rsid w:val="0096421D"/>
    <w:rsid w:val="00967864"/>
    <w:rsid w:val="00973260"/>
    <w:rsid w:val="00973FE8"/>
    <w:rsid w:val="0097686E"/>
    <w:rsid w:val="00976FB5"/>
    <w:rsid w:val="00977FEF"/>
    <w:rsid w:val="00986A83"/>
    <w:rsid w:val="00986C8D"/>
    <w:rsid w:val="00995C95"/>
    <w:rsid w:val="009A04B0"/>
    <w:rsid w:val="009A4A04"/>
    <w:rsid w:val="009B2588"/>
    <w:rsid w:val="009B494F"/>
    <w:rsid w:val="009B6270"/>
    <w:rsid w:val="009C17E1"/>
    <w:rsid w:val="009D03BC"/>
    <w:rsid w:val="009D0429"/>
    <w:rsid w:val="009D25D8"/>
    <w:rsid w:val="009D542D"/>
    <w:rsid w:val="009D5BE6"/>
    <w:rsid w:val="009E0807"/>
    <w:rsid w:val="009E3EA7"/>
    <w:rsid w:val="009E7275"/>
    <w:rsid w:val="009E7B4F"/>
    <w:rsid w:val="00A00E40"/>
    <w:rsid w:val="00A02176"/>
    <w:rsid w:val="00A17D17"/>
    <w:rsid w:val="00A23A66"/>
    <w:rsid w:val="00A24E8F"/>
    <w:rsid w:val="00A253B6"/>
    <w:rsid w:val="00A26D38"/>
    <w:rsid w:val="00A26F98"/>
    <w:rsid w:val="00A312A1"/>
    <w:rsid w:val="00A3407B"/>
    <w:rsid w:val="00A354E1"/>
    <w:rsid w:val="00A46223"/>
    <w:rsid w:val="00A477A0"/>
    <w:rsid w:val="00A539F1"/>
    <w:rsid w:val="00A54F5E"/>
    <w:rsid w:val="00A560E0"/>
    <w:rsid w:val="00A56C45"/>
    <w:rsid w:val="00A628C4"/>
    <w:rsid w:val="00A6351E"/>
    <w:rsid w:val="00A65D50"/>
    <w:rsid w:val="00A67531"/>
    <w:rsid w:val="00A713C4"/>
    <w:rsid w:val="00A7334F"/>
    <w:rsid w:val="00A765BF"/>
    <w:rsid w:val="00A802E4"/>
    <w:rsid w:val="00A805F3"/>
    <w:rsid w:val="00A8100E"/>
    <w:rsid w:val="00A84A96"/>
    <w:rsid w:val="00A9376E"/>
    <w:rsid w:val="00A96FEB"/>
    <w:rsid w:val="00AA05CB"/>
    <w:rsid w:val="00AA3B49"/>
    <w:rsid w:val="00AA7211"/>
    <w:rsid w:val="00AB0439"/>
    <w:rsid w:val="00AB0886"/>
    <w:rsid w:val="00AB1D84"/>
    <w:rsid w:val="00AB7BA5"/>
    <w:rsid w:val="00AC3FB0"/>
    <w:rsid w:val="00AC6436"/>
    <w:rsid w:val="00AC6D39"/>
    <w:rsid w:val="00AD0526"/>
    <w:rsid w:val="00AD22A2"/>
    <w:rsid w:val="00AD2864"/>
    <w:rsid w:val="00AE35B7"/>
    <w:rsid w:val="00AE62F4"/>
    <w:rsid w:val="00AF0800"/>
    <w:rsid w:val="00AF1ED9"/>
    <w:rsid w:val="00AF7D5F"/>
    <w:rsid w:val="00B02178"/>
    <w:rsid w:val="00B0508F"/>
    <w:rsid w:val="00B07BA2"/>
    <w:rsid w:val="00B22949"/>
    <w:rsid w:val="00B2296F"/>
    <w:rsid w:val="00B2351C"/>
    <w:rsid w:val="00B2583F"/>
    <w:rsid w:val="00B2783B"/>
    <w:rsid w:val="00B3242A"/>
    <w:rsid w:val="00B35F40"/>
    <w:rsid w:val="00B41A35"/>
    <w:rsid w:val="00B43124"/>
    <w:rsid w:val="00B53DB3"/>
    <w:rsid w:val="00B73BE4"/>
    <w:rsid w:val="00B7610E"/>
    <w:rsid w:val="00B76E4C"/>
    <w:rsid w:val="00B83564"/>
    <w:rsid w:val="00B92EBB"/>
    <w:rsid w:val="00B954B8"/>
    <w:rsid w:val="00BA2081"/>
    <w:rsid w:val="00BB0CA9"/>
    <w:rsid w:val="00BB2713"/>
    <w:rsid w:val="00BB6FD1"/>
    <w:rsid w:val="00BB7638"/>
    <w:rsid w:val="00BB7F19"/>
    <w:rsid w:val="00BC39ED"/>
    <w:rsid w:val="00BD4ACE"/>
    <w:rsid w:val="00BE229B"/>
    <w:rsid w:val="00BE4CAE"/>
    <w:rsid w:val="00BF1226"/>
    <w:rsid w:val="00BF5C9C"/>
    <w:rsid w:val="00C00AB2"/>
    <w:rsid w:val="00C07E5B"/>
    <w:rsid w:val="00C1735A"/>
    <w:rsid w:val="00C17F9E"/>
    <w:rsid w:val="00C303D8"/>
    <w:rsid w:val="00C30AD4"/>
    <w:rsid w:val="00C315DC"/>
    <w:rsid w:val="00C3222D"/>
    <w:rsid w:val="00C32B69"/>
    <w:rsid w:val="00C44F71"/>
    <w:rsid w:val="00C52F4E"/>
    <w:rsid w:val="00C55505"/>
    <w:rsid w:val="00C57552"/>
    <w:rsid w:val="00C64860"/>
    <w:rsid w:val="00C66F1D"/>
    <w:rsid w:val="00C74AB2"/>
    <w:rsid w:val="00C75B5A"/>
    <w:rsid w:val="00C803E5"/>
    <w:rsid w:val="00C824E2"/>
    <w:rsid w:val="00C855EF"/>
    <w:rsid w:val="00C86F0D"/>
    <w:rsid w:val="00C91ACC"/>
    <w:rsid w:val="00C920A6"/>
    <w:rsid w:val="00C9412A"/>
    <w:rsid w:val="00C964A6"/>
    <w:rsid w:val="00CA5852"/>
    <w:rsid w:val="00CA60BB"/>
    <w:rsid w:val="00CA7FDB"/>
    <w:rsid w:val="00CB2601"/>
    <w:rsid w:val="00CB75C2"/>
    <w:rsid w:val="00CC2822"/>
    <w:rsid w:val="00CC4679"/>
    <w:rsid w:val="00CC4952"/>
    <w:rsid w:val="00CC5AE0"/>
    <w:rsid w:val="00CC5BE1"/>
    <w:rsid w:val="00CC7977"/>
    <w:rsid w:val="00CD2A38"/>
    <w:rsid w:val="00CD582D"/>
    <w:rsid w:val="00CE1E84"/>
    <w:rsid w:val="00CF5C5D"/>
    <w:rsid w:val="00CF61D4"/>
    <w:rsid w:val="00CF7C99"/>
    <w:rsid w:val="00D00092"/>
    <w:rsid w:val="00D21573"/>
    <w:rsid w:val="00D3090D"/>
    <w:rsid w:val="00D347A6"/>
    <w:rsid w:val="00D4235A"/>
    <w:rsid w:val="00D45526"/>
    <w:rsid w:val="00D565AF"/>
    <w:rsid w:val="00D640A0"/>
    <w:rsid w:val="00D658CE"/>
    <w:rsid w:val="00D744C0"/>
    <w:rsid w:val="00D910C4"/>
    <w:rsid w:val="00D91519"/>
    <w:rsid w:val="00DA03A6"/>
    <w:rsid w:val="00DA2D2C"/>
    <w:rsid w:val="00DA46B5"/>
    <w:rsid w:val="00DB059F"/>
    <w:rsid w:val="00DB0B54"/>
    <w:rsid w:val="00DB445D"/>
    <w:rsid w:val="00DC1C04"/>
    <w:rsid w:val="00DC3418"/>
    <w:rsid w:val="00DC634A"/>
    <w:rsid w:val="00DD27CB"/>
    <w:rsid w:val="00DD4393"/>
    <w:rsid w:val="00DD5D08"/>
    <w:rsid w:val="00DE024C"/>
    <w:rsid w:val="00DE09C2"/>
    <w:rsid w:val="00DE20BF"/>
    <w:rsid w:val="00DE3E0B"/>
    <w:rsid w:val="00DE3EA0"/>
    <w:rsid w:val="00DE56E2"/>
    <w:rsid w:val="00DF4ABF"/>
    <w:rsid w:val="00DF4CAF"/>
    <w:rsid w:val="00E0069B"/>
    <w:rsid w:val="00E01D30"/>
    <w:rsid w:val="00E04E47"/>
    <w:rsid w:val="00E06061"/>
    <w:rsid w:val="00E128B3"/>
    <w:rsid w:val="00E1454B"/>
    <w:rsid w:val="00E20474"/>
    <w:rsid w:val="00E21D1E"/>
    <w:rsid w:val="00E22347"/>
    <w:rsid w:val="00E2279F"/>
    <w:rsid w:val="00E23CD6"/>
    <w:rsid w:val="00E24073"/>
    <w:rsid w:val="00E2591D"/>
    <w:rsid w:val="00E30C0D"/>
    <w:rsid w:val="00E3524B"/>
    <w:rsid w:val="00E35A32"/>
    <w:rsid w:val="00E37B44"/>
    <w:rsid w:val="00E41CC8"/>
    <w:rsid w:val="00E4206A"/>
    <w:rsid w:val="00E438E1"/>
    <w:rsid w:val="00E439D0"/>
    <w:rsid w:val="00E45D10"/>
    <w:rsid w:val="00E50331"/>
    <w:rsid w:val="00E50D79"/>
    <w:rsid w:val="00E514FA"/>
    <w:rsid w:val="00E5673B"/>
    <w:rsid w:val="00E57697"/>
    <w:rsid w:val="00E57B9C"/>
    <w:rsid w:val="00E60DD5"/>
    <w:rsid w:val="00E62085"/>
    <w:rsid w:val="00E6599A"/>
    <w:rsid w:val="00E72516"/>
    <w:rsid w:val="00E73212"/>
    <w:rsid w:val="00E73952"/>
    <w:rsid w:val="00E74697"/>
    <w:rsid w:val="00E766FD"/>
    <w:rsid w:val="00E81219"/>
    <w:rsid w:val="00E87713"/>
    <w:rsid w:val="00EA21C4"/>
    <w:rsid w:val="00EA5E38"/>
    <w:rsid w:val="00EA6A10"/>
    <w:rsid w:val="00EB0947"/>
    <w:rsid w:val="00EB5A0F"/>
    <w:rsid w:val="00EC14BB"/>
    <w:rsid w:val="00EC1958"/>
    <w:rsid w:val="00ED17D3"/>
    <w:rsid w:val="00ED3DAD"/>
    <w:rsid w:val="00ED6E49"/>
    <w:rsid w:val="00EE18F4"/>
    <w:rsid w:val="00EE249F"/>
    <w:rsid w:val="00EE4B10"/>
    <w:rsid w:val="00EE506F"/>
    <w:rsid w:val="00EE65C0"/>
    <w:rsid w:val="00EF381B"/>
    <w:rsid w:val="00EF58B9"/>
    <w:rsid w:val="00EF7987"/>
    <w:rsid w:val="00F00AA0"/>
    <w:rsid w:val="00F0511F"/>
    <w:rsid w:val="00F100C1"/>
    <w:rsid w:val="00F1043A"/>
    <w:rsid w:val="00F12DA8"/>
    <w:rsid w:val="00F14845"/>
    <w:rsid w:val="00F15D32"/>
    <w:rsid w:val="00F201A2"/>
    <w:rsid w:val="00F22AB0"/>
    <w:rsid w:val="00F2442A"/>
    <w:rsid w:val="00F43C34"/>
    <w:rsid w:val="00F44367"/>
    <w:rsid w:val="00F5208D"/>
    <w:rsid w:val="00F55AC5"/>
    <w:rsid w:val="00F634CD"/>
    <w:rsid w:val="00F66FDE"/>
    <w:rsid w:val="00F73DC4"/>
    <w:rsid w:val="00F779EF"/>
    <w:rsid w:val="00F81EE5"/>
    <w:rsid w:val="00F82E9E"/>
    <w:rsid w:val="00F83490"/>
    <w:rsid w:val="00F8369C"/>
    <w:rsid w:val="00F85174"/>
    <w:rsid w:val="00F86291"/>
    <w:rsid w:val="00F87F67"/>
    <w:rsid w:val="00F92A3B"/>
    <w:rsid w:val="00F95113"/>
    <w:rsid w:val="00F95177"/>
    <w:rsid w:val="00F9693D"/>
    <w:rsid w:val="00FA1645"/>
    <w:rsid w:val="00FA2A38"/>
    <w:rsid w:val="00FB0378"/>
    <w:rsid w:val="00FB0650"/>
    <w:rsid w:val="00FB06BE"/>
    <w:rsid w:val="00FB3613"/>
    <w:rsid w:val="00FC1B7F"/>
    <w:rsid w:val="00FC1C6B"/>
    <w:rsid w:val="00FD3227"/>
    <w:rsid w:val="00FD6319"/>
    <w:rsid w:val="00FD6337"/>
    <w:rsid w:val="00FD74F9"/>
    <w:rsid w:val="00FE12F1"/>
    <w:rsid w:val="00FE759C"/>
    <w:rsid w:val="00FF38A6"/>
    <w:rsid w:val="00FF4FE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79C461"/>
  <w15:docId w15:val="{2B8979B8-7AE2-409E-BAD2-ECA0CD038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nhideWhenUsed="1"/>
    <w:lsdException w:name="List 3" w:semiHidden="1" w:uiPriority="0"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67F0"/>
    <w:pPr>
      <w:spacing w:after="160" w:line="259" w:lineRule="auto"/>
    </w:pPr>
    <w:rPr>
      <w:sz w:val="22"/>
      <w:szCs w:val="22"/>
      <w:lang w:eastAsia="en-US"/>
    </w:rPr>
  </w:style>
  <w:style w:type="paragraph" w:styleId="Ttulo1">
    <w:name w:val="heading 1"/>
    <w:basedOn w:val="Normal"/>
    <w:next w:val="Normal"/>
    <w:link w:val="Ttulo1Char"/>
    <w:qFormat/>
    <w:rsid w:val="00FB06BE"/>
    <w:pPr>
      <w:keepNext/>
      <w:spacing w:after="0" w:line="240" w:lineRule="auto"/>
      <w:jc w:val="center"/>
      <w:outlineLvl w:val="0"/>
    </w:pPr>
    <w:rPr>
      <w:rFonts w:ascii="Arial" w:eastAsia="Times New Roman" w:hAnsi="Arial"/>
      <w:b/>
      <w:bCs/>
    </w:rPr>
  </w:style>
  <w:style w:type="paragraph" w:styleId="Ttulo2">
    <w:name w:val="heading 2"/>
    <w:basedOn w:val="Normal"/>
    <w:next w:val="Normal"/>
    <w:link w:val="Ttulo2Char"/>
    <w:qFormat/>
    <w:rsid w:val="00FB06BE"/>
    <w:pPr>
      <w:keepNext/>
      <w:autoSpaceDE w:val="0"/>
      <w:autoSpaceDN w:val="0"/>
      <w:spacing w:after="0" w:line="240" w:lineRule="auto"/>
      <w:jc w:val="center"/>
      <w:outlineLvl w:val="1"/>
    </w:pPr>
    <w:rPr>
      <w:rFonts w:ascii="Courier New" w:eastAsia="Times New Roman" w:hAnsi="Courier New"/>
      <w:b/>
      <w:sz w:val="24"/>
      <w:szCs w:val="20"/>
    </w:rPr>
  </w:style>
  <w:style w:type="paragraph" w:styleId="Ttulo3">
    <w:name w:val="heading 3"/>
    <w:basedOn w:val="Normal"/>
    <w:next w:val="Normal"/>
    <w:link w:val="Ttulo3Char"/>
    <w:qFormat/>
    <w:rsid w:val="00FB06BE"/>
    <w:pPr>
      <w:keepNext/>
      <w:spacing w:before="240" w:after="60" w:line="240" w:lineRule="auto"/>
      <w:outlineLvl w:val="2"/>
    </w:pPr>
    <w:rPr>
      <w:rFonts w:ascii="Cambria" w:eastAsia="Times New Roman" w:hAnsi="Cambria"/>
      <w:b/>
      <w:bCs/>
      <w:sz w:val="26"/>
      <w:szCs w:val="26"/>
    </w:rPr>
  </w:style>
  <w:style w:type="paragraph" w:styleId="Ttulo4">
    <w:name w:val="heading 4"/>
    <w:basedOn w:val="Normal"/>
    <w:next w:val="Normal"/>
    <w:link w:val="Ttulo4Char"/>
    <w:qFormat/>
    <w:rsid w:val="00FB06BE"/>
    <w:pPr>
      <w:keepNext/>
      <w:spacing w:before="240" w:after="60" w:line="240" w:lineRule="auto"/>
      <w:outlineLvl w:val="3"/>
    </w:pPr>
    <w:rPr>
      <w:rFonts w:eastAsia="Times New Roman"/>
      <w:b/>
      <w:bCs/>
      <w:sz w:val="28"/>
      <w:szCs w:val="28"/>
    </w:rPr>
  </w:style>
  <w:style w:type="paragraph" w:styleId="Ttulo5">
    <w:name w:val="heading 5"/>
    <w:basedOn w:val="Normal"/>
    <w:next w:val="Normal"/>
    <w:link w:val="Ttulo5Char"/>
    <w:qFormat/>
    <w:rsid w:val="00FB06BE"/>
    <w:pPr>
      <w:spacing w:before="240" w:after="60" w:line="240" w:lineRule="auto"/>
      <w:outlineLvl w:val="4"/>
    </w:pPr>
    <w:rPr>
      <w:rFonts w:ascii="Times New Roman" w:eastAsia="Times New Roman" w:hAnsi="Times New Roman"/>
      <w:b/>
      <w:bCs/>
      <w:i/>
      <w:iCs/>
      <w:sz w:val="26"/>
      <w:szCs w:val="26"/>
    </w:rPr>
  </w:style>
  <w:style w:type="paragraph" w:styleId="Ttulo6">
    <w:name w:val="heading 6"/>
    <w:basedOn w:val="Normal"/>
    <w:next w:val="Normal"/>
    <w:link w:val="Ttulo6Char"/>
    <w:qFormat/>
    <w:rsid w:val="00FB06BE"/>
    <w:pPr>
      <w:keepNext/>
      <w:tabs>
        <w:tab w:val="left" w:pos="2835"/>
      </w:tabs>
      <w:spacing w:before="120" w:after="0" w:line="360" w:lineRule="auto"/>
      <w:jc w:val="both"/>
      <w:outlineLvl w:val="5"/>
    </w:pPr>
    <w:rPr>
      <w:rFonts w:ascii="Arial" w:eastAsia="Times New Roman" w:hAnsi="Arial"/>
      <w:b/>
      <w:bCs/>
      <w:sz w:val="24"/>
      <w:szCs w:val="20"/>
    </w:rPr>
  </w:style>
  <w:style w:type="paragraph" w:styleId="Ttulo7">
    <w:name w:val="heading 7"/>
    <w:basedOn w:val="Normal"/>
    <w:next w:val="Normal"/>
    <w:link w:val="Ttulo7Char"/>
    <w:unhideWhenUsed/>
    <w:qFormat/>
    <w:rsid w:val="00FB06BE"/>
    <w:pPr>
      <w:spacing w:before="240" w:after="60" w:line="240" w:lineRule="auto"/>
      <w:outlineLvl w:val="6"/>
    </w:pPr>
    <w:rPr>
      <w:rFonts w:eastAsia="Times New Roman"/>
      <w:sz w:val="24"/>
      <w:szCs w:val="24"/>
    </w:rPr>
  </w:style>
  <w:style w:type="paragraph" w:styleId="Ttulo9">
    <w:name w:val="heading 9"/>
    <w:basedOn w:val="Normal"/>
    <w:next w:val="Normal"/>
    <w:link w:val="Ttulo9Char"/>
    <w:uiPriority w:val="9"/>
    <w:semiHidden/>
    <w:unhideWhenUsed/>
    <w:qFormat/>
    <w:rsid w:val="00986C8D"/>
    <w:pPr>
      <w:spacing w:before="240" w:after="60"/>
      <w:outlineLvl w:val="8"/>
    </w:pPr>
    <w:rPr>
      <w:rFonts w:ascii="Calibri Light" w:eastAsia="Times New Roman" w:hAnsi="Calibri Ligh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97686E"/>
    <w:pPr>
      <w:tabs>
        <w:tab w:val="center" w:pos="4252"/>
        <w:tab w:val="right" w:pos="8504"/>
      </w:tabs>
      <w:spacing w:after="0" w:line="240" w:lineRule="auto"/>
    </w:pPr>
  </w:style>
  <w:style w:type="character" w:customStyle="1" w:styleId="CabealhoChar">
    <w:name w:val="Cabeçalho Char"/>
    <w:basedOn w:val="Fontepargpadro"/>
    <w:link w:val="Cabealho"/>
    <w:rsid w:val="0097686E"/>
  </w:style>
  <w:style w:type="paragraph" w:styleId="Rodap">
    <w:name w:val="footer"/>
    <w:basedOn w:val="Normal"/>
    <w:link w:val="RodapChar"/>
    <w:unhideWhenUsed/>
    <w:rsid w:val="0097686E"/>
    <w:pPr>
      <w:tabs>
        <w:tab w:val="center" w:pos="4252"/>
        <w:tab w:val="right" w:pos="8504"/>
      </w:tabs>
      <w:spacing w:after="0" w:line="240" w:lineRule="auto"/>
    </w:pPr>
  </w:style>
  <w:style w:type="character" w:customStyle="1" w:styleId="RodapChar">
    <w:name w:val="Rodapé Char"/>
    <w:basedOn w:val="Fontepargpadro"/>
    <w:link w:val="Rodap"/>
    <w:rsid w:val="0097686E"/>
  </w:style>
  <w:style w:type="character" w:customStyle="1" w:styleId="Ttulo1Char">
    <w:name w:val="Título 1 Char"/>
    <w:link w:val="Ttulo1"/>
    <w:rsid w:val="00FB06BE"/>
    <w:rPr>
      <w:rFonts w:ascii="Arial" w:eastAsia="Times New Roman" w:hAnsi="Arial"/>
      <w:b/>
      <w:bCs/>
      <w:sz w:val="22"/>
      <w:szCs w:val="22"/>
    </w:rPr>
  </w:style>
  <w:style w:type="character" w:customStyle="1" w:styleId="Ttulo2Char">
    <w:name w:val="Título 2 Char"/>
    <w:link w:val="Ttulo2"/>
    <w:rsid w:val="00FB06BE"/>
    <w:rPr>
      <w:rFonts w:ascii="Courier New" w:eastAsia="Times New Roman" w:hAnsi="Courier New"/>
      <w:b/>
      <w:sz w:val="24"/>
    </w:rPr>
  </w:style>
  <w:style w:type="character" w:customStyle="1" w:styleId="Ttulo3Char">
    <w:name w:val="Título 3 Char"/>
    <w:link w:val="Ttulo3"/>
    <w:rsid w:val="00FB06BE"/>
    <w:rPr>
      <w:rFonts w:ascii="Cambria" w:eastAsia="Times New Roman" w:hAnsi="Cambria"/>
      <w:b/>
      <w:bCs/>
      <w:sz w:val="26"/>
      <w:szCs w:val="26"/>
    </w:rPr>
  </w:style>
  <w:style w:type="character" w:customStyle="1" w:styleId="Ttulo4Char">
    <w:name w:val="Título 4 Char"/>
    <w:link w:val="Ttulo4"/>
    <w:rsid w:val="00FB06BE"/>
    <w:rPr>
      <w:rFonts w:eastAsia="Times New Roman"/>
      <w:b/>
      <w:bCs/>
      <w:sz w:val="28"/>
      <w:szCs w:val="28"/>
    </w:rPr>
  </w:style>
  <w:style w:type="character" w:customStyle="1" w:styleId="Ttulo5Char">
    <w:name w:val="Título 5 Char"/>
    <w:link w:val="Ttulo5"/>
    <w:rsid w:val="00FB06BE"/>
    <w:rPr>
      <w:rFonts w:ascii="Times New Roman" w:eastAsia="Times New Roman" w:hAnsi="Times New Roman"/>
      <w:b/>
      <w:bCs/>
      <w:i/>
      <w:iCs/>
      <w:sz w:val="26"/>
      <w:szCs w:val="26"/>
    </w:rPr>
  </w:style>
  <w:style w:type="character" w:customStyle="1" w:styleId="Ttulo6Char">
    <w:name w:val="Título 6 Char"/>
    <w:link w:val="Ttulo6"/>
    <w:rsid w:val="00FB06BE"/>
    <w:rPr>
      <w:rFonts w:ascii="Arial" w:eastAsia="Times New Roman" w:hAnsi="Arial"/>
      <w:b/>
      <w:bCs/>
      <w:sz w:val="24"/>
    </w:rPr>
  </w:style>
  <w:style w:type="character" w:customStyle="1" w:styleId="Ttulo7Char">
    <w:name w:val="Título 7 Char"/>
    <w:link w:val="Ttulo7"/>
    <w:rsid w:val="00FB06BE"/>
    <w:rPr>
      <w:rFonts w:eastAsia="Times New Roman"/>
      <w:sz w:val="24"/>
      <w:szCs w:val="24"/>
    </w:rPr>
  </w:style>
  <w:style w:type="numbering" w:customStyle="1" w:styleId="Semlista1">
    <w:name w:val="Sem lista1"/>
    <w:next w:val="Semlista"/>
    <w:uiPriority w:val="99"/>
    <w:semiHidden/>
    <w:unhideWhenUsed/>
    <w:rsid w:val="00FB06BE"/>
  </w:style>
  <w:style w:type="character" w:styleId="Hyperlink">
    <w:name w:val="Hyperlink"/>
    <w:uiPriority w:val="99"/>
    <w:rsid w:val="00FB06BE"/>
    <w:rPr>
      <w:color w:val="0000FF"/>
      <w:u w:val="single"/>
    </w:rPr>
  </w:style>
  <w:style w:type="paragraph" w:styleId="Corpodetexto">
    <w:name w:val="Body Text"/>
    <w:basedOn w:val="Normal"/>
    <w:link w:val="CorpodetextoChar"/>
    <w:rsid w:val="00FB06BE"/>
    <w:pPr>
      <w:widowControl w:val="0"/>
      <w:autoSpaceDE w:val="0"/>
      <w:autoSpaceDN w:val="0"/>
      <w:spacing w:after="0" w:line="240" w:lineRule="auto"/>
      <w:jc w:val="both"/>
    </w:pPr>
    <w:rPr>
      <w:rFonts w:ascii="Courier New" w:eastAsia="Times New Roman" w:hAnsi="Courier New"/>
      <w:sz w:val="24"/>
      <w:szCs w:val="20"/>
    </w:rPr>
  </w:style>
  <w:style w:type="character" w:customStyle="1" w:styleId="CorpodetextoChar">
    <w:name w:val="Corpo de texto Char"/>
    <w:link w:val="Corpodetexto"/>
    <w:rsid w:val="00FB06BE"/>
    <w:rPr>
      <w:rFonts w:ascii="Courier New" w:eastAsia="Times New Roman" w:hAnsi="Courier New"/>
      <w:sz w:val="24"/>
    </w:rPr>
  </w:style>
  <w:style w:type="paragraph" w:styleId="Corpodetexto3">
    <w:name w:val="Body Text 3"/>
    <w:basedOn w:val="Normal"/>
    <w:link w:val="Corpodetexto3Char"/>
    <w:rsid w:val="00FB06BE"/>
    <w:pPr>
      <w:widowControl w:val="0"/>
      <w:autoSpaceDE w:val="0"/>
      <w:autoSpaceDN w:val="0"/>
      <w:spacing w:after="0" w:line="240" w:lineRule="auto"/>
      <w:jc w:val="both"/>
    </w:pPr>
    <w:rPr>
      <w:rFonts w:ascii="Courier New" w:eastAsia="Times New Roman" w:hAnsi="Courier New"/>
      <w:sz w:val="20"/>
      <w:szCs w:val="20"/>
    </w:rPr>
  </w:style>
  <w:style w:type="character" w:customStyle="1" w:styleId="Corpodetexto3Char">
    <w:name w:val="Corpo de texto 3 Char"/>
    <w:link w:val="Corpodetexto3"/>
    <w:rsid w:val="00FB06BE"/>
    <w:rPr>
      <w:rFonts w:ascii="Courier New" w:eastAsia="Times New Roman" w:hAnsi="Courier New"/>
    </w:rPr>
  </w:style>
  <w:style w:type="paragraph" w:styleId="Recuodecorpodetexto">
    <w:name w:val="Body Text Indent"/>
    <w:basedOn w:val="Normal"/>
    <w:link w:val="RecuodecorpodetextoChar"/>
    <w:rsid w:val="00FB06BE"/>
    <w:pPr>
      <w:widowControl w:val="0"/>
      <w:autoSpaceDE w:val="0"/>
      <w:autoSpaceDN w:val="0"/>
      <w:spacing w:after="0" w:line="240" w:lineRule="auto"/>
      <w:jc w:val="both"/>
    </w:pPr>
    <w:rPr>
      <w:rFonts w:ascii="Courier New" w:eastAsia="Times New Roman" w:hAnsi="Courier New"/>
      <w:color w:val="000000"/>
      <w:sz w:val="20"/>
      <w:szCs w:val="20"/>
    </w:rPr>
  </w:style>
  <w:style w:type="character" w:customStyle="1" w:styleId="RecuodecorpodetextoChar">
    <w:name w:val="Recuo de corpo de texto Char"/>
    <w:link w:val="Recuodecorpodetexto"/>
    <w:rsid w:val="00FB06BE"/>
    <w:rPr>
      <w:rFonts w:ascii="Courier New" w:eastAsia="Times New Roman" w:hAnsi="Courier New"/>
      <w:color w:val="000000"/>
    </w:rPr>
  </w:style>
  <w:style w:type="paragraph" w:styleId="Recuodecorpodetexto3">
    <w:name w:val="Body Text Indent 3"/>
    <w:basedOn w:val="Normal"/>
    <w:link w:val="Recuodecorpodetexto3Char"/>
    <w:rsid w:val="00FB06BE"/>
    <w:pPr>
      <w:widowControl w:val="0"/>
      <w:autoSpaceDE w:val="0"/>
      <w:autoSpaceDN w:val="0"/>
      <w:spacing w:after="0" w:line="240" w:lineRule="auto"/>
      <w:ind w:firstLine="850"/>
      <w:jc w:val="both"/>
    </w:pPr>
    <w:rPr>
      <w:rFonts w:ascii="Courier New" w:eastAsia="Times New Roman" w:hAnsi="Courier New"/>
      <w:color w:val="000000"/>
      <w:sz w:val="20"/>
      <w:szCs w:val="20"/>
    </w:rPr>
  </w:style>
  <w:style w:type="character" w:customStyle="1" w:styleId="Recuodecorpodetexto3Char">
    <w:name w:val="Recuo de corpo de texto 3 Char"/>
    <w:link w:val="Recuodecorpodetexto3"/>
    <w:rsid w:val="00FB06BE"/>
    <w:rPr>
      <w:rFonts w:ascii="Courier New" w:eastAsia="Times New Roman" w:hAnsi="Courier New"/>
      <w:color w:val="000000"/>
    </w:rPr>
  </w:style>
  <w:style w:type="paragraph" w:styleId="Corpodetexto2">
    <w:name w:val="Body Text 2"/>
    <w:basedOn w:val="Normal"/>
    <w:link w:val="Corpodetexto2Char"/>
    <w:rsid w:val="00FB06BE"/>
    <w:pPr>
      <w:widowControl w:val="0"/>
      <w:autoSpaceDE w:val="0"/>
      <w:autoSpaceDN w:val="0"/>
      <w:spacing w:after="0" w:line="240" w:lineRule="auto"/>
      <w:jc w:val="both"/>
    </w:pPr>
    <w:rPr>
      <w:rFonts w:ascii="Courier New" w:eastAsia="Times New Roman" w:hAnsi="Courier New"/>
      <w:snapToGrid w:val="0"/>
      <w:color w:val="000000"/>
      <w:sz w:val="20"/>
      <w:szCs w:val="20"/>
    </w:rPr>
  </w:style>
  <w:style w:type="character" w:customStyle="1" w:styleId="Corpodetexto2Char">
    <w:name w:val="Corpo de texto 2 Char"/>
    <w:link w:val="Corpodetexto2"/>
    <w:rsid w:val="00FB06BE"/>
    <w:rPr>
      <w:rFonts w:ascii="Courier New" w:eastAsia="Times New Roman" w:hAnsi="Courier New"/>
      <w:snapToGrid w:val="0"/>
      <w:color w:val="000000"/>
    </w:rPr>
  </w:style>
  <w:style w:type="paragraph" w:styleId="Lista">
    <w:name w:val="List"/>
    <w:basedOn w:val="Corpodetexto"/>
    <w:rsid w:val="00FB06BE"/>
    <w:pPr>
      <w:widowControl/>
      <w:suppressAutoHyphens/>
      <w:autoSpaceDN/>
    </w:pPr>
    <w:rPr>
      <w:rFonts w:ascii="Times New Roman" w:hAnsi="Times New Roman" w:cs="Tahoma"/>
      <w:szCs w:val="24"/>
      <w:lang w:eastAsia="ar-SA"/>
    </w:rPr>
  </w:style>
  <w:style w:type="paragraph" w:styleId="Ttulo">
    <w:name w:val="Title"/>
    <w:basedOn w:val="Normal"/>
    <w:link w:val="TtuloChar"/>
    <w:qFormat/>
    <w:rsid w:val="00FB06BE"/>
    <w:pPr>
      <w:spacing w:after="0" w:line="240" w:lineRule="auto"/>
      <w:jc w:val="center"/>
    </w:pPr>
    <w:rPr>
      <w:rFonts w:ascii="Arial" w:eastAsia="Times New Roman" w:hAnsi="Arial"/>
      <w:b/>
      <w:bCs/>
      <w:sz w:val="20"/>
      <w:szCs w:val="20"/>
    </w:rPr>
  </w:style>
  <w:style w:type="character" w:customStyle="1" w:styleId="TtuloChar">
    <w:name w:val="Título Char"/>
    <w:link w:val="Ttulo"/>
    <w:rsid w:val="00FB06BE"/>
    <w:rPr>
      <w:rFonts w:ascii="Arial" w:eastAsia="Times New Roman" w:hAnsi="Arial"/>
      <w:b/>
      <w:bCs/>
    </w:rPr>
  </w:style>
  <w:style w:type="character" w:customStyle="1" w:styleId="CharChar">
    <w:name w:val="Char Char"/>
    <w:basedOn w:val="Fontepargpadro"/>
    <w:rsid w:val="00FB06BE"/>
  </w:style>
  <w:style w:type="character" w:styleId="Nmerodepgina">
    <w:name w:val="page number"/>
    <w:basedOn w:val="Fontepargpadro"/>
    <w:rsid w:val="00FB06BE"/>
  </w:style>
  <w:style w:type="paragraph" w:customStyle="1" w:styleId="Corpodetexto31">
    <w:name w:val="Corpo de texto 31"/>
    <w:basedOn w:val="Normal"/>
    <w:rsid w:val="00FB06BE"/>
    <w:pPr>
      <w:widowControl w:val="0"/>
      <w:suppressAutoHyphens/>
      <w:autoSpaceDE w:val="0"/>
      <w:spacing w:after="0" w:line="240" w:lineRule="auto"/>
      <w:jc w:val="both"/>
    </w:pPr>
    <w:rPr>
      <w:rFonts w:ascii="Courier New" w:eastAsia="Lucida Sans Unicode" w:hAnsi="Courier New"/>
      <w:kern w:val="2"/>
      <w:sz w:val="20"/>
      <w:szCs w:val="20"/>
      <w:lang w:eastAsia="pt-BR"/>
    </w:rPr>
  </w:style>
  <w:style w:type="paragraph" w:customStyle="1" w:styleId="Recuodecorpodetexto31">
    <w:name w:val="Recuo de corpo de texto 31"/>
    <w:basedOn w:val="Normal"/>
    <w:rsid w:val="00FB06BE"/>
    <w:pPr>
      <w:widowControl w:val="0"/>
      <w:suppressAutoHyphens/>
      <w:autoSpaceDE w:val="0"/>
      <w:spacing w:after="0" w:line="240" w:lineRule="auto"/>
      <w:ind w:firstLine="850"/>
      <w:jc w:val="both"/>
    </w:pPr>
    <w:rPr>
      <w:rFonts w:ascii="Courier New" w:eastAsia="Lucida Sans Unicode" w:hAnsi="Courier New"/>
      <w:color w:val="000000"/>
      <w:kern w:val="2"/>
      <w:sz w:val="20"/>
      <w:szCs w:val="20"/>
      <w:lang w:eastAsia="pt-BR"/>
    </w:rPr>
  </w:style>
  <w:style w:type="paragraph" w:customStyle="1" w:styleId="Padro">
    <w:name w:val="Padrão"/>
    <w:rsid w:val="00FB06BE"/>
    <w:pPr>
      <w:widowControl w:val="0"/>
    </w:pPr>
    <w:rPr>
      <w:rFonts w:ascii="Times New Roman" w:eastAsia="Times New Roman" w:hAnsi="Times New Roman"/>
      <w:sz w:val="24"/>
    </w:rPr>
  </w:style>
  <w:style w:type="paragraph" w:styleId="Textodebalo">
    <w:name w:val="Balloon Text"/>
    <w:basedOn w:val="Normal"/>
    <w:link w:val="TextodebaloChar"/>
    <w:semiHidden/>
    <w:rsid w:val="00FB06BE"/>
    <w:pPr>
      <w:spacing w:after="0" w:line="240" w:lineRule="auto"/>
    </w:pPr>
    <w:rPr>
      <w:rFonts w:ascii="Tahoma" w:eastAsia="Times New Roman" w:hAnsi="Tahoma"/>
      <w:sz w:val="16"/>
      <w:szCs w:val="16"/>
    </w:rPr>
  </w:style>
  <w:style w:type="character" w:customStyle="1" w:styleId="TextodebaloChar">
    <w:name w:val="Texto de balão Char"/>
    <w:link w:val="Textodebalo"/>
    <w:semiHidden/>
    <w:rsid w:val="00FB06BE"/>
    <w:rPr>
      <w:rFonts w:ascii="Tahoma" w:eastAsia="Times New Roman" w:hAnsi="Tahoma"/>
      <w:sz w:val="16"/>
      <w:szCs w:val="16"/>
    </w:rPr>
  </w:style>
  <w:style w:type="paragraph" w:styleId="TextosemFormatao">
    <w:name w:val="Plain Text"/>
    <w:basedOn w:val="Normal"/>
    <w:link w:val="TextosemFormataoChar"/>
    <w:rsid w:val="00FB06BE"/>
    <w:pPr>
      <w:spacing w:before="100" w:beforeAutospacing="1" w:after="100" w:afterAutospacing="1" w:line="240" w:lineRule="auto"/>
    </w:pPr>
    <w:rPr>
      <w:rFonts w:ascii="Times New Roman" w:eastAsia="Times New Roman" w:hAnsi="Times New Roman"/>
      <w:sz w:val="24"/>
      <w:szCs w:val="24"/>
    </w:rPr>
  </w:style>
  <w:style w:type="character" w:customStyle="1" w:styleId="TextosemFormataoChar">
    <w:name w:val="Texto sem Formatação Char"/>
    <w:link w:val="TextosemFormatao"/>
    <w:rsid w:val="00FB06BE"/>
    <w:rPr>
      <w:rFonts w:ascii="Times New Roman" w:eastAsia="Times New Roman" w:hAnsi="Times New Roman"/>
      <w:sz w:val="24"/>
      <w:szCs w:val="24"/>
    </w:rPr>
  </w:style>
  <w:style w:type="paragraph" w:customStyle="1" w:styleId="Corpodotexto">
    <w:name w:val="Corpo do texto"/>
    <w:basedOn w:val="Normal"/>
    <w:rsid w:val="00FB06BE"/>
    <w:pPr>
      <w:widowControl w:val="0"/>
      <w:spacing w:after="0" w:line="240" w:lineRule="auto"/>
      <w:jc w:val="both"/>
    </w:pPr>
    <w:rPr>
      <w:rFonts w:ascii="Times New Roman" w:eastAsia="Times New Roman" w:hAnsi="Times New Roman"/>
      <w:sz w:val="24"/>
      <w:szCs w:val="20"/>
      <w:lang w:eastAsia="pt-BR"/>
    </w:rPr>
  </w:style>
  <w:style w:type="paragraph" w:styleId="Lista3">
    <w:name w:val="List 3"/>
    <w:basedOn w:val="Normal"/>
    <w:rsid w:val="00FB06BE"/>
    <w:pPr>
      <w:spacing w:after="0" w:line="240" w:lineRule="auto"/>
      <w:ind w:left="849" w:hanging="283"/>
    </w:pPr>
    <w:rPr>
      <w:rFonts w:ascii="Times New Roman" w:eastAsia="Times New Roman" w:hAnsi="Times New Roman"/>
      <w:sz w:val="24"/>
      <w:szCs w:val="24"/>
      <w:lang w:eastAsia="pt-BR"/>
    </w:rPr>
  </w:style>
  <w:style w:type="paragraph" w:styleId="NormalWeb">
    <w:name w:val="Normal (Web)"/>
    <w:basedOn w:val="Normal"/>
    <w:uiPriority w:val="99"/>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ubttulo">
    <w:name w:val="Subtitle"/>
    <w:basedOn w:val="Padro"/>
    <w:next w:val="Corpodotexto"/>
    <w:link w:val="SubttuloChar"/>
    <w:qFormat/>
    <w:rsid w:val="00FB06BE"/>
    <w:pPr>
      <w:autoSpaceDE w:val="0"/>
      <w:autoSpaceDN w:val="0"/>
      <w:adjustRightInd w:val="0"/>
      <w:jc w:val="center"/>
    </w:pPr>
    <w:rPr>
      <w:sz w:val="28"/>
      <w:szCs w:val="28"/>
    </w:rPr>
  </w:style>
  <w:style w:type="character" w:customStyle="1" w:styleId="SubttuloChar">
    <w:name w:val="Subtítulo Char"/>
    <w:link w:val="Subttulo"/>
    <w:rsid w:val="00FB06BE"/>
    <w:rPr>
      <w:rFonts w:ascii="Times New Roman" w:eastAsia="Times New Roman" w:hAnsi="Times New Roman"/>
      <w:sz w:val="28"/>
      <w:szCs w:val="28"/>
    </w:rPr>
  </w:style>
  <w:style w:type="paragraph" w:customStyle="1" w:styleId="WW-Corpodetexto2">
    <w:name w:val="WW-Corpo de texto 2"/>
    <w:basedOn w:val="Padro"/>
    <w:rsid w:val="00FB06BE"/>
    <w:pPr>
      <w:autoSpaceDE w:val="0"/>
      <w:autoSpaceDN w:val="0"/>
      <w:adjustRightInd w:val="0"/>
    </w:pPr>
    <w:rPr>
      <w:szCs w:val="24"/>
    </w:rPr>
  </w:style>
  <w:style w:type="paragraph" w:customStyle="1" w:styleId="BodyText24">
    <w:name w:val="Body Text 24"/>
    <w:basedOn w:val="Padro"/>
    <w:rsid w:val="00FB06BE"/>
    <w:pPr>
      <w:autoSpaceDE w:val="0"/>
      <w:autoSpaceDN w:val="0"/>
      <w:adjustRightInd w:val="0"/>
      <w:jc w:val="both"/>
    </w:pPr>
    <w:rPr>
      <w:rFonts w:ascii="Arial" w:cs="Arial"/>
      <w:szCs w:val="24"/>
    </w:rPr>
  </w:style>
  <w:style w:type="character" w:customStyle="1" w:styleId="LinkdaInternet">
    <w:name w:val="Link da Internet"/>
    <w:rsid w:val="00FB06BE"/>
    <w:rPr>
      <w:rFonts w:ascii="Arial Unicode MS" w:eastAsia="Arial Unicode MS" w:hAnsi="Arial Unicode MS" w:cs="Arial Unicode MS" w:hint="eastAsia"/>
      <w:color w:val="000080"/>
      <w:u w:val="single"/>
      <w:lang w:val="pt-PT"/>
    </w:rPr>
  </w:style>
  <w:style w:type="character" w:customStyle="1" w:styleId="WW-Hyperlink">
    <w:name w:val="WW-Hyperlink"/>
    <w:rsid w:val="00FB06BE"/>
    <w:rPr>
      <w:color w:val="0000FF"/>
      <w:u w:val="single"/>
    </w:rPr>
  </w:style>
  <w:style w:type="paragraph" w:customStyle="1" w:styleId="Contedodetabela">
    <w:name w:val="Conteúdo de tabela"/>
    <w:basedOn w:val="Normal"/>
    <w:rsid w:val="00FB06BE"/>
    <w:pPr>
      <w:suppressLineNumbers/>
      <w:suppressAutoHyphens/>
      <w:spacing w:after="0" w:line="240" w:lineRule="auto"/>
    </w:pPr>
    <w:rPr>
      <w:rFonts w:ascii="Arial" w:eastAsia="Times New Roman" w:hAnsi="Arial"/>
      <w:szCs w:val="24"/>
      <w:lang w:eastAsia="ar-SA"/>
    </w:rPr>
  </w:style>
  <w:style w:type="paragraph" w:styleId="PargrafodaLista">
    <w:name w:val="List Paragraph"/>
    <w:basedOn w:val="Normal"/>
    <w:uiPriority w:val="34"/>
    <w:qFormat/>
    <w:rsid w:val="00FB06BE"/>
    <w:pPr>
      <w:spacing w:after="200" w:line="276" w:lineRule="auto"/>
      <w:ind w:left="720"/>
      <w:contextualSpacing/>
    </w:pPr>
  </w:style>
  <w:style w:type="character" w:customStyle="1" w:styleId="apple-converted-space">
    <w:name w:val="apple-converted-space"/>
    <w:basedOn w:val="Fontepargpadro"/>
    <w:rsid w:val="00FB06BE"/>
  </w:style>
  <w:style w:type="character" w:styleId="Forte">
    <w:name w:val="Strong"/>
    <w:qFormat/>
    <w:rsid w:val="00FB06BE"/>
    <w:rPr>
      <w:b/>
      <w:bCs/>
    </w:rPr>
  </w:style>
  <w:style w:type="paragraph" w:customStyle="1" w:styleId="ecxmsonormal">
    <w:name w:val="ecxmsonormal"/>
    <w:basedOn w:val="Normal"/>
    <w:rsid w:val="00FB06BE"/>
    <w:pPr>
      <w:spacing w:before="100" w:beforeAutospacing="1" w:after="100" w:afterAutospacing="1" w:line="240" w:lineRule="auto"/>
    </w:pPr>
    <w:rPr>
      <w:rFonts w:ascii="Times New Roman" w:eastAsia="Times New Roman" w:hAnsi="Times New Roman"/>
      <w:sz w:val="24"/>
      <w:szCs w:val="24"/>
      <w:lang w:eastAsia="pt-BR"/>
    </w:rPr>
  </w:style>
  <w:style w:type="paragraph" w:styleId="SemEspaamento">
    <w:name w:val="No Spacing"/>
    <w:qFormat/>
    <w:rsid w:val="00FB06BE"/>
    <w:rPr>
      <w:rFonts w:ascii="Times New Roman" w:eastAsia="Times New Roman" w:hAnsi="Times New Roman"/>
      <w:sz w:val="24"/>
      <w:szCs w:val="24"/>
    </w:rPr>
  </w:style>
  <w:style w:type="table" w:styleId="Tabelacomgrade">
    <w:name w:val="Table Grid"/>
    <w:basedOn w:val="Tabelanormal"/>
    <w:rsid w:val="00EE65C0"/>
    <w:pPr>
      <w:jc w:val="both"/>
    </w:pPr>
    <w:rPr>
      <w:rFonts w:ascii="Arial" w:hAnsi="Arial" w:cs="Arial"/>
      <w:b/>
      <w:bCs/>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
    <w:name w:val="Tabela com grade1"/>
    <w:basedOn w:val="Tabelanormal"/>
    <w:next w:val="Tabelacomgrade"/>
    <w:uiPriority w:val="39"/>
    <w:rsid w:val="00CF61D4"/>
    <w:rPr>
      <w:rFonts w:cs="Calibri"/>
      <w:color w:val="000000"/>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2">
    <w:name w:val="Tabela com grade2"/>
    <w:basedOn w:val="Tabelanormal"/>
    <w:next w:val="Tabelacomgrade"/>
    <w:uiPriority w:val="59"/>
    <w:rsid w:val="00F100C1"/>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3">
    <w:name w:val="Tabela com grade3"/>
    <w:basedOn w:val="Tabelanormal"/>
    <w:next w:val="Tabelacomgrade"/>
    <w:rsid w:val="006441C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4">
    <w:name w:val="Tabela com grade4"/>
    <w:basedOn w:val="Tabelanormal"/>
    <w:next w:val="Tabelacomgrade"/>
    <w:rsid w:val="00BD4ACE"/>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5">
    <w:name w:val="Tabela com grade5"/>
    <w:basedOn w:val="Tabelanormal"/>
    <w:next w:val="Tabelacomgrade"/>
    <w:rsid w:val="00E01D30"/>
    <w:pPr>
      <w:suppressAutoHyphens/>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notaderodap">
    <w:name w:val="footnote text"/>
    <w:basedOn w:val="Normal"/>
    <w:link w:val="TextodenotaderodapChar"/>
    <w:unhideWhenUsed/>
    <w:rsid w:val="006A57F1"/>
    <w:rPr>
      <w:sz w:val="20"/>
      <w:szCs w:val="20"/>
    </w:rPr>
  </w:style>
  <w:style w:type="character" w:customStyle="1" w:styleId="TextodenotaderodapChar">
    <w:name w:val="Texto de nota de rodapé Char"/>
    <w:link w:val="Textodenotaderodap"/>
    <w:rsid w:val="006A57F1"/>
    <w:rPr>
      <w:lang w:eastAsia="en-US"/>
    </w:rPr>
  </w:style>
  <w:style w:type="numbering" w:customStyle="1" w:styleId="Semlista2">
    <w:name w:val="Sem lista2"/>
    <w:next w:val="Semlista"/>
    <w:semiHidden/>
    <w:unhideWhenUsed/>
    <w:rsid w:val="00EE4B10"/>
  </w:style>
  <w:style w:type="paragraph" w:customStyle="1" w:styleId="western">
    <w:name w:val="western"/>
    <w:basedOn w:val="Normal"/>
    <w:rsid w:val="00873A8F"/>
    <w:pPr>
      <w:spacing w:before="100" w:beforeAutospacing="1" w:after="119" w:line="240" w:lineRule="auto"/>
    </w:pPr>
    <w:rPr>
      <w:rFonts w:ascii="Times New Roman" w:eastAsia="Times New Roman" w:hAnsi="Times New Roman"/>
      <w:sz w:val="24"/>
      <w:szCs w:val="24"/>
      <w:lang w:eastAsia="pt-BR"/>
    </w:rPr>
  </w:style>
  <w:style w:type="character" w:customStyle="1" w:styleId="Ttulo9Char">
    <w:name w:val="Título 9 Char"/>
    <w:link w:val="Ttulo9"/>
    <w:uiPriority w:val="9"/>
    <w:semiHidden/>
    <w:rsid w:val="00986C8D"/>
    <w:rPr>
      <w:rFonts w:ascii="Calibri Light" w:eastAsia="Times New Roman" w:hAnsi="Calibri Light" w:cs="Times New Roman"/>
      <w:sz w:val="22"/>
      <w:szCs w:val="22"/>
      <w:lang w:eastAsia="en-US"/>
    </w:rPr>
  </w:style>
  <w:style w:type="paragraph" w:styleId="Numerada">
    <w:name w:val="List Number"/>
    <w:basedOn w:val="Normal"/>
    <w:unhideWhenUsed/>
    <w:rsid w:val="00986C8D"/>
    <w:pPr>
      <w:numPr>
        <w:numId w:val="15"/>
      </w:numPr>
      <w:contextualSpacing/>
    </w:pPr>
  </w:style>
  <w:style w:type="paragraph" w:styleId="Lista2">
    <w:name w:val="List 2"/>
    <w:basedOn w:val="Normal"/>
    <w:uiPriority w:val="99"/>
    <w:semiHidden/>
    <w:unhideWhenUsed/>
    <w:rsid w:val="00986C8D"/>
    <w:pPr>
      <w:ind w:left="566" w:hanging="283"/>
      <w:contextualSpacing/>
    </w:pPr>
  </w:style>
  <w:style w:type="paragraph" w:styleId="Listadecontinuao2">
    <w:name w:val="List Continue 2"/>
    <w:basedOn w:val="Normal"/>
    <w:uiPriority w:val="99"/>
    <w:semiHidden/>
    <w:unhideWhenUsed/>
    <w:rsid w:val="00986C8D"/>
    <w:pPr>
      <w:spacing w:after="120"/>
      <w:ind w:left="566"/>
      <w:contextualSpacing/>
    </w:pPr>
  </w:style>
  <w:style w:type="paragraph" w:styleId="Listadecontinuao3">
    <w:name w:val="List Continue 3"/>
    <w:basedOn w:val="Normal"/>
    <w:uiPriority w:val="99"/>
    <w:semiHidden/>
    <w:unhideWhenUsed/>
    <w:rsid w:val="00986C8D"/>
    <w:pPr>
      <w:spacing w:after="120"/>
      <w:ind w:left="849"/>
      <w:contextualSpacing/>
    </w:pPr>
  </w:style>
  <w:style w:type="paragraph" w:styleId="Listadecontinuao4">
    <w:name w:val="List Continue 4"/>
    <w:basedOn w:val="Normal"/>
    <w:uiPriority w:val="99"/>
    <w:semiHidden/>
    <w:unhideWhenUsed/>
    <w:rsid w:val="00986C8D"/>
    <w:pPr>
      <w:spacing w:after="120"/>
      <w:ind w:left="1132"/>
      <w:contextualSpacing/>
    </w:pPr>
  </w:style>
  <w:style w:type="paragraph" w:styleId="Commarcadores">
    <w:name w:val="List Bullet"/>
    <w:basedOn w:val="Normal"/>
    <w:rsid w:val="00986C8D"/>
    <w:pPr>
      <w:tabs>
        <w:tab w:val="left" w:pos="566"/>
      </w:tabs>
      <w:overflowPunct w:val="0"/>
      <w:autoSpaceDE w:val="0"/>
      <w:autoSpaceDN w:val="0"/>
      <w:adjustRightInd w:val="0"/>
      <w:spacing w:after="0" w:line="240" w:lineRule="auto"/>
      <w:ind w:left="566" w:hanging="283"/>
      <w:textAlignment w:val="baseline"/>
    </w:pPr>
    <w:rPr>
      <w:rFonts w:ascii="Times New Roman" w:eastAsia="Times New Roman" w:hAnsi="Times New Roman"/>
      <w:sz w:val="20"/>
      <w:szCs w:val="20"/>
      <w:lang w:eastAsia="pt-BR"/>
    </w:rPr>
  </w:style>
  <w:style w:type="paragraph" w:customStyle="1" w:styleId="Corpodetexto4">
    <w:name w:val="Corpo de texto 4"/>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Corpodetexto21">
    <w:name w:val="Corpo de texto 21"/>
    <w:basedOn w:val="Normal"/>
    <w:rsid w:val="00986C8D"/>
    <w:pPr>
      <w:overflowPunct w:val="0"/>
      <w:autoSpaceDE w:val="0"/>
      <w:autoSpaceDN w:val="0"/>
      <w:adjustRightInd w:val="0"/>
      <w:spacing w:after="120" w:line="240" w:lineRule="auto"/>
      <w:ind w:left="283"/>
      <w:textAlignment w:val="baseline"/>
    </w:pPr>
    <w:rPr>
      <w:rFonts w:ascii="Times New Roman" w:eastAsia="Times New Roman" w:hAnsi="Times New Roman"/>
      <w:sz w:val="20"/>
      <w:szCs w:val="20"/>
      <w:lang w:eastAsia="pt-BR"/>
    </w:rPr>
  </w:style>
  <w:style w:type="paragraph" w:customStyle="1" w:styleId="Recuodecorpodetexto21">
    <w:name w:val="Recuo de corpo de texto 21"/>
    <w:basedOn w:val="Normal"/>
    <w:rsid w:val="008C71E5"/>
    <w:pPr>
      <w:overflowPunct w:val="0"/>
      <w:autoSpaceDE w:val="0"/>
      <w:autoSpaceDN w:val="0"/>
      <w:adjustRightInd w:val="0"/>
      <w:spacing w:after="0" w:line="240" w:lineRule="auto"/>
      <w:ind w:left="426" w:firstLine="360"/>
      <w:jc w:val="both"/>
      <w:textAlignment w:val="baseline"/>
    </w:pPr>
    <w:rPr>
      <w:rFonts w:ascii="Arial" w:eastAsia="Times New Roman" w:hAnsi="Arial"/>
      <w:sz w:val="24"/>
      <w:szCs w:val="20"/>
      <w:lang w:val="pt-PT" w:eastAsia="pt-BR"/>
    </w:rPr>
  </w:style>
  <w:style w:type="numbering" w:customStyle="1" w:styleId="Semlista3">
    <w:name w:val="Sem lista3"/>
    <w:next w:val="Semlista"/>
    <w:semiHidden/>
    <w:unhideWhenUsed/>
    <w:rsid w:val="005D33DB"/>
  </w:style>
  <w:style w:type="character" w:customStyle="1" w:styleId="PadroCharChar">
    <w:name w:val="Padrão Char Char"/>
    <w:rsid w:val="005D33DB"/>
    <w:rPr>
      <w:sz w:val="24"/>
      <w:lang w:val="pt-BR" w:eastAsia="pt-BR" w:bidi="ar-SA"/>
    </w:rPr>
  </w:style>
  <w:style w:type="paragraph" w:customStyle="1" w:styleId="PadroChar">
    <w:name w:val="Padrão Char"/>
    <w:rsid w:val="005D33DB"/>
    <w:pPr>
      <w:widowControl w:val="0"/>
    </w:pPr>
    <w:rPr>
      <w:rFonts w:ascii="Times New Roman" w:eastAsia="Times New Roman" w:hAnsi="Times New Roman"/>
      <w:sz w:val="24"/>
    </w:rPr>
  </w:style>
  <w:style w:type="table" w:customStyle="1" w:styleId="Tabelacomgrade6">
    <w:name w:val="Tabela com grade6"/>
    <w:basedOn w:val="Tabelanormal"/>
    <w:next w:val="Tabelacomgrade"/>
    <w:rsid w:val="005D33DB"/>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embloco">
    <w:name w:val="Block Text"/>
    <w:basedOn w:val="Normal"/>
    <w:rsid w:val="005D33DB"/>
    <w:pPr>
      <w:overflowPunct w:val="0"/>
      <w:autoSpaceDE w:val="0"/>
      <w:autoSpaceDN w:val="0"/>
      <w:adjustRightInd w:val="0"/>
      <w:spacing w:after="0" w:line="240" w:lineRule="auto"/>
      <w:ind w:left="567" w:right="-1708"/>
      <w:jc w:val="both"/>
      <w:textAlignment w:val="baseline"/>
    </w:pPr>
    <w:rPr>
      <w:rFonts w:ascii="Times New Roman" w:eastAsia="Times New Roman" w:hAnsi="Times New Roman"/>
      <w:b/>
      <w:sz w:val="24"/>
      <w:szCs w:val="20"/>
      <w:lang w:eastAsia="pt-BR"/>
    </w:rPr>
  </w:style>
  <w:style w:type="paragraph" w:styleId="Recuodecorpodetexto2">
    <w:name w:val="Body Text Indent 2"/>
    <w:basedOn w:val="Normal"/>
    <w:link w:val="Recuodecorpodetexto2Char"/>
    <w:rsid w:val="005D33DB"/>
    <w:pPr>
      <w:spacing w:after="120" w:line="480" w:lineRule="auto"/>
      <w:ind w:left="283"/>
    </w:pPr>
    <w:rPr>
      <w:rFonts w:ascii="Times New Roman" w:eastAsia="Times New Roman" w:hAnsi="Times New Roman"/>
      <w:sz w:val="24"/>
      <w:szCs w:val="24"/>
      <w:lang w:eastAsia="pt-BR"/>
    </w:rPr>
  </w:style>
  <w:style w:type="character" w:customStyle="1" w:styleId="Recuodecorpodetexto2Char">
    <w:name w:val="Recuo de corpo de texto 2 Char"/>
    <w:basedOn w:val="Fontepargpadro"/>
    <w:link w:val="Recuodecorpodetexto2"/>
    <w:rsid w:val="005D33DB"/>
    <w:rPr>
      <w:rFonts w:ascii="Times New Roman" w:eastAsia="Times New Roman" w:hAnsi="Times New Roman"/>
      <w:sz w:val="24"/>
      <w:szCs w:val="24"/>
    </w:rPr>
  </w:style>
  <w:style w:type="paragraph" w:customStyle="1" w:styleId="Textopadro">
    <w:name w:val="Texto padrão"/>
    <w:basedOn w:val="Normal"/>
    <w:rsid w:val="005D33DB"/>
    <w:pPr>
      <w:overflowPunct w:val="0"/>
      <w:autoSpaceDE w:val="0"/>
      <w:autoSpaceDN w:val="0"/>
      <w:adjustRightInd w:val="0"/>
      <w:spacing w:after="0" w:line="240" w:lineRule="auto"/>
      <w:textAlignment w:val="baseline"/>
    </w:pPr>
    <w:rPr>
      <w:rFonts w:ascii="Times New Roman" w:eastAsia="Times New Roman" w:hAnsi="Times New Roman"/>
      <w:sz w:val="24"/>
      <w:szCs w:val="20"/>
      <w:lang w:val="en-US" w:eastAsia="pt-BR"/>
    </w:rPr>
  </w:style>
  <w:style w:type="character" w:styleId="Refdenotaderodap">
    <w:name w:val="footnote reference"/>
    <w:unhideWhenUsed/>
    <w:rsid w:val="005D33DB"/>
    <w:rPr>
      <w:vertAlign w:val="superscript"/>
    </w:rPr>
  </w:style>
  <w:style w:type="character" w:customStyle="1" w:styleId="Caracteresdenotaderodap">
    <w:name w:val="Caracteres de nota de rodapé"/>
    <w:rsid w:val="005D33DB"/>
    <w:rPr>
      <w:rFonts w:ascii="Arial" w:hAnsi="Arial" w:cs="Arial" w:hint="default"/>
      <w:sz w:val="20"/>
      <w:vertAlign w:val="superscript"/>
    </w:rPr>
  </w:style>
  <w:style w:type="table" w:customStyle="1" w:styleId="Tabelacomgrade7">
    <w:name w:val="Tabela com grade7"/>
    <w:basedOn w:val="Tabelanormal"/>
    <w:next w:val="Tabelacomgrade"/>
    <w:uiPriority w:val="59"/>
    <w:rsid w:val="002C2FE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8">
    <w:name w:val="Tabela com grade8"/>
    <w:basedOn w:val="Tabelanormal"/>
    <w:next w:val="Tabelacomgrade"/>
    <w:uiPriority w:val="59"/>
    <w:rsid w:val="00C1735A"/>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9">
    <w:name w:val="Tabela com grade9"/>
    <w:basedOn w:val="Tabelanormal"/>
    <w:next w:val="Tabelacomgrade"/>
    <w:rsid w:val="00C803E5"/>
    <w:rPr>
      <w:rFonts w:ascii="Times New Roman" w:eastAsia="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0">
    <w:name w:val="Tabela com grade10"/>
    <w:basedOn w:val="Tabelanormal"/>
    <w:next w:val="Tabelacomgrade"/>
    <w:uiPriority w:val="59"/>
    <w:rsid w:val="00913539"/>
    <w:rPr>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4">
    <w:name w:val="Sem lista4"/>
    <w:next w:val="Semlista"/>
    <w:semiHidden/>
    <w:unhideWhenUsed/>
    <w:rsid w:val="004710BA"/>
  </w:style>
  <w:style w:type="table" w:customStyle="1" w:styleId="Tabelacomgrade11">
    <w:name w:val="Tabela com grade11"/>
    <w:basedOn w:val="Tabelanormal"/>
    <w:next w:val="Tabelacomgrade"/>
    <w:rsid w:val="004710BA"/>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rio">
    <w:name w:val="annotation reference"/>
    <w:rsid w:val="004710BA"/>
    <w:rPr>
      <w:sz w:val="16"/>
      <w:szCs w:val="16"/>
    </w:rPr>
  </w:style>
  <w:style w:type="paragraph" w:styleId="Textodecomentrio">
    <w:name w:val="annotation text"/>
    <w:basedOn w:val="Normal"/>
    <w:link w:val="TextodecomentrioChar"/>
    <w:rsid w:val="004710BA"/>
    <w:pPr>
      <w:spacing w:after="0" w:line="240" w:lineRule="auto"/>
    </w:pPr>
    <w:rPr>
      <w:rFonts w:ascii="Times New Roman" w:eastAsia="Times New Roman" w:hAnsi="Times New Roman"/>
      <w:sz w:val="20"/>
      <w:szCs w:val="20"/>
      <w:lang w:eastAsia="pt-BR"/>
    </w:rPr>
  </w:style>
  <w:style w:type="character" w:customStyle="1" w:styleId="TextodecomentrioChar">
    <w:name w:val="Texto de comentário Char"/>
    <w:basedOn w:val="Fontepargpadro"/>
    <w:link w:val="Textodecomentrio"/>
    <w:rsid w:val="004710BA"/>
    <w:rPr>
      <w:rFonts w:ascii="Times New Roman" w:eastAsia="Times New Roman" w:hAnsi="Times New Roman"/>
    </w:rPr>
  </w:style>
  <w:style w:type="paragraph" w:styleId="Assuntodocomentrio">
    <w:name w:val="annotation subject"/>
    <w:basedOn w:val="Textodecomentrio"/>
    <w:next w:val="Textodecomentrio"/>
    <w:link w:val="AssuntodocomentrioChar"/>
    <w:rsid w:val="004710BA"/>
    <w:rPr>
      <w:b/>
      <w:bCs/>
    </w:rPr>
  </w:style>
  <w:style w:type="character" w:customStyle="1" w:styleId="AssuntodocomentrioChar">
    <w:name w:val="Assunto do comentário Char"/>
    <w:basedOn w:val="TextodecomentrioChar"/>
    <w:link w:val="Assuntodocomentrio"/>
    <w:rsid w:val="004710BA"/>
    <w:rPr>
      <w:rFonts w:ascii="Times New Roman" w:eastAsia="Times New Roman" w:hAnsi="Times New Roman"/>
      <w:b/>
      <w:bCs/>
    </w:rPr>
  </w:style>
  <w:style w:type="character" w:styleId="HiperlinkVisitado">
    <w:name w:val="FollowedHyperlink"/>
    <w:basedOn w:val="Fontepargpadro"/>
    <w:uiPriority w:val="99"/>
    <w:semiHidden/>
    <w:unhideWhenUsed/>
    <w:rsid w:val="00057F8E"/>
    <w:rPr>
      <w:color w:val="954F72"/>
      <w:u w:val="single"/>
    </w:rPr>
  </w:style>
  <w:style w:type="paragraph" w:customStyle="1" w:styleId="font5">
    <w:name w:val="font5"/>
    <w:basedOn w:val="Normal"/>
    <w:rsid w:val="00057F8E"/>
    <w:pPr>
      <w:spacing w:before="100" w:beforeAutospacing="1" w:after="100" w:afterAutospacing="1" w:line="240" w:lineRule="auto"/>
    </w:pPr>
    <w:rPr>
      <w:rFonts w:ascii="Times New Roman" w:eastAsia="Times New Roman" w:hAnsi="Times New Roman"/>
      <w:b/>
      <w:bCs/>
      <w:color w:val="000000"/>
      <w:sz w:val="20"/>
      <w:szCs w:val="20"/>
      <w:lang w:eastAsia="pt-BR"/>
    </w:rPr>
  </w:style>
  <w:style w:type="paragraph" w:customStyle="1" w:styleId="font6">
    <w:name w:val="font6"/>
    <w:basedOn w:val="Normal"/>
    <w:rsid w:val="00057F8E"/>
    <w:pPr>
      <w:spacing w:before="100" w:beforeAutospacing="1" w:after="100" w:afterAutospacing="1" w:line="240" w:lineRule="auto"/>
    </w:pPr>
    <w:rPr>
      <w:rFonts w:ascii="Times New Roman" w:eastAsia="Times New Roman" w:hAnsi="Times New Roman"/>
      <w:color w:val="000000"/>
      <w:sz w:val="20"/>
      <w:szCs w:val="20"/>
      <w:lang w:eastAsia="pt-BR"/>
    </w:rPr>
  </w:style>
  <w:style w:type="paragraph" w:customStyle="1" w:styleId="font7">
    <w:name w:val="font7"/>
    <w:basedOn w:val="Normal"/>
    <w:rsid w:val="00057F8E"/>
    <w:pPr>
      <w:spacing w:before="100" w:beforeAutospacing="1" w:after="100" w:afterAutospacing="1" w:line="240" w:lineRule="auto"/>
    </w:pPr>
    <w:rPr>
      <w:rFonts w:ascii="Times New Roman" w:eastAsia="Times New Roman" w:hAnsi="Times New Roman"/>
      <w:b/>
      <w:bCs/>
      <w:i/>
      <w:iCs/>
      <w:color w:val="000000"/>
      <w:sz w:val="20"/>
      <w:szCs w:val="20"/>
      <w:lang w:eastAsia="pt-BR"/>
    </w:rPr>
  </w:style>
  <w:style w:type="paragraph" w:customStyle="1" w:styleId="font8">
    <w:name w:val="font8"/>
    <w:basedOn w:val="Normal"/>
    <w:rsid w:val="00057F8E"/>
    <w:pPr>
      <w:spacing w:before="100" w:beforeAutospacing="1" w:after="100" w:afterAutospacing="1" w:line="240" w:lineRule="auto"/>
    </w:pPr>
    <w:rPr>
      <w:rFonts w:ascii="Times New Roman" w:eastAsia="Times New Roman" w:hAnsi="Times New Roman"/>
      <w:color w:val="000000"/>
      <w:sz w:val="20"/>
      <w:szCs w:val="20"/>
      <w:u w:val="single"/>
      <w:lang w:eastAsia="pt-BR"/>
    </w:rPr>
  </w:style>
  <w:style w:type="paragraph" w:customStyle="1" w:styleId="font9">
    <w:name w:val="font9"/>
    <w:basedOn w:val="Normal"/>
    <w:rsid w:val="00057F8E"/>
    <w:pPr>
      <w:spacing w:before="100" w:beforeAutospacing="1" w:after="100" w:afterAutospacing="1" w:line="240" w:lineRule="auto"/>
    </w:pPr>
    <w:rPr>
      <w:rFonts w:ascii="Times New Roman" w:eastAsia="Times New Roman" w:hAnsi="Times New Roman"/>
      <w:sz w:val="20"/>
      <w:szCs w:val="20"/>
      <w:u w:val="single"/>
      <w:lang w:eastAsia="pt-BR"/>
    </w:rPr>
  </w:style>
  <w:style w:type="paragraph" w:customStyle="1" w:styleId="font10">
    <w:name w:val="font10"/>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font11">
    <w:name w:val="font11"/>
    <w:basedOn w:val="Normal"/>
    <w:rsid w:val="00057F8E"/>
    <w:pPr>
      <w:spacing w:before="100" w:beforeAutospacing="1" w:after="100" w:afterAutospacing="1" w:line="240" w:lineRule="auto"/>
    </w:pPr>
    <w:rPr>
      <w:rFonts w:ascii="Times New Roman" w:eastAsia="Times New Roman" w:hAnsi="Times New Roman"/>
      <w:b/>
      <w:bCs/>
      <w:sz w:val="20"/>
      <w:szCs w:val="20"/>
      <w:lang w:eastAsia="pt-BR"/>
    </w:rPr>
  </w:style>
  <w:style w:type="paragraph" w:customStyle="1" w:styleId="xl65">
    <w:name w:val="xl6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66">
    <w:name w:val="xl66"/>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67">
    <w:name w:val="xl6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68">
    <w:name w:val="xl6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69">
    <w:name w:val="xl6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0">
    <w:name w:val="xl70"/>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1">
    <w:name w:val="xl7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72">
    <w:name w:val="xl7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73">
    <w:name w:val="xl7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olor w:val="FF0000"/>
      <w:sz w:val="20"/>
      <w:szCs w:val="20"/>
      <w:lang w:eastAsia="pt-BR"/>
    </w:rPr>
  </w:style>
  <w:style w:type="paragraph" w:customStyle="1" w:styleId="xl74">
    <w:name w:val="xl7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5">
    <w:name w:val="xl75"/>
    <w:basedOn w:val="Normal"/>
    <w:rsid w:val="00057F8E"/>
    <w:pPr>
      <w:spacing w:before="100" w:beforeAutospacing="1" w:after="100" w:afterAutospacing="1" w:line="240" w:lineRule="auto"/>
      <w:jc w:val="center"/>
    </w:pPr>
    <w:rPr>
      <w:rFonts w:ascii="Times New Roman" w:eastAsia="Times New Roman" w:hAnsi="Times New Roman"/>
      <w:sz w:val="20"/>
      <w:szCs w:val="20"/>
      <w:lang w:eastAsia="pt-BR"/>
    </w:rPr>
  </w:style>
  <w:style w:type="paragraph" w:customStyle="1" w:styleId="xl76">
    <w:name w:val="xl7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77">
    <w:name w:val="xl77"/>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78">
    <w:name w:val="xl78"/>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79">
    <w:name w:val="xl7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0">
    <w:name w:val="xl80"/>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81">
    <w:name w:val="xl81"/>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paragraph" w:customStyle="1" w:styleId="xl82">
    <w:name w:val="xl82"/>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b/>
      <w:bCs/>
      <w:sz w:val="20"/>
      <w:szCs w:val="20"/>
      <w:lang w:eastAsia="pt-BR"/>
    </w:rPr>
  </w:style>
  <w:style w:type="paragraph" w:customStyle="1" w:styleId="xl83">
    <w:name w:val="xl83"/>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4">
    <w:name w:val="xl84"/>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85">
    <w:name w:val="xl85"/>
    <w:basedOn w:val="Normal"/>
    <w:rsid w:val="00057F8E"/>
    <w:pPr>
      <w:shd w:val="clear" w:color="000000" w:fill="FFFFFF"/>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6">
    <w:name w:val="xl86"/>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7">
    <w:name w:val="xl87"/>
    <w:basedOn w:val="Normal"/>
    <w:rsid w:val="00057F8E"/>
    <w:pPr>
      <w:spacing w:before="100" w:beforeAutospacing="1" w:after="100" w:afterAutospacing="1" w:line="240" w:lineRule="auto"/>
    </w:pPr>
    <w:rPr>
      <w:rFonts w:ascii="Times New Roman" w:eastAsia="Times New Roman" w:hAnsi="Times New Roman"/>
      <w:sz w:val="20"/>
      <w:szCs w:val="20"/>
      <w:lang w:eastAsia="pt-BR"/>
    </w:rPr>
  </w:style>
  <w:style w:type="paragraph" w:customStyle="1" w:styleId="xl88">
    <w:name w:val="xl88"/>
    <w:basedOn w:val="Normal"/>
    <w:rsid w:val="00057F8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ascii="Times New Roman" w:eastAsia="Times New Roman" w:hAnsi="Times New Roman"/>
      <w:b/>
      <w:bCs/>
      <w:sz w:val="20"/>
      <w:szCs w:val="20"/>
      <w:lang w:eastAsia="pt-BR"/>
    </w:rPr>
  </w:style>
  <w:style w:type="paragraph" w:customStyle="1" w:styleId="xl89">
    <w:name w:val="xl89"/>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0">
    <w:name w:val="xl90"/>
    <w:basedOn w:val="Normal"/>
    <w:rsid w:val="00057F8E"/>
    <w:pP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1">
    <w:name w:val="xl91"/>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b/>
      <w:bCs/>
      <w:sz w:val="20"/>
      <w:szCs w:val="20"/>
      <w:lang w:eastAsia="pt-BR"/>
    </w:rPr>
  </w:style>
  <w:style w:type="paragraph" w:customStyle="1" w:styleId="xl92">
    <w:name w:val="xl92"/>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3">
    <w:name w:val="xl93"/>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0"/>
      <w:szCs w:val="20"/>
      <w:lang w:eastAsia="pt-BR"/>
    </w:rPr>
  </w:style>
  <w:style w:type="paragraph" w:customStyle="1" w:styleId="xl94">
    <w:name w:val="xl94"/>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0"/>
      <w:szCs w:val="20"/>
      <w:lang w:eastAsia="pt-BR"/>
    </w:rPr>
  </w:style>
  <w:style w:type="paragraph" w:customStyle="1" w:styleId="xl95">
    <w:name w:val="xl95"/>
    <w:basedOn w:val="Normal"/>
    <w:rsid w:val="00057F8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sz w:val="20"/>
      <w:szCs w:val="20"/>
      <w:lang w:eastAsia="pt-BR"/>
    </w:rPr>
  </w:style>
  <w:style w:type="character" w:styleId="MenoPendente">
    <w:name w:val="Unresolved Mention"/>
    <w:basedOn w:val="Fontepargpadro"/>
    <w:uiPriority w:val="99"/>
    <w:semiHidden/>
    <w:unhideWhenUsed/>
    <w:rsid w:val="00CC5AE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039014">
      <w:bodyDiv w:val="1"/>
      <w:marLeft w:val="0"/>
      <w:marRight w:val="0"/>
      <w:marTop w:val="0"/>
      <w:marBottom w:val="0"/>
      <w:divBdr>
        <w:top w:val="none" w:sz="0" w:space="0" w:color="auto"/>
        <w:left w:val="none" w:sz="0" w:space="0" w:color="auto"/>
        <w:bottom w:val="none" w:sz="0" w:space="0" w:color="auto"/>
        <w:right w:val="none" w:sz="0" w:space="0" w:color="auto"/>
      </w:divBdr>
    </w:div>
    <w:div w:id="177353295">
      <w:bodyDiv w:val="1"/>
      <w:marLeft w:val="0"/>
      <w:marRight w:val="0"/>
      <w:marTop w:val="0"/>
      <w:marBottom w:val="0"/>
      <w:divBdr>
        <w:top w:val="none" w:sz="0" w:space="0" w:color="auto"/>
        <w:left w:val="none" w:sz="0" w:space="0" w:color="auto"/>
        <w:bottom w:val="none" w:sz="0" w:space="0" w:color="auto"/>
        <w:right w:val="none" w:sz="0" w:space="0" w:color="auto"/>
      </w:divBdr>
    </w:div>
    <w:div w:id="218788857">
      <w:bodyDiv w:val="1"/>
      <w:marLeft w:val="0"/>
      <w:marRight w:val="0"/>
      <w:marTop w:val="0"/>
      <w:marBottom w:val="0"/>
      <w:divBdr>
        <w:top w:val="none" w:sz="0" w:space="0" w:color="auto"/>
        <w:left w:val="none" w:sz="0" w:space="0" w:color="auto"/>
        <w:bottom w:val="none" w:sz="0" w:space="0" w:color="auto"/>
        <w:right w:val="none" w:sz="0" w:space="0" w:color="auto"/>
      </w:divBdr>
    </w:div>
    <w:div w:id="230967195">
      <w:bodyDiv w:val="1"/>
      <w:marLeft w:val="0"/>
      <w:marRight w:val="0"/>
      <w:marTop w:val="0"/>
      <w:marBottom w:val="0"/>
      <w:divBdr>
        <w:top w:val="none" w:sz="0" w:space="0" w:color="auto"/>
        <w:left w:val="none" w:sz="0" w:space="0" w:color="auto"/>
        <w:bottom w:val="none" w:sz="0" w:space="0" w:color="auto"/>
        <w:right w:val="none" w:sz="0" w:space="0" w:color="auto"/>
      </w:divBdr>
    </w:div>
    <w:div w:id="255215573">
      <w:bodyDiv w:val="1"/>
      <w:marLeft w:val="0"/>
      <w:marRight w:val="0"/>
      <w:marTop w:val="0"/>
      <w:marBottom w:val="0"/>
      <w:divBdr>
        <w:top w:val="none" w:sz="0" w:space="0" w:color="auto"/>
        <w:left w:val="none" w:sz="0" w:space="0" w:color="auto"/>
        <w:bottom w:val="none" w:sz="0" w:space="0" w:color="auto"/>
        <w:right w:val="none" w:sz="0" w:space="0" w:color="auto"/>
      </w:divBdr>
    </w:div>
    <w:div w:id="260720906">
      <w:bodyDiv w:val="1"/>
      <w:marLeft w:val="0"/>
      <w:marRight w:val="0"/>
      <w:marTop w:val="0"/>
      <w:marBottom w:val="0"/>
      <w:divBdr>
        <w:top w:val="none" w:sz="0" w:space="0" w:color="auto"/>
        <w:left w:val="none" w:sz="0" w:space="0" w:color="auto"/>
        <w:bottom w:val="none" w:sz="0" w:space="0" w:color="auto"/>
        <w:right w:val="none" w:sz="0" w:space="0" w:color="auto"/>
      </w:divBdr>
    </w:div>
    <w:div w:id="295452121">
      <w:bodyDiv w:val="1"/>
      <w:marLeft w:val="0"/>
      <w:marRight w:val="0"/>
      <w:marTop w:val="0"/>
      <w:marBottom w:val="0"/>
      <w:divBdr>
        <w:top w:val="none" w:sz="0" w:space="0" w:color="auto"/>
        <w:left w:val="none" w:sz="0" w:space="0" w:color="auto"/>
        <w:bottom w:val="none" w:sz="0" w:space="0" w:color="auto"/>
        <w:right w:val="none" w:sz="0" w:space="0" w:color="auto"/>
      </w:divBdr>
    </w:div>
    <w:div w:id="316152632">
      <w:bodyDiv w:val="1"/>
      <w:marLeft w:val="0"/>
      <w:marRight w:val="0"/>
      <w:marTop w:val="0"/>
      <w:marBottom w:val="0"/>
      <w:divBdr>
        <w:top w:val="none" w:sz="0" w:space="0" w:color="auto"/>
        <w:left w:val="none" w:sz="0" w:space="0" w:color="auto"/>
        <w:bottom w:val="none" w:sz="0" w:space="0" w:color="auto"/>
        <w:right w:val="none" w:sz="0" w:space="0" w:color="auto"/>
      </w:divBdr>
    </w:div>
    <w:div w:id="351878299">
      <w:bodyDiv w:val="1"/>
      <w:marLeft w:val="0"/>
      <w:marRight w:val="0"/>
      <w:marTop w:val="0"/>
      <w:marBottom w:val="0"/>
      <w:divBdr>
        <w:top w:val="none" w:sz="0" w:space="0" w:color="auto"/>
        <w:left w:val="none" w:sz="0" w:space="0" w:color="auto"/>
        <w:bottom w:val="none" w:sz="0" w:space="0" w:color="auto"/>
        <w:right w:val="none" w:sz="0" w:space="0" w:color="auto"/>
      </w:divBdr>
    </w:div>
    <w:div w:id="403993133">
      <w:bodyDiv w:val="1"/>
      <w:marLeft w:val="0"/>
      <w:marRight w:val="0"/>
      <w:marTop w:val="0"/>
      <w:marBottom w:val="0"/>
      <w:divBdr>
        <w:top w:val="none" w:sz="0" w:space="0" w:color="auto"/>
        <w:left w:val="none" w:sz="0" w:space="0" w:color="auto"/>
        <w:bottom w:val="none" w:sz="0" w:space="0" w:color="auto"/>
        <w:right w:val="none" w:sz="0" w:space="0" w:color="auto"/>
      </w:divBdr>
    </w:div>
    <w:div w:id="482086042">
      <w:bodyDiv w:val="1"/>
      <w:marLeft w:val="0"/>
      <w:marRight w:val="0"/>
      <w:marTop w:val="0"/>
      <w:marBottom w:val="0"/>
      <w:divBdr>
        <w:top w:val="none" w:sz="0" w:space="0" w:color="auto"/>
        <w:left w:val="none" w:sz="0" w:space="0" w:color="auto"/>
        <w:bottom w:val="none" w:sz="0" w:space="0" w:color="auto"/>
        <w:right w:val="none" w:sz="0" w:space="0" w:color="auto"/>
      </w:divBdr>
    </w:div>
    <w:div w:id="505289804">
      <w:bodyDiv w:val="1"/>
      <w:marLeft w:val="0"/>
      <w:marRight w:val="0"/>
      <w:marTop w:val="0"/>
      <w:marBottom w:val="0"/>
      <w:divBdr>
        <w:top w:val="none" w:sz="0" w:space="0" w:color="auto"/>
        <w:left w:val="none" w:sz="0" w:space="0" w:color="auto"/>
        <w:bottom w:val="none" w:sz="0" w:space="0" w:color="auto"/>
        <w:right w:val="none" w:sz="0" w:space="0" w:color="auto"/>
      </w:divBdr>
      <w:divsChild>
        <w:div w:id="169233716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05362376">
      <w:bodyDiv w:val="1"/>
      <w:marLeft w:val="0"/>
      <w:marRight w:val="0"/>
      <w:marTop w:val="0"/>
      <w:marBottom w:val="0"/>
      <w:divBdr>
        <w:top w:val="none" w:sz="0" w:space="0" w:color="auto"/>
        <w:left w:val="none" w:sz="0" w:space="0" w:color="auto"/>
        <w:bottom w:val="none" w:sz="0" w:space="0" w:color="auto"/>
        <w:right w:val="none" w:sz="0" w:space="0" w:color="auto"/>
      </w:divBdr>
      <w:divsChild>
        <w:div w:id="9182533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562714378">
      <w:bodyDiv w:val="1"/>
      <w:marLeft w:val="0"/>
      <w:marRight w:val="0"/>
      <w:marTop w:val="0"/>
      <w:marBottom w:val="0"/>
      <w:divBdr>
        <w:top w:val="none" w:sz="0" w:space="0" w:color="auto"/>
        <w:left w:val="none" w:sz="0" w:space="0" w:color="auto"/>
        <w:bottom w:val="none" w:sz="0" w:space="0" w:color="auto"/>
        <w:right w:val="none" w:sz="0" w:space="0" w:color="auto"/>
      </w:divBdr>
    </w:div>
    <w:div w:id="631248083">
      <w:bodyDiv w:val="1"/>
      <w:marLeft w:val="0"/>
      <w:marRight w:val="0"/>
      <w:marTop w:val="0"/>
      <w:marBottom w:val="0"/>
      <w:divBdr>
        <w:top w:val="none" w:sz="0" w:space="0" w:color="auto"/>
        <w:left w:val="none" w:sz="0" w:space="0" w:color="auto"/>
        <w:bottom w:val="none" w:sz="0" w:space="0" w:color="auto"/>
        <w:right w:val="none" w:sz="0" w:space="0" w:color="auto"/>
      </w:divBdr>
    </w:div>
    <w:div w:id="668019292">
      <w:bodyDiv w:val="1"/>
      <w:marLeft w:val="0"/>
      <w:marRight w:val="0"/>
      <w:marTop w:val="0"/>
      <w:marBottom w:val="0"/>
      <w:divBdr>
        <w:top w:val="none" w:sz="0" w:space="0" w:color="auto"/>
        <w:left w:val="none" w:sz="0" w:space="0" w:color="auto"/>
        <w:bottom w:val="none" w:sz="0" w:space="0" w:color="auto"/>
        <w:right w:val="none" w:sz="0" w:space="0" w:color="auto"/>
      </w:divBdr>
    </w:div>
    <w:div w:id="733893590">
      <w:bodyDiv w:val="1"/>
      <w:marLeft w:val="0"/>
      <w:marRight w:val="0"/>
      <w:marTop w:val="0"/>
      <w:marBottom w:val="0"/>
      <w:divBdr>
        <w:top w:val="none" w:sz="0" w:space="0" w:color="auto"/>
        <w:left w:val="none" w:sz="0" w:space="0" w:color="auto"/>
        <w:bottom w:val="none" w:sz="0" w:space="0" w:color="auto"/>
        <w:right w:val="none" w:sz="0" w:space="0" w:color="auto"/>
      </w:divBdr>
    </w:div>
    <w:div w:id="738557340">
      <w:bodyDiv w:val="1"/>
      <w:marLeft w:val="0"/>
      <w:marRight w:val="0"/>
      <w:marTop w:val="0"/>
      <w:marBottom w:val="0"/>
      <w:divBdr>
        <w:top w:val="none" w:sz="0" w:space="0" w:color="auto"/>
        <w:left w:val="none" w:sz="0" w:space="0" w:color="auto"/>
        <w:bottom w:val="none" w:sz="0" w:space="0" w:color="auto"/>
        <w:right w:val="none" w:sz="0" w:space="0" w:color="auto"/>
      </w:divBdr>
    </w:div>
    <w:div w:id="757561228">
      <w:bodyDiv w:val="1"/>
      <w:marLeft w:val="0"/>
      <w:marRight w:val="0"/>
      <w:marTop w:val="0"/>
      <w:marBottom w:val="0"/>
      <w:divBdr>
        <w:top w:val="none" w:sz="0" w:space="0" w:color="auto"/>
        <w:left w:val="none" w:sz="0" w:space="0" w:color="auto"/>
        <w:bottom w:val="none" w:sz="0" w:space="0" w:color="auto"/>
        <w:right w:val="none" w:sz="0" w:space="0" w:color="auto"/>
      </w:divBdr>
    </w:div>
    <w:div w:id="761949577">
      <w:bodyDiv w:val="1"/>
      <w:marLeft w:val="0"/>
      <w:marRight w:val="0"/>
      <w:marTop w:val="0"/>
      <w:marBottom w:val="0"/>
      <w:divBdr>
        <w:top w:val="none" w:sz="0" w:space="0" w:color="auto"/>
        <w:left w:val="none" w:sz="0" w:space="0" w:color="auto"/>
        <w:bottom w:val="none" w:sz="0" w:space="0" w:color="auto"/>
        <w:right w:val="none" w:sz="0" w:space="0" w:color="auto"/>
      </w:divBdr>
    </w:div>
    <w:div w:id="786775966">
      <w:bodyDiv w:val="1"/>
      <w:marLeft w:val="0"/>
      <w:marRight w:val="0"/>
      <w:marTop w:val="0"/>
      <w:marBottom w:val="0"/>
      <w:divBdr>
        <w:top w:val="none" w:sz="0" w:space="0" w:color="auto"/>
        <w:left w:val="none" w:sz="0" w:space="0" w:color="auto"/>
        <w:bottom w:val="none" w:sz="0" w:space="0" w:color="auto"/>
        <w:right w:val="none" w:sz="0" w:space="0" w:color="auto"/>
      </w:divBdr>
    </w:div>
    <w:div w:id="791632322">
      <w:bodyDiv w:val="1"/>
      <w:marLeft w:val="0"/>
      <w:marRight w:val="0"/>
      <w:marTop w:val="0"/>
      <w:marBottom w:val="0"/>
      <w:divBdr>
        <w:top w:val="none" w:sz="0" w:space="0" w:color="auto"/>
        <w:left w:val="none" w:sz="0" w:space="0" w:color="auto"/>
        <w:bottom w:val="none" w:sz="0" w:space="0" w:color="auto"/>
        <w:right w:val="none" w:sz="0" w:space="0" w:color="auto"/>
      </w:divBdr>
    </w:div>
    <w:div w:id="791751318">
      <w:bodyDiv w:val="1"/>
      <w:marLeft w:val="0"/>
      <w:marRight w:val="0"/>
      <w:marTop w:val="0"/>
      <w:marBottom w:val="0"/>
      <w:divBdr>
        <w:top w:val="none" w:sz="0" w:space="0" w:color="auto"/>
        <w:left w:val="none" w:sz="0" w:space="0" w:color="auto"/>
        <w:bottom w:val="none" w:sz="0" w:space="0" w:color="auto"/>
        <w:right w:val="none" w:sz="0" w:space="0" w:color="auto"/>
      </w:divBdr>
    </w:div>
    <w:div w:id="811480588">
      <w:bodyDiv w:val="1"/>
      <w:marLeft w:val="0"/>
      <w:marRight w:val="0"/>
      <w:marTop w:val="0"/>
      <w:marBottom w:val="0"/>
      <w:divBdr>
        <w:top w:val="none" w:sz="0" w:space="0" w:color="auto"/>
        <w:left w:val="none" w:sz="0" w:space="0" w:color="auto"/>
        <w:bottom w:val="none" w:sz="0" w:space="0" w:color="auto"/>
        <w:right w:val="none" w:sz="0" w:space="0" w:color="auto"/>
      </w:divBdr>
      <w:divsChild>
        <w:div w:id="13923849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7501142">
      <w:bodyDiv w:val="1"/>
      <w:marLeft w:val="0"/>
      <w:marRight w:val="0"/>
      <w:marTop w:val="0"/>
      <w:marBottom w:val="0"/>
      <w:divBdr>
        <w:top w:val="none" w:sz="0" w:space="0" w:color="auto"/>
        <w:left w:val="none" w:sz="0" w:space="0" w:color="auto"/>
        <w:bottom w:val="none" w:sz="0" w:space="0" w:color="auto"/>
        <w:right w:val="none" w:sz="0" w:space="0" w:color="auto"/>
      </w:divBdr>
    </w:div>
    <w:div w:id="912665004">
      <w:bodyDiv w:val="1"/>
      <w:marLeft w:val="0"/>
      <w:marRight w:val="0"/>
      <w:marTop w:val="0"/>
      <w:marBottom w:val="0"/>
      <w:divBdr>
        <w:top w:val="none" w:sz="0" w:space="0" w:color="auto"/>
        <w:left w:val="none" w:sz="0" w:space="0" w:color="auto"/>
        <w:bottom w:val="none" w:sz="0" w:space="0" w:color="auto"/>
        <w:right w:val="none" w:sz="0" w:space="0" w:color="auto"/>
      </w:divBdr>
    </w:div>
    <w:div w:id="914629375">
      <w:bodyDiv w:val="1"/>
      <w:marLeft w:val="0"/>
      <w:marRight w:val="0"/>
      <w:marTop w:val="0"/>
      <w:marBottom w:val="0"/>
      <w:divBdr>
        <w:top w:val="none" w:sz="0" w:space="0" w:color="auto"/>
        <w:left w:val="none" w:sz="0" w:space="0" w:color="auto"/>
        <w:bottom w:val="none" w:sz="0" w:space="0" w:color="auto"/>
        <w:right w:val="none" w:sz="0" w:space="0" w:color="auto"/>
      </w:divBdr>
    </w:div>
    <w:div w:id="937182072">
      <w:bodyDiv w:val="1"/>
      <w:marLeft w:val="0"/>
      <w:marRight w:val="0"/>
      <w:marTop w:val="0"/>
      <w:marBottom w:val="0"/>
      <w:divBdr>
        <w:top w:val="none" w:sz="0" w:space="0" w:color="auto"/>
        <w:left w:val="none" w:sz="0" w:space="0" w:color="auto"/>
        <w:bottom w:val="none" w:sz="0" w:space="0" w:color="auto"/>
        <w:right w:val="none" w:sz="0" w:space="0" w:color="auto"/>
      </w:divBdr>
    </w:div>
    <w:div w:id="941954442">
      <w:bodyDiv w:val="1"/>
      <w:marLeft w:val="0"/>
      <w:marRight w:val="0"/>
      <w:marTop w:val="0"/>
      <w:marBottom w:val="0"/>
      <w:divBdr>
        <w:top w:val="none" w:sz="0" w:space="0" w:color="auto"/>
        <w:left w:val="none" w:sz="0" w:space="0" w:color="auto"/>
        <w:bottom w:val="none" w:sz="0" w:space="0" w:color="auto"/>
        <w:right w:val="none" w:sz="0" w:space="0" w:color="auto"/>
      </w:divBdr>
    </w:div>
    <w:div w:id="1009600448">
      <w:bodyDiv w:val="1"/>
      <w:marLeft w:val="0"/>
      <w:marRight w:val="0"/>
      <w:marTop w:val="0"/>
      <w:marBottom w:val="0"/>
      <w:divBdr>
        <w:top w:val="none" w:sz="0" w:space="0" w:color="auto"/>
        <w:left w:val="none" w:sz="0" w:space="0" w:color="auto"/>
        <w:bottom w:val="none" w:sz="0" w:space="0" w:color="auto"/>
        <w:right w:val="none" w:sz="0" w:space="0" w:color="auto"/>
      </w:divBdr>
    </w:div>
    <w:div w:id="1017849922">
      <w:bodyDiv w:val="1"/>
      <w:marLeft w:val="0"/>
      <w:marRight w:val="0"/>
      <w:marTop w:val="0"/>
      <w:marBottom w:val="0"/>
      <w:divBdr>
        <w:top w:val="none" w:sz="0" w:space="0" w:color="auto"/>
        <w:left w:val="none" w:sz="0" w:space="0" w:color="auto"/>
        <w:bottom w:val="none" w:sz="0" w:space="0" w:color="auto"/>
        <w:right w:val="none" w:sz="0" w:space="0" w:color="auto"/>
      </w:divBdr>
    </w:div>
    <w:div w:id="1082722052">
      <w:bodyDiv w:val="1"/>
      <w:marLeft w:val="0"/>
      <w:marRight w:val="0"/>
      <w:marTop w:val="0"/>
      <w:marBottom w:val="0"/>
      <w:divBdr>
        <w:top w:val="none" w:sz="0" w:space="0" w:color="auto"/>
        <w:left w:val="none" w:sz="0" w:space="0" w:color="auto"/>
        <w:bottom w:val="none" w:sz="0" w:space="0" w:color="auto"/>
        <w:right w:val="none" w:sz="0" w:space="0" w:color="auto"/>
      </w:divBdr>
    </w:div>
    <w:div w:id="1140196430">
      <w:bodyDiv w:val="1"/>
      <w:marLeft w:val="0"/>
      <w:marRight w:val="0"/>
      <w:marTop w:val="0"/>
      <w:marBottom w:val="0"/>
      <w:divBdr>
        <w:top w:val="none" w:sz="0" w:space="0" w:color="auto"/>
        <w:left w:val="none" w:sz="0" w:space="0" w:color="auto"/>
        <w:bottom w:val="none" w:sz="0" w:space="0" w:color="auto"/>
        <w:right w:val="none" w:sz="0" w:space="0" w:color="auto"/>
      </w:divBdr>
    </w:div>
    <w:div w:id="1223711309">
      <w:bodyDiv w:val="1"/>
      <w:marLeft w:val="0"/>
      <w:marRight w:val="0"/>
      <w:marTop w:val="0"/>
      <w:marBottom w:val="0"/>
      <w:divBdr>
        <w:top w:val="none" w:sz="0" w:space="0" w:color="auto"/>
        <w:left w:val="none" w:sz="0" w:space="0" w:color="auto"/>
        <w:bottom w:val="none" w:sz="0" w:space="0" w:color="auto"/>
        <w:right w:val="none" w:sz="0" w:space="0" w:color="auto"/>
      </w:divBdr>
    </w:div>
    <w:div w:id="1238173850">
      <w:bodyDiv w:val="1"/>
      <w:marLeft w:val="0"/>
      <w:marRight w:val="0"/>
      <w:marTop w:val="0"/>
      <w:marBottom w:val="0"/>
      <w:divBdr>
        <w:top w:val="none" w:sz="0" w:space="0" w:color="auto"/>
        <w:left w:val="none" w:sz="0" w:space="0" w:color="auto"/>
        <w:bottom w:val="none" w:sz="0" w:space="0" w:color="auto"/>
        <w:right w:val="none" w:sz="0" w:space="0" w:color="auto"/>
      </w:divBdr>
    </w:div>
    <w:div w:id="1271545220">
      <w:bodyDiv w:val="1"/>
      <w:marLeft w:val="0"/>
      <w:marRight w:val="0"/>
      <w:marTop w:val="0"/>
      <w:marBottom w:val="0"/>
      <w:divBdr>
        <w:top w:val="none" w:sz="0" w:space="0" w:color="auto"/>
        <w:left w:val="none" w:sz="0" w:space="0" w:color="auto"/>
        <w:bottom w:val="none" w:sz="0" w:space="0" w:color="auto"/>
        <w:right w:val="none" w:sz="0" w:space="0" w:color="auto"/>
      </w:divBdr>
    </w:div>
    <w:div w:id="1353993592">
      <w:bodyDiv w:val="1"/>
      <w:marLeft w:val="0"/>
      <w:marRight w:val="0"/>
      <w:marTop w:val="0"/>
      <w:marBottom w:val="0"/>
      <w:divBdr>
        <w:top w:val="none" w:sz="0" w:space="0" w:color="auto"/>
        <w:left w:val="none" w:sz="0" w:space="0" w:color="auto"/>
        <w:bottom w:val="none" w:sz="0" w:space="0" w:color="auto"/>
        <w:right w:val="none" w:sz="0" w:space="0" w:color="auto"/>
      </w:divBdr>
    </w:div>
    <w:div w:id="1399401709">
      <w:bodyDiv w:val="1"/>
      <w:marLeft w:val="0"/>
      <w:marRight w:val="0"/>
      <w:marTop w:val="0"/>
      <w:marBottom w:val="0"/>
      <w:divBdr>
        <w:top w:val="none" w:sz="0" w:space="0" w:color="auto"/>
        <w:left w:val="none" w:sz="0" w:space="0" w:color="auto"/>
        <w:bottom w:val="none" w:sz="0" w:space="0" w:color="auto"/>
        <w:right w:val="none" w:sz="0" w:space="0" w:color="auto"/>
      </w:divBdr>
    </w:div>
    <w:div w:id="1521817621">
      <w:bodyDiv w:val="1"/>
      <w:marLeft w:val="0"/>
      <w:marRight w:val="0"/>
      <w:marTop w:val="0"/>
      <w:marBottom w:val="0"/>
      <w:divBdr>
        <w:top w:val="none" w:sz="0" w:space="0" w:color="auto"/>
        <w:left w:val="none" w:sz="0" w:space="0" w:color="auto"/>
        <w:bottom w:val="none" w:sz="0" w:space="0" w:color="auto"/>
        <w:right w:val="none" w:sz="0" w:space="0" w:color="auto"/>
      </w:divBdr>
    </w:div>
    <w:div w:id="1522468936">
      <w:bodyDiv w:val="1"/>
      <w:marLeft w:val="0"/>
      <w:marRight w:val="0"/>
      <w:marTop w:val="0"/>
      <w:marBottom w:val="0"/>
      <w:divBdr>
        <w:top w:val="none" w:sz="0" w:space="0" w:color="auto"/>
        <w:left w:val="none" w:sz="0" w:space="0" w:color="auto"/>
        <w:bottom w:val="none" w:sz="0" w:space="0" w:color="auto"/>
        <w:right w:val="none" w:sz="0" w:space="0" w:color="auto"/>
      </w:divBdr>
    </w:div>
    <w:div w:id="1552301425">
      <w:bodyDiv w:val="1"/>
      <w:marLeft w:val="0"/>
      <w:marRight w:val="0"/>
      <w:marTop w:val="0"/>
      <w:marBottom w:val="0"/>
      <w:divBdr>
        <w:top w:val="none" w:sz="0" w:space="0" w:color="auto"/>
        <w:left w:val="none" w:sz="0" w:space="0" w:color="auto"/>
        <w:bottom w:val="none" w:sz="0" w:space="0" w:color="auto"/>
        <w:right w:val="none" w:sz="0" w:space="0" w:color="auto"/>
      </w:divBdr>
    </w:div>
    <w:div w:id="1558080522">
      <w:bodyDiv w:val="1"/>
      <w:marLeft w:val="0"/>
      <w:marRight w:val="0"/>
      <w:marTop w:val="0"/>
      <w:marBottom w:val="0"/>
      <w:divBdr>
        <w:top w:val="none" w:sz="0" w:space="0" w:color="auto"/>
        <w:left w:val="none" w:sz="0" w:space="0" w:color="auto"/>
        <w:bottom w:val="none" w:sz="0" w:space="0" w:color="auto"/>
        <w:right w:val="none" w:sz="0" w:space="0" w:color="auto"/>
      </w:divBdr>
    </w:div>
    <w:div w:id="1587155020">
      <w:bodyDiv w:val="1"/>
      <w:marLeft w:val="0"/>
      <w:marRight w:val="0"/>
      <w:marTop w:val="0"/>
      <w:marBottom w:val="0"/>
      <w:divBdr>
        <w:top w:val="none" w:sz="0" w:space="0" w:color="auto"/>
        <w:left w:val="none" w:sz="0" w:space="0" w:color="auto"/>
        <w:bottom w:val="none" w:sz="0" w:space="0" w:color="auto"/>
        <w:right w:val="none" w:sz="0" w:space="0" w:color="auto"/>
      </w:divBdr>
    </w:div>
    <w:div w:id="1611931361">
      <w:bodyDiv w:val="1"/>
      <w:marLeft w:val="0"/>
      <w:marRight w:val="0"/>
      <w:marTop w:val="0"/>
      <w:marBottom w:val="0"/>
      <w:divBdr>
        <w:top w:val="none" w:sz="0" w:space="0" w:color="auto"/>
        <w:left w:val="none" w:sz="0" w:space="0" w:color="auto"/>
        <w:bottom w:val="none" w:sz="0" w:space="0" w:color="auto"/>
        <w:right w:val="none" w:sz="0" w:space="0" w:color="auto"/>
      </w:divBdr>
    </w:div>
    <w:div w:id="1614482105">
      <w:bodyDiv w:val="1"/>
      <w:marLeft w:val="0"/>
      <w:marRight w:val="0"/>
      <w:marTop w:val="0"/>
      <w:marBottom w:val="0"/>
      <w:divBdr>
        <w:top w:val="none" w:sz="0" w:space="0" w:color="auto"/>
        <w:left w:val="none" w:sz="0" w:space="0" w:color="auto"/>
        <w:bottom w:val="none" w:sz="0" w:space="0" w:color="auto"/>
        <w:right w:val="none" w:sz="0" w:space="0" w:color="auto"/>
      </w:divBdr>
    </w:div>
    <w:div w:id="1615332667">
      <w:bodyDiv w:val="1"/>
      <w:marLeft w:val="0"/>
      <w:marRight w:val="0"/>
      <w:marTop w:val="0"/>
      <w:marBottom w:val="0"/>
      <w:divBdr>
        <w:top w:val="none" w:sz="0" w:space="0" w:color="auto"/>
        <w:left w:val="none" w:sz="0" w:space="0" w:color="auto"/>
        <w:bottom w:val="none" w:sz="0" w:space="0" w:color="auto"/>
        <w:right w:val="none" w:sz="0" w:space="0" w:color="auto"/>
      </w:divBdr>
    </w:div>
    <w:div w:id="1625817240">
      <w:bodyDiv w:val="1"/>
      <w:marLeft w:val="0"/>
      <w:marRight w:val="0"/>
      <w:marTop w:val="0"/>
      <w:marBottom w:val="0"/>
      <w:divBdr>
        <w:top w:val="none" w:sz="0" w:space="0" w:color="auto"/>
        <w:left w:val="none" w:sz="0" w:space="0" w:color="auto"/>
        <w:bottom w:val="none" w:sz="0" w:space="0" w:color="auto"/>
        <w:right w:val="none" w:sz="0" w:space="0" w:color="auto"/>
      </w:divBdr>
    </w:div>
    <w:div w:id="1678996748">
      <w:bodyDiv w:val="1"/>
      <w:marLeft w:val="0"/>
      <w:marRight w:val="0"/>
      <w:marTop w:val="0"/>
      <w:marBottom w:val="0"/>
      <w:divBdr>
        <w:top w:val="none" w:sz="0" w:space="0" w:color="auto"/>
        <w:left w:val="none" w:sz="0" w:space="0" w:color="auto"/>
        <w:bottom w:val="none" w:sz="0" w:space="0" w:color="auto"/>
        <w:right w:val="none" w:sz="0" w:space="0" w:color="auto"/>
      </w:divBdr>
    </w:div>
    <w:div w:id="1709181803">
      <w:bodyDiv w:val="1"/>
      <w:marLeft w:val="0"/>
      <w:marRight w:val="0"/>
      <w:marTop w:val="0"/>
      <w:marBottom w:val="0"/>
      <w:divBdr>
        <w:top w:val="none" w:sz="0" w:space="0" w:color="auto"/>
        <w:left w:val="none" w:sz="0" w:space="0" w:color="auto"/>
        <w:bottom w:val="none" w:sz="0" w:space="0" w:color="auto"/>
        <w:right w:val="none" w:sz="0" w:space="0" w:color="auto"/>
      </w:divBdr>
    </w:div>
    <w:div w:id="1765569854">
      <w:bodyDiv w:val="1"/>
      <w:marLeft w:val="0"/>
      <w:marRight w:val="0"/>
      <w:marTop w:val="0"/>
      <w:marBottom w:val="0"/>
      <w:divBdr>
        <w:top w:val="none" w:sz="0" w:space="0" w:color="auto"/>
        <w:left w:val="none" w:sz="0" w:space="0" w:color="auto"/>
        <w:bottom w:val="none" w:sz="0" w:space="0" w:color="auto"/>
        <w:right w:val="none" w:sz="0" w:space="0" w:color="auto"/>
      </w:divBdr>
    </w:div>
    <w:div w:id="1776440429">
      <w:bodyDiv w:val="1"/>
      <w:marLeft w:val="0"/>
      <w:marRight w:val="0"/>
      <w:marTop w:val="0"/>
      <w:marBottom w:val="0"/>
      <w:divBdr>
        <w:top w:val="none" w:sz="0" w:space="0" w:color="auto"/>
        <w:left w:val="none" w:sz="0" w:space="0" w:color="auto"/>
        <w:bottom w:val="none" w:sz="0" w:space="0" w:color="auto"/>
        <w:right w:val="none" w:sz="0" w:space="0" w:color="auto"/>
      </w:divBdr>
    </w:div>
    <w:div w:id="1789816292">
      <w:bodyDiv w:val="1"/>
      <w:marLeft w:val="0"/>
      <w:marRight w:val="0"/>
      <w:marTop w:val="0"/>
      <w:marBottom w:val="0"/>
      <w:divBdr>
        <w:top w:val="none" w:sz="0" w:space="0" w:color="auto"/>
        <w:left w:val="none" w:sz="0" w:space="0" w:color="auto"/>
        <w:bottom w:val="none" w:sz="0" w:space="0" w:color="auto"/>
        <w:right w:val="none" w:sz="0" w:space="0" w:color="auto"/>
      </w:divBdr>
    </w:div>
    <w:div w:id="1817797257">
      <w:bodyDiv w:val="1"/>
      <w:marLeft w:val="0"/>
      <w:marRight w:val="0"/>
      <w:marTop w:val="0"/>
      <w:marBottom w:val="0"/>
      <w:divBdr>
        <w:top w:val="none" w:sz="0" w:space="0" w:color="auto"/>
        <w:left w:val="none" w:sz="0" w:space="0" w:color="auto"/>
        <w:bottom w:val="none" w:sz="0" w:space="0" w:color="auto"/>
        <w:right w:val="none" w:sz="0" w:space="0" w:color="auto"/>
      </w:divBdr>
    </w:div>
    <w:div w:id="1852984783">
      <w:bodyDiv w:val="1"/>
      <w:marLeft w:val="0"/>
      <w:marRight w:val="0"/>
      <w:marTop w:val="0"/>
      <w:marBottom w:val="0"/>
      <w:divBdr>
        <w:top w:val="none" w:sz="0" w:space="0" w:color="auto"/>
        <w:left w:val="none" w:sz="0" w:space="0" w:color="auto"/>
        <w:bottom w:val="none" w:sz="0" w:space="0" w:color="auto"/>
        <w:right w:val="none" w:sz="0" w:space="0" w:color="auto"/>
      </w:divBdr>
    </w:div>
    <w:div w:id="1883785634">
      <w:bodyDiv w:val="1"/>
      <w:marLeft w:val="0"/>
      <w:marRight w:val="0"/>
      <w:marTop w:val="0"/>
      <w:marBottom w:val="0"/>
      <w:divBdr>
        <w:top w:val="none" w:sz="0" w:space="0" w:color="auto"/>
        <w:left w:val="none" w:sz="0" w:space="0" w:color="auto"/>
        <w:bottom w:val="none" w:sz="0" w:space="0" w:color="auto"/>
        <w:right w:val="none" w:sz="0" w:space="0" w:color="auto"/>
      </w:divBdr>
    </w:div>
    <w:div w:id="1894268592">
      <w:bodyDiv w:val="1"/>
      <w:marLeft w:val="0"/>
      <w:marRight w:val="0"/>
      <w:marTop w:val="0"/>
      <w:marBottom w:val="0"/>
      <w:divBdr>
        <w:top w:val="none" w:sz="0" w:space="0" w:color="auto"/>
        <w:left w:val="none" w:sz="0" w:space="0" w:color="auto"/>
        <w:bottom w:val="none" w:sz="0" w:space="0" w:color="auto"/>
        <w:right w:val="none" w:sz="0" w:space="0" w:color="auto"/>
      </w:divBdr>
    </w:div>
    <w:div w:id="1899902539">
      <w:bodyDiv w:val="1"/>
      <w:marLeft w:val="0"/>
      <w:marRight w:val="0"/>
      <w:marTop w:val="0"/>
      <w:marBottom w:val="0"/>
      <w:divBdr>
        <w:top w:val="none" w:sz="0" w:space="0" w:color="auto"/>
        <w:left w:val="none" w:sz="0" w:space="0" w:color="auto"/>
        <w:bottom w:val="none" w:sz="0" w:space="0" w:color="auto"/>
        <w:right w:val="none" w:sz="0" w:space="0" w:color="auto"/>
      </w:divBdr>
    </w:div>
    <w:div w:id="1920746115">
      <w:bodyDiv w:val="1"/>
      <w:marLeft w:val="0"/>
      <w:marRight w:val="0"/>
      <w:marTop w:val="0"/>
      <w:marBottom w:val="0"/>
      <w:divBdr>
        <w:top w:val="none" w:sz="0" w:space="0" w:color="auto"/>
        <w:left w:val="none" w:sz="0" w:space="0" w:color="auto"/>
        <w:bottom w:val="none" w:sz="0" w:space="0" w:color="auto"/>
        <w:right w:val="none" w:sz="0" w:space="0" w:color="auto"/>
      </w:divBdr>
    </w:div>
    <w:div w:id="1930233504">
      <w:bodyDiv w:val="1"/>
      <w:marLeft w:val="0"/>
      <w:marRight w:val="0"/>
      <w:marTop w:val="0"/>
      <w:marBottom w:val="0"/>
      <w:divBdr>
        <w:top w:val="none" w:sz="0" w:space="0" w:color="auto"/>
        <w:left w:val="none" w:sz="0" w:space="0" w:color="auto"/>
        <w:bottom w:val="none" w:sz="0" w:space="0" w:color="auto"/>
        <w:right w:val="none" w:sz="0" w:space="0" w:color="auto"/>
      </w:divBdr>
      <w:divsChild>
        <w:div w:id="13827083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61716867">
      <w:bodyDiv w:val="1"/>
      <w:marLeft w:val="0"/>
      <w:marRight w:val="0"/>
      <w:marTop w:val="0"/>
      <w:marBottom w:val="0"/>
      <w:divBdr>
        <w:top w:val="none" w:sz="0" w:space="0" w:color="auto"/>
        <w:left w:val="none" w:sz="0" w:space="0" w:color="auto"/>
        <w:bottom w:val="none" w:sz="0" w:space="0" w:color="auto"/>
        <w:right w:val="none" w:sz="0" w:space="0" w:color="auto"/>
      </w:divBdr>
    </w:div>
    <w:div w:id="2010864345">
      <w:bodyDiv w:val="1"/>
      <w:marLeft w:val="0"/>
      <w:marRight w:val="0"/>
      <w:marTop w:val="0"/>
      <w:marBottom w:val="0"/>
      <w:divBdr>
        <w:top w:val="none" w:sz="0" w:space="0" w:color="auto"/>
        <w:left w:val="none" w:sz="0" w:space="0" w:color="auto"/>
        <w:bottom w:val="none" w:sz="0" w:space="0" w:color="auto"/>
        <w:right w:val="none" w:sz="0" w:space="0" w:color="auto"/>
      </w:divBdr>
    </w:div>
    <w:div w:id="2017422854">
      <w:bodyDiv w:val="1"/>
      <w:marLeft w:val="0"/>
      <w:marRight w:val="0"/>
      <w:marTop w:val="0"/>
      <w:marBottom w:val="0"/>
      <w:divBdr>
        <w:top w:val="none" w:sz="0" w:space="0" w:color="auto"/>
        <w:left w:val="none" w:sz="0" w:space="0" w:color="auto"/>
        <w:bottom w:val="none" w:sz="0" w:space="0" w:color="auto"/>
        <w:right w:val="none" w:sz="0" w:space="0" w:color="auto"/>
      </w:divBdr>
    </w:div>
    <w:div w:id="2055687993">
      <w:bodyDiv w:val="1"/>
      <w:marLeft w:val="0"/>
      <w:marRight w:val="0"/>
      <w:marTop w:val="0"/>
      <w:marBottom w:val="0"/>
      <w:divBdr>
        <w:top w:val="none" w:sz="0" w:space="0" w:color="auto"/>
        <w:left w:val="none" w:sz="0" w:space="0" w:color="auto"/>
        <w:bottom w:val="none" w:sz="0" w:space="0" w:color="auto"/>
        <w:right w:val="none" w:sz="0" w:space="0" w:color="auto"/>
      </w:divBdr>
    </w:div>
    <w:div w:id="2065709743">
      <w:bodyDiv w:val="1"/>
      <w:marLeft w:val="0"/>
      <w:marRight w:val="0"/>
      <w:marTop w:val="0"/>
      <w:marBottom w:val="0"/>
      <w:divBdr>
        <w:top w:val="none" w:sz="0" w:space="0" w:color="auto"/>
        <w:left w:val="none" w:sz="0" w:space="0" w:color="auto"/>
        <w:bottom w:val="none" w:sz="0" w:space="0" w:color="auto"/>
        <w:right w:val="none" w:sz="0" w:space="0" w:color="auto"/>
      </w:divBdr>
    </w:div>
    <w:div w:id="2108185736">
      <w:bodyDiv w:val="1"/>
      <w:marLeft w:val="0"/>
      <w:marRight w:val="0"/>
      <w:marTop w:val="0"/>
      <w:marBottom w:val="0"/>
      <w:divBdr>
        <w:top w:val="none" w:sz="0" w:space="0" w:color="auto"/>
        <w:left w:val="none" w:sz="0" w:space="0" w:color="auto"/>
        <w:bottom w:val="none" w:sz="0" w:space="0" w:color="auto"/>
        <w:right w:val="none" w:sz="0" w:space="0" w:color="auto"/>
      </w:divBdr>
    </w:div>
    <w:div w:id="2120374000">
      <w:bodyDiv w:val="1"/>
      <w:marLeft w:val="0"/>
      <w:marRight w:val="0"/>
      <w:marTop w:val="0"/>
      <w:marBottom w:val="0"/>
      <w:divBdr>
        <w:top w:val="none" w:sz="0" w:space="0" w:color="auto"/>
        <w:left w:val="none" w:sz="0" w:space="0" w:color="auto"/>
        <w:bottom w:val="none" w:sz="0" w:space="0" w:color="auto"/>
        <w:right w:val="none" w:sz="0" w:space="0" w:color="auto"/>
      </w:divBdr>
    </w:div>
    <w:div w:id="2142067573">
      <w:bodyDiv w:val="1"/>
      <w:marLeft w:val="0"/>
      <w:marRight w:val="0"/>
      <w:marTop w:val="0"/>
      <w:marBottom w:val="0"/>
      <w:divBdr>
        <w:top w:val="none" w:sz="0" w:space="0" w:color="auto"/>
        <w:left w:val="none" w:sz="0" w:space="0" w:color="auto"/>
        <w:bottom w:val="none" w:sz="0" w:space="0" w:color="auto"/>
        <w:right w:val="none" w:sz="0" w:space="0" w:color="auto"/>
      </w:divBdr>
    </w:div>
    <w:div w:id="21441552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A04DE7-DE17-4F13-8F01-876FC784D4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36</Pages>
  <Words>21463</Words>
  <Characters>115903</Characters>
  <Application>Microsoft Office Word</Application>
  <DocSecurity>0</DocSecurity>
  <Lines>965</Lines>
  <Paragraphs>274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137092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Admin</cp:lastModifiedBy>
  <cp:revision>6</cp:revision>
  <cp:lastPrinted>2026-07-27T18:55:00Z</cp:lastPrinted>
  <dcterms:created xsi:type="dcterms:W3CDTF">2026-07-24T23:41:00Z</dcterms:created>
  <dcterms:modified xsi:type="dcterms:W3CDTF">2026-07-27T18:56:00Z</dcterms:modified>
</cp:coreProperties>
</file>