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911F5" w14:textId="77777777" w:rsidR="00A36872" w:rsidRPr="00A36872" w:rsidRDefault="00A36872" w:rsidP="007C39A3">
      <w:pPr>
        <w:spacing w:after="0" w:line="276" w:lineRule="auto"/>
        <w:jc w:val="center"/>
        <w:rPr>
          <w:rFonts w:ascii="Times New Roman" w:eastAsia="Arial Unicode MS" w:hAnsi="Times New Roman"/>
          <w:b/>
          <w:sz w:val="20"/>
          <w:szCs w:val="20"/>
        </w:rPr>
      </w:pPr>
    </w:p>
    <w:p w14:paraId="6526A9F0" w14:textId="0CDA2423" w:rsidR="001638A2" w:rsidRDefault="00946A5B" w:rsidP="007C39A3">
      <w:pPr>
        <w:spacing w:after="0" w:line="276" w:lineRule="auto"/>
        <w:jc w:val="center"/>
        <w:rPr>
          <w:rFonts w:ascii="Times New Roman" w:eastAsia="Arial Unicode MS" w:hAnsi="Times New Roman"/>
          <w:b/>
          <w:sz w:val="32"/>
          <w:szCs w:val="32"/>
        </w:rPr>
      </w:pPr>
      <w:r w:rsidRPr="00F10EA8">
        <w:rPr>
          <w:rFonts w:ascii="Times New Roman" w:eastAsia="Arial Unicode MS" w:hAnsi="Times New Roman"/>
          <w:b/>
          <w:sz w:val="32"/>
          <w:szCs w:val="32"/>
        </w:rPr>
        <w:t>TERMO DE REFERÊNCIA</w:t>
      </w:r>
    </w:p>
    <w:p w14:paraId="77DA872D" w14:textId="77777777" w:rsidR="00A36872" w:rsidRPr="00A36872" w:rsidRDefault="00A36872" w:rsidP="007C39A3">
      <w:pPr>
        <w:spacing w:after="0" w:line="276" w:lineRule="auto"/>
        <w:jc w:val="center"/>
        <w:rPr>
          <w:rFonts w:ascii="Times New Roman" w:eastAsia="Arial Unicode MS" w:hAnsi="Times New Roman"/>
          <w:b/>
          <w:sz w:val="20"/>
          <w:szCs w:val="20"/>
        </w:rPr>
      </w:pPr>
    </w:p>
    <w:p w14:paraId="14EF3748" w14:textId="1FD5CE39" w:rsidR="00411177" w:rsidRPr="00F10EA8" w:rsidRDefault="001638A2" w:rsidP="00322EAF">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 xml:space="preserve">PROTOCOLO ADMINISTRATIVO: </w:t>
      </w:r>
      <w:r w:rsidR="00D676FD">
        <w:rPr>
          <w:rFonts w:ascii="Times New Roman" w:eastAsia="Arial Unicode MS" w:hAnsi="Times New Roman"/>
          <w:b/>
          <w:sz w:val="20"/>
          <w:szCs w:val="20"/>
        </w:rPr>
        <w:t>2.385</w:t>
      </w:r>
      <w:r w:rsidRPr="00F10EA8">
        <w:rPr>
          <w:rFonts w:ascii="Times New Roman" w:eastAsia="Arial Unicode MS" w:hAnsi="Times New Roman"/>
          <w:b/>
          <w:sz w:val="20"/>
          <w:szCs w:val="20"/>
        </w:rPr>
        <w:t>/202</w:t>
      </w:r>
      <w:r w:rsidR="00411177" w:rsidRPr="00F10EA8">
        <w:rPr>
          <w:rFonts w:ascii="Times New Roman" w:eastAsia="Arial Unicode MS" w:hAnsi="Times New Roman"/>
          <w:b/>
          <w:sz w:val="20"/>
          <w:szCs w:val="20"/>
        </w:rPr>
        <w:t>6</w:t>
      </w:r>
    </w:p>
    <w:p w14:paraId="32BFA091" w14:textId="5F50C2FE" w:rsidR="00D819B7" w:rsidRPr="00F10EA8" w:rsidRDefault="001638A2" w:rsidP="00322EAF">
      <w:pPr>
        <w:spacing w:after="0" w:line="276" w:lineRule="auto"/>
        <w:jc w:val="both"/>
        <w:rPr>
          <w:rFonts w:ascii="Times New Roman" w:eastAsia="Arial Unicode MS" w:hAnsi="Times New Roman"/>
          <w:bCs/>
          <w:sz w:val="20"/>
          <w:szCs w:val="20"/>
        </w:rPr>
      </w:pPr>
      <w:r w:rsidRPr="00F10EA8">
        <w:rPr>
          <w:rFonts w:ascii="Times New Roman" w:eastAsia="Arial Unicode MS" w:hAnsi="Times New Roman"/>
          <w:b/>
          <w:sz w:val="20"/>
          <w:szCs w:val="20"/>
        </w:rPr>
        <w:t xml:space="preserve">OBJETO: </w:t>
      </w:r>
      <w:r w:rsidR="00D676FD" w:rsidRPr="00D676FD">
        <w:rPr>
          <w:rFonts w:ascii="Times New Roman" w:eastAsia="Arial Unicode MS" w:hAnsi="Times New Roman"/>
          <w:bCs/>
          <w:sz w:val="20"/>
          <w:szCs w:val="20"/>
        </w:rPr>
        <w:t>Contratação de empresa especializada para a prestação de serviços técnicos de assessoramento, consultoria e apoio administrativo às Secretarias Municipais de Esporte, Cultura e Relações Institucionais e de Desenvolvimento Econômico e Turismo.</w:t>
      </w:r>
    </w:p>
    <w:p w14:paraId="6AEE2DE6" w14:textId="77777777" w:rsidR="00D93A83" w:rsidRPr="00F10EA8" w:rsidRDefault="00D93A83" w:rsidP="00F04241">
      <w:pPr>
        <w:spacing w:after="0" w:line="276" w:lineRule="auto"/>
        <w:rPr>
          <w:rFonts w:ascii="Times New Roman" w:eastAsia="Arial Unicode MS" w:hAnsi="Times New Roman"/>
          <w:b/>
          <w:sz w:val="20"/>
          <w:szCs w:val="20"/>
        </w:rPr>
      </w:pPr>
    </w:p>
    <w:p w14:paraId="7FE3AB8D" w14:textId="77777777" w:rsidR="00D676FD" w:rsidRDefault="007C39A3" w:rsidP="00D676FD">
      <w:pPr>
        <w:spacing w:after="0" w:line="276" w:lineRule="auto"/>
        <w:jc w:val="both"/>
        <w:rPr>
          <w:rFonts w:ascii="Times New Roman" w:hAnsi="Times New Roman"/>
          <w:b/>
          <w:sz w:val="20"/>
          <w:szCs w:val="20"/>
        </w:rPr>
      </w:pPr>
      <w:r w:rsidRPr="00F10EA8">
        <w:rPr>
          <w:rFonts w:ascii="Times New Roman" w:hAnsi="Times New Roman"/>
          <w:b/>
          <w:bCs/>
          <w:sz w:val="20"/>
          <w:szCs w:val="20"/>
        </w:rPr>
        <w:t>1. DEFINIÇÃO DO OBJETO, INCLUÍDOS SUA NATUREZA, OS QUANTITATIVOS, O PRAZO DO CONTRATO E, SE FOR O CASO, A POSSIBILIDADE DE SUA PRORROGAÇÃO:</w:t>
      </w:r>
      <w:r w:rsidRPr="00F10EA8">
        <w:rPr>
          <w:rFonts w:ascii="Times New Roman" w:hAnsi="Times New Roman"/>
          <w:b/>
          <w:sz w:val="20"/>
          <w:szCs w:val="20"/>
        </w:rPr>
        <w:t xml:space="preserve"> </w:t>
      </w:r>
    </w:p>
    <w:p w14:paraId="0C9B937E" w14:textId="77777777" w:rsidR="00FE7BFD" w:rsidRPr="00FE7BFD" w:rsidRDefault="00FE7BFD" w:rsidP="00FE7BFD">
      <w:pPr>
        <w:spacing w:after="0" w:line="276" w:lineRule="auto"/>
        <w:jc w:val="both"/>
        <w:rPr>
          <w:rFonts w:ascii="Times New Roman" w:eastAsia="Arial Unicode MS" w:hAnsi="Times New Roman"/>
          <w:sz w:val="20"/>
          <w:szCs w:val="20"/>
        </w:rPr>
      </w:pPr>
      <w:r w:rsidRPr="00FE7BFD">
        <w:rPr>
          <w:rFonts w:ascii="Times New Roman" w:eastAsia="Arial Unicode MS" w:hAnsi="Times New Roman"/>
          <w:sz w:val="20"/>
          <w:szCs w:val="20"/>
        </w:rPr>
        <w:t>1.1. O objeto consiste na contratação de empresa especializada para a prestação continuada de serviços técnicos de assessoramento, consultoria e apoio técnico-administrativo às Secretarias Municipais de Esporte, Cultura e Relações Institucionais e de Desenvolvimento Econômico e Turismo, abrangendo o planejamento, a organização, o acompanhamento e o suporte a programas, projetos, eventos e ações nas áreas de esporte, cultura, lazer, turismo, desenvolvimento econômico e assuntos institucionais.</w:t>
      </w:r>
    </w:p>
    <w:p w14:paraId="4775FAD3" w14:textId="77777777" w:rsidR="00FE7BFD" w:rsidRPr="00FE7BFD" w:rsidRDefault="00FE7BFD" w:rsidP="00FE7BFD">
      <w:pPr>
        <w:spacing w:after="0" w:line="276" w:lineRule="auto"/>
        <w:ind w:firstLine="708"/>
        <w:jc w:val="both"/>
        <w:rPr>
          <w:rFonts w:ascii="Times New Roman" w:eastAsia="Arial Unicode MS" w:hAnsi="Times New Roman"/>
          <w:sz w:val="20"/>
          <w:szCs w:val="20"/>
        </w:rPr>
      </w:pPr>
      <w:r w:rsidRPr="00FE7BFD">
        <w:rPr>
          <w:rFonts w:ascii="Times New Roman" w:eastAsia="Arial Unicode MS" w:hAnsi="Times New Roman"/>
          <w:sz w:val="20"/>
          <w:szCs w:val="20"/>
        </w:rPr>
        <w:t>1.1.1. O objeto possui natureza de serviço técnico especializado predominantemente intelectual. A atuação será auxiliar, consultiva e instrumental, sem transferência de poder decisório ou de competências próprias dos agentes públicos.</w:t>
      </w:r>
    </w:p>
    <w:p w14:paraId="72C8DCFC" w14:textId="14245762" w:rsidR="00D676FD" w:rsidRPr="00D676FD" w:rsidRDefault="00FE7BFD" w:rsidP="00FE7BFD">
      <w:pPr>
        <w:spacing w:after="0" w:line="276" w:lineRule="auto"/>
        <w:ind w:firstLine="708"/>
        <w:jc w:val="both"/>
        <w:rPr>
          <w:rFonts w:ascii="Times New Roman" w:eastAsia="Arial Unicode MS" w:hAnsi="Times New Roman"/>
          <w:sz w:val="20"/>
          <w:szCs w:val="20"/>
        </w:rPr>
      </w:pPr>
      <w:r w:rsidRPr="00FE7BFD">
        <w:rPr>
          <w:rFonts w:ascii="Times New Roman" w:eastAsia="Arial Unicode MS" w:hAnsi="Times New Roman"/>
          <w:sz w:val="20"/>
          <w:szCs w:val="20"/>
        </w:rPr>
        <w:t>1.1.2. A contratada deverá fornecer os profissionais, equipamentos, computadores, meios de comunicação, acesso à internet, materiais, deslocamentos e demais recursos necessários, incluindo todos os custos diretos e indiretos em sua proposta.</w:t>
      </w:r>
    </w:p>
    <w:tbl>
      <w:tblPr>
        <w:tblStyle w:val="Tabelacomgrade"/>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821"/>
        <w:gridCol w:w="823"/>
        <w:gridCol w:w="953"/>
      </w:tblGrid>
      <w:tr w:rsidR="00D676FD" w:rsidRPr="00F10EA8" w14:paraId="251C6009" w14:textId="77777777" w:rsidTr="003B5D94">
        <w:tc>
          <w:tcPr>
            <w:tcW w:w="474" w:type="dxa"/>
            <w:tcBorders>
              <w:bottom w:val="single" w:sz="4" w:space="0" w:color="auto"/>
            </w:tcBorders>
            <w:vAlign w:val="center"/>
          </w:tcPr>
          <w:p w14:paraId="1E639748" w14:textId="5D64EB7C" w:rsidR="00D676FD" w:rsidRPr="00F10EA8" w:rsidRDefault="00D676FD" w:rsidP="003E3DD2">
            <w:pPr>
              <w:spacing w:after="0" w:line="276" w:lineRule="auto"/>
              <w:jc w:val="center"/>
              <w:rPr>
                <w:rFonts w:ascii="Times New Roman" w:eastAsia="Arial Unicode MS" w:hAnsi="Times New Roman" w:cs="Times New Roman"/>
                <w:sz w:val="20"/>
                <w:szCs w:val="20"/>
              </w:rPr>
            </w:pPr>
            <w:r w:rsidRPr="00F10EA8">
              <w:rPr>
                <w:rFonts w:ascii="Times New Roman" w:eastAsia="Arial Unicode MS" w:hAnsi="Times New Roman" w:cs="Times New Roman"/>
                <w:sz w:val="20"/>
                <w:szCs w:val="20"/>
              </w:rPr>
              <w:t>Item</w:t>
            </w:r>
          </w:p>
        </w:tc>
        <w:tc>
          <w:tcPr>
            <w:tcW w:w="6963" w:type="dxa"/>
            <w:tcBorders>
              <w:bottom w:val="single" w:sz="4" w:space="0" w:color="auto"/>
            </w:tcBorders>
            <w:vAlign w:val="center"/>
          </w:tcPr>
          <w:p w14:paraId="6DAF5F99" w14:textId="0989F793" w:rsidR="00D676FD" w:rsidRPr="00F10EA8" w:rsidRDefault="00D676FD" w:rsidP="003E3DD2">
            <w:pPr>
              <w:spacing w:after="0" w:line="276" w:lineRule="auto"/>
              <w:jc w:val="center"/>
              <w:rPr>
                <w:rFonts w:ascii="Times New Roman" w:eastAsia="Arial Unicode MS" w:hAnsi="Times New Roman" w:cs="Times New Roman"/>
                <w:sz w:val="20"/>
                <w:szCs w:val="20"/>
              </w:rPr>
            </w:pPr>
            <w:r w:rsidRPr="00F10EA8">
              <w:rPr>
                <w:rFonts w:ascii="Times New Roman" w:eastAsia="Arial Unicode MS" w:hAnsi="Times New Roman" w:cs="Times New Roman"/>
                <w:sz w:val="20"/>
                <w:szCs w:val="20"/>
              </w:rPr>
              <w:t>Descrição do Serviço</w:t>
            </w:r>
          </w:p>
        </w:tc>
        <w:tc>
          <w:tcPr>
            <w:tcW w:w="823" w:type="dxa"/>
            <w:vAlign w:val="center"/>
          </w:tcPr>
          <w:p w14:paraId="7BF3647E" w14:textId="4E11192F" w:rsidR="00D676FD" w:rsidRPr="00F10EA8" w:rsidRDefault="00D676FD" w:rsidP="003E3DD2">
            <w:pPr>
              <w:spacing w:after="0" w:line="276" w:lineRule="auto"/>
              <w:jc w:val="center"/>
              <w:rPr>
                <w:rFonts w:ascii="Times New Roman" w:eastAsia="Arial Unicode MS" w:hAnsi="Times New Roman" w:cs="Times New Roman"/>
                <w:sz w:val="20"/>
                <w:szCs w:val="20"/>
              </w:rPr>
            </w:pPr>
            <w:r w:rsidRPr="00F10EA8">
              <w:rPr>
                <w:rFonts w:ascii="Times New Roman" w:eastAsia="Arial Unicode MS" w:hAnsi="Times New Roman" w:cs="Times New Roman"/>
                <w:sz w:val="20"/>
                <w:szCs w:val="20"/>
              </w:rPr>
              <w:t>Quant.</w:t>
            </w:r>
          </w:p>
        </w:tc>
        <w:tc>
          <w:tcPr>
            <w:tcW w:w="953" w:type="dxa"/>
            <w:vAlign w:val="center"/>
          </w:tcPr>
          <w:p w14:paraId="255C634E" w14:textId="0C87BD9F" w:rsidR="00D676FD" w:rsidRPr="00F10EA8" w:rsidRDefault="00D676FD" w:rsidP="003E3DD2">
            <w:pPr>
              <w:spacing w:after="0" w:line="276" w:lineRule="auto"/>
              <w:jc w:val="center"/>
              <w:rPr>
                <w:rFonts w:ascii="Times New Roman" w:eastAsia="Arial Unicode MS" w:hAnsi="Times New Roman"/>
                <w:sz w:val="20"/>
                <w:szCs w:val="20"/>
              </w:rPr>
            </w:pPr>
            <w:r w:rsidRPr="00F10EA8">
              <w:rPr>
                <w:rFonts w:ascii="Times New Roman" w:eastAsia="Arial Unicode MS" w:hAnsi="Times New Roman" w:cs="Times New Roman"/>
                <w:sz w:val="20"/>
                <w:szCs w:val="20"/>
              </w:rPr>
              <w:t>Unidade</w:t>
            </w:r>
          </w:p>
        </w:tc>
      </w:tr>
      <w:tr w:rsidR="00D676FD" w:rsidRPr="00F10EA8" w14:paraId="59F45393" w14:textId="77777777" w:rsidTr="003B5D94">
        <w:trPr>
          <w:trHeight w:val="40"/>
        </w:trPr>
        <w:tc>
          <w:tcPr>
            <w:tcW w:w="474" w:type="dxa"/>
            <w:tcBorders>
              <w:top w:val="single" w:sz="4" w:space="0" w:color="auto"/>
              <w:left w:val="single" w:sz="4" w:space="0" w:color="auto"/>
              <w:bottom w:val="single" w:sz="4" w:space="0" w:color="auto"/>
              <w:right w:val="single" w:sz="4" w:space="0" w:color="auto"/>
            </w:tcBorders>
            <w:vAlign w:val="center"/>
          </w:tcPr>
          <w:p w14:paraId="4C9D0360" w14:textId="5A84826E" w:rsidR="00D676FD" w:rsidRPr="00F10EA8" w:rsidRDefault="00D676FD" w:rsidP="003E3DD2">
            <w:pPr>
              <w:spacing w:after="0" w:line="276" w:lineRule="auto"/>
              <w:jc w:val="center"/>
              <w:rPr>
                <w:rFonts w:ascii="Times New Roman" w:eastAsia="Arial Unicode MS" w:hAnsi="Times New Roman" w:cs="Times New Roman"/>
                <w:b w:val="0"/>
                <w:bCs w:val="0"/>
                <w:sz w:val="20"/>
                <w:szCs w:val="20"/>
              </w:rPr>
            </w:pPr>
            <w:r>
              <w:rPr>
                <w:rFonts w:ascii="Times New Roman" w:eastAsia="Arial Unicode MS" w:hAnsi="Times New Roman" w:cs="Times New Roman"/>
                <w:b w:val="0"/>
                <w:bCs w:val="0"/>
                <w:sz w:val="20"/>
                <w:szCs w:val="20"/>
              </w:rPr>
              <w:t>1</w:t>
            </w:r>
          </w:p>
        </w:tc>
        <w:tc>
          <w:tcPr>
            <w:tcW w:w="6963" w:type="dxa"/>
            <w:tcBorders>
              <w:top w:val="single" w:sz="4" w:space="0" w:color="auto"/>
              <w:left w:val="single" w:sz="4" w:space="0" w:color="auto"/>
              <w:bottom w:val="single" w:sz="4" w:space="0" w:color="auto"/>
              <w:right w:val="single" w:sz="4" w:space="0" w:color="auto"/>
            </w:tcBorders>
            <w:vAlign w:val="center"/>
          </w:tcPr>
          <w:p w14:paraId="3E974601" w14:textId="4FAB6FCB" w:rsidR="00D676FD" w:rsidRPr="003E3DD2" w:rsidRDefault="00D676FD" w:rsidP="008B603E">
            <w:pPr>
              <w:spacing w:after="0" w:line="276" w:lineRule="auto"/>
              <w:rPr>
                <w:rFonts w:ascii="Times New Roman" w:eastAsia="Arial Unicode MS" w:hAnsi="Times New Roman" w:cs="Times New Roman"/>
                <w:b w:val="0"/>
                <w:bCs w:val="0"/>
                <w:sz w:val="20"/>
                <w:szCs w:val="20"/>
              </w:rPr>
            </w:pPr>
            <w:r w:rsidRPr="00D676FD">
              <w:rPr>
                <w:rFonts w:ascii="Times New Roman" w:eastAsia="Arial Unicode MS" w:hAnsi="Times New Roman" w:cs="Times New Roman"/>
                <w:b w:val="0"/>
                <w:bCs w:val="0"/>
                <w:sz w:val="20"/>
                <w:szCs w:val="20"/>
              </w:rPr>
              <w:t>Prestação mensal de serviços técnicos de assessoramento, consultoria e apoio técnico-administrativo às Secretarias Municipais de Esporte, Cultura e Relações Institucionais e de Desenvolvimento Econômico e Turismo</w:t>
            </w:r>
            <w:r>
              <w:rPr>
                <w:rFonts w:ascii="Times New Roman" w:eastAsia="Arial Unicode MS" w:hAnsi="Times New Roman" w:cs="Times New Roman"/>
                <w:b w:val="0"/>
                <w:bCs w:val="0"/>
                <w:sz w:val="20"/>
                <w:szCs w:val="20"/>
              </w:rPr>
              <w:t>.</w:t>
            </w:r>
          </w:p>
        </w:tc>
        <w:tc>
          <w:tcPr>
            <w:tcW w:w="823" w:type="dxa"/>
            <w:tcBorders>
              <w:left w:val="single" w:sz="4" w:space="0" w:color="auto"/>
            </w:tcBorders>
            <w:vAlign w:val="center"/>
          </w:tcPr>
          <w:p w14:paraId="4C655CD2" w14:textId="1FF559AF" w:rsidR="00D676FD" w:rsidRPr="00F10EA8" w:rsidRDefault="00D676FD" w:rsidP="003E3DD2">
            <w:pPr>
              <w:spacing w:after="0" w:line="276" w:lineRule="auto"/>
              <w:jc w:val="center"/>
              <w:rPr>
                <w:rFonts w:ascii="Times New Roman" w:eastAsia="Arial Unicode MS" w:hAnsi="Times New Roman" w:cs="Times New Roman"/>
                <w:b w:val="0"/>
                <w:bCs w:val="0"/>
                <w:sz w:val="20"/>
                <w:szCs w:val="20"/>
              </w:rPr>
            </w:pPr>
            <w:r w:rsidRPr="00F10EA8">
              <w:rPr>
                <w:rFonts w:ascii="Times New Roman" w:eastAsia="Arial Unicode MS" w:hAnsi="Times New Roman" w:cs="Times New Roman"/>
                <w:b w:val="0"/>
                <w:bCs w:val="0"/>
                <w:sz w:val="20"/>
                <w:szCs w:val="20"/>
              </w:rPr>
              <w:t>1</w:t>
            </w:r>
            <w:r>
              <w:rPr>
                <w:rFonts w:ascii="Times New Roman" w:eastAsia="Arial Unicode MS" w:hAnsi="Times New Roman" w:cs="Times New Roman"/>
                <w:b w:val="0"/>
                <w:bCs w:val="0"/>
                <w:sz w:val="20"/>
                <w:szCs w:val="20"/>
              </w:rPr>
              <w:t>2</w:t>
            </w:r>
          </w:p>
        </w:tc>
        <w:tc>
          <w:tcPr>
            <w:tcW w:w="953" w:type="dxa"/>
            <w:vAlign w:val="center"/>
          </w:tcPr>
          <w:p w14:paraId="7EF50EB2" w14:textId="42DFD4D9" w:rsidR="00D676FD" w:rsidRPr="00F10EA8" w:rsidRDefault="00D676FD" w:rsidP="003E3DD2">
            <w:pPr>
              <w:spacing w:after="0" w:line="276" w:lineRule="auto"/>
              <w:jc w:val="center"/>
              <w:rPr>
                <w:rFonts w:ascii="Times New Roman" w:eastAsia="Arial Unicode MS" w:hAnsi="Times New Roman"/>
                <w:sz w:val="20"/>
                <w:szCs w:val="20"/>
              </w:rPr>
            </w:pPr>
            <w:r>
              <w:rPr>
                <w:rFonts w:ascii="Times New Roman" w:eastAsia="Arial Unicode MS" w:hAnsi="Times New Roman" w:cs="Times New Roman"/>
                <w:b w:val="0"/>
                <w:bCs w:val="0"/>
                <w:sz w:val="20"/>
                <w:szCs w:val="20"/>
              </w:rPr>
              <w:t>Mês</w:t>
            </w:r>
          </w:p>
        </w:tc>
      </w:tr>
    </w:tbl>
    <w:p w14:paraId="38A4D89B" w14:textId="77777777" w:rsidR="00712E7A" w:rsidRPr="00F10EA8" w:rsidRDefault="00712E7A" w:rsidP="007C39A3">
      <w:pPr>
        <w:spacing w:after="0" w:line="276" w:lineRule="auto"/>
        <w:jc w:val="both"/>
        <w:rPr>
          <w:rFonts w:ascii="Times New Roman" w:eastAsia="Arial Unicode MS" w:hAnsi="Times New Roman"/>
          <w:sz w:val="20"/>
          <w:szCs w:val="20"/>
        </w:rPr>
      </w:pPr>
    </w:p>
    <w:p w14:paraId="7C99A3D0" w14:textId="77777777" w:rsidR="00D676FD" w:rsidRPr="00D676FD" w:rsidRDefault="00D676FD" w:rsidP="00D676FD">
      <w:pPr>
        <w:spacing w:after="0" w:line="276" w:lineRule="auto"/>
        <w:jc w:val="both"/>
        <w:rPr>
          <w:rFonts w:ascii="Times New Roman" w:eastAsia="Arial Unicode MS" w:hAnsi="Times New Roman"/>
          <w:sz w:val="20"/>
          <w:szCs w:val="20"/>
        </w:rPr>
      </w:pPr>
      <w:r w:rsidRPr="00D676FD">
        <w:rPr>
          <w:rFonts w:ascii="Times New Roman" w:eastAsia="Arial Unicode MS" w:hAnsi="Times New Roman"/>
          <w:sz w:val="20"/>
          <w:szCs w:val="20"/>
        </w:rPr>
        <w:t>1.2. A contratação tem por finalidade ampliar e qualificar a capacidade técnica e operacional das Secretarias atendidas, especialmente no planejamento e acompanhamento das políticas municipais de cultura e turismo, na organização de programas, projetos e eventos, na elaboração de documentos, na identificação de oportunidades de captação de recursos e na articulação com entidades, empreendedores, produtores rurais, grupos culturais, instituições regionais e órgãos públicos.</w:t>
      </w:r>
    </w:p>
    <w:p w14:paraId="2D2E68E9" w14:textId="77777777" w:rsidR="00D676FD" w:rsidRPr="00C613F0" w:rsidRDefault="00D676FD" w:rsidP="004E6EC2">
      <w:pPr>
        <w:spacing w:after="0" w:line="276" w:lineRule="auto"/>
        <w:jc w:val="both"/>
        <w:rPr>
          <w:rFonts w:ascii="Times New Roman" w:eastAsia="Arial Unicode MS" w:hAnsi="Times New Roman"/>
          <w:b/>
          <w:bCs/>
          <w:sz w:val="20"/>
          <w:szCs w:val="20"/>
          <w:u w:val="single"/>
        </w:rPr>
      </w:pPr>
      <w:r w:rsidRPr="00D676FD">
        <w:rPr>
          <w:rFonts w:ascii="Times New Roman" w:eastAsia="Arial Unicode MS" w:hAnsi="Times New Roman"/>
          <w:sz w:val="20"/>
          <w:szCs w:val="20"/>
        </w:rPr>
        <w:t xml:space="preserve">1.3. </w:t>
      </w:r>
      <w:r w:rsidRPr="00C613F0">
        <w:rPr>
          <w:rFonts w:ascii="Times New Roman" w:eastAsia="Arial Unicode MS" w:hAnsi="Times New Roman"/>
          <w:b/>
          <w:bCs/>
          <w:sz w:val="20"/>
          <w:szCs w:val="20"/>
          <w:u w:val="single"/>
        </w:rPr>
        <w:t>A execução ocorrerá de forma continuada, durante 12 (doze) meses, mediante atendimento presencial e remoto e conforme as demandas encaminhadas pelas Secretarias responsáveis. A contratada deverá disponibilizar carga horária mínima de 16 (dezesseis) horas semanais, distribuídas em 8 (oito) horas de atendimento presencial e 8 (oito) horas de atendimento remoto.</w:t>
      </w:r>
    </w:p>
    <w:p w14:paraId="568888C4" w14:textId="799BB6D8"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w:t>
      </w:r>
      <w:r>
        <w:rPr>
          <w:rFonts w:ascii="Times New Roman" w:eastAsia="Arial Unicode MS" w:hAnsi="Times New Roman"/>
          <w:sz w:val="20"/>
          <w:szCs w:val="20"/>
        </w:rPr>
        <w:t>4</w:t>
      </w:r>
      <w:r w:rsidRPr="004E6EC2">
        <w:rPr>
          <w:rFonts w:ascii="Times New Roman" w:eastAsia="Arial Unicode MS" w:hAnsi="Times New Roman"/>
          <w:sz w:val="20"/>
          <w:szCs w:val="20"/>
        </w:rPr>
        <w:t>. A contratação será realizada em item único, em razão da complementaridade entre as áreas atendidas e da necessidade de preservar a unidade do planejamento, evitar sobreposição de atribuições e facilitar a gestão, a fiscalização e a responsabilização.</w:t>
      </w:r>
    </w:p>
    <w:p w14:paraId="4EF3BD4A" w14:textId="6F331B4E"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w:t>
      </w:r>
      <w:r>
        <w:rPr>
          <w:rFonts w:ascii="Times New Roman" w:eastAsia="Arial Unicode MS" w:hAnsi="Times New Roman"/>
          <w:sz w:val="20"/>
          <w:szCs w:val="20"/>
        </w:rPr>
        <w:t>5</w:t>
      </w:r>
      <w:r w:rsidRPr="004E6EC2">
        <w:rPr>
          <w:rFonts w:ascii="Times New Roman" w:eastAsia="Arial Unicode MS" w:hAnsi="Times New Roman"/>
          <w:sz w:val="20"/>
          <w:szCs w:val="20"/>
        </w:rPr>
        <w:t xml:space="preserve">. O prazo de vigência será de 12 (doze) meses, contado da data indicada no contrato, podendo ser prorrogado nos termos dos </w:t>
      </w:r>
      <w:proofErr w:type="spellStart"/>
      <w:r w:rsidRPr="004E6EC2">
        <w:rPr>
          <w:rFonts w:ascii="Times New Roman" w:eastAsia="Arial Unicode MS" w:hAnsi="Times New Roman"/>
          <w:sz w:val="20"/>
          <w:szCs w:val="20"/>
        </w:rPr>
        <w:t>arts</w:t>
      </w:r>
      <w:proofErr w:type="spellEnd"/>
      <w:r w:rsidRPr="004E6EC2">
        <w:rPr>
          <w:rFonts w:ascii="Times New Roman" w:eastAsia="Arial Unicode MS" w:hAnsi="Times New Roman"/>
          <w:sz w:val="20"/>
          <w:szCs w:val="20"/>
        </w:rPr>
        <w:t>. 106 e 107 da Lei Federal nº 14.133/2021, mediante demonstração da necessidade, vantajosidade, disponibilidade orçamentária, concordância da contratada e autorização competente.</w:t>
      </w:r>
    </w:p>
    <w:p w14:paraId="77B1A3E9" w14:textId="47C7F6D0"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w:t>
      </w:r>
      <w:r>
        <w:rPr>
          <w:rFonts w:ascii="Times New Roman" w:eastAsia="Arial Unicode MS" w:hAnsi="Times New Roman"/>
          <w:sz w:val="20"/>
          <w:szCs w:val="20"/>
        </w:rPr>
        <w:t>6</w:t>
      </w:r>
      <w:r w:rsidRPr="004E6EC2">
        <w:rPr>
          <w:rFonts w:ascii="Times New Roman" w:eastAsia="Arial Unicode MS" w:hAnsi="Times New Roman"/>
          <w:sz w:val="20"/>
          <w:szCs w:val="20"/>
        </w:rPr>
        <w:t>. O início da execução dependerá da eficácia do contrato e da conclusão das providências de extinção e transição do Contrato Administrativo nº 022/2025, vedada a sobreposição de objetos e a duplicidade de pagamentos.</w:t>
      </w:r>
    </w:p>
    <w:p w14:paraId="170C4B6E" w14:textId="0BEBBBC5" w:rsidR="00D93A83"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w:t>
      </w:r>
      <w:r>
        <w:rPr>
          <w:rFonts w:ascii="Times New Roman" w:eastAsia="Arial Unicode MS" w:hAnsi="Times New Roman"/>
          <w:sz w:val="20"/>
          <w:szCs w:val="20"/>
        </w:rPr>
        <w:t>7</w:t>
      </w:r>
      <w:r w:rsidRPr="004E6EC2">
        <w:rPr>
          <w:rFonts w:ascii="Times New Roman" w:eastAsia="Arial Unicode MS" w:hAnsi="Times New Roman"/>
          <w:sz w:val="20"/>
          <w:szCs w:val="20"/>
        </w:rPr>
        <w:t>. Eventuais divergências entre os documentos da contratação deverão ser saneadas antes da formalização. Na execução, serão observados o contrato, este Termo de Referência, o Estudo Técnico Preliminar, a proposta e os demais documentos do processo.</w:t>
      </w:r>
    </w:p>
    <w:p w14:paraId="0CC91F9C" w14:textId="77777777" w:rsidR="004E6EC2" w:rsidRPr="00F10EA8" w:rsidRDefault="004E6EC2" w:rsidP="004E6EC2">
      <w:pPr>
        <w:spacing w:after="0" w:line="276" w:lineRule="auto"/>
        <w:jc w:val="center"/>
        <w:rPr>
          <w:rFonts w:ascii="Times New Roman" w:eastAsia="Arial Unicode MS" w:hAnsi="Times New Roman"/>
          <w:b/>
          <w:sz w:val="20"/>
          <w:szCs w:val="20"/>
        </w:rPr>
      </w:pPr>
    </w:p>
    <w:p w14:paraId="6A17DD23" w14:textId="308B8226" w:rsidR="00F10EA8" w:rsidRPr="00F10EA8" w:rsidRDefault="00F10EA8" w:rsidP="007C39A3">
      <w:pPr>
        <w:spacing w:after="0" w:line="276" w:lineRule="auto"/>
        <w:jc w:val="both"/>
        <w:rPr>
          <w:rFonts w:ascii="Times New Roman" w:eastAsia="Arial Unicode MS" w:hAnsi="Times New Roman"/>
          <w:b/>
          <w:bCs/>
          <w:sz w:val="20"/>
          <w:szCs w:val="20"/>
        </w:rPr>
      </w:pPr>
      <w:r>
        <w:rPr>
          <w:rFonts w:ascii="Times New Roman" w:eastAsia="Arial Unicode MS" w:hAnsi="Times New Roman"/>
          <w:b/>
          <w:sz w:val="20"/>
          <w:szCs w:val="20"/>
        </w:rPr>
        <w:t>2</w:t>
      </w:r>
      <w:r w:rsidR="00946A5B" w:rsidRPr="00F10EA8">
        <w:rPr>
          <w:rFonts w:ascii="Times New Roman" w:eastAsia="Arial Unicode MS" w:hAnsi="Times New Roman"/>
          <w:b/>
          <w:sz w:val="20"/>
          <w:szCs w:val="20"/>
        </w:rPr>
        <w:t xml:space="preserve">. </w:t>
      </w:r>
      <w:r w:rsidR="00D93A83" w:rsidRPr="00F10EA8">
        <w:rPr>
          <w:rFonts w:ascii="Times New Roman" w:eastAsia="Arial Unicode MS" w:hAnsi="Times New Roman"/>
          <w:b/>
          <w:bCs/>
          <w:sz w:val="20"/>
          <w:szCs w:val="20"/>
        </w:rPr>
        <w:t xml:space="preserve">FUNDAMENTAÇÃO DA CONTRATAÇÃO, QUE CONSISTE NA REFERÊNCIA AOS ESTUDOS TÉCNICOS PRELIMINARES CORRESPONDENTES OU, QUANDO NÃO FOR POSSÍVEL </w:t>
      </w:r>
      <w:r w:rsidR="00D93A83" w:rsidRPr="00F10EA8">
        <w:rPr>
          <w:rFonts w:ascii="Times New Roman" w:eastAsia="Arial Unicode MS" w:hAnsi="Times New Roman"/>
          <w:b/>
          <w:bCs/>
          <w:sz w:val="20"/>
          <w:szCs w:val="20"/>
        </w:rPr>
        <w:lastRenderedPageBreak/>
        <w:t>DIVULGAR ESSES ESTUDOS, NO EXTRATO DAS PARTES QUE NÃO CONTIVEREM INFORMAÇÕES SIGILOSAS:</w:t>
      </w:r>
    </w:p>
    <w:p w14:paraId="22C5D9A8" w14:textId="77777777" w:rsidR="004E6EC2" w:rsidRPr="004E6EC2" w:rsidRDefault="004E6EC2" w:rsidP="004E6EC2">
      <w:pPr>
        <w:spacing w:after="0" w:line="276" w:lineRule="auto"/>
        <w:jc w:val="both"/>
        <w:rPr>
          <w:rFonts w:ascii="Times New Roman" w:eastAsia="Arial Unicode MS" w:hAnsi="Times New Roman"/>
          <w:bCs/>
          <w:sz w:val="20"/>
          <w:szCs w:val="20"/>
        </w:rPr>
      </w:pPr>
      <w:r w:rsidRPr="004E6EC2">
        <w:rPr>
          <w:rFonts w:ascii="Times New Roman" w:eastAsia="Arial Unicode MS" w:hAnsi="Times New Roman"/>
          <w:bCs/>
          <w:sz w:val="20"/>
          <w:szCs w:val="20"/>
        </w:rPr>
        <w:t>2.1. A contratação decorre da insuficiência da estrutura administrativa para atender, com continuidade e especialização, às demandas de cultura, turismo e áreas correlatas. A Secretaria Municipal de Desenvolvimento Econômico e Turismo não possui departamento ou servidor exclusivo para o turismo, e as duas Secretarias requisitantes são conduzidas pelo mesmo agente político, o que limita a capacidade de planejamento, elaboração de projetos, organização documental, acompanhamento de eventos e articulação institucional.</w:t>
      </w:r>
    </w:p>
    <w:p w14:paraId="1B3BB489" w14:textId="77777777" w:rsidR="004E6EC2" w:rsidRPr="004E6EC2" w:rsidRDefault="004E6EC2" w:rsidP="004E6EC2">
      <w:pPr>
        <w:spacing w:after="0" w:line="276" w:lineRule="auto"/>
        <w:jc w:val="both"/>
        <w:rPr>
          <w:rFonts w:ascii="Times New Roman" w:eastAsia="Arial Unicode MS" w:hAnsi="Times New Roman"/>
          <w:bCs/>
          <w:sz w:val="20"/>
          <w:szCs w:val="20"/>
        </w:rPr>
      </w:pPr>
      <w:r w:rsidRPr="004E6EC2">
        <w:rPr>
          <w:rFonts w:ascii="Times New Roman" w:eastAsia="Arial Unicode MS" w:hAnsi="Times New Roman"/>
          <w:bCs/>
          <w:sz w:val="20"/>
          <w:szCs w:val="20"/>
        </w:rPr>
        <w:t>2.2. A experiência municipal com assessoria cultural demonstrou a utilidade do apoio especializado, mas o objeto anterior não abrangia de forma estruturada as demandas de turismo, desenvolvimento econômico, captação de recursos e integração das políticas públicas. O levantamento de mercado concluiu que a contratação unificada é a solução mais adequada para evitar fragmentação, assegurar continuidade das informações e concentrar a responsabilidade pela execução.</w:t>
      </w:r>
    </w:p>
    <w:p w14:paraId="46C0FADB" w14:textId="5C89AF94" w:rsidR="009D5BC7" w:rsidRPr="004E6EC2" w:rsidRDefault="004E6EC2" w:rsidP="004E6EC2">
      <w:pPr>
        <w:spacing w:after="0" w:line="276" w:lineRule="auto"/>
        <w:jc w:val="both"/>
        <w:rPr>
          <w:rFonts w:ascii="Times New Roman" w:eastAsia="Arial Unicode MS" w:hAnsi="Times New Roman"/>
          <w:bCs/>
          <w:sz w:val="20"/>
          <w:szCs w:val="20"/>
        </w:rPr>
      </w:pPr>
      <w:r w:rsidRPr="004E6EC2">
        <w:rPr>
          <w:rFonts w:ascii="Times New Roman" w:eastAsia="Arial Unicode MS" w:hAnsi="Times New Roman"/>
          <w:bCs/>
          <w:sz w:val="20"/>
          <w:szCs w:val="20"/>
        </w:rPr>
        <w:t xml:space="preserve">2.3. A contratação observará a Lei Federal nº 14.133/2021, especialmente os </w:t>
      </w:r>
      <w:proofErr w:type="spellStart"/>
      <w:r w:rsidRPr="004E6EC2">
        <w:rPr>
          <w:rFonts w:ascii="Times New Roman" w:eastAsia="Arial Unicode MS" w:hAnsi="Times New Roman"/>
          <w:bCs/>
          <w:sz w:val="20"/>
          <w:szCs w:val="20"/>
        </w:rPr>
        <w:t>arts</w:t>
      </w:r>
      <w:proofErr w:type="spellEnd"/>
      <w:r w:rsidRPr="004E6EC2">
        <w:rPr>
          <w:rFonts w:ascii="Times New Roman" w:eastAsia="Arial Unicode MS" w:hAnsi="Times New Roman"/>
          <w:bCs/>
          <w:sz w:val="20"/>
          <w:szCs w:val="20"/>
        </w:rPr>
        <w:t>. 23, 47, 72 e 75, inciso II, bem como o Decreto Municipal nº 1.319/2024. O procedimento será precedido de Aviso de Manifestação de Interesse para obtenção de propostas adicionais e seleção da oferta mais vantajosa.</w:t>
      </w:r>
    </w:p>
    <w:p w14:paraId="0B6B4482" w14:textId="77777777" w:rsidR="004E6EC2" w:rsidRPr="00F10EA8" w:rsidRDefault="004E6EC2" w:rsidP="004E6EC2">
      <w:pPr>
        <w:spacing w:after="0" w:line="276" w:lineRule="auto"/>
        <w:jc w:val="both"/>
        <w:rPr>
          <w:rFonts w:ascii="Times New Roman" w:eastAsia="Arial Unicode MS" w:hAnsi="Times New Roman"/>
          <w:bCs/>
          <w:sz w:val="20"/>
          <w:szCs w:val="20"/>
        </w:rPr>
      </w:pPr>
    </w:p>
    <w:p w14:paraId="4754D195" w14:textId="6DCBBC7B" w:rsidR="00946A5B" w:rsidRPr="00F10EA8" w:rsidRDefault="00F10EA8"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3</w:t>
      </w:r>
      <w:r w:rsidR="00946A5B" w:rsidRPr="00F10EA8">
        <w:rPr>
          <w:rFonts w:ascii="Times New Roman" w:eastAsia="Arial Unicode MS" w:hAnsi="Times New Roman"/>
          <w:b/>
          <w:sz w:val="20"/>
          <w:szCs w:val="20"/>
        </w:rPr>
        <w:t xml:space="preserve">. </w:t>
      </w:r>
      <w:r w:rsidRPr="00F10EA8">
        <w:rPr>
          <w:rFonts w:ascii="Times New Roman" w:eastAsia="Arial Unicode MS" w:hAnsi="Times New Roman"/>
          <w:b/>
          <w:sz w:val="20"/>
          <w:szCs w:val="20"/>
        </w:rPr>
        <w:t xml:space="preserve">DESCRIÇÃO DA SOLUÇÃO COMO UM TODO, CONSIDERADO </w:t>
      </w:r>
      <w:r w:rsidRPr="001D3AD3">
        <w:rPr>
          <w:rFonts w:ascii="Times New Roman" w:eastAsia="Arial Unicode MS" w:hAnsi="Times New Roman"/>
          <w:b/>
          <w:sz w:val="20"/>
          <w:szCs w:val="20"/>
        </w:rPr>
        <w:t>TODO</w:t>
      </w:r>
      <w:r w:rsidRPr="00F10EA8">
        <w:rPr>
          <w:rFonts w:ascii="Times New Roman" w:eastAsia="Arial Unicode MS" w:hAnsi="Times New Roman"/>
          <w:b/>
          <w:sz w:val="20"/>
          <w:szCs w:val="20"/>
        </w:rPr>
        <w:t xml:space="preserve"> O CICLO DE VIDA DO OBJETO:</w:t>
      </w:r>
    </w:p>
    <w:p w14:paraId="210F72C2" w14:textId="6EE3B7B9"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3.1. A solução consiste na contratação de empresa especializada para a prestação continuada e unificada de serviços técnicos de assessoramento, consultoria e apoio técnico-administrativo às Secretarias Municipais de Esporte, Cultura e Relações Institucionais e de Desenvolvimento Econômico e Turismo</w:t>
      </w:r>
      <w:r w:rsidR="006C499E">
        <w:rPr>
          <w:rFonts w:ascii="Times New Roman" w:eastAsia="Arial Unicode MS" w:hAnsi="Times New Roman"/>
          <w:sz w:val="20"/>
          <w:szCs w:val="20"/>
        </w:rPr>
        <w:t xml:space="preserve">. </w:t>
      </w:r>
      <w:r w:rsidRPr="009D5BC7">
        <w:rPr>
          <w:rFonts w:ascii="Times New Roman" w:eastAsia="Arial Unicode MS" w:hAnsi="Times New Roman"/>
          <w:sz w:val="20"/>
          <w:szCs w:val="20"/>
        </w:rPr>
        <w:t xml:space="preserve">A execução abrangerá o planejamento, a organização, o acompanhamento e o suporte à realização de programas, projetos, eventos e demais ações relacionadas às áreas de cultura, turismo, esporte, lazer, desenvolvimento econômico e assuntos institucionais. </w:t>
      </w:r>
    </w:p>
    <w:p w14:paraId="1B3EE344" w14:textId="46F66A95"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3.2. A execução observará fluxo organizado de trabalho, compreendendo o recebimento e a análise das demandas, o alinhamento com as unidades responsáveis, a definição de prioridades e prazos, a elaboração dos documentos ou atividades solicitadas, a submissão dos produtos à avaliação da Administração e a realização das correções ou complementações eventualmente determinadas. As demandas poderão decorrer do planejamento regular das Secretarias ou de necessidades supervenientes relacionadas a projetos, eventos, editais, programas governamentais, reuniões e demais atividades institucionais.</w:t>
      </w:r>
    </w:p>
    <w:p w14:paraId="56A16B23" w14:textId="6A768259"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w:t>
      </w:r>
      <w:r w:rsidR="006C499E">
        <w:rPr>
          <w:rFonts w:ascii="Times New Roman" w:eastAsia="Arial Unicode MS" w:hAnsi="Times New Roman"/>
          <w:sz w:val="20"/>
          <w:szCs w:val="20"/>
        </w:rPr>
        <w:t>3</w:t>
      </w:r>
      <w:r w:rsidRPr="009D5BC7">
        <w:rPr>
          <w:rFonts w:ascii="Times New Roman" w:eastAsia="Arial Unicode MS" w:hAnsi="Times New Roman"/>
          <w:sz w:val="20"/>
          <w:szCs w:val="20"/>
        </w:rPr>
        <w:t>. A interação entre a contratada e a Administração ocorrerá por meio de atendimento presencial e remoto, reuniões periódicas e canais formais de comunicação. A contratada deverá disponibilizar profissional qualificado, bem como os equipamentos, softwares, meios de comunicação, materiais de apoio, deslocamentos e demais recursos necessários à execução integral do objeto, responsabilizando-se pela organização de sua equipe e de seus métodos de trabalho.</w:t>
      </w:r>
    </w:p>
    <w:p w14:paraId="28BE34B4" w14:textId="7363E01B"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w:t>
      </w:r>
      <w:r w:rsidR="006C499E">
        <w:rPr>
          <w:rFonts w:ascii="Times New Roman" w:eastAsia="Arial Unicode MS" w:hAnsi="Times New Roman"/>
          <w:sz w:val="20"/>
          <w:szCs w:val="20"/>
        </w:rPr>
        <w:t>4</w:t>
      </w:r>
      <w:r w:rsidRPr="009D5BC7">
        <w:rPr>
          <w:rFonts w:ascii="Times New Roman" w:eastAsia="Arial Unicode MS" w:hAnsi="Times New Roman"/>
          <w:sz w:val="20"/>
          <w:szCs w:val="20"/>
        </w:rPr>
        <w:t xml:space="preserve">.  Para fins de controle, medição e recebimento, a contratada deverá manter registro das atividades executadas e apresentar relatório mensal contendo os atendimentos realizados, os documentos elaborados ou revisados, os projetos, programas e eventos acompanhados, as orientações prestadas, as articulações realizadas e as demandas concluídas ou em desenvolvimento. </w:t>
      </w:r>
    </w:p>
    <w:p w14:paraId="23F8AEB1" w14:textId="6DDD0051"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w:t>
      </w:r>
      <w:r w:rsidR="006C499E">
        <w:rPr>
          <w:rFonts w:ascii="Times New Roman" w:eastAsia="Arial Unicode MS" w:hAnsi="Times New Roman"/>
          <w:sz w:val="20"/>
          <w:szCs w:val="20"/>
        </w:rPr>
        <w:t>5</w:t>
      </w:r>
      <w:r w:rsidRPr="009D5BC7">
        <w:rPr>
          <w:rFonts w:ascii="Times New Roman" w:eastAsia="Arial Unicode MS" w:hAnsi="Times New Roman"/>
          <w:sz w:val="20"/>
          <w:szCs w:val="20"/>
        </w:rPr>
        <w:t>. Os documentos, relatórios, projetos, planilhas, apresentações, registros e demais materiais produzidos deverão ser entregues em formato digital compatível e, quando tecnicamente possível, editável, permitindo sua atualização, continuidade e reutilização institucional. Eventuais erros, omissões ou desconformidades deverão ser corrigidos ou complementados pela contratada, sem custos adicionais para o Município.</w:t>
      </w:r>
    </w:p>
    <w:p w14:paraId="740CD1A9" w14:textId="3CF0193D"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w:t>
      </w:r>
      <w:r w:rsidR="006C499E">
        <w:rPr>
          <w:rFonts w:ascii="Times New Roman" w:eastAsia="Arial Unicode MS" w:hAnsi="Times New Roman"/>
          <w:sz w:val="20"/>
          <w:szCs w:val="20"/>
        </w:rPr>
        <w:t>6</w:t>
      </w:r>
      <w:r w:rsidRPr="009D5BC7">
        <w:rPr>
          <w:rFonts w:ascii="Times New Roman" w:eastAsia="Arial Unicode MS" w:hAnsi="Times New Roman"/>
          <w:sz w:val="20"/>
          <w:szCs w:val="20"/>
        </w:rPr>
        <w:t>. Ao término da contratação, a empresa deverá entregar integralmente os documentos, registros, arquivos digitais, projetos em andamento e demais materiais produzidos ou recebidos durante a execução, bem como prestar os esclarecimentos necessários à adequada transição, evitando perda de informações, interrupção de projetos ou comprometimento das atividades municipais.</w:t>
      </w:r>
    </w:p>
    <w:p w14:paraId="2AD430A4" w14:textId="5BA7FB69"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3.</w:t>
      </w:r>
      <w:r w:rsidR="006C499E">
        <w:rPr>
          <w:rFonts w:ascii="Times New Roman" w:eastAsia="Arial Unicode MS" w:hAnsi="Times New Roman"/>
          <w:sz w:val="20"/>
          <w:szCs w:val="20"/>
        </w:rPr>
        <w:t>7</w:t>
      </w:r>
      <w:r w:rsidRPr="009D5BC7">
        <w:rPr>
          <w:rFonts w:ascii="Times New Roman" w:eastAsia="Arial Unicode MS" w:hAnsi="Times New Roman"/>
          <w:sz w:val="20"/>
          <w:szCs w:val="20"/>
        </w:rPr>
        <w:t>. Dessa forma, a solução abrange todo o ciclo de execução do objeto, desde o recebimento e planejamento das demandas até a elaboração, acompanhamento, controle, recebimento, correção e transferência final dos produtos e informações, assegurando continuidade administrativa, rastreabilidade, aproveitamento institucional das entregas e melhor organização das políticas públicas atendidas.</w:t>
      </w:r>
    </w:p>
    <w:p w14:paraId="043094C9" w14:textId="77777777" w:rsidR="0080186C" w:rsidRPr="00F10EA8" w:rsidRDefault="0080186C" w:rsidP="007C39A3">
      <w:pPr>
        <w:spacing w:after="0" w:line="276" w:lineRule="auto"/>
        <w:jc w:val="both"/>
        <w:rPr>
          <w:rFonts w:ascii="Times New Roman" w:eastAsia="Arial Unicode MS" w:hAnsi="Times New Roman"/>
          <w:sz w:val="20"/>
          <w:szCs w:val="20"/>
        </w:rPr>
      </w:pPr>
    </w:p>
    <w:p w14:paraId="14D3FE03" w14:textId="677CCB60" w:rsidR="00F10EA8" w:rsidRPr="00F10EA8" w:rsidRDefault="00F10EA8" w:rsidP="00F10EA8">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lastRenderedPageBreak/>
        <w:t>4</w:t>
      </w:r>
      <w:r w:rsidR="00946A5B" w:rsidRPr="00F10EA8">
        <w:rPr>
          <w:rFonts w:ascii="Times New Roman" w:eastAsia="Arial Unicode MS" w:hAnsi="Times New Roman"/>
          <w:b/>
          <w:sz w:val="20"/>
          <w:szCs w:val="20"/>
        </w:rPr>
        <w:t xml:space="preserve">. </w:t>
      </w:r>
      <w:r>
        <w:rPr>
          <w:rFonts w:ascii="Times New Roman" w:eastAsia="Arial Unicode MS" w:hAnsi="Times New Roman"/>
          <w:b/>
          <w:bCs/>
          <w:sz w:val="20"/>
          <w:szCs w:val="20"/>
        </w:rPr>
        <w:t xml:space="preserve">DOS </w:t>
      </w:r>
      <w:r w:rsidRPr="00F10EA8">
        <w:rPr>
          <w:rFonts w:ascii="Times New Roman" w:eastAsia="Arial Unicode MS" w:hAnsi="Times New Roman"/>
          <w:b/>
          <w:bCs/>
          <w:sz w:val="20"/>
          <w:szCs w:val="20"/>
        </w:rPr>
        <w:t>REQUISITOS DA CONTRATAÇÃO:</w:t>
      </w:r>
    </w:p>
    <w:p w14:paraId="519F90D3" w14:textId="77777777" w:rsidR="006C499E"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4.1. A contratação deverá observar requisitos técnicos, operacionais, administrativos e de conformidade compatíveis com a prestação continuada de serviços de assessoramento, consultoria e apoio técnico-administrativo nas áreas de cultura, turismo, esporte, lazer, desenvolvimento econômico e assuntos institucionais, assegurando qualidade, regularidade, tempestividade e aderência às diretrizes estabelecidas pela Administração Municipal.</w:t>
      </w:r>
    </w:p>
    <w:p w14:paraId="2275690D" w14:textId="1DD6B9B8"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4.2. A empresa deverá estar regularmente constituída e possuir atividades econômicas compatíveis com os serviços pretendidos, não sendo exigida identidade literal entre seu objeto social e todas as atividades abrangidas pela contratação, desde que demonstrada sua aptidão jurídica, técnica e operacional para a execução do objeto.</w:t>
      </w:r>
    </w:p>
    <w:p w14:paraId="325FD6F0"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4.3. A contratada deverá indicar profissional responsável pela coordenação e execução direta dos serviços, devidamente vinculado à empresa por meio juridicamente admitido e com qualificação compatível com as atividades a serem desenvolvidas.</w:t>
      </w:r>
    </w:p>
    <w:p w14:paraId="21C58956" w14:textId="2858A254"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4.3.1. A qualificação mínima do profissional responsável deverá ser comprovada mediante certificado de graduação ou de pós-graduação nas áreas de cultura, turismo</w:t>
      </w:r>
      <w:r w:rsidR="005E1B39">
        <w:rPr>
          <w:rFonts w:ascii="Times New Roman" w:eastAsia="Arial Unicode MS" w:hAnsi="Times New Roman"/>
          <w:sz w:val="20"/>
          <w:szCs w:val="20"/>
        </w:rPr>
        <w:t xml:space="preserve"> e/ou</w:t>
      </w:r>
      <w:r w:rsidRPr="009D5BC7">
        <w:rPr>
          <w:rFonts w:ascii="Times New Roman" w:eastAsia="Arial Unicode MS" w:hAnsi="Times New Roman"/>
          <w:sz w:val="20"/>
          <w:szCs w:val="20"/>
        </w:rPr>
        <w:t xml:space="preserve"> esporte, emitido por instituição regularmente constituída.</w:t>
      </w:r>
    </w:p>
    <w:p w14:paraId="32325B0B" w14:textId="7183C557" w:rsidR="009D5BC7" w:rsidRPr="009D5BC7" w:rsidRDefault="006C499E" w:rsidP="009D5BC7">
      <w:pPr>
        <w:spacing w:after="0" w:line="276" w:lineRule="auto"/>
        <w:jc w:val="both"/>
        <w:rPr>
          <w:rFonts w:ascii="Times New Roman" w:eastAsia="Arial Unicode MS" w:hAnsi="Times New Roman"/>
          <w:sz w:val="20"/>
          <w:szCs w:val="20"/>
        </w:rPr>
      </w:pPr>
      <w:r>
        <w:rPr>
          <w:rFonts w:ascii="Times New Roman" w:eastAsia="Arial Unicode MS" w:hAnsi="Times New Roman"/>
          <w:sz w:val="20"/>
          <w:szCs w:val="20"/>
        </w:rPr>
        <w:tab/>
      </w:r>
      <w:r w:rsidR="009D5BC7" w:rsidRPr="009D5BC7">
        <w:rPr>
          <w:rFonts w:ascii="Times New Roman" w:eastAsia="Arial Unicode MS" w:hAnsi="Times New Roman"/>
          <w:sz w:val="20"/>
          <w:szCs w:val="20"/>
        </w:rPr>
        <w:t>4.3.2. O profissional indicado deverá participar efetivamente da execução contratual, sendo permitida sua substituição por profissional com qualificação equivalente ou superior, mediante comunicação prévia e aprovação da Administração.</w:t>
      </w:r>
    </w:p>
    <w:p w14:paraId="50DB94AE"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4.4. A contratada deverá possuir estrutura técnica e operacional suficiente para atender às demandas das Secretarias requisitantes, responsabilizando-se pela disponibilização dos profissionais, equipamentos, computadores, softwares, acesso à internet, meios de comunicação, materiais de apoio, deslocamentos e demais recursos necessários à execução integral dos serviços.</w:t>
      </w:r>
    </w:p>
    <w:p w14:paraId="12E3AF54" w14:textId="72BD969F"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4.4.1. Todos os custos diretos e indiretos relacionados à execução do objeto deverão estar incluídos no preço proposto, inclusive tributos, encargos sociais, trabalhistas e previdenciários, transporte, alimentação, hospedagem, equipamentos, materiais e demais despesas necessárias ao cumprimento das obrigações.</w:t>
      </w:r>
    </w:p>
    <w:p w14:paraId="43C9F45E"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4.5. Os serviços serão prestados de forma continuada e conforme as demandas encaminhadas pelas Secretarias responsáveis, compreendendo atendimento presencial e remoto, participação em reuniões, planejamento e acompanhamento de ações, elaboração e revisão de documentos, orientação técnica e suporte à realização de eventos e atividades institucionais.</w:t>
      </w:r>
    </w:p>
    <w:p w14:paraId="35B0A599" w14:textId="3A1FD866"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4.5.1. A contratada deverá disponibilizar carga horária mínima de 16 (dezesseis) horas semanais, distribuídas em 8 (oito) horas de atendimento presencial e 8 (oito) horas de atendimento remoto.</w:t>
      </w:r>
    </w:p>
    <w:p w14:paraId="54CDA431" w14:textId="60230265"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4.5.2. Os dias e horários do atendimento presencial serão definidos de comum acordo entre as partes, considerando a programação das Secretarias, dos projetos e dos eventos municipais, podendo ser excepcionalmente ajustados quando a natureza da demanda exigir atuação em período distinto do expediente administrativo regular.</w:t>
      </w:r>
    </w:p>
    <w:p w14:paraId="7020BBD2" w14:textId="7CEE6198"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4.5.3. O atendimento remoto deverá possibilitar a elaboração e revisão de documentos, realização de pesquisas, análise de editais e programas, participação em reuniões virtuais, acompanhamento de projetos e prestação de orientações por meios eletrônicos.</w:t>
      </w:r>
    </w:p>
    <w:p w14:paraId="32D26731" w14:textId="59FA9336"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4.5.4. A carga horária constitui parâmetro mínimo de disponibilidade e não caracteriza dedicação exclusiva de mão de obra, pessoalidade, subordinação funcional ou vínculo empregatício entre os profissionais da contratada e o Município. A organização da equipe, dos métodos de trabalho e da distribuição interna das atividades permanecerá sob responsabilidade da empresa.</w:t>
      </w:r>
    </w:p>
    <w:p w14:paraId="4CCD9F09"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4.6. A execução dos serviços compreenderá, conforme as demandas formalmente encaminhadas pela Administração:</w:t>
      </w:r>
    </w:p>
    <w:p w14:paraId="075B0D1E" w14:textId="00743130"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I – </w:t>
      </w:r>
      <w:r>
        <w:rPr>
          <w:rFonts w:ascii="Times New Roman" w:eastAsia="Arial Unicode MS" w:hAnsi="Times New Roman"/>
          <w:sz w:val="20"/>
          <w:szCs w:val="20"/>
        </w:rPr>
        <w:t>A</w:t>
      </w:r>
      <w:r w:rsidRPr="009D5BC7">
        <w:rPr>
          <w:rFonts w:ascii="Times New Roman" w:eastAsia="Arial Unicode MS" w:hAnsi="Times New Roman"/>
          <w:sz w:val="20"/>
          <w:szCs w:val="20"/>
        </w:rPr>
        <w:t>ssessoramento no planejamento, na organização, na coordenação e no acompanhamento de programas, projetos, campanhas, ações e eventos culturais, turísticos, recreativos, esportivos e institucionais;</w:t>
      </w:r>
    </w:p>
    <w:p w14:paraId="4B12DA24" w14:textId="17E86CD7"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II – </w:t>
      </w:r>
      <w:r>
        <w:rPr>
          <w:rFonts w:ascii="Times New Roman" w:eastAsia="Arial Unicode MS" w:hAnsi="Times New Roman"/>
          <w:sz w:val="20"/>
          <w:szCs w:val="20"/>
        </w:rPr>
        <w:t>A</w:t>
      </w:r>
      <w:r w:rsidRPr="009D5BC7">
        <w:rPr>
          <w:rFonts w:ascii="Times New Roman" w:eastAsia="Arial Unicode MS" w:hAnsi="Times New Roman"/>
          <w:sz w:val="20"/>
          <w:szCs w:val="20"/>
        </w:rPr>
        <w:t>poio à elaboração, revisão e acompanhamento de projetos, planos de trabalho, editais, chamamentos, prestações de contas, relatórios técnicos, históricos descritivos e demais documentos relacionados às áreas atendidas;</w:t>
      </w:r>
    </w:p>
    <w:p w14:paraId="2D47714B" w14:textId="162077CC"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III – </w:t>
      </w:r>
      <w:r>
        <w:rPr>
          <w:rFonts w:ascii="Times New Roman" w:eastAsia="Arial Unicode MS" w:hAnsi="Times New Roman"/>
          <w:sz w:val="20"/>
          <w:szCs w:val="20"/>
        </w:rPr>
        <w:t>I</w:t>
      </w:r>
      <w:r w:rsidRPr="009D5BC7">
        <w:rPr>
          <w:rFonts w:ascii="Times New Roman" w:eastAsia="Arial Unicode MS" w:hAnsi="Times New Roman"/>
          <w:sz w:val="20"/>
          <w:szCs w:val="20"/>
        </w:rPr>
        <w:t>dentificação e acompanhamento de editais, programas governamentais, transferências voluntárias e outras oportunidades de captação de recursos;</w:t>
      </w:r>
    </w:p>
    <w:p w14:paraId="28D21866" w14:textId="05D3B348"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IV – </w:t>
      </w:r>
      <w:r>
        <w:rPr>
          <w:rFonts w:ascii="Times New Roman" w:eastAsia="Arial Unicode MS" w:hAnsi="Times New Roman"/>
          <w:sz w:val="20"/>
          <w:szCs w:val="20"/>
        </w:rPr>
        <w:t>A</w:t>
      </w:r>
      <w:r w:rsidRPr="009D5BC7">
        <w:rPr>
          <w:rFonts w:ascii="Times New Roman" w:eastAsia="Arial Unicode MS" w:hAnsi="Times New Roman"/>
          <w:sz w:val="20"/>
          <w:szCs w:val="20"/>
        </w:rPr>
        <w:t>poio à identificação, organização, estruturação e promoção das potencialidades turísticas, culturais, históricas, naturais, rurais, gastronômicas e produtivas do Município;</w:t>
      </w:r>
    </w:p>
    <w:p w14:paraId="1EFEC5D7" w14:textId="5A04933F"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lastRenderedPageBreak/>
        <w:t xml:space="preserve">V – </w:t>
      </w:r>
      <w:r>
        <w:rPr>
          <w:rFonts w:ascii="Times New Roman" w:eastAsia="Arial Unicode MS" w:hAnsi="Times New Roman"/>
          <w:sz w:val="20"/>
          <w:szCs w:val="20"/>
        </w:rPr>
        <w:t>S</w:t>
      </w:r>
      <w:r w:rsidRPr="009D5BC7">
        <w:rPr>
          <w:rFonts w:ascii="Times New Roman" w:eastAsia="Arial Unicode MS" w:hAnsi="Times New Roman"/>
          <w:sz w:val="20"/>
          <w:szCs w:val="20"/>
        </w:rPr>
        <w:t>uporte à organização de reuniões, conferências, capacitações, oficinas, campanhas, feiras, exposições e demais atividades promovidas ou apoiadas pelo Município;</w:t>
      </w:r>
    </w:p>
    <w:p w14:paraId="2EF89935" w14:textId="7FA91837"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VI – </w:t>
      </w:r>
      <w:r>
        <w:rPr>
          <w:rFonts w:ascii="Times New Roman" w:eastAsia="Arial Unicode MS" w:hAnsi="Times New Roman"/>
          <w:sz w:val="20"/>
          <w:szCs w:val="20"/>
        </w:rPr>
        <w:t>A</w:t>
      </w:r>
      <w:r w:rsidRPr="009D5BC7">
        <w:rPr>
          <w:rFonts w:ascii="Times New Roman" w:eastAsia="Arial Unicode MS" w:hAnsi="Times New Roman"/>
          <w:sz w:val="20"/>
          <w:szCs w:val="20"/>
        </w:rPr>
        <w:t>rticulação técnica com entidades, empreendedores, produtores rurais, grupos culturais, instituições regionais e órgãos públicos, sempre sob orientação da Administração;</w:t>
      </w:r>
    </w:p>
    <w:p w14:paraId="121A4067" w14:textId="15D11FED" w:rsidR="009D5BC7" w:rsidRP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VII – </w:t>
      </w:r>
      <w:r>
        <w:rPr>
          <w:rFonts w:ascii="Times New Roman" w:eastAsia="Arial Unicode MS" w:hAnsi="Times New Roman"/>
          <w:sz w:val="20"/>
          <w:szCs w:val="20"/>
        </w:rPr>
        <w:t>O</w:t>
      </w:r>
      <w:r w:rsidRPr="009D5BC7">
        <w:rPr>
          <w:rFonts w:ascii="Times New Roman" w:eastAsia="Arial Unicode MS" w:hAnsi="Times New Roman"/>
          <w:sz w:val="20"/>
          <w:szCs w:val="20"/>
        </w:rPr>
        <w:t>rientação técnica quanto à interpretação e à aplicação da legislação relacionada às áreas abrangidas pelo objeto; e</w:t>
      </w:r>
    </w:p>
    <w:p w14:paraId="14256119" w14:textId="48E55695" w:rsidR="009D5BC7" w:rsidRDefault="009D5BC7" w:rsidP="009D5BC7">
      <w:pPr>
        <w:spacing w:after="0" w:line="276" w:lineRule="auto"/>
        <w:ind w:firstLine="709"/>
        <w:jc w:val="both"/>
        <w:rPr>
          <w:rFonts w:ascii="Times New Roman" w:eastAsia="Arial Unicode MS" w:hAnsi="Times New Roman"/>
          <w:sz w:val="20"/>
          <w:szCs w:val="20"/>
        </w:rPr>
      </w:pPr>
      <w:r w:rsidRPr="009D5BC7">
        <w:rPr>
          <w:rFonts w:ascii="Times New Roman" w:eastAsia="Arial Unicode MS" w:hAnsi="Times New Roman"/>
          <w:sz w:val="20"/>
          <w:szCs w:val="20"/>
        </w:rPr>
        <w:t xml:space="preserve">VIII – </w:t>
      </w:r>
      <w:r>
        <w:rPr>
          <w:rFonts w:ascii="Times New Roman" w:eastAsia="Arial Unicode MS" w:hAnsi="Times New Roman"/>
          <w:sz w:val="20"/>
          <w:szCs w:val="20"/>
        </w:rPr>
        <w:t>E</w:t>
      </w:r>
      <w:r w:rsidRPr="009D5BC7">
        <w:rPr>
          <w:rFonts w:ascii="Times New Roman" w:eastAsia="Arial Unicode MS" w:hAnsi="Times New Roman"/>
          <w:sz w:val="20"/>
          <w:szCs w:val="20"/>
        </w:rPr>
        <w:t>laboração de estudos, estratégias e propostas destinadas ao fortalecimento das políticas públicas municipais de cultura, turismo, esporte, lazer e desenvolvimento econômico.</w:t>
      </w:r>
    </w:p>
    <w:p w14:paraId="3F52169A" w14:textId="710C22F8" w:rsidR="0032574D" w:rsidRPr="009D5BC7" w:rsidRDefault="0032574D" w:rsidP="009D5BC7">
      <w:pPr>
        <w:spacing w:after="0" w:line="276" w:lineRule="auto"/>
        <w:ind w:firstLine="709"/>
        <w:jc w:val="both"/>
        <w:rPr>
          <w:rFonts w:ascii="Times New Roman" w:eastAsia="Arial Unicode MS" w:hAnsi="Times New Roman"/>
          <w:sz w:val="20"/>
          <w:szCs w:val="20"/>
        </w:rPr>
      </w:pPr>
      <w:r>
        <w:rPr>
          <w:rFonts w:ascii="Times New Roman" w:eastAsia="Arial Unicode MS" w:hAnsi="Times New Roman"/>
          <w:sz w:val="20"/>
          <w:szCs w:val="20"/>
        </w:rPr>
        <w:t xml:space="preserve">4.6.1. </w:t>
      </w:r>
      <w:r w:rsidRPr="0032574D">
        <w:rPr>
          <w:rFonts w:ascii="Times New Roman" w:eastAsia="Arial Unicode MS" w:hAnsi="Times New Roman"/>
          <w:sz w:val="20"/>
          <w:szCs w:val="20"/>
        </w:rPr>
        <w:t>O suporte à realização de eventos terá caráter técnico, organizacional e auxiliar, não abrangendo a contratação de fornecedores em nome do Município, a movimentação de recursos públicos, a autorização de despesas</w:t>
      </w:r>
      <w:r w:rsidR="006C499E">
        <w:rPr>
          <w:rFonts w:ascii="Times New Roman" w:eastAsia="Arial Unicode MS" w:hAnsi="Times New Roman"/>
          <w:sz w:val="20"/>
          <w:szCs w:val="20"/>
        </w:rPr>
        <w:t xml:space="preserve"> ou</w:t>
      </w:r>
      <w:r w:rsidRPr="0032574D">
        <w:rPr>
          <w:rFonts w:ascii="Times New Roman" w:eastAsia="Arial Unicode MS" w:hAnsi="Times New Roman"/>
          <w:sz w:val="20"/>
          <w:szCs w:val="20"/>
        </w:rPr>
        <w:t xml:space="preserve"> a responsabilidade por estruturas física</w:t>
      </w:r>
      <w:r w:rsidR="006C499E">
        <w:rPr>
          <w:rFonts w:ascii="Times New Roman" w:eastAsia="Arial Unicode MS" w:hAnsi="Times New Roman"/>
          <w:sz w:val="20"/>
          <w:szCs w:val="20"/>
        </w:rPr>
        <w:t>s</w:t>
      </w:r>
      <w:r w:rsidRPr="0032574D">
        <w:rPr>
          <w:rFonts w:ascii="Times New Roman" w:eastAsia="Arial Unicode MS" w:hAnsi="Times New Roman"/>
          <w:sz w:val="20"/>
          <w:szCs w:val="20"/>
        </w:rPr>
        <w:t>.</w:t>
      </w:r>
    </w:p>
    <w:p w14:paraId="790ABFF7"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4.7. Os documentos e produtos elaborados deverão apresentar clareza, coerência, correção formal, organização das informações, fundamentação compatível com sua finalidade, aplicabilidade prática e atendimento aos prazos definidos pela Administração.</w:t>
      </w:r>
    </w:p>
    <w:p w14:paraId="2C73564D" w14:textId="3F2BF832"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4.7.1. Os documentos, projetos, relatórios, propostas e demais materiais produzidos deverão ser submetidos à análise dos agentes municipais competentes antes de sua utilização oficial ou encaminhamento a terceiros.</w:t>
      </w:r>
    </w:p>
    <w:p w14:paraId="5FC28D48" w14:textId="46BC418F"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4.7.2. A Administração poderá rejeitar documentos ou serviços que apresentem erros, omissões, inadequações ou desconformidades, cabendo à contratada promover as correções ou complementações determinadas, no prazo fixado pela fiscalização e sem custos adicionais.</w:t>
      </w:r>
    </w:p>
    <w:p w14:paraId="45B2DDAB"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4.8. A atuação da contratada terá caráter técnico, consultivo, auxiliar e instrumental, não abrangendo a prática de atos administrativos reservados aos agentes públicos.</w:t>
      </w:r>
    </w:p>
    <w:p w14:paraId="79EED324" w14:textId="186A72A1"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4.8.1. Permanecerão sob responsabilidade exclusiva da Administração a tomada de decisões, a aprovação e assinatura de documentos, a autorização de despesas, o julgamento de procedimentos, a emissão de pareceres jurídicos ou manifestações decisórias, a fiscalização contratual, a prestação oficial de contas e o exercício das demais competências legalmente atribuídas aos órgãos e servidores municipais.</w:t>
      </w:r>
    </w:p>
    <w:p w14:paraId="5A270D1A" w14:textId="4BDA7FED"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4.8.2. A contratada poderá elaborar estudos, propostas, minutas, relatórios e subsídios técnicos, mas não poderá representar o Município sem autorização expressa, emitir decisões em nome da Administração ou substituir os setores jurídicos, contábeis, de licitações, de controle interno ou outros órgãos responsáveis pela análise e aprovação dos atos administrativos.</w:t>
      </w:r>
    </w:p>
    <w:p w14:paraId="321B7754" w14:textId="4F81C7F8"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4.9. Os documentos, relatórios, projetos, planilhas, apresentações, registros e demais materiais produzidos deverão ser entregues em formato digital compatível com os sistemas utilizados pelo Município e, quando tecnicamente possível, em formato editável, permitindo sua continuidade, atualização e reutilização institucional.</w:t>
      </w:r>
    </w:p>
    <w:p w14:paraId="62BDA8A8" w14:textId="1FFCA8B8"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4.9.</w:t>
      </w:r>
      <w:r w:rsidR="006C499E">
        <w:rPr>
          <w:rFonts w:ascii="Times New Roman" w:eastAsia="Arial Unicode MS" w:hAnsi="Times New Roman"/>
          <w:sz w:val="20"/>
          <w:szCs w:val="20"/>
        </w:rPr>
        <w:t>1</w:t>
      </w:r>
      <w:r w:rsidRPr="009D5BC7">
        <w:rPr>
          <w:rFonts w:ascii="Times New Roman" w:eastAsia="Arial Unicode MS" w:hAnsi="Times New Roman"/>
          <w:sz w:val="20"/>
          <w:szCs w:val="20"/>
        </w:rPr>
        <w:t>. Os produtos elaborados no âmbito da contratação poderão ser utilizados, reproduzidos, adaptados e atualizados pelo Município para finalidades institucionais, resguardados os direitos de terceiros eventualmente envolvidos.</w:t>
      </w:r>
    </w:p>
    <w:p w14:paraId="20FC1863"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4.10. A contratada deverá manter sigilo sobre documentos, projetos, dados pessoais e demais informações a que tiver acesso em razão da execução contratual, utilizando-os exclusivamente para o cumprimento do objeto.</w:t>
      </w:r>
    </w:p>
    <w:p w14:paraId="02406243" w14:textId="179DFFE4"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ab/>
        <w:t>4.10.1. Deverão ser observadas as normas relativas à segurança da informação e à proteção de dados pessoais, sendo vedado o compartilhamento, a reprodução ou a utilização das informações para finalidade diversa da execução contratual, salvo mediante autorização expressa da Administração ou nas hipóteses previstas em lei.</w:t>
      </w:r>
    </w:p>
    <w:p w14:paraId="7B066513" w14:textId="77777777" w:rsidR="009D5BC7" w:rsidRPr="009D5BC7" w:rsidRDefault="009D5BC7" w:rsidP="009D5BC7">
      <w:pPr>
        <w:spacing w:after="0" w:line="276" w:lineRule="auto"/>
        <w:jc w:val="both"/>
        <w:rPr>
          <w:rFonts w:ascii="Times New Roman" w:eastAsia="Arial Unicode MS" w:hAnsi="Times New Roman"/>
          <w:sz w:val="20"/>
          <w:szCs w:val="20"/>
        </w:rPr>
      </w:pPr>
      <w:r w:rsidRPr="009D5BC7">
        <w:rPr>
          <w:rFonts w:ascii="Times New Roman" w:eastAsia="Arial Unicode MS" w:hAnsi="Times New Roman"/>
          <w:sz w:val="20"/>
          <w:szCs w:val="20"/>
        </w:rPr>
        <w:t>4.11. A contratada será responsável pela qualidade, correção, regularidade e tempestividade dos serviços, bem como pelos danos causados diretamente ao Município ou a terceiros em razão de ação ou omissão culposa ou dolosa relacionada à execução contratual, sem que a fiscalização exercida pela Administração exclua ou reduza essa responsabilidade.</w:t>
      </w:r>
    </w:p>
    <w:p w14:paraId="3818B5FA" w14:textId="77777777" w:rsidR="005E6F3D" w:rsidRDefault="005E6F3D" w:rsidP="007C39A3">
      <w:pPr>
        <w:spacing w:after="0" w:line="276" w:lineRule="auto"/>
        <w:jc w:val="both"/>
        <w:rPr>
          <w:rFonts w:ascii="Times New Roman" w:eastAsia="Arial Unicode MS" w:hAnsi="Times New Roman"/>
          <w:b/>
          <w:sz w:val="20"/>
          <w:szCs w:val="20"/>
        </w:rPr>
      </w:pPr>
    </w:p>
    <w:p w14:paraId="74789519" w14:textId="236CD0D2" w:rsidR="00F10EA8" w:rsidRDefault="00F10EA8"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 xml:space="preserve">5. </w:t>
      </w:r>
      <w:r w:rsidRPr="00F10EA8">
        <w:rPr>
          <w:rFonts w:ascii="Times New Roman" w:eastAsia="Arial Unicode MS" w:hAnsi="Times New Roman"/>
          <w:b/>
          <w:sz w:val="20"/>
          <w:szCs w:val="20"/>
        </w:rPr>
        <w:t>MODELO DE EXECUÇÃO DO OBJETO, QUE CONSISTE NA DEFINIÇÃO DE COMO O CONTRATO DEVERÁ PRODUZIR OS RESULTADOS PRETENDIDOS DESDE O SEU INÍCIO ATÉ O SEU ENCERRAMENTO:</w:t>
      </w:r>
    </w:p>
    <w:p w14:paraId="54A62AF9"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5.1. A contratação será formalizada por Contrato Administrativo e Nota de Empenho. A execução somente começará após a eficácia do contrato, a designação do gestor e dos fiscais e a conclusão da transição do Contrato nº 022/2025.</w:t>
      </w:r>
    </w:p>
    <w:p w14:paraId="05CB66FB"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lastRenderedPageBreak/>
        <w:t>5.2. Será realizada reunião inicial para definir prioridades, demandas em andamento, prazos, responsáveis, canais de comunicação e fluxos de encaminhamento, acompanhamento e validação.</w:t>
      </w:r>
    </w:p>
    <w:p w14:paraId="673A5A76"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5.3. A contratada indicará profissional responsável pela coordenação e interlocução, sem prejuízo da participação de outros integrantes de sua equipe.</w:t>
      </w:r>
    </w:p>
    <w:p w14:paraId="44AD524F"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5.4. As demandas serão encaminhadas pelo gestor, fiscais ou servidores autorizados, por meio formal, com descrição da necessidade, resultado esperado, documentos disponíveis, prazo e unidade responsável pela validação, sempre que possível.</w:t>
      </w:r>
    </w:p>
    <w:p w14:paraId="483B7AB0"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5.5. A contratada deverá confirmar o recebimento, verificar a compatibilidade da demanda e solicitar tempestivamente as informações necessárias. Impedimentos técnicos, ausência de documentos ou prazo incompatível deverão ser comunicados de imediato. O prazo ficará suspenso enquanto persistir impedimento imputável à Administração, desde que tempestivamente registrado.</w:t>
      </w:r>
    </w:p>
    <w:p w14:paraId="2CDE918C"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5.6. As prioridades serão definidas pela Administração conforme urgência, relevância, prazos externos e capacidade de atendimento, vedadas demandas estranhas ao objeto ou competências reservadas aos agentes públicos.</w:t>
      </w:r>
    </w:p>
    <w:p w14:paraId="71827901"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5.7. O atendimento presencial ocorrerá em locais indicados pelo Município. Os dias e horários serão ajustados entre as partes, podendo haver redistribuição das horas para atividades fora do expediente ou em finais de semana, sem acréscimo de preço. Ausências deverão ser comunicadas e integralmente repostas.</w:t>
      </w:r>
    </w:p>
    <w:p w14:paraId="356910B4"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5.8. O atendimento remoto compreenderá elaboração e revisão de documentos, pesquisas, análise de editais e programas, acompanhamento de projetos, reuniões virtuais, organização de informações e orientações técnicas, sem caracterizar plantão ou disponibilidade permanente.</w:t>
      </w:r>
    </w:p>
    <w:p w14:paraId="1AB28E41"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5.9. Cada demanda deverá seguir, conforme sua natureza, as etapas de análise, alinhamento, elaboração, avaliação administrativa, correção, entrega final e registro no relatório mensal. Erros ou desconformidades deverão ser corrigidos sem custos adicionais.</w:t>
      </w:r>
    </w:p>
    <w:p w14:paraId="4F080451"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5.10. A contratada deverá manter controle das demandas, prazos, responsáveis, produtos entregues e providências pendentes, comunicando riscos de perda de prazo. Ao final do contrato, deverá entregar o acervo e as informações necessárias à transição.</w:t>
      </w:r>
    </w:p>
    <w:p w14:paraId="7ED1D1B2" w14:textId="019A73D1" w:rsidR="006C499E"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5.11. O assessoramento não implica garantia de aprovação de projetos, obtenção de recursos, celebração de convênios, adesão a programas, realização de eventos ou aumento do fluxo turístico, quando esses resultados dependerem de terceiros ou de fatores externos.</w:t>
      </w:r>
    </w:p>
    <w:p w14:paraId="18CCBF8D" w14:textId="77777777" w:rsidR="004E6EC2" w:rsidRPr="000B0CA9" w:rsidRDefault="004E6EC2" w:rsidP="004E6EC2">
      <w:pPr>
        <w:spacing w:after="0" w:line="276" w:lineRule="auto"/>
        <w:jc w:val="both"/>
        <w:rPr>
          <w:rFonts w:ascii="Times New Roman" w:eastAsia="Arial Unicode MS" w:hAnsi="Times New Roman"/>
          <w:sz w:val="20"/>
          <w:szCs w:val="20"/>
        </w:rPr>
      </w:pPr>
    </w:p>
    <w:p w14:paraId="56659F90" w14:textId="5FF7056A" w:rsidR="000B0CA9" w:rsidRPr="000B0CA9" w:rsidRDefault="00C37151" w:rsidP="000B0CA9">
      <w:pPr>
        <w:spacing w:after="0" w:line="276" w:lineRule="auto"/>
        <w:jc w:val="both"/>
        <w:rPr>
          <w:rFonts w:ascii="Times New Roman" w:eastAsia="Arial Unicode MS" w:hAnsi="Times New Roman"/>
          <w:b/>
          <w:bCs/>
          <w:sz w:val="20"/>
          <w:szCs w:val="20"/>
        </w:rPr>
      </w:pPr>
      <w:r w:rsidRPr="00C37151">
        <w:rPr>
          <w:rFonts w:ascii="Times New Roman" w:eastAsia="Arial Unicode MS" w:hAnsi="Times New Roman"/>
          <w:b/>
          <w:bCs/>
          <w:sz w:val="20"/>
          <w:szCs w:val="20"/>
        </w:rPr>
        <w:t>6. DAS OBRIGAÇÕES DA CONTRATADA E DO CONTRATANTE:</w:t>
      </w:r>
    </w:p>
    <w:p w14:paraId="28315C27"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6.1. Compete à contratada:</w:t>
      </w:r>
    </w:p>
    <w:p w14:paraId="08A90B6E"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a) executar os serviços com diligência, qualidade, regularidade e observância das orientações e prazos;</w:t>
      </w:r>
    </w:p>
    <w:p w14:paraId="58282478"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b) manter profissional qualificado e assegurar a disponibilidade presencial e remota contratada;</w:t>
      </w:r>
    </w:p>
    <w:p w14:paraId="170C0190"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c) comparecer às atividades programadas e repor os atendimentos não realizados;</w:t>
      </w:r>
    </w:p>
    <w:p w14:paraId="42A4AF5A"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d) organizar as demandas, elaborar e revisar os produtos e comunicar impedimentos ou riscos de perda de prazo;</w:t>
      </w:r>
    </w:p>
    <w:p w14:paraId="42E7F8D2"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e) corrigir, complementar ou refazer, sem custos adicionais, os serviços inadequados;</w:t>
      </w:r>
    </w:p>
    <w:p w14:paraId="5841640F"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f) manter registros e apresentar relatório mensal acompanhado de evidências;</w:t>
      </w:r>
    </w:p>
    <w:p w14:paraId="5FA87022"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g) entregar os arquivos em formato compatível e, quando possível, editável, preservando sua integridade e disponibilidade;</w:t>
      </w:r>
    </w:p>
    <w:p w14:paraId="5BE2BCA4"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h) fornecer os recursos necessários e assumir os encargos trabalhistas, fiscais, previdenciários e comerciais;</w:t>
      </w:r>
    </w:p>
    <w:p w14:paraId="246BB5D3"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i) observar o sigilo, a proteção de dados e a segurança da informação;</w:t>
      </w:r>
    </w:p>
    <w:p w14:paraId="532B15C0"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j) não praticar atos reservados aos agentes públicos nem substituir as unidades responsáveis por decisão e controle;</w:t>
      </w:r>
    </w:p>
    <w:p w14:paraId="36EE4622"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k) manter as condições de habilitação e comunicar a substituição do profissional responsável; e</w:t>
      </w:r>
    </w:p>
    <w:p w14:paraId="6E0568F4"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l) responder pelos danos decorrentes da execução e entregar, ao final, o acervo e as demandas em andamento.</w:t>
      </w:r>
    </w:p>
    <w:p w14:paraId="60985A57"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6.2. Compete à Administração:</w:t>
      </w:r>
    </w:p>
    <w:p w14:paraId="4FCEA5A1"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a) formalizar o contrato, emitir a Nota de Empenho, designar gestor e fiscais e autorizar o início da execução;</w:t>
      </w:r>
    </w:p>
    <w:p w14:paraId="45B4EC27"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lastRenderedPageBreak/>
        <w:t>b) indicar os servidores autorizados a encaminhar demandas e validar produtos;</w:t>
      </w:r>
    </w:p>
    <w:p w14:paraId="48D465C4"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c) definir prioridades e prazos e disponibilizar tempestivamente informações, documentos, acessos e esclarecimentos;</w:t>
      </w:r>
    </w:p>
    <w:p w14:paraId="1750E2A1"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d) analisar os produtos, indicar correções e praticar os atos de decisão, aprovação, assinatura e autorização;</w:t>
      </w:r>
    </w:p>
    <w:p w14:paraId="1512E679"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e) não atribuir atividades estranhas ao objeto nem exercer subordinação direta sobre os profissionais;</w:t>
      </w:r>
    </w:p>
    <w:p w14:paraId="11207B57"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f) acompanhar a execução, registrar ocorrências e comunicar desconformidades;</w:t>
      </w:r>
    </w:p>
    <w:p w14:paraId="262861BE"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g) adotar as providências de extinção e transição do Contrato nº 022/2025;</w:t>
      </w:r>
    </w:p>
    <w:p w14:paraId="763A8525" w14:textId="77777777" w:rsidR="004E6EC2" w:rsidRP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h) receber e analisar os relatórios e produtos, atestar os serviços e efetuar os pagamentos devidos; e</w:t>
      </w:r>
    </w:p>
    <w:p w14:paraId="2092F9E9" w14:textId="3E12D573" w:rsidR="004E6EC2" w:rsidRDefault="004E6EC2" w:rsidP="004E6EC2">
      <w:pPr>
        <w:spacing w:after="0" w:line="276" w:lineRule="auto"/>
        <w:ind w:firstLine="709"/>
        <w:jc w:val="both"/>
        <w:rPr>
          <w:rFonts w:ascii="Times New Roman" w:eastAsia="Arial Unicode MS" w:hAnsi="Times New Roman"/>
          <w:sz w:val="20"/>
          <w:szCs w:val="20"/>
        </w:rPr>
      </w:pPr>
      <w:r w:rsidRPr="004E6EC2">
        <w:rPr>
          <w:rFonts w:ascii="Times New Roman" w:eastAsia="Arial Unicode MS" w:hAnsi="Times New Roman"/>
          <w:sz w:val="20"/>
          <w:szCs w:val="20"/>
        </w:rPr>
        <w:t>i) promover glosas e sanções, quando cabíveis, observados o contraditório e a ampla defesa.</w:t>
      </w:r>
    </w:p>
    <w:p w14:paraId="7D3FC5CA" w14:textId="77777777" w:rsidR="004E6EC2" w:rsidRPr="00C37151" w:rsidRDefault="004E6EC2" w:rsidP="004E6EC2">
      <w:pPr>
        <w:spacing w:after="0" w:line="276" w:lineRule="auto"/>
        <w:ind w:firstLine="709"/>
        <w:jc w:val="both"/>
        <w:rPr>
          <w:rFonts w:ascii="Times New Roman" w:eastAsia="Arial Unicode MS" w:hAnsi="Times New Roman"/>
          <w:sz w:val="20"/>
          <w:szCs w:val="20"/>
        </w:rPr>
      </w:pPr>
    </w:p>
    <w:p w14:paraId="55597D92" w14:textId="64D249DD" w:rsidR="00180BCE" w:rsidRPr="00F10EA8" w:rsidRDefault="00C37151"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7</w:t>
      </w:r>
      <w:r w:rsidR="00180BCE" w:rsidRPr="00F10EA8">
        <w:rPr>
          <w:rFonts w:ascii="Times New Roman" w:eastAsia="Arial Unicode MS" w:hAnsi="Times New Roman"/>
          <w:b/>
          <w:sz w:val="20"/>
          <w:szCs w:val="20"/>
        </w:rPr>
        <w:t>. DA SUBCONTRATAÇÃO:</w:t>
      </w:r>
    </w:p>
    <w:p w14:paraId="49420D1A" w14:textId="77777777" w:rsidR="00ED5D4A" w:rsidRPr="00ED5D4A" w:rsidRDefault="00ED5D4A" w:rsidP="00ED5D4A">
      <w:pPr>
        <w:spacing w:after="0" w:line="276" w:lineRule="auto"/>
        <w:jc w:val="both"/>
        <w:rPr>
          <w:rFonts w:ascii="Times New Roman" w:eastAsia="Arial Unicode MS" w:hAnsi="Times New Roman"/>
          <w:sz w:val="20"/>
          <w:szCs w:val="20"/>
        </w:rPr>
      </w:pPr>
      <w:r w:rsidRPr="00ED5D4A">
        <w:rPr>
          <w:rFonts w:ascii="Times New Roman" w:eastAsia="Arial Unicode MS" w:hAnsi="Times New Roman"/>
          <w:sz w:val="20"/>
          <w:szCs w:val="20"/>
        </w:rPr>
        <w:t>7.1. Não será admitida a transferência ou subcontratação integral do objeto nem da coordenação técnica dos serviços.</w:t>
      </w:r>
    </w:p>
    <w:p w14:paraId="05FD6B67" w14:textId="749ED476" w:rsidR="00ED5D4A" w:rsidRPr="00ED5D4A" w:rsidRDefault="00ED5D4A" w:rsidP="00ED5D4A">
      <w:pPr>
        <w:spacing w:after="0" w:line="276" w:lineRule="auto"/>
        <w:jc w:val="both"/>
        <w:rPr>
          <w:rFonts w:ascii="Times New Roman" w:eastAsia="Arial Unicode MS" w:hAnsi="Times New Roman"/>
          <w:sz w:val="20"/>
          <w:szCs w:val="20"/>
        </w:rPr>
      </w:pPr>
      <w:r w:rsidRPr="00ED5D4A">
        <w:rPr>
          <w:rFonts w:ascii="Times New Roman" w:eastAsia="Arial Unicode MS" w:hAnsi="Times New Roman"/>
          <w:sz w:val="20"/>
          <w:szCs w:val="20"/>
        </w:rPr>
        <w:tab/>
        <w:t>7.1.1. Será permitida a participação de profissionais integrantes da equipe da contratada ou por ela regularmente contratados, inclusive para atividades acessórias ou especializadas, permanecendo a contratada integralmente responsável pela coordenação, pela qualidade das entregas, pelo cumprimento dos prazos e pelas demais obrigações contratuais.</w:t>
      </w:r>
    </w:p>
    <w:p w14:paraId="660DF06F" w14:textId="0C49BA1E" w:rsidR="00ED5D4A" w:rsidRPr="00ED5D4A" w:rsidRDefault="00ED5D4A" w:rsidP="00ED5D4A">
      <w:pPr>
        <w:spacing w:after="0" w:line="276" w:lineRule="auto"/>
        <w:jc w:val="both"/>
        <w:rPr>
          <w:rFonts w:ascii="Times New Roman" w:eastAsia="Arial Unicode MS" w:hAnsi="Times New Roman"/>
          <w:sz w:val="20"/>
          <w:szCs w:val="20"/>
        </w:rPr>
      </w:pPr>
      <w:r w:rsidRPr="00ED5D4A">
        <w:rPr>
          <w:rFonts w:ascii="Times New Roman" w:eastAsia="Arial Unicode MS" w:hAnsi="Times New Roman"/>
          <w:sz w:val="20"/>
          <w:szCs w:val="20"/>
        </w:rPr>
        <w:tab/>
        <w:t>7.1.2. A utilização de terceiros não poderá implicar redução da qualificação exigida, transferência da responsabilidade contratual, criação de vínculo com o Município ou acesso não autorizado a dados e sistemas.</w:t>
      </w:r>
    </w:p>
    <w:p w14:paraId="7161F9E3" w14:textId="77777777" w:rsidR="00E431F4" w:rsidRPr="00F10EA8" w:rsidRDefault="00E431F4" w:rsidP="007C39A3">
      <w:pPr>
        <w:spacing w:after="0" w:line="276" w:lineRule="auto"/>
        <w:jc w:val="both"/>
        <w:rPr>
          <w:rFonts w:ascii="Times New Roman" w:eastAsia="Arial Unicode MS" w:hAnsi="Times New Roman"/>
          <w:sz w:val="20"/>
          <w:szCs w:val="20"/>
        </w:rPr>
      </w:pPr>
    </w:p>
    <w:p w14:paraId="6D8A9908" w14:textId="2485F1D6" w:rsidR="00180BCE" w:rsidRPr="00F10EA8" w:rsidRDefault="00C37151"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8</w:t>
      </w:r>
      <w:r w:rsidR="00180BCE" w:rsidRPr="00F10EA8">
        <w:rPr>
          <w:rFonts w:ascii="Times New Roman" w:eastAsia="Arial Unicode MS" w:hAnsi="Times New Roman"/>
          <w:b/>
          <w:sz w:val="20"/>
          <w:szCs w:val="20"/>
        </w:rPr>
        <w:t xml:space="preserve">. </w:t>
      </w:r>
      <w:r w:rsidR="00B3534C">
        <w:rPr>
          <w:rFonts w:ascii="Times New Roman" w:eastAsia="Arial Unicode MS" w:hAnsi="Times New Roman"/>
          <w:b/>
          <w:sz w:val="20"/>
          <w:szCs w:val="20"/>
        </w:rPr>
        <w:t xml:space="preserve">DA </w:t>
      </w:r>
      <w:r w:rsidR="00180BCE" w:rsidRPr="00F10EA8">
        <w:rPr>
          <w:rFonts w:ascii="Times New Roman" w:eastAsia="Arial Unicode MS" w:hAnsi="Times New Roman"/>
          <w:b/>
          <w:sz w:val="20"/>
          <w:szCs w:val="20"/>
        </w:rPr>
        <w:t>GARANTIA:</w:t>
      </w:r>
    </w:p>
    <w:p w14:paraId="61175B78" w14:textId="786854E4" w:rsidR="00815DC6" w:rsidRPr="00815DC6" w:rsidRDefault="001753A7" w:rsidP="00C37151">
      <w:pPr>
        <w:spacing w:after="0" w:line="276" w:lineRule="auto"/>
        <w:jc w:val="both"/>
        <w:rPr>
          <w:rFonts w:ascii="Times New Roman" w:eastAsia="Arial Unicode MS" w:hAnsi="Times New Roman"/>
          <w:sz w:val="20"/>
          <w:szCs w:val="20"/>
        </w:rPr>
      </w:pPr>
      <w:r>
        <w:rPr>
          <w:rFonts w:ascii="Times New Roman" w:eastAsia="Arial Unicode MS" w:hAnsi="Times New Roman"/>
          <w:sz w:val="20"/>
          <w:szCs w:val="20"/>
        </w:rPr>
        <w:t>8</w:t>
      </w:r>
      <w:r w:rsidR="00815DC6" w:rsidRPr="00815DC6">
        <w:rPr>
          <w:rFonts w:ascii="Times New Roman" w:eastAsia="Arial Unicode MS" w:hAnsi="Times New Roman"/>
          <w:sz w:val="20"/>
          <w:szCs w:val="20"/>
        </w:rPr>
        <w:t xml:space="preserve">.1. </w:t>
      </w:r>
      <w:r w:rsidR="00A00E66" w:rsidRPr="00A00E66">
        <w:rPr>
          <w:rFonts w:ascii="Times New Roman" w:eastAsia="Arial Unicode MS" w:hAnsi="Times New Roman"/>
          <w:sz w:val="20"/>
          <w:szCs w:val="20"/>
        </w:rPr>
        <w:t>Não será exigida garantia de execução contratual, considerando o valor, a natureza predominantemente intelectual do objeto, a medição mensal e os mecanismos de fiscalização e pagamento adotados. Também não se aplicam manutenção ou assistência técnica, sem prejuízo da responsabilidade da contratada pela correção de erros, omissões ou desconformidades e pela reparação de danos decorrentes da execução.</w:t>
      </w:r>
    </w:p>
    <w:p w14:paraId="41135E26" w14:textId="77777777" w:rsidR="00AE3041" w:rsidRPr="00F10EA8" w:rsidRDefault="00AE3041" w:rsidP="007C39A3">
      <w:pPr>
        <w:spacing w:after="0" w:line="276" w:lineRule="auto"/>
        <w:jc w:val="center"/>
        <w:rPr>
          <w:rFonts w:ascii="Times New Roman" w:eastAsia="Arial Unicode MS" w:hAnsi="Times New Roman"/>
          <w:sz w:val="20"/>
          <w:szCs w:val="20"/>
        </w:rPr>
      </w:pPr>
    </w:p>
    <w:p w14:paraId="0ECEB9AB" w14:textId="1C4F025E" w:rsidR="005743FA" w:rsidRPr="00F10EA8" w:rsidRDefault="001753A7"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9</w:t>
      </w:r>
      <w:r w:rsidR="005743FA" w:rsidRPr="00F10EA8">
        <w:rPr>
          <w:rFonts w:ascii="Times New Roman" w:eastAsia="Arial Unicode MS" w:hAnsi="Times New Roman"/>
          <w:b/>
          <w:sz w:val="20"/>
          <w:szCs w:val="20"/>
        </w:rPr>
        <w:t xml:space="preserve">. </w:t>
      </w:r>
      <w:r w:rsidR="00815DC6" w:rsidRPr="00815DC6">
        <w:rPr>
          <w:rFonts w:ascii="Times New Roman" w:eastAsia="Arial Unicode MS" w:hAnsi="Times New Roman"/>
          <w:b/>
          <w:sz w:val="20"/>
          <w:szCs w:val="20"/>
        </w:rPr>
        <w:t>MODELO DE GESTÃO DO CONTRATO, QUE DESCREVE COMO A EXECUÇÃO DO OBJETO SERÁ ACOMPANHADA E FISCALIZADA PELO ÓRGÃO OU ENTIDADE:</w:t>
      </w:r>
    </w:p>
    <w:p w14:paraId="36746BA9"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9.1. A execução será acompanhada por gestor e fiscal formalmente designados, nos termos do art. 117 da Lei Federal nº 14.133/2021 e do Decreto Municipal nº 1.319/2024. As comunicações relevantes serão realizadas por escrito ou formalizadas posteriormente quando transmitidas verbalmente em situação urgente.</w:t>
      </w:r>
    </w:p>
    <w:p w14:paraId="2B530F15"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9.2. Compete ao gestor:</w:t>
      </w:r>
    </w:p>
    <w:p w14:paraId="2C76668E"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a) acompanhar a vigência, as obrigações, os pagamentos e o saldo contratual;</w:t>
      </w:r>
    </w:p>
    <w:p w14:paraId="55492BD4"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b) organizar os registros e articular os setores envolvidos;</w:t>
      </w:r>
    </w:p>
    <w:p w14:paraId="73234079"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c) acompanhar a manutenção das condições de habilitação e a transição do Contrato nº 022/2025;</w:t>
      </w:r>
    </w:p>
    <w:p w14:paraId="2A6D67B5"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d) instruir pedidos, ocorrências, glosas, alterações e possíveis descumprimentos;</w:t>
      </w:r>
    </w:p>
    <w:p w14:paraId="42304712"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e) encaminhar à autoridade competente as matérias que ultrapassem suas atribuições;</w:t>
      </w:r>
    </w:p>
    <w:p w14:paraId="51235FD8"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f) avaliar a necessidade e a vantajosidade da prorrogação; e</w:t>
      </w:r>
    </w:p>
    <w:p w14:paraId="5520C74C"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g) verificar o encerramento das obrigações e a entrega do acervo.</w:t>
      </w:r>
    </w:p>
    <w:p w14:paraId="658A82AD"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9.3. Compete ao fiscal:</w:t>
      </w:r>
    </w:p>
    <w:p w14:paraId="0DC41F69"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a) acompanhar os atendimentos, a carga horária, as demandas e os prazos;</w:t>
      </w:r>
    </w:p>
    <w:p w14:paraId="37F5BC96"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b) analisar os relatórios, evidências, documentos e produtos entregues;</w:t>
      </w:r>
    </w:p>
    <w:p w14:paraId="69509E3B"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c) verificar a qualidade, a aplicabilidade, o formato dos arquivos e as correções solicitadas;</w:t>
      </w:r>
    </w:p>
    <w:p w14:paraId="54D3322C"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d) acompanhar a reposição de atendimentos e o cumprimento das obrigações de sigilo e proteção de dados;</w:t>
      </w:r>
    </w:p>
    <w:p w14:paraId="45389BAC"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e) realizar o recebimento provisório e subsidiar o recebimento definitivo;</w:t>
      </w:r>
    </w:p>
    <w:p w14:paraId="27B8FF96"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f) propor glosa proporcional quando houver execução parcial ou entrega inadequada;</w:t>
      </w:r>
    </w:p>
    <w:p w14:paraId="7F31D8C2"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g) registrar as ocorrências; e</w:t>
      </w:r>
    </w:p>
    <w:p w14:paraId="36557E51"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h) comunicar ao gestor fatos que possam justificar medidas administrativas ou sanções.</w:t>
      </w:r>
    </w:p>
    <w:p w14:paraId="08DBBC60"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9.4. O gestor e o fiscal deverão manter registros objetivos das ocorrências e providências. Indícios de infração serão encaminhados à autoridade competente, assegurados o contraditório, a ampla defesa e o devido processo.</w:t>
      </w:r>
    </w:p>
    <w:p w14:paraId="70D66545" w14:textId="77777777" w:rsidR="004E6EC2" w:rsidRPr="004E6EC2"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lastRenderedPageBreak/>
        <w:t>9.5. A designação observará a segregação de funções, a compatibilidade das atribuições e a inexistência de conflito. A participação no planejamento não gera impedimento automático, mas deverá ser evitada concentração inadequada entre seleção do fornecedor, fiscalização, recebimento e liquidação.</w:t>
      </w:r>
    </w:p>
    <w:p w14:paraId="14FADE1A" w14:textId="6BF80352" w:rsidR="00595696" w:rsidRDefault="004E6EC2" w:rsidP="004E6EC2">
      <w:pPr>
        <w:spacing w:after="0" w:line="276" w:lineRule="auto"/>
        <w:jc w:val="both"/>
        <w:rPr>
          <w:rFonts w:ascii="Times New Roman" w:hAnsi="Times New Roman"/>
          <w:sz w:val="20"/>
          <w:szCs w:val="20"/>
        </w:rPr>
      </w:pPr>
      <w:r w:rsidRPr="004E6EC2">
        <w:rPr>
          <w:rFonts w:ascii="Times New Roman" w:hAnsi="Times New Roman"/>
          <w:sz w:val="20"/>
          <w:szCs w:val="20"/>
        </w:rPr>
        <w:t>9.6. A gestão e a fiscalização não poderão criar obrigações, alterar informalmente as condições da contratação, formular demandas estranhas ao objeto ou impor subordinação direta aos profissionais da contratada.</w:t>
      </w:r>
    </w:p>
    <w:p w14:paraId="50048F36" w14:textId="77777777" w:rsidR="004E6EC2" w:rsidRPr="00F10EA8" w:rsidRDefault="004E6EC2" w:rsidP="004E6EC2">
      <w:pPr>
        <w:spacing w:after="0" w:line="276" w:lineRule="auto"/>
        <w:jc w:val="both"/>
        <w:rPr>
          <w:rFonts w:ascii="Times New Roman" w:eastAsia="Arial Unicode MS" w:hAnsi="Times New Roman"/>
          <w:b/>
          <w:sz w:val="20"/>
          <w:szCs w:val="20"/>
        </w:rPr>
      </w:pPr>
    </w:p>
    <w:p w14:paraId="7727479C" w14:textId="3EAA1319" w:rsidR="002963D2" w:rsidRPr="00F10EA8" w:rsidRDefault="00042B52"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10</w:t>
      </w:r>
      <w:r w:rsidR="002963D2" w:rsidRPr="00F10EA8">
        <w:rPr>
          <w:rFonts w:ascii="Times New Roman" w:eastAsia="Arial Unicode MS" w:hAnsi="Times New Roman"/>
          <w:b/>
          <w:sz w:val="20"/>
          <w:szCs w:val="20"/>
        </w:rPr>
        <w:t>.</w:t>
      </w:r>
      <w:r w:rsidR="009E7B4F" w:rsidRPr="00F10EA8">
        <w:rPr>
          <w:rFonts w:ascii="Times New Roman" w:eastAsia="Arial Unicode MS" w:hAnsi="Times New Roman"/>
          <w:b/>
          <w:sz w:val="20"/>
          <w:szCs w:val="20"/>
        </w:rPr>
        <w:t xml:space="preserve"> DOS PROCEDIMENTOS DE TESTES E INSPEÇÕES</w:t>
      </w:r>
      <w:r w:rsidR="002963D2" w:rsidRPr="00F10EA8">
        <w:rPr>
          <w:rFonts w:ascii="Times New Roman" w:eastAsia="Arial Unicode MS" w:hAnsi="Times New Roman"/>
          <w:b/>
          <w:sz w:val="20"/>
          <w:szCs w:val="20"/>
        </w:rPr>
        <w:t>:</w:t>
      </w:r>
    </w:p>
    <w:p w14:paraId="4CDB252C" w14:textId="78B77897" w:rsidR="0080186C" w:rsidRPr="000E5A3C" w:rsidRDefault="000E5A3C" w:rsidP="007C39A3">
      <w:pPr>
        <w:spacing w:after="0" w:line="276" w:lineRule="auto"/>
        <w:jc w:val="both"/>
        <w:rPr>
          <w:rFonts w:ascii="Times New Roman" w:eastAsia="Arial Unicode MS" w:hAnsi="Times New Roman"/>
          <w:sz w:val="20"/>
          <w:szCs w:val="20"/>
        </w:rPr>
      </w:pPr>
      <w:r w:rsidRPr="000E5A3C">
        <w:rPr>
          <w:rFonts w:ascii="Times New Roman" w:eastAsia="Arial Unicode MS" w:hAnsi="Times New Roman"/>
          <w:sz w:val="20"/>
          <w:szCs w:val="20"/>
        </w:rPr>
        <w:t>10.1. Não serão exigidos testes, ensaios ou inspeções técnicas específicas, por se tratar de serviço predominantemente intelectual, cuja conformidade será aferida mediante acompanhamento da execução, análise dos documentos e produtos entregues, verificação dos registros das atividades e avaliação do cumprimento das demandas, dos prazos e dos padrões de qualidade definidos neste Termo de Referência.</w:t>
      </w:r>
    </w:p>
    <w:p w14:paraId="7B87E3CB" w14:textId="77777777" w:rsidR="000E5A3C" w:rsidRPr="00F10EA8" w:rsidRDefault="000E5A3C" w:rsidP="007C39A3">
      <w:pPr>
        <w:spacing w:after="0" w:line="276" w:lineRule="auto"/>
        <w:jc w:val="both"/>
        <w:rPr>
          <w:rFonts w:ascii="Times New Roman" w:eastAsia="Arial Unicode MS" w:hAnsi="Times New Roman"/>
          <w:sz w:val="20"/>
          <w:szCs w:val="20"/>
        </w:rPr>
      </w:pPr>
    </w:p>
    <w:p w14:paraId="029E0BF5" w14:textId="4EEC859D" w:rsidR="009E7B4F" w:rsidRDefault="00815DC6" w:rsidP="00815DC6">
      <w:pPr>
        <w:spacing w:after="0" w:line="276" w:lineRule="auto"/>
        <w:rPr>
          <w:rFonts w:ascii="Times New Roman" w:eastAsia="Arial Unicode MS" w:hAnsi="Times New Roman"/>
          <w:b/>
          <w:sz w:val="20"/>
          <w:szCs w:val="20"/>
        </w:rPr>
      </w:pPr>
      <w:r w:rsidRPr="00B947B2">
        <w:rPr>
          <w:rFonts w:ascii="Times New Roman" w:eastAsia="Arial Unicode MS" w:hAnsi="Times New Roman"/>
          <w:b/>
          <w:sz w:val="20"/>
          <w:szCs w:val="20"/>
        </w:rPr>
        <w:t>1</w:t>
      </w:r>
      <w:r w:rsidR="000E5A3C">
        <w:rPr>
          <w:rFonts w:ascii="Times New Roman" w:eastAsia="Arial Unicode MS" w:hAnsi="Times New Roman"/>
          <w:b/>
          <w:sz w:val="20"/>
          <w:szCs w:val="20"/>
        </w:rPr>
        <w:t>1</w:t>
      </w:r>
      <w:r w:rsidRPr="00B947B2">
        <w:rPr>
          <w:rFonts w:ascii="Times New Roman" w:eastAsia="Arial Unicode MS" w:hAnsi="Times New Roman"/>
          <w:b/>
          <w:sz w:val="20"/>
          <w:szCs w:val="20"/>
        </w:rPr>
        <w:t xml:space="preserve">. </w:t>
      </w:r>
      <w:r w:rsidR="009E7B4F" w:rsidRPr="00B947B2">
        <w:rPr>
          <w:rFonts w:ascii="Times New Roman" w:eastAsia="Arial Unicode MS" w:hAnsi="Times New Roman"/>
          <w:b/>
          <w:sz w:val="20"/>
          <w:szCs w:val="20"/>
        </w:rPr>
        <w:t>DOS CRITÉRIOS DE MEDIÇÃO</w:t>
      </w:r>
      <w:r w:rsidR="000E5A3C">
        <w:rPr>
          <w:rFonts w:ascii="Times New Roman" w:eastAsia="Arial Unicode MS" w:hAnsi="Times New Roman"/>
          <w:b/>
          <w:sz w:val="20"/>
          <w:szCs w:val="20"/>
        </w:rPr>
        <w:t xml:space="preserve"> E ACEITAÇÃO DOS SERVIÇOS</w:t>
      </w:r>
      <w:r w:rsidRPr="00B947B2">
        <w:rPr>
          <w:rFonts w:ascii="Times New Roman" w:eastAsia="Arial Unicode MS" w:hAnsi="Times New Roman"/>
          <w:b/>
          <w:sz w:val="20"/>
          <w:szCs w:val="20"/>
        </w:rPr>
        <w:t>:</w:t>
      </w:r>
    </w:p>
    <w:p w14:paraId="05CC4608"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11.1. A medição será mensal e considerará as atividades executadas, as demandas formalizadas, a disponibilidade presencial e remota, os prazos, a qualidade dos produtos, as correções realizadas e a organização dos registros. Cada demanda deverá ser registrada por meio que permita identificar seu objeto, prazo e responsável pela validação.</w:t>
      </w:r>
    </w:p>
    <w:p w14:paraId="08A74301"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11.2. Até o 5º (quinto) dia útil do mês subsequente, a contratada apresentará relatório contendo o período, atendimentos realizados, demandas concluídas e em andamento, produtos elaborados, reuniões e articulações, prazos, pendências e providências dependentes da Administração ou de terceiros.</w:t>
      </w:r>
    </w:p>
    <w:p w14:paraId="13C22348"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11.3. O relatório será acompanhado de evidências idôneas, como documentos, versões revisadas, atas, protocolos, mensagens institucionais, registros de reuniões, controles de demandas e arquivos produzidos. Para atividades remotas, registros visuais serão facultativos e poderão ser substituídos por outros elementos suficientes, vedada a exposição desnecessária de dados protegidos e qualquer monitoramento contínuo do profissional.</w:t>
      </w:r>
    </w:p>
    <w:p w14:paraId="19D03130"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11.4. Serão aceitos os serviços que correspondam às demandas, observem as orientações fornecidas, apresentem conteúdo adequado à finalidade, sejam entregues no prazo e formato solicitado e não contenham erros ou omissões que comprometam sua utilização. Resultados dependentes de terceiros não constituirão condição de aceitação, desde que comprovada a adequada atuação da contratada.</w:t>
      </w:r>
    </w:p>
    <w:p w14:paraId="62FBC278"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11.5. A fiscalização analisará o relatório e as evidências em até 2 (dois) dias úteis, emitindo o recebimento provisório ou comunicando pendências. A contratada terá até 5 (cinco) dias úteis para esclarecer, complementar ou corrigir, salvo prazo diverso motivado. O recebimento definitivo e o atesto ocorrerão em até 2 (dois) dias úteis após o recebimento provisório ou a regularização.</w:t>
      </w:r>
    </w:p>
    <w:p w14:paraId="6F607319"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11.6. A execução integral dará direito ao valor mensal total. Havendo execução parcial, atividade não realizada, carga horária não reposta, produto não entregue ou parcela rejeitada, será aplicada glosa proporcional à obrigação afetada.</w:t>
      </w:r>
    </w:p>
    <w:p w14:paraId="622C696F"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11.6.1. A glosa será apurada pela proporção da carga horária não disponibilizada, pelo valor individualizável da parcela rejeitada ou, quando as atividades forem equivalentes, pela proporção das demandas não executadas. Nos demais casos, a fiscalização elaborará memória de cálculo motivada, considerando a carga de trabalho, a relevância, o grau de aproveitamento, o impacto da falha e a possibilidade de correção.</w:t>
      </w:r>
    </w:p>
    <w:p w14:paraId="5CD5C221"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11.6.2. A glosa limitar-se-á à parcela não executada, não comprovada ou rejeitada, não possui natureza sancionatória e será precedida de comunicação à contratada, com indicação da ocorrência, do cálculo e prazo para manifestação ou regularização.</w:t>
      </w:r>
    </w:p>
    <w:p w14:paraId="199D25B9" w14:textId="0F856108" w:rsidR="000E5A3C"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11.7. A parcela mensal poderá ser integralmente rejeitada quando as falhas comprometerem substancialmente os serviços ou não forem corrigidas. A medição, o recebimento e o pagamento não afastam a responsabilidade por falhas posteriormente identificadas.</w:t>
      </w:r>
    </w:p>
    <w:p w14:paraId="050A0AA4" w14:textId="77777777" w:rsidR="004E6EC2" w:rsidRDefault="004E6EC2" w:rsidP="004E6EC2">
      <w:pPr>
        <w:spacing w:after="0" w:line="276" w:lineRule="auto"/>
        <w:jc w:val="both"/>
        <w:rPr>
          <w:rFonts w:ascii="Times New Roman" w:eastAsia="Arial Unicode MS" w:hAnsi="Times New Roman"/>
          <w:bCs/>
          <w:sz w:val="20"/>
          <w:szCs w:val="20"/>
        </w:rPr>
      </w:pPr>
    </w:p>
    <w:p w14:paraId="365D3F8E" w14:textId="7CBB7229" w:rsidR="000E5A3C" w:rsidRPr="00B07572" w:rsidRDefault="000E5A3C" w:rsidP="00B978AF">
      <w:pPr>
        <w:spacing w:after="0" w:line="276" w:lineRule="auto"/>
        <w:jc w:val="both"/>
        <w:rPr>
          <w:rFonts w:ascii="Times New Roman" w:eastAsia="Arial Unicode MS" w:hAnsi="Times New Roman"/>
          <w:b/>
          <w:sz w:val="20"/>
          <w:szCs w:val="20"/>
        </w:rPr>
      </w:pPr>
      <w:r w:rsidRPr="00B07572">
        <w:rPr>
          <w:rFonts w:ascii="Times New Roman" w:eastAsia="Arial Unicode MS" w:hAnsi="Times New Roman"/>
          <w:b/>
          <w:sz w:val="20"/>
          <w:szCs w:val="20"/>
        </w:rPr>
        <w:t>12. DO PAGAMENTO:</w:t>
      </w:r>
    </w:p>
    <w:p w14:paraId="3836377E"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12.1. O pagamento será mensal, no prazo de até 20 (vinte) dias contado da conclusão da regular liquidação da despesa, mediante ordem bancária, observada a ordem cronológica. Não haverá pagamento antecipado.</w:t>
      </w:r>
    </w:p>
    <w:p w14:paraId="12FBC18E"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 xml:space="preserve">12.2. A liquidação dependerá do recebimento definitivo, da Nota Fiscal, do relatório e das evidências aprovadas, do atesto, da conferência dos documentos e da apuração do valor líquido, consideradas glosas, retenções e </w:t>
      </w:r>
      <w:r w:rsidRPr="004E6EC2">
        <w:rPr>
          <w:rFonts w:ascii="Times New Roman" w:eastAsia="Arial Unicode MS" w:hAnsi="Times New Roman"/>
          <w:sz w:val="20"/>
          <w:szCs w:val="20"/>
        </w:rPr>
        <w:lastRenderedPageBreak/>
        <w:t>deduções legais. A Nota Fiscal deverá identificar o período e, quando solicitado, o processo, o contrato e a Nota de Empenho.</w:t>
      </w:r>
    </w:p>
    <w:p w14:paraId="5F3D23D3"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12.3. Erros ou pendências que impeçam a liquidação serão comunicados à contratada. O prazo não se iniciará ou ficará suspenso apenas quanto à parcela afetada e voltará a correr após a regularização, sem atualização pelo período imputável à contratada. Irregularidade meramente formal que não comprometa a segurança do pagamento não autorizará retenção indevida.</w:t>
      </w:r>
    </w:p>
    <w:p w14:paraId="47943B2E"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12.4. Havendo controvérsia, a parcela incontroversa deverá ser liquidada e paga quando possível, nos termos do art. 143 da Lei Federal nº 14.133/2021.</w:t>
      </w:r>
    </w:p>
    <w:p w14:paraId="1CAF3246"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12.5. Serão efetuadas as retenções tributárias legalmente exigíveis, conforme a natureza do serviço e o regime da contratada. A empresa deverá manter atualizados os dados bancários e as condições de habilitação e qualificação.</w:t>
      </w:r>
    </w:p>
    <w:p w14:paraId="082863C0"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12.6. O valor permanecerá fixo e irreajustável por período inferior a 1 (um) ano, contado da data do orçamento estimado. Após esse período, poderá ser reajustado pela variação da Unidade de Referência Municipal – URM, ou índice que a substitua, conforme data-base, periodicidade e fórmula previstas no contrato, mediante apostilamento.</w:t>
      </w:r>
    </w:p>
    <w:p w14:paraId="108778B2"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12.7. O reajuste não se confunde com o reequilíbrio econômico-financeiro, que dependerá de fato superveniente extraordinário, comprovação do impacto, nexo causal e pedido formulado durante a vigência contratual. Variações ordinárias ou documentos isolados não serão suficientes.</w:t>
      </w:r>
    </w:p>
    <w:p w14:paraId="382E0421" w14:textId="77777777" w:rsidR="004E6EC2" w:rsidRPr="004E6EC2"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12.8. O atraso de pagamento imputável exclusivamente à contratante, após a liquidação, ensejará atualização financeira segundo o índice e a fórmula contratuais.</w:t>
      </w:r>
    </w:p>
    <w:p w14:paraId="4C138A86" w14:textId="58613A0F" w:rsidR="006B35D8" w:rsidRDefault="004E6EC2" w:rsidP="004E6EC2">
      <w:pPr>
        <w:spacing w:after="0" w:line="276" w:lineRule="auto"/>
        <w:jc w:val="both"/>
        <w:rPr>
          <w:rFonts w:ascii="Times New Roman" w:eastAsia="Arial Unicode MS" w:hAnsi="Times New Roman"/>
          <w:sz w:val="20"/>
          <w:szCs w:val="20"/>
        </w:rPr>
      </w:pPr>
      <w:r w:rsidRPr="004E6EC2">
        <w:rPr>
          <w:rFonts w:ascii="Times New Roman" w:eastAsia="Arial Unicode MS" w:hAnsi="Times New Roman"/>
          <w:sz w:val="20"/>
          <w:szCs w:val="20"/>
        </w:rPr>
        <w:t>12.9. O pagamento não implica aceitação de falhas, quitação geral ou renúncia aos direitos da Administração. A cessão de créditos dependerá de prévia anuência e observância da legislação e do contrato.</w:t>
      </w:r>
    </w:p>
    <w:p w14:paraId="1E4D54C0" w14:textId="77777777" w:rsidR="004E6EC2" w:rsidRPr="00F10EA8" w:rsidRDefault="004E6EC2" w:rsidP="004E6EC2">
      <w:pPr>
        <w:spacing w:after="0" w:line="276" w:lineRule="auto"/>
        <w:jc w:val="both"/>
        <w:rPr>
          <w:rFonts w:ascii="Times New Roman" w:eastAsia="Arial Unicode MS" w:hAnsi="Times New Roman"/>
          <w:sz w:val="20"/>
          <w:szCs w:val="20"/>
        </w:rPr>
      </w:pPr>
    </w:p>
    <w:p w14:paraId="3CDF759B" w14:textId="740E0B40" w:rsidR="009E7B4F" w:rsidRPr="00F10EA8" w:rsidRDefault="00B947B2" w:rsidP="00B947B2">
      <w:pPr>
        <w:spacing w:after="0" w:line="276" w:lineRule="auto"/>
        <w:rPr>
          <w:rFonts w:ascii="Times New Roman" w:eastAsia="Arial Unicode MS" w:hAnsi="Times New Roman"/>
          <w:b/>
          <w:sz w:val="20"/>
          <w:szCs w:val="20"/>
        </w:rPr>
      </w:pPr>
      <w:r>
        <w:rPr>
          <w:rFonts w:ascii="Times New Roman" w:eastAsia="Arial Unicode MS" w:hAnsi="Times New Roman"/>
          <w:b/>
          <w:sz w:val="20"/>
          <w:szCs w:val="20"/>
        </w:rPr>
        <w:t>1</w:t>
      </w:r>
      <w:r w:rsidR="00E36B97">
        <w:rPr>
          <w:rFonts w:ascii="Times New Roman" w:eastAsia="Arial Unicode MS" w:hAnsi="Times New Roman"/>
          <w:b/>
          <w:sz w:val="20"/>
          <w:szCs w:val="20"/>
        </w:rPr>
        <w:t>3</w:t>
      </w:r>
      <w:r>
        <w:rPr>
          <w:rFonts w:ascii="Times New Roman" w:eastAsia="Arial Unicode MS" w:hAnsi="Times New Roman"/>
          <w:b/>
          <w:sz w:val="20"/>
          <w:szCs w:val="20"/>
        </w:rPr>
        <w:t xml:space="preserve">. </w:t>
      </w:r>
      <w:r w:rsidR="009E7B4F" w:rsidRPr="00F10EA8">
        <w:rPr>
          <w:rFonts w:ascii="Times New Roman" w:eastAsia="Arial Unicode MS" w:hAnsi="Times New Roman"/>
          <w:b/>
          <w:sz w:val="20"/>
          <w:szCs w:val="20"/>
        </w:rPr>
        <w:t>FORMA E CRITÉRIOS DE SELEÇÃO DO FORNECEDOR</w:t>
      </w:r>
      <w:r>
        <w:rPr>
          <w:rFonts w:ascii="Times New Roman" w:eastAsia="Arial Unicode MS" w:hAnsi="Times New Roman"/>
          <w:b/>
          <w:sz w:val="20"/>
          <w:szCs w:val="20"/>
        </w:rPr>
        <w:t>:</w:t>
      </w:r>
    </w:p>
    <w:p w14:paraId="4ED1B2AD" w14:textId="7B05DE5F" w:rsidR="00B947B2" w:rsidRPr="00B947B2" w:rsidRDefault="00B947B2" w:rsidP="00B947B2">
      <w:pPr>
        <w:spacing w:after="0" w:line="276" w:lineRule="auto"/>
        <w:jc w:val="both"/>
        <w:rPr>
          <w:rFonts w:ascii="Times New Roman" w:eastAsia="Arial Unicode MS" w:hAnsi="Times New Roman"/>
          <w:b/>
          <w:sz w:val="20"/>
          <w:szCs w:val="20"/>
        </w:rPr>
      </w:pPr>
      <w:r w:rsidRPr="00B947B2">
        <w:rPr>
          <w:rFonts w:ascii="Times New Roman" w:eastAsia="Arial Unicode MS" w:hAnsi="Times New Roman"/>
          <w:b/>
          <w:sz w:val="20"/>
          <w:szCs w:val="20"/>
        </w:rPr>
        <w:t>1</w:t>
      </w:r>
      <w:r w:rsidR="00E36B97">
        <w:rPr>
          <w:rFonts w:ascii="Times New Roman" w:eastAsia="Arial Unicode MS" w:hAnsi="Times New Roman"/>
          <w:b/>
          <w:sz w:val="20"/>
          <w:szCs w:val="20"/>
        </w:rPr>
        <w:t>3</w:t>
      </w:r>
      <w:r w:rsidRPr="00B947B2">
        <w:rPr>
          <w:rFonts w:ascii="Times New Roman" w:eastAsia="Arial Unicode MS" w:hAnsi="Times New Roman"/>
          <w:b/>
          <w:sz w:val="20"/>
          <w:szCs w:val="20"/>
        </w:rPr>
        <w:t>.1. MODALIDADE E CRITÉRIO DE JULGAMENTO</w:t>
      </w:r>
      <w:r>
        <w:rPr>
          <w:rFonts w:ascii="Times New Roman" w:eastAsia="Arial Unicode MS" w:hAnsi="Times New Roman"/>
          <w:b/>
          <w:sz w:val="20"/>
          <w:szCs w:val="20"/>
        </w:rPr>
        <w:t>:</w:t>
      </w:r>
    </w:p>
    <w:p w14:paraId="04FA8B5D" w14:textId="0E2B7028" w:rsidR="00E36B97" w:rsidRPr="00E36B97" w:rsidRDefault="00E36B97" w:rsidP="00E36B97">
      <w:pPr>
        <w:spacing w:after="0" w:line="276" w:lineRule="auto"/>
        <w:ind w:firstLine="709"/>
        <w:jc w:val="both"/>
        <w:rPr>
          <w:rFonts w:ascii="Times New Roman" w:eastAsia="Arial Unicode MS" w:hAnsi="Times New Roman"/>
          <w:bCs/>
          <w:sz w:val="20"/>
          <w:szCs w:val="20"/>
        </w:rPr>
      </w:pPr>
      <w:r w:rsidRPr="00E36B97">
        <w:rPr>
          <w:rFonts w:ascii="Times New Roman" w:eastAsia="Arial Unicode MS" w:hAnsi="Times New Roman"/>
          <w:sz w:val="20"/>
          <w:szCs w:val="20"/>
        </w:rPr>
        <w:t>1</w:t>
      </w:r>
      <w:r>
        <w:rPr>
          <w:rFonts w:ascii="Times New Roman" w:eastAsia="Arial Unicode MS" w:hAnsi="Times New Roman"/>
          <w:sz w:val="20"/>
          <w:szCs w:val="20"/>
        </w:rPr>
        <w:t>3</w:t>
      </w:r>
      <w:r w:rsidRPr="00E36B97">
        <w:rPr>
          <w:rFonts w:ascii="Times New Roman" w:eastAsia="Arial Unicode MS" w:hAnsi="Times New Roman"/>
          <w:sz w:val="20"/>
          <w:szCs w:val="20"/>
        </w:rPr>
        <w:t>.1.1. A seleção do fornecedor será realizada mediante</w:t>
      </w:r>
      <w:r w:rsidRPr="00E36B97">
        <w:rPr>
          <w:rFonts w:ascii="Times New Roman" w:eastAsia="Arial Unicode MS" w:hAnsi="Times New Roman"/>
          <w:bCs/>
          <w:sz w:val="20"/>
          <w:szCs w:val="20"/>
        </w:rPr>
        <w:t xml:space="preserve"> </w:t>
      </w:r>
      <w:r w:rsidRPr="00E36B97">
        <w:rPr>
          <w:rFonts w:ascii="Times New Roman" w:eastAsia="Arial Unicode MS" w:hAnsi="Times New Roman"/>
          <w:b/>
          <w:bCs/>
          <w:sz w:val="20"/>
          <w:szCs w:val="20"/>
        </w:rPr>
        <w:t>DISPENSA DE LICITAÇÃO</w:t>
      </w:r>
      <w:r w:rsidRPr="00E36B97">
        <w:rPr>
          <w:rFonts w:ascii="Times New Roman" w:eastAsia="Arial Unicode MS" w:hAnsi="Times New Roman"/>
          <w:bCs/>
          <w:sz w:val="20"/>
          <w:szCs w:val="20"/>
        </w:rPr>
        <w:t>, com fundamento no art. 75, inciso II, da Lei Federal nº 14.133/2021, considerando o valor estimado da contratação, a natureza do objeto e o atendimento dos demais requisitos legais aplicáveis à contratação direta.</w:t>
      </w:r>
    </w:p>
    <w:p w14:paraId="1AC12290" w14:textId="7C6A31BA" w:rsidR="00E36B97" w:rsidRPr="00E36B97" w:rsidRDefault="00E36B97" w:rsidP="00E36B97">
      <w:pPr>
        <w:spacing w:after="0" w:line="276" w:lineRule="auto"/>
        <w:ind w:firstLine="709"/>
        <w:jc w:val="both"/>
        <w:rPr>
          <w:rFonts w:ascii="Times New Roman" w:eastAsia="Arial Unicode MS" w:hAnsi="Times New Roman"/>
          <w:bCs/>
          <w:sz w:val="20"/>
          <w:szCs w:val="20"/>
        </w:rPr>
      </w:pPr>
      <w:r w:rsidRPr="00E36B97">
        <w:rPr>
          <w:rFonts w:ascii="Times New Roman" w:eastAsia="Arial Unicode MS" w:hAnsi="Times New Roman"/>
          <w:sz w:val="20"/>
          <w:szCs w:val="20"/>
        </w:rPr>
        <w:t>1</w:t>
      </w:r>
      <w:r>
        <w:rPr>
          <w:rFonts w:ascii="Times New Roman" w:eastAsia="Arial Unicode MS" w:hAnsi="Times New Roman"/>
          <w:sz w:val="20"/>
          <w:szCs w:val="20"/>
        </w:rPr>
        <w:t>3</w:t>
      </w:r>
      <w:r w:rsidRPr="00E36B97">
        <w:rPr>
          <w:rFonts w:ascii="Times New Roman" w:eastAsia="Arial Unicode MS" w:hAnsi="Times New Roman"/>
          <w:sz w:val="20"/>
          <w:szCs w:val="20"/>
        </w:rPr>
        <w:t>.1.2. O critério de seleção será o de</w:t>
      </w:r>
      <w:r w:rsidRPr="00E36B97">
        <w:rPr>
          <w:rFonts w:ascii="Times New Roman" w:eastAsia="Arial Unicode MS" w:hAnsi="Times New Roman"/>
          <w:bCs/>
          <w:sz w:val="20"/>
          <w:szCs w:val="20"/>
        </w:rPr>
        <w:t xml:space="preserve"> </w:t>
      </w:r>
      <w:r w:rsidRPr="00E36B97">
        <w:rPr>
          <w:rFonts w:ascii="Times New Roman" w:eastAsia="Arial Unicode MS" w:hAnsi="Times New Roman"/>
          <w:b/>
          <w:bCs/>
          <w:sz w:val="20"/>
          <w:szCs w:val="20"/>
        </w:rPr>
        <w:t>MENOR PREÇO GLOBAL</w:t>
      </w:r>
      <w:r w:rsidRPr="00E36B97">
        <w:rPr>
          <w:rFonts w:ascii="Times New Roman" w:eastAsia="Arial Unicode MS" w:hAnsi="Times New Roman"/>
          <w:bCs/>
          <w:sz w:val="20"/>
          <w:szCs w:val="20"/>
        </w:rPr>
        <w:t>, entre as propostas que atendam integralmente às especificações, aos requisitos técnicos, às condições de execução e às exigências de habilitação estabelecidas neste Termo de Referência.</w:t>
      </w:r>
    </w:p>
    <w:p w14:paraId="7E57B57E" w14:textId="2DEA6245" w:rsidR="00E36B97" w:rsidRPr="00E36B97" w:rsidRDefault="00E36B97" w:rsidP="00E36B97">
      <w:pPr>
        <w:spacing w:after="0" w:line="276" w:lineRule="auto"/>
        <w:ind w:firstLine="709"/>
        <w:jc w:val="both"/>
        <w:rPr>
          <w:rFonts w:ascii="Times New Roman" w:eastAsia="Arial Unicode MS" w:hAnsi="Times New Roman"/>
          <w:sz w:val="20"/>
          <w:szCs w:val="20"/>
        </w:rPr>
      </w:pPr>
      <w:r w:rsidRPr="00E36B97">
        <w:rPr>
          <w:rFonts w:ascii="Times New Roman" w:eastAsia="Arial Unicode MS" w:hAnsi="Times New Roman"/>
          <w:sz w:val="20"/>
          <w:szCs w:val="20"/>
        </w:rPr>
        <w:t>1</w:t>
      </w:r>
      <w:r>
        <w:rPr>
          <w:rFonts w:ascii="Times New Roman" w:eastAsia="Arial Unicode MS" w:hAnsi="Times New Roman"/>
          <w:sz w:val="20"/>
          <w:szCs w:val="20"/>
        </w:rPr>
        <w:t>3</w:t>
      </w:r>
      <w:r w:rsidRPr="00E36B97">
        <w:rPr>
          <w:rFonts w:ascii="Times New Roman" w:eastAsia="Arial Unicode MS" w:hAnsi="Times New Roman"/>
          <w:sz w:val="20"/>
          <w:szCs w:val="20"/>
        </w:rPr>
        <w:t>.1.3. O menor preço global corresponderá ao valor total proposto para a prestação dos serviços durante o período de 12 (doze) meses, compreendendo todas as atividades previstas no objeto, a disponibilidade presencial e remota e todos os custos diretos e indiretos necessários à execução integral da contratação.</w:t>
      </w:r>
    </w:p>
    <w:p w14:paraId="05DA920C" w14:textId="146E4DE3" w:rsidR="00E36B97" w:rsidRPr="00E36B97" w:rsidRDefault="00E36B97" w:rsidP="00E36B97">
      <w:pPr>
        <w:spacing w:after="0" w:line="276" w:lineRule="auto"/>
        <w:ind w:firstLine="709"/>
        <w:jc w:val="both"/>
        <w:rPr>
          <w:rFonts w:ascii="Times New Roman" w:eastAsia="Arial Unicode MS" w:hAnsi="Times New Roman"/>
          <w:sz w:val="20"/>
          <w:szCs w:val="20"/>
        </w:rPr>
      </w:pPr>
      <w:r w:rsidRPr="00E36B97">
        <w:rPr>
          <w:rFonts w:ascii="Times New Roman" w:eastAsia="Arial Unicode MS" w:hAnsi="Times New Roman"/>
          <w:sz w:val="20"/>
          <w:szCs w:val="20"/>
        </w:rPr>
        <w:t>1</w:t>
      </w:r>
      <w:r>
        <w:rPr>
          <w:rFonts w:ascii="Times New Roman" w:eastAsia="Arial Unicode MS" w:hAnsi="Times New Roman"/>
          <w:sz w:val="20"/>
          <w:szCs w:val="20"/>
        </w:rPr>
        <w:t>3</w:t>
      </w:r>
      <w:r w:rsidRPr="00E36B97">
        <w:rPr>
          <w:rFonts w:ascii="Times New Roman" w:eastAsia="Arial Unicode MS" w:hAnsi="Times New Roman"/>
          <w:sz w:val="20"/>
          <w:szCs w:val="20"/>
        </w:rPr>
        <w:t>.1.4. A adoção do menor preço global justifica-se pela execução unificada e continuada dos serviços de assessoramento, consultoria e apoio técnico-administrativo, cuja divisão por atividade, área ou parcela mensal poderia fragmentar a solução, dificultar a comparação das propostas e comprometer a unidade da responsabilidade contratual.</w:t>
      </w:r>
    </w:p>
    <w:p w14:paraId="2D217FCC" w14:textId="5587CD94" w:rsidR="00E36B97" w:rsidRPr="00E36B97" w:rsidRDefault="00E36B97" w:rsidP="00E36B97">
      <w:pPr>
        <w:spacing w:after="0" w:line="276" w:lineRule="auto"/>
        <w:ind w:firstLine="709"/>
        <w:jc w:val="both"/>
        <w:rPr>
          <w:rFonts w:ascii="Times New Roman" w:eastAsia="Arial Unicode MS" w:hAnsi="Times New Roman"/>
          <w:sz w:val="20"/>
          <w:szCs w:val="20"/>
        </w:rPr>
      </w:pPr>
      <w:r w:rsidRPr="00E36B97">
        <w:rPr>
          <w:rFonts w:ascii="Times New Roman" w:eastAsia="Arial Unicode MS" w:hAnsi="Times New Roman"/>
          <w:sz w:val="20"/>
          <w:szCs w:val="20"/>
        </w:rPr>
        <w:t>1</w:t>
      </w:r>
      <w:r>
        <w:rPr>
          <w:rFonts w:ascii="Times New Roman" w:eastAsia="Arial Unicode MS" w:hAnsi="Times New Roman"/>
          <w:sz w:val="20"/>
          <w:szCs w:val="20"/>
        </w:rPr>
        <w:t>3</w:t>
      </w:r>
      <w:r w:rsidRPr="00E36B97">
        <w:rPr>
          <w:rFonts w:ascii="Times New Roman" w:eastAsia="Arial Unicode MS" w:hAnsi="Times New Roman"/>
          <w:sz w:val="20"/>
          <w:szCs w:val="20"/>
        </w:rPr>
        <w:t>.1.5. A seleção pelo menor preço não afastará a análise prévia da conformidade técnica da proposta, da exequibilidade do valor ofertado e do atendimento das condições de habilitação, não sendo automaticamente aceita proposta que, embora de menor valor, esteja em desacordo com os documentos da contratação.</w:t>
      </w:r>
    </w:p>
    <w:p w14:paraId="2B332C81" w14:textId="793079BE" w:rsidR="004F3406" w:rsidRDefault="004F3406" w:rsidP="00E36B97">
      <w:pPr>
        <w:spacing w:after="0" w:line="276" w:lineRule="auto"/>
        <w:jc w:val="both"/>
        <w:rPr>
          <w:rFonts w:ascii="Times New Roman" w:eastAsia="Arial Unicode MS" w:hAnsi="Times New Roman"/>
          <w:bCs/>
          <w:sz w:val="20"/>
          <w:szCs w:val="20"/>
        </w:rPr>
      </w:pPr>
    </w:p>
    <w:p w14:paraId="3FCE27A1" w14:textId="065F31CE" w:rsidR="00B947B2" w:rsidRPr="00B947B2" w:rsidRDefault="00B947B2" w:rsidP="004F3406">
      <w:pPr>
        <w:spacing w:after="0" w:line="276" w:lineRule="auto"/>
        <w:jc w:val="both"/>
        <w:rPr>
          <w:rFonts w:ascii="Times New Roman" w:eastAsia="Arial Unicode MS" w:hAnsi="Times New Roman"/>
          <w:b/>
          <w:sz w:val="20"/>
          <w:szCs w:val="20"/>
        </w:rPr>
      </w:pPr>
      <w:r w:rsidRPr="00B947B2">
        <w:rPr>
          <w:rFonts w:ascii="Times New Roman" w:eastAsia="Arial Unicode MS" w:hAnsi="Times New Roman"/>
          <w:b/>
          <w:sz w:val="20"/>
          <w:szCs w:val="20"/>
        </w:rPr>
        <w:t>1</w:t>
      </w:r>
      <w:r w:rsidR="00E36B97">
        <w:rPr>
          <w:rFonts w:ascii="Times New Roman" w:eastAsia="Arial Unicode MS" w:hAnsi="Times New Roman"/>
          <w:b/>
          <w:sz w:val="20"/>
          <w:szCs w:val="20"/>
        </w:rPr>
        <w:t>3</w:t>
      </w:r>
      <w:r w:rsidRPr="00B947B2">
        <w:rPr>
          <w:rFonts w:ascii="Times New Roman" w:eastAsia="Arial Unicode MS" w:hAnsi="Times New Roman"/>
          <w:b/>
          <w:sz w:val="20"/>
          <w:szCs w:val="20"/>
        </w:rPr>
        <w:t>.2. CRITÉRIOS DE APRESENTAÇÃO E ACEITAÇÃO DA PROPOSTA</w:t>
      </w:r>
      <w:r>
        <w:rPr>
          <w:rFonts w:ascii="Times New Roman" w:eastAsia="Arial Unicode MS" w:hAnsi="Times New Roman"/>
          <w:b/>
          <w:sz w:val="20"/>
          <w:szCs w:val="20"/>
        </w:rPr>
        <w:t>:</w:t>
      </w:r>
    </w:p>
    <w:p w14:paraId="79B7FE91" w14:textId="1FDDF259"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 xml:space="preserve">13.2.1. A Administração divulgará Aviso de </w:t>
      </w:r>
      <w:r w:rsidR="0032574D">
        <w:rPr>
          <w:rFonts w:ascii="Times New Roman" w:eastAsia="Arial Unicode MS" w:hAnsi="Times New Roman"/>
          <w:sz w:val="20"/>
          <w:szCs w:val="20"/>
        </w:rPr>
        <w:t>Manifestação de Interesse</w:t>
      </w:r>
      <w:r w:rsidRPr="004C0FA2">
        <w:rPr>
          <w:rFonts w:ascii="Times New Roman" w:eastAsia="Arial Unicode MS" w:hAnsi="Times New Roman"/>
          <w:sz w:val="20"/>
          <w:szCs w:val="20"/>
        </w:rPr>
        <w:t xml:space="preserve"> em seu sítio eletrônico oficial, com a finalidade de obter propostas adicionais de eventuais interessados, contendo a descrição do objeto, as condições de execução, os critérios de seleção e julgamento, a forma de encaminhamento das propostas e os documentos necessários à participação.</w:t>
      </w:r>
    </w:p>
    <w:p w14:paraId="22AE0C45" w14:textId="2DE758E4"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 xml:space="preserve">13.2.2. O aviso permanecerá disponível para recebimento de propostas pelo prazo mínimo de 3 (três) dias úteis, contado de sua divulgação, nos termos do art. 75, § 3º, da Lei 14.133/2021. O aviso deverá indicar, com precisão, a data e o horário final para recebimento, o endereço eletrônico </w:t>
      </w:r>
      <w:r>
        <w:rPr>
          <w:rFonts w:ascii="Times New Roman" w:eastAsia="Arial Unicode MS" w:hAnsi="Times New Roman"/>
          <w:sz w:val="20"/>
          <w:szCs w:val="20"/>
        </w:rPr>
        <w:t>para o envio das propostas</w:t>
      </w:r>
      <w:r w:rsidRPr="004C0FA2">
        <w:rPr>
          <w:rFonts w:ascii="Times New Roman" w:eastAsia="Arial Unicode MS" w:hAnsi="Times New Roman"/>
          <w:sz w:val="20"/>
          <w:szCs w:val="20"/>
        </w:rPr>
        <w:t xml:space="preserve">, a forma de confirmação do recebimento e o procedimento a ser adotado em caso de indisponibilidade do canal indicado. </w:t>
      </w:r>
    </w:p>
    <w:p w14:paraId="0A1975D5"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 xml:space="preserve">13.2.3. Durante o prazo de divulgação, as empresas interessadas deverão encaminhar suas propostas na forma estabelecida no aviso, observados os requisitos deste Termo de Referência. A proposta deverá conter, no mínimo, a identificação da empresa, o CNPJ, o endereço e os dados de contato; o valor mensal e o valor global </w:t>
      </w:r>
      <w:r w:rsidRPr="004C0FA2">
        <w:rPr>
          <w:rFonts w:ascii="Times New Roman" w:eastAsia="Arial Unicode MS" w:hAnsi="Times New Roman"/>
          <w:sz w:val="20"/>
          <w:szCs w:val="20"/>
        </w:rPr>
        <w:lastRenderedPageBreak/>
        <w:t>para os 12 (doze) meses de execução; o prazo de validade; a identificação do responsável por sua emissão; e a declaração de que o preço contempla todos os custos diretos e indiretos necessários ao cumprimento integral do objeto.</w:t>
      </w:r>
    </w:p>
    <w:p w14:paraId="0DCA19CA"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13.2.4. Encerrado o prazo de recebimento, as propostas apresentadas tempestivamente serão registradas e avaliadas quanto ao atendimento das especificações, à integralidade do objeto, à correção formal, à compatibilidade dos preços com o mercado e à exequibilidade, sendo classificada em primeiro lugar a proposta aceitável que apresentar o menor valor global para o período total da contratação.</w:t>
      </w:r>
    </w:p>
    <w:p w14:paraId="1D4C10B5"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13.2.5. A Administração poderá solicitar esclarecimentos, correção de erros materiais ou complementação de informações e documentos relativos à proposta, desde que a diligência não permita a alteração de seu conteúdo essencial, a inclusão posterior de condição inexistente na data de apresentação ou a majoração do valor originalmente ofertado.</w:t>
      </w:r>
    </w:p>
    <w:p w14:paraId="0A29BDAF"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13.2.6. Após a classificação e antes da habilitação, a Administração poderá negociar com a empresa provisoriamente classificada em primeiro lugar para obtenção de condição mais vantajosa, especialmente quando o valor ofertado superar o orçamento estimado ou houver possibilidade de redução do preço, sem alteração do objeto, da carga horária ou das demais condições essenciais da proposta.</w:t>
      </w:r>
    </w:p>
    <w:p w14:paraId="0D25489B"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13.2.7. Não serão aceitas propostas:</w:t>
      </w:r>
    </w:p>
    <w:p w14:paraId="6A5F1B7A"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a) apresentadas após o prazo e o horário estabelecidos no aviso, ressalvada indisponibilidade comprovada do meio de recebimento imputável à Administração;</w:t>
      </w:r>
    </w:p>
    <w:p w14:paraId="5DAE07DC"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b) que não contemplem a integralidade do objeto;</w:t>
      </w:r>
    </w:p>
    <w:p w14:paraId="78707C61"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c) que imponham condições incompatíveis com este Termo de Referência;</w:t>
      </w:r>
    </w:p>
    <w:p w14:paraId="0E607FF1"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d) que contenham vícios insanáveis;</w:t>
      </w:r>
    </w:p>
    <w:p w14:paraId="2718E6D7"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e) cujos preços sejam superiores ao valor máximo admitido pela Administração, após eventual negociação;</w:t>
      </w:r>
    </w:p>
    <w:p w14:paraId="015C98FB"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f) que apresentem indícios de inexequibilidade não esclarecidos pela empresa; ou</w:t>
      </w:r>
    </w:p>
    <w:p w14:paraId="5865849D"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g) que não permitam identificar com segurança os valores mensal e global ofertados.</w:t>
      </w:r>
    </w:p>
    <w:p w14:paraId="499D540D" w14:textId="77777777" w:rsidR="004C0FA2" w:rsidRPr="004C0FA2" w:rsidRDefault="004C0FA2" w:rsidP="004C0FA2">
      <w:pPr>
        <w:spacing w:after="0" w:line="276" w:lineRule="auto"/>
        <w:ind w:firstLine="1418"/>
        <w:jc w:val="both"/>
        <w:rPr>
          <w:rFonts w:ascii="Times New Roman" w:eastAsia="Arial Unicode MS" w:hAnsi="Times New Roman"/>
          <w:sz w:val="20"/>
          <w:szCs w:val="20"/>
        </w:rPr>
      </w:pPr>
      <w:r w:rsidRPr="004C0FA2">
        <w:rPr>
          <w:rFonts w:ascii="Times New Roman" w:eastAsia="Arial Unicode MS" w:hAnsi="Times New Roman"/>
          <w:sz w:val="20"/>
          <w:szCs w:val="20"/>
        </w:rPr>
        <w:t>13.2.7.1. A proposta não será desclassificada exclusivamente por apresentar valor inferior aos demais orçamentos ou propostas. Havendo indícios de inexequibilidade, a Administração realizará diligência e concederá prazo razoável para que a empresa demonstre a viabilidade do preço, mediante composição de custos, descrição da metodologia de execução, comprovação da estrutura disponível ou outros documentos pertinentes.</w:t>
      </w:r>
    </w:p>
    <w:p w14:paraId="33AE53EF"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 xml:space="preserve">13.2.8. Na hipótese de empate, será observado inicialmente o tratamento favorecido assegurado às microempresas e empresas de pequeno porte pela Lei Complementar nº 123/2006, quando aplicável. Persistindo o empate, serão utilizados, no que couber, os critérios do art. 60 da Lei Federal nº 14.133/2021, podendo a Administração solicitar nova proposta final às empresas empatadas e, não sendo solucionado o empate, realizar sorteio em ato público ou por procedimento eletrônico previamente comunicado aos interessados. </w:t>
      </w:r>
    </w:p>
    <w:p w14:paraId="41D6D02A"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13.2.9. A empresa provisoriamente classificada em primeiro lugar será convocada para apresentar ou complementar os documentos de habilitação no prazo e na forma definidos pela Administração. Caso sua proposta seja desclassificada ou não sejam comprovadas as condições de habilitação, será examinada a proposta subsequente, observada a ordem crescente dos valores globais, repetindo-se os procedimentos de aceitabilidade, eventual negociação e habilitação até a identificação de proposta aceitável e fornecedor regularmente habilitado.</w:t>
      </w:r>
    </w:p>
    <w:p w14:paraId="68FCBB04"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13.2.10. A existência de proposta de menor valor não obriga a Administração a contratar quando o preço se mostrar inexequível, incompatível com o mercado ou superior ao valor admitido, ou quando não estiver demonstrada a capacidade do fornecedor para executar adequadamente o objeto.</w:t>
      </w:r>
    </w:p>
    <w:p w14:paraId="429F678A"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13.2.11. A escolha final recairá sobre a proposta de menor valor global que atenda integralmente às condições técnicas, econômicas e documentais da contratação, devendo constar do processo a razão da escolha do contratado e a justificativa do preço, nos termos do art. 72 da Lei Federal nº 14.133/2021.</w:t>
      </w:r>
    </w:p>
    <w:p w14:paraId="7853DFDD" w14:textId="77777777" w:rsidR="004C0FA2" w:rsidRPr="004C0FA2" w:rsidRDefault="004C0FA2" w:rsidP="004C0FA2">
      <w:pPr>
        <w:spacing w:after="0" w:line="276" w:lineRule="auto"/>
        <w:ind w:firstLine="709"/>
        <w:jc w:val="both"/>
        <w:rPr>
          <w:rFonts w:ascii="Times New Roman" w:eastAsia="Arial Unicode MS" w:hAnsi="Times New Roman"/>
          <w:sz w:val="20"/>
          <w:szCs w:val="20"/>
        </w:rPr>
      </w:pPr>
      <w:r w:rsidRPr="004C0FA2">
        <w:rPr>
          <w:rFonts w:ascii="Times New Roman" w:eastAsia="Arial Unicode MS" w:hAnsi="Times New Roman"/>
          <w:sz w:val="20"/>
          <w:szCs w:val="20"/>
        </w:rPr>
        <w:t>13.2.12. A divulgação do Aviso de Contratação Direta e o recebimento de propostas adicionais não afastam a natureza de contratação direta do procedimento, destinando-se a ampliar a publicidade, a competitividade e a obtenção da proposta mais vantajosa para a Administração.</w:t>
      </w:r>
    </w:p>
    <w:p w14:paraId="77F86CFC" w14:textId="77777777" w:rsidR="004F3406" w:rsidRDefault="004F3406" w:rsidP="007C39A3">
      <w:pPr>
        <w:spacing w:after="0" w:line="276" w:lineRule="auto"/>
        <w:jc w:val="both"/>
        <w:rPr>
          <w:rFonts w:ascii="Times New Roman" w:eastAsia="Arial Unicode MS" w:hAnsi="Times New Roman"/>
          <w:bCs/>
          <w:sz w:val="20"/>
          <w:szCs w:val="20"/>
        </w:rPr>
      </w:pPr>
    </w:p>
    <w:p w14:paraId="6CFA869E" w14:textId="00D788BB" w:rsidR="005D5789" w:rsidRPr="00F10EA8" w:rsidRDefault="009E7B4F" w:rsidP="007C39A3">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1</w:t>
      </w:r>
      <w:r w:rsidR="00E36B97">
        <w:rPr>
          <w:rFonts w:ascii="Times New Roman" w:eastAsia="Arial Unicode MS" w:hAnsi="Times New Roman"/>
          <w:b/>
          <w:sz w:val="20"/>
          <w:szCs w:val="20"/>
        </w:rPr>
        <w:t>4</w:t>
      </w:r>
      <w:r w:rsidR="005D5789" w:rsidRPr="00F10EA8">
        <w:rPr>
          <w:rFonts w:ascii="Times New Roman" w:eastAsia="Arial Unicode MS" w:hAnsi="Times New Roman"/>
          <w:b/>
          <w:sz w:val="20"/>
          <w:szCs w:val="20"/>
        </w:rPr>
        <w:t>.</w:t>
      </w:r>
      <w:r w:rsidRPr="00F10EA8">
        <w:rPr>
          <w:rFonts w:ascii="Times New Roman" w:eastAsia="Arial Unicode MS" w:hAnsi="Times New Roman"/>
          <w:b/>
          <w:sz w:val="20"/>
          <w:szCs w:val="20"/>
        </w:rPr>
        <w:t xml:space="preserve"> CRITÉRIOS DE HABILITAÇÃO </w:t>
      </w:r>
      <w:r w:rsidR="007623FF" w:rsidRPr="00F10EA8">
        <w:rPr>
          <w:rFonts w:ascii="Times New Roman" w:eastAsia="Arial Unicode MS" w:hAnsi="Times New Roman"/>
          <w:b/>
          <w:sz w:val="20"/>
          <w:szCs w:val="20"/>
        </w:rPr>
        <w:t>–</w:t>
      </w:r>
      <w:r w:rsidRPr="00F10EA8">
        <w:rPr>
          <w:rFonts w:ascii="Times New Roman" w:eastAsia="Arial Unicode MS" w:hAnsi="Times New Roman"/>
          <w:b/>
          <w:sz w:val="20"/>
          <w:szCs w:val="20"/>
        </w:rPr>
        <w:t xml:space="preserve"> DOCUMENTAÇÃO</w:t>
      </w:r>
      <w:r w:rsidR="00461774" w:rsidRPr="00F10EA8">
        <w:rPr>
          <w:rFonts w:ascii="Times New Roman" w:eastAsia="Arial Unicode MS" w:hAnsi="Times New Roman"/>
          <w:b/>
          <w:sz w:val="20"/>
          <w:szCs w:val="20"/>
        </w:rPr>
        <w:t xml:space="preserve"> </w:t>
      </w:r>
      <w:r w:rsidRPr="00F10EA8">
        <w:rPr>
          <w:rFonts w:ascii="Times New Roman" w:eastAsia="Arial Unicode MS" w:hAnsi="Times New Roman"/>
          <w:b/>
          <w:sz w:val="20"/>
          <w:szCs w:val="20"/>
        </w:rPr>
        <w:t>EXIGIDA</w:t>
      </w:r>
      <w:r w:rsidR="005D5789" w:rsidRPr="00F10EA8">
        <w:rPr>
          <w:rFonts w:ascii="Times New Roman" w:eastAsia="Arial Unicode MS" w:hAnsi="Times New Roman"/>
          <w:b/>
          <w:sz w:val="20"/>
          <w:szCs w:val="20"/>
        </w:rPr>
        <w:t>:</w:t>
      </w:r>
    </w:p>
    <w:p w14:paraId="647A411D" w14:textId="436FFCCB" w:rsidR="00B947B2" w:rsidRPr="00B947B2" w:rsidRDefault="00B947B2" w:rsidP="00B947B2">
      <w:pPr>
        <w:spacing w:after="0" w:line="276" w:lineRule="auto"/>
        <w:jc w:val="both"/>
        <w:rPr>
          <w:rFonts w:ascii="Times New Roman" w:eastAsia="Arial Unicode MS" w:hAnsi="Times New Roman"/>
          <w:sz w:val="20"/>
          <w:szCs w:val="20"/>
        </w:rPr>
      </w:pPr>
      <w:r w:rsidRPr="00B947B2">
        <w:rPr>
          <w:rFonts w:ascii="Times New Roman" w:eastAsia="Arial Unicode MS" w:hAnsi="Times New Roman"/>
          <w:sz w:val="20"/>
          <w:szCs w:val="20"/>
        </w:rPr>
        <w:t>1</w:t>
      </w:r>
      <w:r w:rsidR="00E36B97">
        <w:rPr>
          <w:rFonts w:ascii="Times New Roman" w:eastAsia="Arial Unicode MS" w:hAnsi="Times New Roman"/>
          <w:sz w:val="20"/>
          <w:szCs w:val="20"/>
        </w:rPr>
        <w:t>4</w:t>
      </w:r>
      <w:r w:rsidRPr="00B947B2">
        <w:rPr>
          <w:rFonts w:ascii="Times New Roman" w:eastAsia="Arial Unicode MS" w:hAnsi="Times New Roman"/>
          <w:sz w:val="20"/>
          <w:szCs w:val="20"/>
        </w:rPr>
        <w:t xml:space="preserve">.1. Para fins de habilitação no procedimento </w:t>
      </w:r>
      <w:r>
        <w:rPr>
          <w:rFonts w:ascii="Times New Roman" w:eastAsia="Arial Unicode MS" w:hAnsi="Times New Roman"/>
          <w:sz w:val="20"/>
          <w:szCs w:val="20"/>
        </w:rPr>
        <w:t>de dispensa, a contratada</w:t>
      </w:r>
      <w:r w:rsidRPr="00B947B2">
        <w:rPr>
          <w:rFonts w:ascii="Times New Roman" w:eastAsia="Arial Unicode MS" w:hAnsi="Times New Roman"/>
          <w:sz w:val="20"/>
          <w:szCs w:val="20"/>
        </w:rPr>
        <w:t xml:space="preserve"> dever</w:t>
      </w:r>
      <w:r>
        <w:rPr>
          <w:rFonts w:ascii="Times New Roman" w:eastAsia="Arial Unicode MS" w:hAnsi="Times New Roman"/>
          <w:sz w:val="20"/>
          <w:szCs w:val="20"/>
        </w:rPr>
        <w:t>á</w:t>
      </w:r>
      <w:r w:rsidRPr="00B947B2">
        <w:rPr>
          <w:rFonts w:ascii="Times New Roman" w:eastAsia="Arial Unicode MS" w:hAnsi="Times New Roman"/>
          <w:sz w:val="20"/>
          <w:szCs w:val="20"/>
        </w:rPr>
        <w:t xml:space="preserve"> comprovar que exerce atividade compatível com o objeto da contratação, bem como atender às exigências de habilitação jurídica, fiscal, social, </w:t>
      </w:r>
      <w:r w:rsidRPr="00B947B2">
        <w:rPr>
          <w:rFonts w:ascii="Times New Roman" w:eastAsia="Arial Unicode MS" w:hAnsi="Times New Roman"/>
          <w:sz w:val="20"/>
          <w:szCs w:val="20"/>
        </w:rPr>
        <w:lastRenderedPageBreak/>
        <w:t xml:space="preserve">trabalhista, técnica e econômico-financeira, nos termos dos </w:t>
      </w:r>
      <w:proofErr w:type="spellStart"/>
      <w:r w:rsidRPr="00B947B2">
        <w:rPr>
          <w:rFonts w:ascii="Times New Roman" w:eastAsia="Arial Unicode MS" w:hAnsi="Times New Roman"/>
          <w:sz w:val="20"/>
          <w:szCs w:val="20"/>
        </w:rPr>
        <w:t>arts</w:t>
      </w:r>
      <w:proofErr w:type="spellEnd"/>
      <w:r w:rsidRPr="00B947B2">
        <w:rPr>
          <w:rFonts w:ascii="Times New Roman" w:eastAsia="Arial Unicode MS" w:hAnsi="Times New Roman"/>
          <w:sz w:val="20"/>
          <w:szCs w:val="20"/>
        </w:rPr>
        <w:t>. 62 a 70 da Lei Federal nº 14.133/2021, mediante apresentação da documentação prevista no</w:t>
      </w:r>
      <w:r w:rsidR="00942DCD">
        <w:rPr>
          <w:rFonts w:ascii="Times New Roman" w:eastAsia="Arial Unicode MS" w:hAnsi="Times New Roman"/>
          <w:sz w:val="20"/>
          <w:szCs w:val="20"/>
        </w:rPr>
        <w:t xml:space="preserve"> ETP</w:t>
      </w:r>
      <w:r w:rsidRPr="00B947B2">
        <w:rPr>
          <w:rFonts w:ascii="Times New Roman" w:eastAsia="Arial Unicode MS" w:hAnsi="Times New Roman"/>
          <w:sz w:val="20"/>
          <w:szCs w:val="20"/>
        </w:rPr>
        <w:t xml:space="preserve"> e neste Termo de Referência.</w:t>
      </w:r>
    </w:p>
    <w:p w14:paraId="4120E8B3" w14:textId="0D6A449B" w:rsidR="00B947B2" w:rsidRPr="00B947B2" w:rsidRDefault="0090317D" w:rsidP="00B947B2">
      <w:pPr>
        <w:spacing w:after="0" w:line="276" w:lineRule="auto"/>
        <w:jc w:val="both"/>
        <w:rPr>
          <w:rFonts w:ascii="Times New Roman" w:eastAsia="Arial Unicode MS" w:hAnsi="Times New Roman"/>
          <w:sz w:val="20"/>
          <w:szCs w:val="20"/>
        </w:rPr>
      </w:pPr>
      <w:r>
        <w:rPr>
          <w:rFonts w:ascii="Times New Roman" w:eastAsia="Arial Unicode MS" w:hAnsi="Times New Roman"/>
          <w:sz w:val="20"/>
          <w:szCs w:val="20"/>
        </w:rPr>
        <w:t>1</w:t>
      </w:r>
      <w:r w:rsidR="005B7F42">
        <w:rPr>
          <w:rFonts w:ascii="Times New Roman" w:eastAsia="Arial Unicode MS" w:hAnsi="Times New Roman"/>
          <w:sz w:val="20"/>
          <w:szCs w:val="20"/>
        </w:rPr>
        <w:t>4</w:t>
      </w:r>
      <w:r>
        <w:rPr>
          <w:rFonts w:ascii="Times New Roman" w:eastAsia="Arial Unicode MS" w:hAnsi="Times New Roman"/>
          <w:sz w:val="20"/>
          <w:szCs w:val="20"/>
        </w:rPr>
        <w:t>.2</w:t>
      </w:r>
      <w:r w:rsidR="00B947B2" w:rsidRPr="00B947B2">
        <w:rPr>
          <w:rFonts w:ascii="Times New Roman" w:eastAsia="Arial Unicode MS" w:hAnsi="Times New Roman"/>
          <w:sz w:val="20"/>
          <w:szCs w:val="20"/>
        </w:rPr>
        <w:t>. A habilitação do fornecedor dar-se-á mediante a apresentação dos documentos abaixo relacionados, assinalando-se aqueles aplicáveis ao presente</w:t>
      </w:r>
      <w:r w:rsidR="00942DCD">
        <w:rPr>
          <w:rFonts w:ascii="Times New Roman" w:eastAsia="Arial Unicode MS" w:hAnsi="Times New Roman"/>
          <w:sz w:val="20"/>
          <w:szCs w:val="20"/>
        </w:rPr>
        <w:t xml:space="preserve"> procedimento</w:t>
      </w:r>
      <w:r w:rsidR="00B947B2" w:rsidRPr="00B947B2">
        <w:rPr>
          <w:rFonts w:ascii="Times New Roman" w:eastAsia="Arial Unicode MS" w:hAnsi="Times New Roman"/>
          <w:sz w:val="20"/>
          <w:szCs w:val="20"/>
        </w:rPr>
        <w:t>:</w:t>
      </w:r>
    </w:p>
    <w:p w14:paraId="268BFBD6" w14:textId="77777777" w:rsidR="00B947B2" w:rsidRPr="00B947B2" w:rsidRDefault="00B947B2" w:rsidP="00942DCD">
      <w:pPr>
        <w:spacing w:after="0" w:line="276" w:lineRule="auto"/>
        <w:ind w:firstLine="709"/>
        <w:jc w:val="both"/>
        <w:rPr>
          <w:rFonts w:ascii="Times New Roman" w:eastAsia="Arial Unicode MS" w:hAnsi="Times New Roman"/>
          <w:b/>
          <w:sz w:val="20"/>
          <w:szCs w:val="20"/>
        </w:rPr>
      </w:pPr>
      <w:r w:rsidRPr="00B947B2">
        <w:rPr>
          <w:rFonts w:ascii="Times New Roman" w:eastAsia="Arial Unicode MS" w:hAnsi="Times New Roman"/>
          <w:b/>
          <w:sz w:val="20"/>
          <w:szCs w:val="20"/>
        </w:rPr>
        <w:t>a) HABILITAÇÃO JURÍDICA:</w:t>
      </w:r>
    </w:p>
    <w:p w14:paraId="63490E4B" w14:textId="77777777" w:rsidR="00B947B2" w:rsidRPr="00B947B2" w:rsidRDefault="00B947B2" w:rsidP="00942DCD">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B947B2">
        <w:rPr>
          <w:rFonts w:ascii="Times New Roman" w:eastAsia="Arial Unicode MS" w:hAnsi="Times New Roman"/>
          <w:sz w:val="20"/>
          <w:szCs w:val="20"/>
        </w:rPr>
        <w:t xml:space="preserve"> Ato constitutivo, estatuto ou contrato social em vigor, devidamente registrado, com todas as alterações ou a última consolidação, que comprove a aptidão da empresa para o exercício de atividade compatível com o objeto licitado.</w:t>
      </w:r>
    </w:p>
    <w:p w14:paraId="7C522049" w14:textId="4F40C424" w:rsidR="00B947B2" w:rsidRPr="00B947B2" w:rsidRDefault="00B947B2" w:rsidP="00942DCD">
      <w:pPr>
        <w:spacing w:after="0" w:line="276" w:lineRule="auto"/>
        <w:ind w:firstLine="709"/>
        <w:jc w:val="both"/>
        <w:rPr>
          <w:rFonts w:ascii="Times New Roman" w:eastAsia="Arial Unicode MS" w:hAnsi="Times New Roman"/>
          <w:b/>
          <w:sz w:val="20"/>
          <w:szCs w:val="20"/>
        </w:rPr>
      </w:pPr>
      <w:r w:rsidRPr="00B947B2">
        <w:rPr>
          <w:rFonts w:ascii="Times New Roman" w:eastAsia="Arial Unicode MS" w:hAnsi="Times New Roman"/>
          <w:b/>
          <w:sz w:val="20"/>
          <w:szCs w:val="20"/>
        </w:rPr>
        <w:t>b) REGULARIDADE FISCAL</w:t>
      </w:r>
      <w:r w:rsidR="005B7F42">
        <w:rPr>
          <w:rFonts w:ascii="Times New Roman" w:eastAsia="Arial Unicode MS" w:hAnsi="Times New Roman"/>
          <w:b/>
          <w:sz w:val="20"/>
          <w:szCs w:val="20"/>
        </w:rPr>
        <w:t xml:space="preserve"> E </w:t>
      </w:r>
      <w:r w:rsidRPr="00B947B2">
        <w:rPr>
          <w:rFonts w:ascii="Times New Roman" w:eastAsia="Arial Unicode MS" w:hAnsi="Times New Roman"/>
          <w:b/>
          <w:sz w:val="20"/>
          <w:szCs w:val="20"/>
        </w:rPr>
        <w:t>SOCIAL:</w:t>
      </w:r>
      <w:r w:rsidR="005B7F42">
        <w:rPr>
          <w:rFonts w:ascii="Times New Roman" w:eastAsia="Arial Unicode MS" w:hAnsi="Times New Roman"/>
          <w:b/>
          <w:sz w:val="20"/>
          <w:szCs w:val="20"/>
        </w:rPr>
        <w:t xml:space="preserve"> </w:t>
      </w:r>
    </w:p>
    <w:p w14:paraId="136A0016"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Comprovante de inscrição e de situação cadastral no Cadastro Nacional da Pessoa Jurídica – CNPJ;</w:t>
      </w:r>
    </w:p>
    <w:p w14:paraId="64921771"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Prova de inscrição no cadastro de contribuintes municipal relativo ao domicílio ou à sede da empresa e compatível com seu ramo de atividade;</w:t>
      </w:r>
    </w:p>
    <w:p w14:paraId="609E171A"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Prova de regularidade perante a Fazenda Nacional, mediante Certidão Conjunta Negativa ou Positiva com Efeitos de Negativa, expedida conjuntamente pela Secretaria Especial da Receita Federal do Brasil – RFB e pela Procuradoria-Geral da Fazenda Nacional – PGFN, abrangendo os tributos federais, a Dívida Ativa da União e as contribuições previdenciárias;</w:t>
      </w:r>
    </w:p>
    <w:p w14:paraId="2BE939D5"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Prova de regularidade perante a Fazenda Estadual do domicílio ou da sede da empresa, quando aplicável;</w:t>
      </w:r>
    </w:p>
    <w:p w14:paraId="2D5C5DBF"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Prova de regularidade perante a Fazenda Municipal do domicílio ou da sede da empresa;</w:t>
      </w:r>
    </w:p>
    <w:p w14:paraId="4B853929"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Certificado de Regularidade do Fundo de Garantia do Tempo de Serviço – CRF/FGTS;</w:t>
      </w:r>
    </w:p>
    <w:p w14:paraId="50EEAC64" w14:textId="77777777" w:rsidR="005B7F42" w:rsidRPr="005B7F4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Certidão Negativa de Débitos Trabalhistas – CNDT ou Certidão Positiva de Débitos Trabalhistas com Efeitos de Negativa, expedida pela Justiça do Trabalho;</w:t>
      </w:r>
    </w:p>
    <w:p w14:paraId="2A458AC7" w14:textId="77777777" w:rsidR="005B7F42" w:rsidRPr="005B7F42" w:rsidRDefault="005B7F42" w:rsidP="005B7F42">
      <w:pPr>
        <w:spacing w:after="0" w:line="276" w:lineRule="auto"/>
        <w:ind w:firstLine="709"/>
        <w:jc w:val="both"/>
        <w:rPr>
          <w:rFonts w:ascii="Times New Roman" w:eastAsia="Arial Unicode MS" w:hAnsi="Times New Roman"/>
          <w:b/>
          <w:bCs/>
          <w:sz w:val="20"/>
          <w:szCs w:val="20"/>
        </w:rPr>
      </w:pPr>
      <w:r w:rsidRPr="005B7F42">
        <w:rPr>
          <w:rFonts w:ascii="Times New Roman" w:eastAsia="Arial Unicode MS" w:hAnsi="Times New Roman"/>
          <w:b/>
          <w:bCs/>
          <w:sz w:val="20"/>
          <w:szCs w:val="20"/>
        </w:rPr>
        <w:t>c) REGULARIDADE TRABALHISTA E SOCIAL:</w:t>
      </w:r>
    </w:p>
    <w:p w14:paraId="48E9B58E" w14:textId="77777777" w:rsidR="005B7F42" w:rsidRPr="005B7F42" w:rsidRDefault="005B7F42" w:rsidP="005B7F42">
      <w:pPr>
        <w:spacing w:after="0" w:line="276" w:lineRule="auto"/>
        <w:ind w:firstLine="709"/>
        <w:jc w:val="both"/>
        <w:rPr>
          <w:rFonts w:ascii="Times New Roman" w:eastAsia="Arial Unicode MS" w:hAnsi="Times New Roman"/>
          <w:b/>
          <w:bCs/>
          <w:sz w:val="20"/>
          <w:szCs w:val="20"/>
        </w:rPr>
      </w:pPr>
      <w:r w:rsidRPr="005B7F42">
        <w:rPr>
          <w:rFonts w:ascii="Times New Roman" w:eastAsia="Arial Unicode MS" w:hAnsi="Times New Roman"/>
          <w:b/>
          <w:bCs/>
          <w:sz w:val="20"/>
          <w:szCs w:val="20"/>
        </w:rPr>
        <w:t xml:space="preserve">(X) </w:t>
      </w:r>
      <w:r w:rsidRPr="005B7F42">
        <w:rPr>
          <w:rFonts w:ascii="Times New Roman" w:eastAsia="Arial Unicode MS" w:hAnsi="Times New Roman"/>
          <w:sz w:val="20"/>
          <w:szCs w:val="20"/>
        </w:rPr>
        <w:t>Declaração firmada pelo representante legal da licitante de que não emprega menor de 18 (dezoito) anos em trabalho noturno, perigoso ou insalubre, nem menor de 16 (dezesseis) anos em qualquer trabalho, salvo na condição de aprendiz, a partir dos 14 (quatorze) anos, em atendimento ao disposto no art. 7º, inciso XXXIII, da Constituição Federal e no art. 68, inciso VII, da Lei nº 14.133/2021.</w:t>
      </w:r>
    </w:p>
    <w:p w14:paraId="48E6EA71" w14:textId="77777777" w:rsidR="005B7F42" w:rsidRPr="005B7F42" w:rsidRDefault="005B7F42" w:rsidP="005B7F42">
      <w:pPr>
        <w:spacing w:after="0" w:line="276" w:lineRule="auto"/>
        <w:ind w:firstLine="709"/>
        <w:jc w:val="both"/>
        <w:rPr>
          <w:rFonts w:ascii="Times New Roman" w:eastAsia="Arial Unicode MS" w:hAnsi="Times New Roman"/>
          <w:b/>
          <w:bCs/>
          <w:sz w:val="20"/>
          <w:szCs w:val="20"/>
        </w:rPr>
      </w:pPr>
      <w:r w:rsidRPr="005B7F42">
        <w:rPr>
          <w:rFonts w:ascii="Times New Roman" w:eastAsia="Arial Unicode MS" w:hAnsi="Times New Roman"/>
          <w:b/>
          <w:bCs/>
          <w:sz w:val="20"/>
          <w:szCs w:val="20"/>
        </w:rPr>
        <w:t>d) QUALIFICAÇÃO ECONÔMICO-FINANCEIRA:</w:t>
      </w:r>
    </w:p>
    <w:p w14:paraId="5DBCD36E" w14:textId="77777777" w:rsidR="005B7F42" w:rsidRPr="005B7F42" w:rsidRDefault="005B7F42" w:rsidP="005B7F42">
      <w:pPr>
        <w:spacing w:after="0" w:line="276" w:lineRule="auto"/>
        <w:ind w:firstLine="709"/>
        <w:jc w:val="both"/>
        <w:rPr>
          <w:rFonts w:ascii="Times New Roman" w:eastAsia="Arial Unicode MS" w:hAnsi="Times New Roman"/>
          <w:b/>
          <w:bCs/>
          <w:sz w:val="20"/>
          <w:szCs w:val="20"/>
        </w:rPr>
      </w:pPr>
      <w:r w:rsidRPr="005B7F42">
        <w:rPr>
          <w:rFonts w:ascii="Times New Roman" w:eastAsia="Arial Unicode MS" w:hAnsi="Times New Roman"/>
          <w:b/>
          <w:bCs/>
          <w:sz w:val="20"/>
          <w:szCs w:val="20"/>
        </w:rPr>
        <w:t xml:space="preserve">(X) </w:t>
      </w:r>
      <w:bookmarkStart w:id="0" w:name="_Hlk236381229"/>
      <w:r w:rsidRPr="005B7F42">
        <w:rPr>
          <w:rFonts w:ascii="Times New Roman" w:eastAsia="Arial Unicode MS" w:hAnsi="Times New Roman"/>
          <w:sz w:val="20"/>
          <w:szCs w:val="20"/>
        </w:rPr>
        <w:t xml:space="preserve">Certidão negativa em matéria falimentar, concordatária, recuperação judicial e extrajudicial expedida pelo distribuidor da sede do licitante, em </w:t>
      </w:r>
      <w:r w:rsidRPr="005B7F42">
        <w:rPr>
          <w:rFonts w:ascii="Times New Roman" w:eastAsia="Arial Unicode MS" w:hAnsi="Times New Roman"/>
          <w:sz w:val="20"/>
          <w:szCs w:val="20"/>
          <w:u w:val="single"/>
        </w:rPr>
        <w:t>prazo não superior a 90 (noventa) dias</w:t>
      </w:r>
      <w:r w:rsidRPr="005B7F42">
        <w:rPr>
          <w:rFonts w:ascii="Times New Roman" w:eastAsia="Arial Unicode MS" w:hAnsi="Times New Roman"/>
          <w:sz w:val="20"/>
          <w:szCs w:val="20"/>
        </w:rPr>
        <w:t xml:space="preserve"> da data designada para a apresentação do documento;</w:t>
      </w:r>
      <w:bookmarkEnd w:id="0"/>
    </w:p>
    <w:p w14:paraId="35DB6B8A" w14:textId="520FB973" w:rsidR="005B7F42" w:rsidRPr="005B7F42" w:rsidRDefault="005B7F42" w:rsidP="005B7F42">
      <w:pPr>
        <w:spacing w:after="0" w:line="276" w:lineRule="auto"/>
        <w:ind w:firstLine="709"/>
        <w:jc w:val="both"/>
        <w:rPr>
          <w:rFonts w:ascii="Times New Roman" w:eastAsia="Arial Unicode MS" w:hAnsi="Times New Roman"/>
          <w:sz w:val="20"/>
          <w:szCs w:val="20"/>
        </w:rPr>
      </w:pPr>
      <w:r>
        <w:rPr>
          <w:rFonts w:ascii="Times New Roman" w:eastAsia="Arial Unicode MS" w:hAnsi="Times New Roman"/>
          <w:b/>
          <w:bCs/>
          <w:sz w:val="20"/>
          <w:szCs w:val="20"/>
        </w:rPr>
        <w:t>e</w:t>
      </w:r>
      <w:r w:rsidRPr="005B7F42">
        <w:rPr>
          <w:rFonts w:ascii="Times New Roman" w:eastAsia="Arial Unicode MS" w:hAnsi="Times New Roman"/>
          <w:b/>
          <w:bCs/>
          <w:sz w:val="20"/>
          <w:szCs w:val="20"/>
        </w:rPr>
        <w:t>) QUALIFICAÇÃO TÉCNICA:</w:t>
      </w:r>
    </w:p>
    <w:p w14:paraId="2EF9D3F2" w14:textId="1DA5FF4B" w:rsidR="00A36872" w:rsidRDefault="005B7F42" w:rsidP="005B7F42">
      <w:pPr>
        <w:spacing w:after="0" w:line="276" w:lineRule="auto"/>
        <w:ind w:firstLine="709"/>
        <w:jc w:val="both"/>
        <w:rPr>
          <w:rFonts w:ascii="Times New Roman" w:eastAsia="Arial Unicode MS" w:hAnsi="Times New Roman"/>
          <w:sz w:val="20"/>
          <w:szCs w:val="20"/>
        </w:rPr>
      </w:pPr>
      <w:r w:rsidRPr="005B7F42">
        <w:rPr>
          <w:rFonts w:ascii="Times New Roman" w:eastAsia="Arial Unicode MS" w:hAnsi="Times New Roman"/>
          <w:b/>
          <w:bCs/>
          <w:sz w:val="20"/>
          <w:szCs w:val="20"/>
        </w:rPr>
        <w:t>(X)</w:t>
      </w:r>
      <w:r w:rsidRPr="005B7F42">
        <w:rPr>
          <w:rFonts w:ascii="Times New Roman" w:eastAsia="Arial Unicode MS" w:hAnsi="Times New Roman"/>
          <w:sz w:val="20"/>
          <w:szCs w:val="20"/>
        </w:rPr>
        <w:t xml:space="preserve"> Certificado de conclusão de curso de graduação ou de pós-graduação do profissional responsável, nas áreas de </w:t>
      </w:r>
      <w:r w:rsidR="001D18DE">
        <w:rPr>
          <w:rFonts w:ascii="Times New Roman" w:eastAsia="Arial Unicode MS" w:hAnsi="Times New Roman"/>
          <w:sz w:val="20"/>
          <w:szCs w:val="20"/>
        </w:rPr>
        <w:t xml:space="preserve">esporte, </w:t>
      </w:r>
      <w:r w:rsidRPr="005B7F42">
        <w:rPr>
          <w:rFonts w:ascii="Times New Roman" w:eastAsia="Arial Unicode MS" w:hAnsi="Times New Roman"/>
          <w:sz w:val="20"/>
          <w:szCs w:val="20"/>
        </w:rPr>
        <w:t>cultura</w:t>
      </w:r>
      <w:r w:rsidR="005E1B39">
        <w:rPr>
          <w:rFonts w:ascii="Times New Roman" w:eastAsia="Arial Unicode MS" w:hAnsi="Times New Roman"/>
          <w:sz w:val="20"/>
          <w:szCs w:val="20"/>
        </w:rPr>
        <w:t xml:space="preserve"> e/ou</w:t>
      </w:r>
      <w:r w:rsidRPr="005B7F42">
        <w:rPr>
          <w:rFonts w:ascii="Times New Roman" w:eastAsia="Arial Unicode MS" w:hAnsi="Times New Roman"/>
          <w:sz w:val="20"/>
          <w:szCs w:val="20"/>
        </w:rPr>
        <w:t xml:space="preserve"> turismo, emitido por instituição de ensino ou entidade regularmente constituída;</w:t>
      </w:r>
    </w:p>
    <w:p w14:paraId="2B840274" w14:textId="766C0434" w:rsidR="00B947B2" w:rsidRPr="00B947B2" w:rsidRDefault="005B7F42" w:rsidP="00942DCD">
      <w:pPr>
        <w:spacing w:after="0" w:line="276" w:lineRule="auto"/>
        <w:ind w:firstLine="709"/>
        <w:jc w:val="both"/>
        <w:rPr>
          <w:rFonts w:ascii="Times New Roman" w:eastAsia="Arial Unicode MS" w:hAnsi="Times New Roman"/>
          <w:sz w:val="20"/>
          <w:szCs w:val="20"/>
        </w:rPr>
      </w:pPr>
      <w:r>
        <w:rPr>
          <w:rFonts w:ascii="Times New Roman" w:eastAsia="Arial Unicode MS" w:hAnsi="Times New Roman"/>
          <w:b/>
          <w:sz w:val="20"/>
          <w:szCs w:val="20"/>
        </w:rPr>
        <w:t>f</w:t>
      </w:r>
      <w:r w:rsidR="00B947B2" w:rsidRPr="00B947B2">
        <w:rPr>
          <w:rFonts w:ascii="Times New Roman" w:eastAsia="Arial Unicode MS" w:hAnsi="Times New Roman"/>
          <w:b/>
          <w:sz w:val="20"/>
          <w:szCs w:val="20"/>
        </w:rPr>
        <w:t xml:space="preserve">) VISTORIA TÉCNICA: </w:t>
      </w:r>
      <w:proofErr w:type="gramStart"/>
      <w:r w:rsidR="00B947B2" w:rsidRPr="00B947B2">
        <w:rPr>
          <w:rFonts w:ascii="Times New Roman" w:eastAsia="Arial Unicode MS" w:hAnsi="Times New Roman"/>
          <w:sz w:val="20"/>
          <w:szCs w:val="20"/>
        </w:rPr>
        <w:t>(  )</w:t>
      </w:r>
      <w:proofErr w:type="gramEnd"/>
      <w:r w:rsidR="00B947B2" w:rsidRPr="00B947B2">
        <w:rPr>
          <w:rFonts w:ascii="Times New Roman" w:eastAsia="Arial Unicode MS" w:hAnsi="Times New Roman"/>
          <w:sz w:val="20"/>
          <w:szCs w:val="20"/>
        </w:rPr>
        <w:t xml:space="preserve"> sim (</w:t>
      </w:r>
      <w:r w:rsidR="004F3406">
        <w:rPr>
          <w:rFonts w:ascii="Times New Roman" w:eastAsia="Arial Unicode MS" w:hAnsi="Times New Roman"/>
          <w:sz w:val="20"/>
          <w:szCs w:val="20"/>
        </w:rPr>
        <w:t>X</w:t>
      </w:r>
      <w:r w:rsidR="00B947B2" w:rsidRPr="00B947B2">
        <w:rPr>
          <w:rFonts w:ascii="Times New Roman" w:eastAsia="Arial Unicode MS" w:hAnsi="Times New Roman"/>
          <w:sz w:val="20"/>
          <w:szCs w:val="20"/>
        </w:rPr>
        <w:t>) não (</w:t>
      </w:r>
      <w:r w:rsidR="004F3406">
        <w:rPr>
          <w:rFonts w:ascii="Times New Roman" w:eastAsia="Arial Unicode MS" w:hAnsi="Times New Roman"/>
          <w:sz w:val="20"/>
          <w:szCs w:val="20"/>
        </w:rPr>
        <w:t xml:space="preserve">  </w:t>
      </w:r>
      <w:r w:rsidR="00B947B2" w:rsidRPr="00B947B2">
        <w:rPr>
          <w:rFonts w:ascii="Times New Roman" w:eastAsia="Arial Unicode MS" w:hAnsi="Times New Roman"/>
          <w:sz w:val="20"/>
          <w:szCs w:val="20"/>
        </w:rPr>
        <w:t xml:space="preserve">) opcional </w:t>
      </w:r>
    </w:p>
    <w:p w14:paraId="33DDAE74" w14:textId="77777777" w:rsidR="005B7F42" w:rsidRPr="005B7F42" w:rsidRDefault="005B7F42" w:rsidP="005B7F42">
      <w:pPr>
        <w:spacing w:after="0" w:line="276" w:lineRule="auto"/>
        <w:jc w:val="both"/>
        <w:rPr>
          <w:rFonts w:ascii="Times New Roman" w:eastAsia="Arial Unicode MS" w:hAnsi="Times New Roman"/>
          <w:sz w:val="20"/>
          <w:szCs w:val="20"/>
        </w:rPr>
      </w:pPr>
      <w:r w:rsidRPr="005B7F42">
        <w:rPr>
          <w:rFonts w:ascii="Times New Roman" w:eastAsia="Arial Unicode MS" w:hAnsi="Times New Roman"/>
          <w:sz w:val="20"/>
          <w:szCs w:val="20"/>
        </w:rPr>
        <w:t>14.3. Serão aceitas certidões negativas e certidões positivas com efeitos de negativa, desde que válidas na data estabelecida para a verificação da habilitação. Quando o documento não indicar prazo de validade, será observado o período definido no Aviso de Manifestação de Interesse ou na regulamentação municipal aplicável.</w:t>
      </w:r>
    </w:p>
    <w:p w14:paraId="5A7A562E" w14:textId="77777777" w:rsidR="005B7F42" w:rsidRPr="005B7F42" w:rsidRDefault="005B7F42" w:rsidP="005B7F42">
      <w:pPr>
        <w:spacing w:after="0" w:line="276" w:lineRule="auto"/>
        <w:jc w:val="both"/>
        <w:rPr>
          <w:rFonts w:ascii="Times New Roman" w:eastAsia="Arial Unicode MS" w:hAnsi="Times New Roman"/>
          <w:sz w:val="20"/>
          <w:szCs w:val="20"/>
        </w:rPr>
      </w:pPr>
      <w:r w:rsidRPr="005B7F42">
        <w:rPr>
          <w:rFonts w:ascii="Times New Roman" w:eastAsia="Arial Unicode MS" w:hAnsi="Times New Roman"/>
          <w:sz w:val="20"/>
          <w:szCs w:val="20"/>
        </w:rPr>
        <w:t>14.4. A Administração poderá realizar diligência para esclarecer informações, confirmar a autenticidade dos documentos, atualizar certidões disponíveis em bases oficiais ou sanar falhas formais que não alterem a substância dos documentos nem comprometam a segurança da contratação, vedada a inclusão posterior de documento destinado a comprovar condição que não existia na data exigida para habilitação.</w:t>
      </w:r>
    </w:p>
    <w:p w14:paraId="6757E483" w14:textId="116B70F5" w:rsidR="005B7F42" w:rsidRPr="005B7F42" w:rsidRDefault="005B7F42" w:rsidP="005B7F42">
      <w:pPr>
        <w:spacing w:after="0" w:line="276" w:lineRule="auto"/>
        <w:jc w:val="both"/>
        <w:rPr>
          <w:rFonts w:ascii="Times New Roman" w:eastAsia="Arial Unicode MS" w:hAnsi="Times New Roman"/>
          <w:sz w:val="20"/>
          <w:szCs w:val="20"/>
        </w:rPr>
      </w:pPr>
      <w:r w:rsidRPr="005B7F42">
        <w:rPr>
          <w:rFonts w:ascii="Times New Roman" w:eastAsia="Arial Unicode MS" w:hAnsi="Times New Roman"/>
          <w:sz w:val="20"/>
          <w:szCs w:val="20"/>
        </w:rPr>
        <w:t>14.5. A ausência de documento exigido, a falta de comprovação de condição necessária à habilitação, a apresentação de documento falso ou a prestação de declaração inverídica implicará a inabilitação do fornecedor, sem prejuízo da apuração de responsabilidade e da aplicação das sanções cabíveis, assegurados o contraditório e a ampla defesa.</w:t>
      </w:r>
    </w:p>
    <w:p w14:paraId="1FDD856F" w14:textId="77777777" w:rsidR="0053371E" w:rsidRPr="00F10EA8" w:rsidRDefault="0053371E" w:rsidP="007C39A3">
      <w:pPr>
        <w:spacing w:after="0" w:line="276" w:lineRule="auto"/>
        <w:jc w:val="both"/>
        <w:rPr>
          <w:rFonts w:ascii="Times New Roman" w:eastAsia="Arial Unicode MS" w:hAnsi="Times New Roman"/>
          <w:sz w:val="20"/>
          <w:szCs w:val="20"/>
        </w:rPr>
      </w:pPr>
    </w:p>
    <w:p w14:paraId="1054A3CE" w14:textId="05514A76" w:rsidR="0053371E" w:rsidRDefault="0053371E" w:rsidP="007C39A3">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1</w:t>
      </w:r>
      <w:r w:rsidR="005B7F42">
        <w:rPr>
          <w:rFonts w:ascii="Times New Roman" w:eastAsia="Arial Unicode MS" w:hAnsi="Times New Roman"/>
          <w:b/>
          <w:sz w:val="20"/>
          <w:szCs w:val="20"/>
        </w:rPr>
        <w:t>5</w:t>
      </w:r>
      <w:r w:rsidR="00C00AB2" w:rsidRPr="00F10EA8">
        <w:rPr>
          <w:rFonts w:ascii="Times New Roman" w:eastAsia="Arial Unicode MS" w:hAnsi="Times New Roman"/>
          <w:b/>
          <w:sz w:val="20"/>
          <w:szCs w:val="20"/>
        </w:rPr>
        <w:t>.</w:t>
      </w:r>
      <w:r w:rsidRPr="00F10EA8">
        <w:rPr>
          <w:rFonts w:ascii="Times New Roman" w:eastAsia="Arial Unicode MS" w:hAnsi="Times New Roman"/>
          <w:b/>
          <w:sz w:val="20"/>
          <w:szCs w:val="20"/>
        </w:rPr>
        <w:t xml:space="preserve"> ESTIMATIVA D</w:t>
      </w:r>
      <w:r w:rsidR="00856C0C" w:rsidRPr="00F10EA8">
        <w:rPr>
          <w:rFonts w:ascii="Times New Roman" w:eastAsia="Arial Unicode MS" w:hAnsi="Times New Roman"/>
          <w:b/>
          <w:sz w:val="20"/>
          <w:szCs w:val="20"/>
        </w:rPr>
        <w:t>O VALOR DA CONTRATAÇÃO</w:t>
      </w:r>
      <w:r w:rsidR="00C00AB2" w:rsidRPr="00F10EA8">
        <w:rPr>
          <w:rFonts w:ascii="Times New Roman" w:eastAsia="Arial Unicode MS" w:hAnsi="Times New Roman"/>
          <w:b/>
          <w:sz w:val="20"/>
          <w:szCs w:val="20"/>
        </w:rPr>
        <w:t>:</w:t>
      </w:r>
    </w:p>
    <w:p w14:paraId="235F8A0F" w14:textId="7172F3DF" w:rsidR="005B7F42" w:rsidRDefault="005B7F42" w:rsidP="005B7F42">
      <w:pPr>
        <w:spacing w:after="0" w:line="276" w:lineRule="auto"/>
        <w:jc w:val="both"/>
        <w:rPr>
          <w:rFonts w:ascii="Times New Roman" w:hAnsi="Times New Roman"/>
          <w:sz w:val="20"/>
          <w:szCs w:val="20"/>
        </w:rPr>
      </w:pPr>
      <w:r w:rsidRPr="00355435">
        <w:rPr>
          <w:rFonts w:ascii="Times New Roman" w:hAnsi="Times New Roman"/>
          <w:sz w:val="20"/>
          <w:szCs w:val="20"/>
        </w:rPr>
        <w:t>1</w:t>
      </w:r>
      <w:r>
        <w:rPr>
          <w:rFonts w:ascii="Times New Roman" w:hAnsi="Times New Roman"/>
          <w:sz w:val="20"/>
          <w:szCs w:val="20"/>
        </w:rPr>
        <w:t>5</w:t>
      </w:r>
      <w:r w:rsidRPr="00355435">
        <w:rPr>
          <w:rFonts w:ascii="Times New Roman" w:hAnsi="Times New Roman"/>
          <w:sz w:val="20"/>
          <w:szCs w:val="20"/>
        </w:rPr>
        <w:t>.1. A estimativa do valor da contratação foi elaborada em conformidade com o art. 23 da Lei Federal nº 14.133/2021 e com os parâmetros estabelecidos no Capítulo IV do Decreto Municipal nº 1.319, de 2 de janeiro</w:t>
      </w:r>
      <w:r w:rsidRPr="00472E9A">
        <w:rPr>
          <w:rFonts w:ascii="Times New Roman" w:hAnsi="Times New Roman"/>
          <w:sz w:val="20"/>
          <w:szCs w:val="20"/>
        </w:rPr>
        <w:t xml:space="preserve"> de 2024, observados os elementos de identificação do objeto, das fontes consultadas, da metodologia empregada e da memória de cálculo que integra o processo administrativo.</w:t>
      </w:r>
    </w:p>
    <w:p w14:paraId="23401C0C" w14:textId="77777777" w:rsidR="005B7F42" w:rsidRPr="00E2079F" w:rsidRDefault="005B7F42" w:rsidP="005B7F42">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lastRenderedPageBreak/>
        <w:t>I – Do objeto a ser contratado:</w:t>
      </w:r>
      <w:r>
        <w:rPr>
          <w:rFonts w:ascii="Times New Roman" w:hAnsi="Times New Roman"/>
          <w:b/>
          <w:bCs/>
          <w:sz w:val="20"/>
          <w:szCs w:val="20"/>
        </w:rPr>
        <w:t xml:space="preserve"> </w:t>
      </w:r>
      <w:r w:rsidRPr="00E2079F">
        <w:rPr>
          <w:rFonts w:ascii="Times New Roman" w:hAnsi="Times New Roman"/>
          <w:sz w:val="20"/>
          <w:szCs w:val="20"/>
        </w:rPr>
        <w:t>Consta a descrição de cada item detalhada no quadro do item 1.1, do presente Termo de Referência.</w:t>
      </w:r>
    </w:p>
    <w:p w14:paraId="6D80AD7B" w14:textId="77E6E8B0" w:rsidR="005B7F42" w:rsidRPr="00E2079F" w:rsidRDefault="005B7F42" w:rsidP="005B7F42">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II – Da identificação do agente responsável pela pesquisa:</w:t>
      </w:r>
      <w:r>
        <w:rPr>
          <w:rFonts w:ascii="Times New Roman" w:hAnsi="Times New Roman"/>
          <w:b/>
          <w:bCs/>
          <w:sz w:val="20"/>
          <w:szCs w:val="20"/>
        </w:rPr>
        <w:t xml:space="preserve"> </w:t>
      </w:r>
      <w:r>
        <w:rPr>
          <w:rFonts w:ascii="Times New Roman" w:hAnsi="Times New Roman"/>
          <w:sz w:val="20"/>
          <w:szCs w:val="20"/>
        </w:rPr>
        <w:t>ALEXANDRE LUÍS KLEBER – Secretário Municipal de Administração, Fazenda e Planejamento.</w:t>
      </w:r>
    </w:p>
    <w:p w14:paraId="7C8C3F91" w14:textId="77777777" w:rsidR="005B7F42" w:rsidRPr="00355435" w:rsidRDefault="005B7F42" w:rsidP="005B7F42">
      <w:pPr>
        <w:spacing w:after="0" w:line="276" w:lineRule="auto"/>
        <w:ind w:firstLine="708"/>
        <w:jc w:val="both"/>
        <w:rPr>
          <w:rFonts w:ascii="Times New Roman" w:hAnsi="Times New Roman"/>
          <w:b/>
          <w:bCs/>
          <w:sz w:val="20"/>
          <w:szCs w:val="20"/>
        </w:rPr>
      </w:pPr>
      <w:r w:rsidRPr="00355435">
        <w:rPr>
          <w:rFonts w:ascii="Times New Roman" w:hAnsi="Times New Roman"/>
          <w:b/>
          <w:bCs/>
          <w:sz w:val="20"/>
          <w:szCs w:val="20"/>
        </w:rPr>
        <w:t>III – Da caracterização das fontes consultadas:</w:t>
      </w:r>
    </w:p>
    <w:p w14:paraId="2B6F8F7E" w14:textId="77777777" w:rsidR="005B7F42" w:rsidRPr="00E2079F" w:rsidRDefault="005B7F42" w:rsidP="005B7F42">
      <w:pPr>
        <w:spacing w:after="0" w:line="276" w:lineRule="auto"/>
        <w:ind w:firstLine="1418"/>
        <w:jc w:val="both"/>
        <w:rPr>
          <w:rFonts w:ascii="Times New Roman" w:hAnsi="Times New Roman"/>
          <w:sz w:val="20"/>
          <w:szCs w:val="20"/>
        </w:rPr>
      </w:pPr>
      <w:proofErr w:type="gramStart"/>
      <w:r w:rsidRPr="00E2079F">
        <w:rPr>
          <w:rFonts w:ascii="Times New Roman" w:hAnsi="Times New Roman"/>
          <w:sz w:val="20"/>
          <w:szCs w:val="20"/>
        </w:rPr>
        <w:t>(</w:t>
      </w:r>
      <w:r>
        <w:rPr>
          <w:rFonts w:ascii="Times New Roman" w:hAnsi="Times New Roman"/>
          <w:sz w:val="20"/>
          <w:szCs w:val="20"/>
        </w:rPr>
        <w:t xml:space="preserve">  </w:t>
      </w:r>
      <w:r w:rsidRPr="00E2079F">
        <w:rPr>
          <w:rFonts w:ascii="Times New Roman" w:hAnsi="Times New Roman"/>
          <w:sz w:val="20"/>
          <w:szCs w:val="20"/>
        </w:rPr>
        <w:t>)</w:t>
      </w:r>
      <w:proofErr w:type="gramEnd"/>
      <w:r w:rsidRPr="00E2079F">
        <w:rPr>
          <w:rFonts w:ascii="Times New Roman" w:hAnsi="Times New Roman"/>
          <w:sz w:val="20"/>
          <w:szCs w:val="20"/>
        </w:rPr>
        <w:t xml:space="preserve"> pesquisa em sistemas oficiais de governo, como o painel para consulta de preços ou no banco de preços em saúde disponíveis no Portal Nacional de Contratações Públicas (PNCP);</w:t>
      </w:r>
    </w:p>
    <w:p w14:paraId="71E0AB50" w14:textId="02CA6625" w:rsidR="005B7F42" w:rsidRPr="005B7F42" w:rsidRDefault="005B7F42" w:rsidP="005B7F42">
      <w:pPr>
        <w:spacing w:after="0" w:line="276" w:lineRule="auto"/>
        <w:ind w:firstLine="1418"/>
        <w:jc w:val="both"/>
        <w:rPr>
          <w:rFonts w:ascii="Times New Roman" w:hAnsi="Times New Roman"/>
          <w:sz w:val="20"/>
          <w:szCs w:val="20"/>
        </w:rPr>
      </w:pPr>
      <w:proofErr w:type="gramStart"/>
      <w:r w:rsidRPr="005B7F42">
        <w:rPr>
          <w:rFonts w:ascii="Times New Roman" w:hAnsi="Times New Roman"/>
          <w:sz w:val="20"/>
          <w:szCs w:val="20"/>
        </w:rPr>
        <w:t>(</w:t>
      </w:r>
      <w:r>
        <w:rPr>
          <w:rFonts w:ascii="Times New Roman" w:hAnsi="Times New Roman"/>
          <w:sz w:val="20"/>
          <w:szCs w:val="20"/>
        </w:rPr>
        <w:t xml:space="preserve"> </w:t>
      </w:r>
      <w:r w:rsidRPr="005B7F42">
        <w:rPr>
          <w:rFonts w:ascii="Times New Roman" w:hAnsi="Times New Roman"/>
          <w:sz w:val="20"/>
          <w:szCs w:val="20"/>
        </w:rPr>
        <w:t>)</w:t>
      </w:r>
      <w:proofErr w:type="gramEnd"/>
      <w:r w:rsidRPr="005B7F42">
        <w:rPr>
          <w:rFonts w:ascii="Times New Roman" w:hAnsi="Times New Roman"/>
          <w:sz w:val="20"/>
          <w:szCs w:val="20"/>
        </w:rPr>
        <w:t xml:space="preserve"> contratações similares feitas por órgãos da Administração Pública, em execução ou concluídas no período de 1 (um) ano anterior à data da pesquisa de preços, inclusive mediante sistema de registro de preços;</w:t>
      </w:r>
    </w:p>
    <w:p w14:paraId="04305C1C" w14:textId="77777777" w:rsidR="005B7F42" w:rsidRPr="00E2079F" w:rsidRDefault="005B7F42" w:rsidP="005B7F42">
      <w:pPr>
        <w:spacing w:after="0" w:line="276" w:lineRule="auto"/>
        <w:ind w:firstLine="1418"/>
        <w:jc w:val="both"/>
        <w:rPr>
          <w:rFonts w:ascii="Times New Roman" w:hAnsi="Times New Roman"/>
          <w:sz w:val="20"/>
          <w:szCs w:val="20"/>
        </w:rPr>
      </w:pPr>
      <w:proofErr w:type="gramStart"/>
      <w:r w:rsidRPr="00E2079F">
        <w:rPr>
          <w:rFonts w:ascii="Times New Roman" w:hAnsi="Times New Roman"/>
          <w:sz w:val="20"/>
          <w:szCs w:val="20"/>
        </w:rPr>
        <w:t>(</w:t>
      </w:r>
      <w:r>
        <w:rPr>
          <w:rFonts w:ascii="Times New Roman" w:hAnsi="Times New Roman"/>
          <w:sz w:val="20"/>
          <w:szCs w:val="20"/>
        </w:rPr>
        <w:t xml:space="preserve"> </w:t>
      </w:r>
      <w:r w:rsidRPr="00E2079F">
        <w:rPr>
          <w:rFonts w:ascii="Times New Roman" w:hAnsi="Times New Roman"/>
          <w:sz w:val="20"/>
          <w:szCs w:val="20"/>
        </w:rPr>
        <w:t>)</w:t>
      </w:r>
      <w:proofErr w:type="gramEnd"/>
      <w:r w:rsidRPr="00E2079F">
        <w:rPr>
          <w:rFonts w:ascii="Times New Roman" w:hAnsi="Times New Roman"/>
          <w:sz w:val="20"/>
          <w:szCs w:val="20"/>
        </w:rPr>
        <w:t xml:space="preserve"> dados de pesquisa publicada em mídia especializada, de tabela de referência formalmente aprovada pelo Poder Executivo da União, Estado ou Município, sítios eletrônicos especializados ou de domínio amplo, desde que atualizados no momento da pesquisa e compreendidos no intervalo de até 06 (seis) meses de antecedência da data de divulgação do edital, contendo a data e a hora de acesso;</w:t>
      </w:r>
    </w:p>
    <w:p w14:paraId="4E4A437C" w14:textId="5D3FB06D" w:rsidR="005B7F42" w:rsidRPr="005B7F42" w:rsidRDefault="005B7F42" w:rsidP="005B7F42">
      <w:pPr>
        <w:spacing w:after="0" w:line="276" w:lineRule="auto"/>
        <w:ind w:firstLine="1418"/>
        <w:jc w:val="both"/>
        <w:rPr>
          <w:rFonts w:ascii="Times New Roman" w:hAnsi="Times New Roman"/>
          <w:b/>
          <w:bCs/>
          <w:sz w:val="20"/>
          <w:szCs w:val="20"/>
          <w:u w:val="single"/>
        </w:rPr>
      </w:pPr>
      <w:r w:rsidRPr="005B7F42">
        <w:rPr>
          <w:rFonts w:ascii="Times New Roman" w:hAnsi="Times New Roman"/>
          <w:b/>
          <w:bCs/>
          <w:sz w:val="20"/>
          <w:szCs w:val="20"/>
          <w:u w:val="single"/>
        </w:rPr>
        <w:t xml:space="preserve"> (X) pesquisa direta com, no mínimo, 03 (três) fornecedores, mediante solicitação formal de cotação, preferencialmente por e-mail ou outro documento oficial indicando o requisitante e o visado pelo representante da empresa, desde que seja apresentada justificativa da escolha desses fornecedores e que tenham sido obtidos os orçamentos com menos de 06 (seis) meses de antecedência da data de divulgação do edital; </w:t>
      </w:r>
    </w:p>
    <w:p w14:paraId="120BD76C" w14:textId="77777777" w:rsidR="005B7F42" w:rsidRPr="00E2079F" w:rsidRDefault="005B7F42" w:rsidP="005B7F42">
      <w:pPr>
        <w:spacing w:after="0" w:line="276" w:lineRule="auto"/>
        <w:ind w:firstLine="1418"/>
        <w:jc w:val="both"/>
        <w:rPr>
          <w:rFonts w:ascii="Times New Roman" w:hAnsi="Times New Roman"/>
          <w:sz w:val="20"/>
          <w:szCs w:val="20"/>
        </w:rPr>
      </w:pPr>
      <w:proofErr w:type="gramStart"/>
      <w:r w:rsidRPr="00E2079F">
        <w:rPr>
          <w:rFonts w:ascii="Times New Roman" w:hAnsi="Times New Roman"/>
          <w:sz w:val="20"/>
          <w:szCs w:val="20"/>
        </w:rPr>
        <w:t>(  )</w:t>
      </w:r>
      <w:proofErr w:type="gramEnd"/>
      <w:r w:rsidRPr="00E2079F">
        <w:rPr>
          <w:rFonts w:ascii="Times New Roman" w:hAnsi="Times New Roman"/>
          <w:sz w:val="20"/>
          <w:szCs w:val="20"/>
        </w:rPr>
        <w:t xml:space="preserve"> pesquisa na base nacional de notas fiscais eletrônicas, desde que a data das notas fiscais esteja compreendida no período de até 1 (um) ano anterior à data de divulgação do edital; ou</w:t>
      </w:r>
    </w:p>
    <w:p w14:paraId="6B5408DF" w14:textId="77777777" w:rsidR="005B7F42" w:rsidRDefault="005B7F42" w:rsidP="005B7F42">
      <w:pPr>
        <w:spacing w:after="0" w:line="276" w:lineRule="auto"/>
        <w:ind w:firstLine="1418"/>
        <w:jc w:val="both"/>
        <w:rPr>
          <w:rFonts w:ascii="Times New Roman" w:hAnsi="Times New Roman"/>
          <w:sz w:val="20"/>
          <w:szCs w:val="20"/>
        </w:rPr>
      </w:pPr>
      <w:proofErr w:type="gramStart"/>
      <w:r>
        <w:rPr>
          <w:rFonts w:ascii="Times New Roman" w:hAnsi="Times New Roman"/>
          <w:sz w:val="20"/>
          <w:szCs w:val="20"/>
        </w:rPr>
        <w:t xml:space="preserve">(  </w:t>
      </w:r>
      <w:proofErr w:type="gramEnd"/>
      <w:r>
        <w:rPr>
          <w:rFonts w:ascii="Times New Roman" w:hAnsi="Times New Roman"/>
          <w:sz w:val="20"/>
          <w:szCs w:val="20"/>
        </w:rPr>
        <w:t xml:space="preserve"> </w:t>
      </w:r>
      <w:r w:rsidRPr="00E2079F">
        <w:rPr>
          <w:rFonts w:ascii="Times New Roman" w:hAnsi="Times New Roman"/>
          <w:sz w:val="20"/>
          <w:szCs w:val="20"/>
        </w:rPr>
        <w:t xml:space="preserve">) outro método devidamente justificado. </w:t>
      </w:r>
    </w:p>
    <w:p w14:paraId="24DBC08F" w14:textId="58B59DAC" w:rsidR="005B7F42" w:rsidRPr="00355435" w:rsidRDefault="005B7F42" w:rsidP="005B7F42">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IV – Da série de preços coletados:</w:t>
      </w:r>
      <w:r w:rsidRPr="00355435">
        <w:rPr>
          <w:rFonts w:ascii="Times New Roman" w:eastAsia="Times New Roman" w:hAnsi="Times New Roman"/>
          <w:sz w:val="24"/>
          <w:szCs w:val="24"/>
          <w:lang w:eastAsia="pt-BR"/>
        </w:rPr>
        <w:t xml:space="preserve"> </w:t>
      </w:r>
      <w:r w:rsidR="0012013E" w:rsidRPr="0012013E">
        <w:rPr>
          <w:rFonts w:ascii="Times New Roman" w:hAnsi="Times New Roman"/>
          <w:sz w:val="20"/>
          <w:szCs w:val="20"/>
        </w:rPr>
        <w:t>A série de preços, com a identificação dos fornecedores consultados, a descrição dos serviços cotados, a data de emissão das propostas, os valores mensais e globais, os prazos de validade e as demais condições apresentadas, encontra-se demonstrada no relatório da pesquisa de preços e na respectiva memória de cálculo juntados ao processo administrativo. Os documentos deverão permitir a rastreabilidade das cotações e a verificação de sua compatibilidade com o objeto, a carga horária, o período de execução e as demais condições estabelecidas para a contratação.</w:t>
      </w:r>
    </w:p>
    <w:p w14:paraId="0E0F281E" w14:textId="2D8E5E0A" w:rsidR="0012013E" w:rsidRPr="0012013E" w:rsidRDefault="005B7F42" w:rsidP="0012013E">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 – Do método aplicado para a definição dos valores estimados:</w:t>
      </w:r>
      <w:r>
        <w:rPr>
          <w:rFonts w:ascii="Times New Roman" w:hAnsi="Times New Roman"/>
          <w:b/>
          <w:bCs/>
          <w:sz w:val="20"/>
          <w:szCs w:val="20"/>
        </w:rPr>
        <w:t xml:space="preserve"> </w:t>
      </w:r>
      <w:r w:rsidR="0012013E" w:rsidRPr="0012013E">
        <w:rPr>
          <w:rFonts w:ascii="Times New Roman" w:hAnsi="Times New Roman"/>
          <w:sz w:val="20"/>
          <w:szCs w:val="20"/>
        </w:rPr>
        <w:t xml:space="preserve">Para definição do valor estimado, foi adotado o </w:t>
      </w:r>
      <w:r w:rsidR="0012013E" w:rsidRPr="0012013E">
        <w:rPr>
          <w:rFonts w:ascii="Times New Roman" w:hAnsi="Times New Roman"/>
          <w:b/>
          <w:bCs/>
          <w:sz w:val="20"/>
          <w:szCs w:val="20"/>
        </w:rPr>
        <w:t>MENOR PREÇO GLOBAL</w:t>
      </w:r>
      <w:r w:rsidR="0012013E" w:rsidRPr="0012013E">
        <w:rPr>
          <w:rFonts w:ascii="Times New Roman" w:hAnsi="Times New Roman"/>
          <w:sz w:val="20"/>
          <w:szCs w:val="20"/>
        </w:rPr>
        <w:t xml:space="preserve"> dentre os orçamentos recebidos, após análise crítica das propostas e verificação de sua validade, comparabilidade e compatibilidade com o objeto, a carga horária, o período de execução e as demais condições estabelecidas para a contratação.</w:t>
      </w:r>
    </w:p>
    <w:p w14:paraId="248F0F9A" w14:textId="2E3498DF" w:rsidR="0012013E" w:rsidRPr="0012013E" w:rsidRDefault="005B7F42" w:rsidP="0012013E">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VI – Das justificativas para a metodologia utilizada, em especial para a desconsideração de valores inconsistentes, inexequíveis ou excessivamente elevados, se aplicável:</w:t>
      </w:r>
      <w:r>
        <w:rPr>
          <w:rFonts w:ascii="Times New Roman" w:hAnsi="Times New Roman"/>
          <w:b/>
          <w:bCs/>
          <w:sz w:val="20"/>
          <w:szCs w:val="20"/>
        </w:rPr>
        <w:t xml:space="preserve"> </w:t>
      </w:r>
      <w:r w:rsidR="0012013E" w:rsidRPr="0012013E">
        <w:rPr>
          <w:rFonts w:ascii="Times New Roman" w:hAnsi="Times New Roman"/>
          <w:sz w:val="20"/>
          <w:szCs w:val="20"/>
        </w:rPr>
        <w:t>Os preços coletados foram submetidos à análise crítica quanto à contemporaneidade, à origem, à compatibilidade do objeto, à carga horária, ao período de execução, às condições de atendimento presencial e remoto e à inclusão dos custos necessários ao cumprimento integral da contratação.</w:t>
      </w:r>
      <w:r w:rsidR="00E7298E">
        <w:rPr>
          <w:rFonts w:ascii="Times New Roman" w:hAnsi="Times New Roman"/>
          <w:sz w:val="20"/>
          <w:szCs w:val="20"/>
        </w:rPr>
        <w:t xml:space="preserve"> </w:t>
      </w:r>
      <w:r w:rsidR="0012013E" w:rsidRPr="0012013E">
        <w:rPr>
          <w:rFonts w:ascii="Times New Roman" w:hAnsi="Times New Roman"/>
          <w:sz w:val="20"/>
          <w:szCs w:val="20"/>
        </w:rPr>
        <w:t xml:space="preserve">Foram desconsideradas apenas as referências que apresentaram divergências relevantes em relação ao objeto pretendido, informações insuficientes ou valores capazes de distorcer injustificadamente o resultado da pesquisa, conforme identificação e justificativa registradas na memória de cálculo. </w:t>
      </w:r>
    </w:p>
    <w:p w14:paraId="666D5D66" w14:textId="339F2C0E" w:rsidR="005B7F42" w:rsidRPr="00355435" w:rsidRDefault="005B7F42" w:rsidP="0012013E">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VII – Da memória de cálculo do valor estimado e documentos que lhe dão suporte:</w:t>
      </w:r>
      <w:r>
        <w:rPr>
          <w:rFonts w:ascii="Times New Roman" w:hAnsi="Times New Roman"/>
          <w:b/>
          <w:bCs/>
          <w:sz w:val="20"/>
          <w:szCs w:val="20"/>
        </w:rPr>
        <w:t xml:space="preserve"> </w:t>
      </w:r>
      <w:r w:rsidR="0012013E" w:rsidRPr="0012013E">
        <w:rPr>
          <w:rFonts w:ascii="Times New Roman" w:hAnsi="Times New Roman"/>
          <w:sz w:val="20"/>
          <w:szCs w:val="20"/>
        </w:rPr>
        <w:t>A memória de cálculo, as solicitações de cotação, os orçamentos recebidos e os demais documentos utilizados na formação da estimativa foram anexados ao processo administrativo e passaram a constituir parte integrante da pesquisa de preços. O cálculo demonstrou o período estimado de 12 (doze) meses, os valores mensais e globais apresentados, as referências consideradas válidas, as eventuais desconsiderações e o menor preço global utilizado para a formação do orçamento da contratação.</w:t>
      </w:r>
    </w:p>
    <w:p w14:paraId="594EAB8B" w14:textId="792AAD4E" w:rsidR="0012013E" w:rsidRPr="0012013E" w:rsidRDefault="005B7F42" w:rsidP="0012013E">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VIII – Justificativa da escolha dos fornecedores, no caso da pesquisa direta:</w:t>
      </w:r>
      <w:r w:rsidRPr="00355435">
        <w:rPr>
          <w:rFonts w:ascii="Times New Roman" w:eastAsia="Times New Roman" w:hAnsi="Times New Roman"/>
          <w:sz w:val="24"/>
          <w:szCs w:val="24"/>
          <w:lang w:eastAsia="pt-BR"/>
        </w:rPr>
        <w:t xml:space="preserve"> </w:t>
      </w:r>
      <w:r w:rsidR="0012013E" w:rsidRPr="0012013E">
        <w:rPr>
          <w:rFonts w:ascii="Times New Roman" w:hAnsi="Times New Roman"/>
          <w:sz w:val="20"/>
          <w:szCs w:val="20"/>
        </w:rPr>
        <w:t>A pesquisa foi realizada diretamente com fornecedores que atuavam ou demonstraram capacidade de atuação nos segmentos de assessoramento, consultoria, elaboração e acompanhamento de projetos, organização de eventos, cultura, turismo, esporte, desenvolvimento econômico, gestão pública ou atividades correlatas.</w:t>
      </w:r>
      <w:r w:rsidR="0012013E">
        <w:rPr>
          <w:rFonts w:ascii="Times New Roman" w:hAnsi="Times New Roman"/>
          <w:sz w:val="20"/>
          <w:szCs w:val="20"/>
        </w:rPr>
        <w:t xml:space="preserve"> </w:t>
      </w:r>
      <w:r w:rsidR="0012013E" w:rsidRPr="0012013E">
        <w:rPr>
          <w:rFonts w:ascii="Times New Roman" w:hAnsi="Times New Roman"/>
          <w:sz w:val="20"/>
          <w:szCs w:val="20"/>
        </w:rPr>
        <w:t xml:space="preserve">A escolha considerou a compatibilidade das atividades exercidas pelos fornecedores com o objeto pretendido, a possibilidade de atendimento às condições estabelecidas e a obtenção de quantidade suficiente de propostas para permitir a </w:t>
      </w:r>
      <w:r w:rsidR="0012013E" w:rsidRPr="0012013E">
        <w:rPr>
          <w:rFonts w:ascii="Times New Roman" w:hAnsi="Times New Roman"/>
          <w:sz w:val="20"/>
          <w:szCs w:val="20"/>
        </w:rPr>
        <w:lastRenderedPageBreak/>
        <w:t>comparação dos preços. A identificação das empresas consultadas, as solicitações encaminhadas e os orçamentos recebidos foram juntados ao processo administrativo.</w:t>
      </w:r>
    </w:p>
    <w:p w14:paraId="73C60FAC" w14:textId="77777777" w:rsidR="00A00E66" w:rsidRPr="00A00E66" w:rsidRDefault="005B7F42" w:rsidP="00A00E66">
      <w:pPr>
        <w:spacing w:after="0" w:line="276" w:lineRule="auto"/>
        <w:ind w:firstLine="708"/>
        <w:jc w:val="both"/>
        <w:rPr>
          <w:rFonts w:ascii="Times New Roman" w:hAnsi="Times New Roman"/>
          <w:bCs/>
          <w:sz w:val="20"/>
          <w:szCs w:val="20"/>
        </w:rPr>
      </w:pPr>
      <w:r w:rsidRPr="006277BE">
        <w:rPr>
          <w:rFonts w:ascii="Times New Roman" w:hAnsi="Times New Roman"/>
          <w:b/>
          <w:sz w:val="20"/>
          <w:szCs w:val="20"/>
        </w:rPr>
        <w:t xml:space="preserve">IX – </w:t>
      </w:r>
      <w:r w:rsidRPr="00355435">
        <w:rPr>
          <w:rFonts w:ascii="Times New Roman" w:hAnsi="Times New Roman"/>
          <w:b/>
          <w:bCs/>
          <w:sz w:val="20"/>
          <w:szCs w:val="20"/>
        </w:rPr>
        <w:t>Do valor estimado:</w:t>
      </w:r>
      <w:r>
        <w:rPr>
          <w:rFonts w:ascii="Times New Roman" w:hAnsi="Times New Roman"/>
          <w:b/>
          <w:sz w:val="20"/>
          <w:szCs w:val="20"/>
        </w:rPr>
        <w:t xml:space="preserve"> </w:t>
      </w:r>
      <w:r w:rsidR="00A00E66" w:rsidRPr="00A00E66">
        <w:rPr>
          <w:rFonts w:ascii="Times New Roman" w:hAnsi="Times New Roman"/>
          <w:bCs/>
          <w:sz w:val="20"/>
          <w:szCs w:val="20"/>
        </w:rPr>
        <w:t xml:space="preserve">O valor estimado da contratação permanecerá preservado sob </w:t>
      </w:r>
      <w:r w:rsidR="00A00E66" w:rsidRPr="00A00E66">
        <w:rPr>
          <w:rFonts w:ascii="Times New Roman" w:hAnsi="Times New Roman"/>
          <w:b/>
          <w:bCs/>
          <w:sz w:val="20"/>
          <w:szCs w:val="20"/>
        </w:rPr>
        <w:t>SIGILO</w:t>
      </w:r>
      <w:r w:rsidR="00A00E66" w:rsidRPr="00A00E66">
        <w:rPr>
          <w:rFonts w:ascii="Times New Roman" w:hAnsi="Times New Roman"/>
          <w:bCs/>
          <w:sz w:val="20"/>
          <w:szCs w:val="20"/>
        </w:rPr>
        <w:t xml:space="preserve"> durante o período de divulgação do Aviso de Manifestação de Interesse, de recebimento e de julgamento das propostas, com fundamento no art. 24 da Lei Federal nº 14.133/2021. A manutenção temporária do sigilo tem por finalidade evitar que o orçamento elaborado pela Administração seja utilizado como parâmetro automático para a formação dos preços pelos interessados, estimulando a apresentação de propostas independentes, baseadas nos custos efetivos de cada empresa, e preservando a obtenção de condições mais vantajosas para o Município.</w:t>
      </w:r>
    </w:p>
    <w:p w14:paraId="412C12FE" w14:textId="0F9CCE64" w:rsidR="00A00E66" w:rsidRPr="00A00E66" w:rsidRDefault="00A00E66" w:rsidP="00A00E66">
      <w:pPr>
        <w:spacing w:after="0" w:line="276" w:lineRule="auto"/>
        <w:ind w:firstLine="708"/>
        <w:jc w:val="both"/>
        <w:rPr>
          <w:rFonts w:ascii="Times New Roman" w:hAnsi="Times New Roman"/>
          <w:bCs/>
          <w:sz w:val="20"/>
          <w:szCs w:val="20"/>
        </w:rPr>
      </w:pPr>
      <w:r w:rsidRPr="00A00E66">
        <w:rPr>
          <w:rFonts w:ascii="Times New Roman" w:hAnsi="Times New Roman"/>
          <w:bCs/>
          <w:sz w:val="20"/>
          <w:szCs w:val="20"/>
        </w:rPr>
        <w:t>O sigilo abrangerá o valor estimado, os orçamentos utilizados na pesquisa, a identificação dos fornecedores consultados, a memória de cálculo e os demais elementos relacionados à formação do preço de referência, sem prejuízo do acesso integral pelos órgãos de controle interno e externo.</w:t>
      </w:r>
      <w:r w:rsidR="00E7298E">
        <w:rPr>
          <w:rFonts w:ascii="Times New Roman" w:hAnsi="Times New Roman"/>
          <w:bCs/>
          <w:sz w:val="20"/>
          <w:szCs w:val="20"/>
        </w:rPr>
        <w:t xml:space="preserve"> </w:t>
      </w:r>
      <w:r w:rsidRPr="00A00E66">
        <w:rPr>
          <w:rFonts w:ascii="Times New Roman" w:hAnsi="Times New Roman"/>
          <w:bCs/>
          <w:sz w:val="20"/>
          <w:szCs w:val="20"/>
        </w:rPr>
        <w:t xml:space="preserve">Concluídos o julgamento, a negociação, a habilitação e os demais atos de instrução da contratação direta, os orçamentos utilizados na formação do valor estimado serão publicados nos meios oficiais de transparência juntamente com o </w:t>
      </w:r>
      <w:r w:rsidRPr="00A00E66">
        <w:rPr>
          <w:rFonts w:ascii="Times New Roman" w:hAnsi="Times New Roman"/>
          <w:b/>
          <w:bCs/>
          <w:sz w:val="20"/>
          <w:szCs w:val="20"/>
        </w:rPr>
        <w:t>Termo de Formalização de Dispensa</w:t>
      </w:r>
      <w:r w:rsidR="00E7298E">
        <w:rPr>
          <w:rFonts w:ascii="Times New Roman" w:hAnsi="Times New Roman"/>
          <w:bCs/>
          <w:sz w:val="20"/>
          <w:szCs w:val="20"/>
        </w:rPr>
        <w:t>.</w:t>
      </w:r>
    </w:p>
    <w:p w14:paraId="77FFA597" w14:textId="52E18040" w:rsidR="00066C0C" w:rsidRPr="00F10EA8" w:rsidRDefault="00066C0C" w:rsidP="00A00E66">
      <w:pPr>
        <w:spacing w:after="0" w:line="276" w:lineRule="auto"/>
        <w:ind w:firstLine="708"/>
        <w:jc w:val="both"/>
        <w:rPr>
          <w:rFonts w:ascii="Times New Roman" w:eastAsia="Arial Unicode MS" w:hAnsi="Times New Roman"/>
          <w:b/>
          <w:color w:val="FF0000"/>
          <w:sz w:val="20"/>
          <w:szCs w:val="20"/>
        </w:rPr>
      </w:pPr>
    </w:p>
    <w:p w14:paraId="3D3587DF" w14:textId="34291932" w:rsidR="0053371E" w:rsidRPr="00F10EA8" w:rsidRDefault="0053371E" w:rsidP="007C39A3">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1</w:t>
      </w:r>
      <w:r w:rsidR="00A36872">
        <w:rPr>
          <w:rFonts w:ascii="Times New Roman" w:eastAsia="Arial Unicode MS" w:hAnsi="Times New Roman"/>
          <w:b/>
          <w:sz w:val="20"/>
          <w:szCs w:val="20"/>
        </w:rPr>
        <w:t>6</w:t>
      </w:r>
      <w:r w:rsidR="00856C0C" w:rsidRPr="00F10EA8">
        <w:rPr>
          <w:rFonts w:ascii="Times New Roman" w:eastAsia="Arial Unicode MS" w:hAnsi="Times New Roman"/>
          <w:b/>
          <w:sz w:val="20"/>
          <w:szCs w:val="20"/>
        </w:rPr>
        <w:t>.</w:t>
      </w:r>
      <w:r w:rsidRPr="00F10EA8">
        <w:rPr>
          <w:rFonts w:ascii="Times New Roman" w:eastAsia="Arial Unicode MS" w:hAnsi="Times New Roman"/>
          <w:b/>
          <w:sz w:val="20"/>
          <w:szCs w:val="20"/>
        </w:rPr>
        <w:t xml:space="preserve"> ADEQUAÇÃO ORÇAMENT</w:t>
      </w:r>
      <w:r w:rsidR="008E0D8A" w:rsidRPr="00F10EA8">
        <w:rPr>
          <w:rFonts w:ascii="Times New Roman" w:eastAsia="Arial Unicode MS" w:hAnsi="Times New Roman"/>
          <w:b/>
          <w:sz w:val="20"/>
          <w:szCs w:val="20"/>
        </w:rPr>
        <w:t>Á</w:t>
      </w:r>
      <w:r w:rsidRPr="00F10EA8">
        <w:rPr>
          <w:rFonts w:ascii="Times New Roman" w:eastAsia="Arial Unicode MS" w:hAnsi="Times New Roman"/>
          <w:b/>
          <w:sz w:val="20"/>
          <w:szCs w:val="20"/>
        </w:rPr>
        <w:t>RIA</w:t>
      </w:r>
      <w:r w:rsidR="003F6FEE" w:rsidRPr="00F10EA8">
        <w:rPr>
          <w:rFonts w:ascii="Times New Roman" w:eastAsia="Arial Unicode MS" w:hAnsi="Times New Roman"/>
          <w:b/>
          <w:sz w:val="20"/>
          <w:szCs w:val="20"/>
        </w:rPr>
        <w:t>:</w:t>
      </w:r>
    </w:p>
    <w:p w14:paraId="28510780" w14:textId="77777777" w:rsidR="0032574D" w:rsidRPr="0032574D" w:rsidRDefault="0032574D" w:rsidP="0032574D">
      <w:pPr>
        <w:spacing w:after="0" w:line="276" w:lineRule="auto"/>
        <w:jc w:val="both"/>
        <w:rPr>
          <w:rFonts w:ascii="Times New Roman" w:eastAsia="Arial Unicode MS" w:hAnsi="Times New Roman"/>
          <w:sz w:val="20"/>
          <w:szCs w:val="20"/>
        </w:rPr>
      </w:pPr>
      <w:r w:rsidRPr="0032574D">
        <w:rPr>
          <w:rFonts w:ascii="Times New Roman" w:eastAsia="Arial Unicode MS" w:hAnsi="Times New Roman"/>
          <w:sz w:val="20"/>
          <w:szCs w:val="20"/>
        </w:rPr>
        <w:t>16.1. As despesas decorrentes da contratação correrão por conta de dotações orçamentárias próprias, previamente indicadas pelo Setor de Contabilidade e compatíveis com as Secretarias beneficiárias, devendo a disponibilidade orçamentária ser demonstrada antes da formalização do contrato e da emissão da Nota de Empenho.</w:t>
      </w:r>
    </w:p>
    <w:p w14:paraId="47999211" w14:textId="77777777" w:rsidR="0032574D" w:rsidRPr="0032574D" w:rsidRDefault="0032574D" w:rsidP="0032574D">
      <w:pPr>
        <w:spacing w:after="0" w:line="276" w:lineRule="auto"/>
        <w:jc w:val="both"/>
        <w:rPr>
          <w:rFonts w:ascii="Times New Roman" w:eastAsia="Arial Unicode MS" w:hAnsi="Times New Roman"/>
          <w:sz w:val="20"/>
          <w:szCs w:val="20"/>
        </w:rPr>
      </w:pPr>
      <w:r w:rsidRPr="0032574D">
        <w:rPr>
          <w:rFonts w:ascii="Times New Roman" w:eastAsia="Arial Unicode MS" w:hAnsi="Times New Roman"/>
          <w:sz w:val="20"/>
          <w:szCs w:val="20"/>
        </w:rPr>
        <w:t>16.2. Nos exercícios subsequentes, em caso de prorrogação, as despesas ficarão condicionadas à existência de crédito orçamentário próprio e à correspondente indicação no processo administrativo.</w:t>
      </w:r>
    </w:p>
    <w:p w14:paraId="26B5ABD6" w14:textId="77777777" w:rsidR="00563E48" w:rsidRPr="00F10EA8" w:rsidRDefault="00563E48" w:rsidP="007C39A3">
      <w:pPr>
        <w:spacing w:after="0" w:line="276" w:lineRule="auto"/>
        <w:jc w:val="both"/>
        <w:rPr>
          <w:rFonts w:ascii="Times New Roman" w:eastAsia="Arial Unicode MS" w:hAnsi="Times New Roman"/>
          <w:sz w:val="20"/>
          <w:szCs w:val="20"/>
        </w:rPr>
      </w:pPr>
    </w:p>
    <w:p w14:paraId="74A72878" w14:textId="216CAD35" w:rsidR="0053371E" w:rsidRPr="00F10EA8" w:rsidRDefault="00942DCD" w:rsidP="007C39A3">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1</w:t>
      </w:r>
      <w:r w:rsidR="00A36872">
        <w:rPr>
          <w:rFonts w:ascii="Times New Roman" w:eastAsia="Arial Unicode MS" w:hAnsi="Times New Roman"/>
          <w:b/>
          <w:sz w:val="20"/>
          <w:szCs w:val="20"/>
        </w:rPr>
        <w:t>7</w:t>
      </w:r>
      <w:r w:rsidR="00856C0C" w:rsidRPr="00F10EA8">
        <w:rPr>
          <w:rFonts w:ascii="Times New Roman" w:eastAsia="Arial Unicode MS" w:hAnsi="Times New Roman"/>
          <w:b/>
          <w:sz w:val="20"/>
          <w:szCs w:val="20"/>
        </w:rPr>
        <w:t>.</w:t>
      </w:r>
      <w:r w:rsidR="0053371E" w:rsidRPr="00F10EA8">
        <w:rPr>
          <w:rFonts w:ascii="Times New Roman" w:eastAsia="Arial Unicode MS" w:hAnsi="Times New Roman"/>
          <w:b/>
          <w:sz w:val="20"/>
          <w:szCs w:val="20"/>
        </w:rPr>
        <w:t xml:space="preserve"> </w:t>
      </w:r>
      <w:r w:rsidR="00B3534C">
        <w:rPr>
          <w:rFonts w:ascii="Times New Roman" w:eastAsia="Arial Unicode MS" w:hAnsi="Times New Roman"/>
          <w:b/>
          <w:sz w:val="20"/>
          <w:szCs w:val="20"/>
        </w:rPr>
        <w:t xml:space="preserve">DAS </w:t>
      </w:r>
      <w:r w:rsidR="0053371E" w:rsidRPr="00F10EA8">
        <w:rPr>
          <w:rFonts w:ascii="Times New Roman" w:eastAsia="Arial Unicode MS" w:hAnsi="Times New Roman"/>
          <w:b/>
          <w:sz w:val="20"/>
          <w:szCs w:val="20"/>
        </w:rPr>
        <w:t>DISPOSIÇÕES GERAIS</w:t>
      </w:r>
      <w:r>
        <w:rPr>
          <w:rFonts w:ascii="Times New Roman" w:eastAsia="Arial Unicode MS" w:hAnsi="Times New Roman"/>
          <w:b/>
          <w:sz w:val="20"/>
          <w:szCs w:val="20"/>
        </w:rPr>
        <w:t xml:space="preserve"> E/OU TRANSITÓRIAS</w:t>
      </w:r>
      <w:r w:rsidR="00856C0C" w:rsidRPr="00F10EA8">
        <w:rPr>
          <w:rFonts w:ascii="Times New Roman" w:eastAsia="Arial Unicode MS" w:hAnsi="Times New Roman"/>
          <w:b/>
          <w:sz w:val="20"/>
          <w:szCs w:val="20"/>
        </w:rPr>
        <w:t>:</w:t>
      </w:r>
    </w:p>
    <w:p w14:paraId="0516A5B0" w14:textId="77777777" w:rsidR="004E6EC2" w:rsidRPr="004E6EC2" w:rsidRDefault="004E6EC2" w:rsidP="004E6EC2">
      <w:pPr>
        <w:spacing w:after="0" w:line="276" w:lineRule="auto"/>
        <w:rPr>
          <w:rFonts w:ascii="Times New Roman" w:eastAsia="Arial Unicode MS" w:hAnsi="Times New Roman"/>
          <w:sz w:val="20"/>
          <w:szCs w:val="20"/>
        </w:rPr>
      </w:pPr>
      <w:r w:rsidRPr="004E6EC2">
        <w:rPr>
          <w:rFonts w:ascii="Times New Roman" w:eastAsia="Arial Unicode MS" w:hAnsi="Times New Roman"/>
          <w:sz w:val="20"/>
          <w:szCs w:val="20"/>
        </w:rPr>
        <w:t>17.1. O contrato e os demais documentos do processo complementarão este Termo de Referência e deverão ser interpretados de forma sistemática.</w:t>
      </w:r>
    </w:p>
    <w:p w14:paraId="50DEF79A" w14:textId="77777777" w:rsidR="004E6EC2" w:rsidRPr="004E6EC2" w:rsidRDefault="004E6EC2" w:rsidP="004E6EC2">
      <w:pPr>
        <w:spacing w:after="0" w:line="276" w:lineRule="auto"/>
        <w:rPr>
          <w:rFonts w:ascii="Times New Roman" w:eastAsia="Arial Unicode MS" w:hAnsi="Times New Roman"/>
          <w:sz w:val="20"/>
          <w:szCs w:val="20"/>
        </w:rPr>
      </w:pPr>
      <w:r w:rsidRPr="004E6EC2">
        <w:rPr>
          <w:rFonts w:ascii="Times New Roman" w:eastAsia="Arial Unicode MS" w:hAnsi="Times New Roman"/>
          <w:sz w:val="20"/>
          <w:szCs w:val="20"/>
        </w:rPr>
        <w:t>17.2. O contrato disciplinará as infrações, a inexecução parcial e total, as sanções e os critérios de responsabilização, incluindo ausência injustificada, falta de reposição, descumprimento reiterado de prazos, apresentação de informação inverídica, violação de sigilo ou proteção de dados, recusa de correção, interrupção ou abandono dos serviços.</w:t>
      </w:r>
    </w:p>
    <w:p w14:paraId="14CD9E4C" w14:textId="77777777" w:rsidR="004E6EC2" w:rsidRPr="004E6EC2" w:rsidRDefault="004E6EC2" w:rsidP="004E6EC2">
      <w:pPr>
        <w:spacing w:after="0" w:line="276" w:lineRule="auto"/>
        <w:rPr>
          <w:rFonts w:ascii="Times New Roman" w:eastAsia="Arial Unicode MS" w:hAnsi="Times New Roman"/>
          <w:sz w:val="20"/>
          <w:szCs w:val="20"/>
        </w:rPr>
      </w:pPr>
      <w:r w:rsidRPr="004E6EC2">
        <w:rPr>
          <w:rFonts w:ascii="Times New Roman" w:eastAsia="Arial Unicode MS" w:hAnsi="Times New Roman"/>
          <w:sz w:val="20"/>
          <w:szCs w:val="20"/>
        </w:rPr>
        <w:t>17.3. Poderão ser aplicadas advertência, multa, impedimento de licitar e contratar e declaração de inidoneidade, conforme a natureza e a gravidade da infração. As multas terão base de cálculo e percentuais definidos no contrato.</w:t>
      </w:r>
    </w:p>
    <w:p w14:paraId="7E0AAF76" w14:textId="2F3E8ACC" w:rsidR="00856C0C" w:rsidRDefault="004E6EC2" w:rsidP="004E6EC2">
      <w:pPr>
        <w:spacing w:after="0" w:line="276" w:lineRule="auto"/>
        <w:rPr>
          <w:rFonts w:ascii="Times New Roman" w:eastAsia="Arial Unicode MS" w:hAnsi="Times New Roman"/>
          <w:sz w:val="20"/>
          <w:szCs w:val="20"/>
        </w:rPr>
      </w:pPr>
      <w:r w:rsidRPr="004E6EC2">
        <w:rPr>
          <w:rFonts w:ascii="Times New Roman" w:eastAsia="Arial Unicode MS" w:hAnsi="Times New Roman"/>
          <w:sz w:val="20"/>
          <w:szCs w:val="20"/>
        </w:rPr>
        <w:t>17.4. A aplicação de sanção dependerá de processo administrativo, assegurados o contraditório, a ampla defesa, a motivação e a proporcionalidade. Os casos omissos serão resolvidos conforme a legislação, o contrato e os princípios do direito administrativo.</w:t>
      </w:r>
    </w:p>
    <w:p w14:paraId="25FDB324" w14:textId="77777777" w:rsidR="004E6EC2" w:rsidRPr="00F10EA8" w:rsidRDefault="004E6EC2" w:rsidP="004E6EC2">
      <w:pPr>
        <w:spacing w:after="0" w:line="276" w:lineRule="auto"/>
        <w:rPr>
          <w:rFonts w:ascii="Times New Roman" w:eastAsia="Arial Unicode MS" w:hAnsi="Times New Roman"/>
          <w:sz w:val="20"/>
          <w:szCs w:val="20"/>
        </w:rPr>
      </w:pPr>
    </w:p>
    <w:p w14:paraId="79BE71B3" w14:textId="40F7E622" w:rsidR="00D33908" w:rsidRPr="00F10EA8" w:rsidRDefault="00AB1D84" w:rsidP="007C39A3">
      <w:pPr>
        <w:spacing w:after="0" w:line="276" w:lineRule="auto"/>
        <w:jc w:val="center"/>
        <w:rPr>
          <w:rFonts w:ascii="Times New Roman" w:eastAsia="Arial Unicode MS" w:hAnsi="Times New Roman"/>
          <w:sz w:val="20"/>
          <w:szCs w:val="20"/>
        </w:rPr>
      </w:pPr>
      <w:r w:rsidRPr="00F10EA8">
        <w:rPr>
          <w:rFonts w:ascii="Times New Roman" w:eastAsia="Arial Unicode MS" w:hAnsi="Times New Roman"/>
          <w:sz w:val="20"/>
          <w:szCs w:val="20"/>
        </w:rPr>
        <w:t xml:space="preserve">Paverama/RS, </w:t>
      </w:r>
      <w:r w:rsidR="0012013E">
        <w:rPr>
          <w:rFonts w:ascii="Times New Roman" w:eastAsia="Arial Unicode MS" w:hAnsi="Times New Roman"/>
          <w:sz w:val="20"/>
          <w:szCs w:val="20"/>
        </w:rPr>
        <w:t xml:space="preserve">31 de julho </w:t>
      </w:r>
      <w:r w:rsidRPr="00F10EA8">
        <w:rPr>
          <w:rFonts w:ascii="Times New Roman" w:eastAsia="Arial Unicode MS" w:hAnsi="Times New Roman"/>
          <w:sz w:val="20"/>
          <w:szCs w:val="20"/>
        </w:rPr>
        <w:t>de 202</w:t>
      </w:r>
      <w:r w:rsidR="00942DCD">
        <w:rPr>
          <w:rFonts w:ascii="Times New Roman" w:eastAsia="Arial Unicode MS" w:hAnsi="Times New Roman"/>
          <w:sz w:val="20"/>
          <w:szCs w:val="20"/>
        </w:rPr>
        <w:t>6</w:t>
      </w:r>
      <w:r w:rsidRPr="00F10EA8">
        <w:rPr>
          <w:rFonts w:ascii="Times New Roman" w:eastAsia="Arial Unicode MS" w:hAnsi="Times New Roman"/>
          <w:sz w:val="20"/>
          <w:szCs w:val="20"/>
        </w:rPr>
        <w:t>.</w:t>
      </w:r>
    </w:p>
    <w:p w14:paraId="2BB42EF0" w14:textId="77777777" w:rsidR="00461774" w:rsidRPr="00F10EA8" w:rsidRDefault="00461774" w:rsidP="007C39A3">
      <w:pPr>
        <w:spacing w:after="0" w:line="276" w:lineRule="auto"/>
        <w:jc w:val="center"/>
        <w:rPr>
          <w:rFonts w:ascii="Times New Roman" w:eastAsia="Arial Unicode MS" w:hAnsi="Times New Roman"/>
          <w:b/>
          <w:sz w:val="20"/>
          <w:szCs w:val="20"/>
        </w:rPr>
      </w:pPr>
    </w:p>
    <w:p w14:paraId="6F89CFF7" w14:textId="473D0EF5" w:rsidR="00461774" w:rsidRDefault="00461774" w:rsidP="007C39A3">
      <w:pPr>
        <w:spacing w:after="0" w:line="276" w:lineRule="auto"/>
        <w:jc w:val="center"/>
        <w:rPr>
          <w:rFonts w:ascii="Times New Roman" w:eastAsia="Arial Unicode MS" w:hAnsi="Times New Roman"/>
          <w:b/>
          <w:sz w:val="20"/>
          <w:szCs w:val="20"/>
        </w:rPr>
      </w:pPr>
    </w:p>
    <w:p w14:paraId="4CC03389" w14:textId="77777777" w:rsidR="00E7298E" w:rsidRPr="00F10EA8" w:rsidRDefault="00E7298E" w:rsidP="007C39A3">
      <w:pPr>
        <w:spacing w:after="0" w:line="276" w:lineRule="auto"/>
        <w:jc w:val="center"/>
        <w:rPr>
          <w:rFonts w:ascii="Times New Roman" w:eastAsia="Arial Unicode MS" w:hAnsi="Times New Roman"/>
          <w:b/>
          <w:sz w:val="20"/>
          <w:szCs w:val="20"/>
        </w:rPr>
      </w:pPr>
    </w:p>
    <w:p w14:paraId="2802C0F5" w14:textId="19F7DB35" w:rsidR="00942DCD" w:rsidRDefault="00461774" w:rsidP="00942DCD">
      <w:pPr>
        <w:spacing w:after="0" w:line="276" w:lineRule="auto"/>
        <w:jc w:val="center"/>
        <w:rPr>
          <w:rFonts w:ascii="Times New Roman" w:eastAsia="Arial Unicode MS" w:hAnsi="Times New Roman"/>
          <w:b/>
          <w:sz w:val="20"/>
          <w:szCs w:val="20"/>
        </w:rPr>
      </w:pPr>
      <w:r w:rsidRPr="00F10EA8">
        <w:rPr>
          <w:rFonts w:ascii="Times New Roman" w:eastAsia="Arial Unicode MS" w:hAnsi="Times New Roman"/>
          <w:b/>
          <w:sz w:val="20"/>
          <w:szCs w:val="20"/>
        </w:rPr>
        <w:t>A</w:t>
      </w:r>
      <w:r w:rsidR="00942DCD">
        <w:rPr>
          <w:rFonts w:ascii="Times New Roman" w:eastAsia="Arial Unicode MS" w:hAnsi="Times New Roman"/>
          <w:b/>
          <w:sz w:val="20"/>
          <w:szCs w:val="20"/>
        </w:rPr>
        <w:t xml:space="preserve">LEXANDRE LUÍS KLEBER </w:t>
      </w:r>
    </w:p>
    <w:p w14:paraId="18445AFA" w14:textId="24F25BBE" w:rsidR="00B748F8" w:rsidRPr="00F10EA8" w:rsidRDefault="00942DCD">
      <w:pPr>
        <w:spacing w:after="0" w:line="276" w:lineRule="auto"/>
        <w:jc w:val="center"/>
        <w:rPr>
          <w:rFonts w:ascii="Times New Roman" w:eastAsia="Arial Unicode MS" w:hAnsi="Times New Roman"/>
          <w:sz w:val="20"/>
          <w:szCs w:val="20"/>
        </w:rPr>
      </w:pPr>
      <w:r>
        <w:rPr>
          <w:rFonts w:ascii="Times New Roman" w:eastAsia="Arial Unicode MS" w:hAnsi="Times New Roman"/>
          <w:b/>
          <w:sz w:val="20"/>
          <w:szCs w:val="20"/>
        </w:rPr>
        <w:t>Secretário Municipal de Administração, Fazenda e Planejamento</w:t>
      </w:r>
    </w:p>
    <w:sectPr w:rsidR="00B748F8" w:rsidRPr="00F10EA8" w:rsidSect="00745573">
      <w:headerReference w:type="default" r:id="rId8"/>
      <w:footerReference w:type="default" r:id="rId9"/>
      <w:pgSz w:w="11906" w:h="16838"/>
      <w:pgMar w:top="1843" w:right="1134"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18FAC" w14:textId="77777777" w:rsidR="00396E1A" w:rsidRDefault="00396E1A" w:rsidP="0097686E">
      <w:pPr>
        <w:spacing w:after="0" w:line="240" w:lineRule="auto"/>
      </w:pPr>
      <w:r>
        <w:separator/>
      </w:r>
    </w:p>
  </w:endnote>
  <w:endnote w:type="continuationSeparator" w:id="0">
    <w:p w14:paraId="1EDD625C" w14:textId="77777777" w:rsidR="00396E1A" w:rsidRDefault="00396E1A"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4348" w14:textId="11B73DC0" w:rsidR="00300372" w:rsidRDefault="005E6F3D" w:rsidP="002A28A0">
    <w:pPr>
      <w:pStyle w:val="Rodap"/>
      <w:tabs>
        <w:tab w:val="clear" w:pos="4252"/>
        <w:tab w:val="clear" w:pos="8504"/>
        <w:tab w:val="left" w:pos="5085"/>
      </w:tabs>
    </w:pPr>
    <w:r>
      <w:rPr>
        <w:noProof/>
        <w:sz w:val="14"/>
        <w:szCs w:val="14"/>
      </w:rPr>
      <w:drawing>
        <wp:anchor distT="0" distB="0" distL="114300" distR="114300" simplePos="0" relativeHeight="251659264" behindDoc="1" locked="0" layoutInCell="1" allowOverlap="1" wp14:anchorId="103D4860" wp14:editId="551734E5">
          <wp:simplePos x="0" y="0"/>
          <wp:positionH relativeFrom="page">
            <wp:posOffset>1824355</wp:posOffset>
          </wp:positionH>
          <wp:positionV relativeFrom="paragraph">
            <wp:posOffset>31249</wp:posOffset>
          </wp:positionV>
          <wp:extent cx="3910263" cy="647848"/>
          <wp:effectExtent l="0" t="0" r="0" b="0"/>
          <wp:wrapNone/>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0263" cy="647848"/>
                  </a:xfrm>
                  <a:prstGeom prst="rect">
                    <a:avLst/>
                  </a:prstGeom>
                  <a:noFill/>
                </pic:spPr>
              </pic:pic>
            </a:graphicData>
          </a:graphic>
          <wp14:sizeRelH relativeFrom="page">
            <wp14:pctWidth>0</wp14:pctWidth>
          </wp14:sizeRelH>
          <wp14:sizeRelV relativeFrom="page">
            <wp14:pctHeight>0</wp14:pctHeight>
          </wp14:sizeRelV>
        </wp:anchor>
      </w:drawing>
    </w:r>
    <w:r w:rsidR="002A28A0">
      <w:tab/>
    </w:r>
  </w:p>
  <w:p w14:paraId="43A9032A" w14:textId="2A40C44B" w:rsidR="00300372" w:rsidRDefault="002A28A0" w:rsidP="002A28A0">
    <w:pPr>
      <w:pStyle w:val="Rodap"/>
      <w:tabs>
        <w:tab w:val="clear" w:pos="4252"/>
        <w:tab w:val="clear" w:pos="8504"/>
        <w:tab w:val="left" w:pos="54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32381" w14:textId="77777777" w:rsidR="00396E1A" w:rsidRDefault="00396E1A" w:rsidP="0097686E">
      <w:pPr>
        <w:spacing w:after="0" w:line="240" w:lineRule="auto"/>
      </w:pPr>
      <w:r>
        <w:separator/>
      </w:r>
    </w:p>
  </w:footnote>
  <w:footnote w:type="continuationSeparator" w:id="0">
    <w:p w14:paraId="51EAAA1A" w14:textId="77777777" w:rsidR="00396E1A" w:rsidRDefault="00396E1A"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84FF" w14:textId="2AC085F1" w:rsidR="00300372" w:rsidRDefault="005E6F3D">
    <w:pPr>
      <w:pStyle w:val="Cabealho"/>
    </w:pPr>
    <w:r>
      <w:rPr>
        <w:noProof/>
        <w:lang w:eastAsia="pt-BR"/>
      </w:rPr>
      <w:drawing>
        <wp:anchor distT="0" distB="0" distL="114300" distR="114300" simplePos="0" relativeHeight="251657216" behindDoc="1" locked="0" layoutInCell="1" allowOverlap="1" wp14:anchorId="36DF31B0" wp14:editId="5C03D43D">
          <wp:simplePos x="0" y="0"/>
          <wp:positionH relativeFrom="margin">
            <wp:posOffset>596900</wp:posOffset>
          </wp:positionH>
          <wp:positionV relativeFrom="paragraph">
            <wp:posOffset>-280035</wp:posOffset>
          </wp:positionV>
          <wp:extent cx="4377055" cy="981710"/>
          <wp:effectExtent l="0" t="0" r="4445" b="889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p w14:paraId="0E25F917" w14:textId="59FEBEB8" w:rsidR="00300372" w:rsidRDefault="004E399B" w:rsidP="00411177">
    <w:pPr>
      <w:pStyle w:val="Cabealho"/>
      <w:tabs>
        <w:tab w:val="clear" w:pos="4252"/>
        <w:tab w:val="clear" w:pos="8504"/>
        <w:tab w:val="left" w:pos="3645"/>
        <w:tab w:val="center" w:pos="4606"/>
      </w:tabs>
    </w:pPr>
    <w:r>
      <w:tab/>
    </w:r>
    <w:r w:rsidR="004111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4"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7"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8"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9"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16"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0"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2"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1657369592">
    <w:abstractNumId w:val="12"/>
  </w:num>
  <w:num w:numId="2" w16cid:durableId="47889045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788842">
    <w:abstractNumId w:val="8"/>
  </w:num>
  <w:num w:numId="4" w16cid:durableId="395931165">
    <w:abstractNumId w:val="9"/>
  </w:num>
  <w:num w:numId="5" w16cid:durableId="1097023540">
    <w:abstractNumId w:val="5"/>
  </w:num>
  <w:num w:numId="6" w16cid:durableId="1346446810">
    <w:abstractNumId w:val="7"/>
  </w:num>
  <w:num w:numId="7" w16cid:durableId="710612592">
    <w:abstractNumId w:val="19"/>
  </w:num>
  <w:num w:numId="8" w16cid:durableId="723990372">
    <w:abstractNumId w:val="22"/>
  </w:num>
  <w:num w:numId="9" w16cid:durableId="672682147">
    <w:abstractNumId w:val="14"/>
  </w:num>
  <w:num w:numId="10" w16cid:durableId="9989199">
    <w:abstractNumId w:val="18"/>
  </w:num>
  <w:num w:numId="11" w16cid:durableId="1614364381">
    <w:abstractNumId w:val="15"/>
    <w:lvlOverride w:ilvl="0">
      <w:startOverride w:val="1"/>
    </w:lvlOverride>
  </w:num>
  <w:num w:numId="12" w16cid:durableId="451484647">
    <w:abstractNumId w:val="10"/>
  </w:num>
  <w:num w:numId="13" w16cid:durableId="124466477">
    <w:abstractNumId w:val="11"/>
  </w:num>
  <w:num w:numId="14" w16cid:durableId="17049523">
    <w:abstractNumId w:val="4"/>
  </w:num>
  <w:num w:numId="15" w16cid:durableId="128327747">
    <w:abstractNumId w:val="0"/>
  </w:num>
  <w:num w:numId="16" w16cid:durableId="583760386">
    <w:abstractNumId w:val="16"/>
  </w:num>
  <w:num w:numId="17" w16cid:durableId="162285942">
    <w:abstractNumId w:val="21"/>
  </w:num>
  <w:num w:numId="18" w16cid:durableId="18390336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8710349">
    <w:abstractNumId w:val="3"/>
  </w:num>
  <w:num w:numId="20" w16cid:durableId="2044749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7800598">
    <w:abstractNumId w:val="13"/>
  </w:num>
  <w:num w:numId="22" w16cid:durableId="12204808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3630582">
    <w:abstractNumId w:val="2"/>
  </w:num>
  <w:num w:numId="24" w16cid:durableId="1889485834">
    <w:abstractNumId w:val="17"/>
  </w:num>
  <w:num w:numId="25" w16cid:durableId="1537155526">
    <w:abstractNumId w:val="20"/>
  </w:num>
  <w:num w:numId="26" w16cid:durableId="709457755">
    <w:abstractNumId w:val="6"/>
  </w:num>
  <w:num w:numId="27" w16cid:durableId="653610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86E"/>
    <w:rsid w:val="0000244D"/>
    <w:rsid w:val="00003C78"/>
    <w:rsid w:val="00006598"/>
    <w:rsid w:val="000072ED"/>
    <w:rsid w:val="00010FCA"/>
    <w:rsid w:val="00017FF7"/>
    <w:rsid w:val="000304F7"/>
    <w:rsid w:val="00031890"/>
    <w:rsid w:val="000360EC"/>
    <w:rsid w:val="0003703F"/>
    <w:rsid w:val="00042B52"/>
    <w:rsid w:val="00043F71"/>
    <w:rsid w:val="0005113A"/>
    <w:rsid w:val="00053668"/>
    <w:rsid w:val="00054BB5"/>
    <w:rsid w:val="00054D02"/>
    <w:rsid w:val="00056F4A"/>
    <w:rsid w:val="00057F8E"/>
    <w:rsid w:val="00064D1A"/>
    <w:rsid w:val="000665BF"/>
    <w:rsid w:val="00066C0C"/>
    <w:rsid w:val="00070824"/>
    <w:rsid w:val="000713C1"/>
    <w:rsid w:val="0009461A"/>
    <w:rsid w:val="00095466"/>
    <w:rsid w:val="000959F9"/>
    <w:rsid w:val="000B0CA9"/>
    <w:rsid w:val="000B1B19"/>
    <w:rsid w:val="000B241B"/>
    <w:rsid w:val="000B2EAE"/>
    <w:rsid w:val="000B4C81"/>
    <w:rsid w:val="000B591E"/>
    <w:rsid w:val="000B778F"/>
    <w:rsid w:val="000C3738"/>
    <w:rsid w:val="000C7900"/>
    <w:rsid w:val="000C7C82"/>
    <w:rsid w:val="000D34D7"/>
    <w:rsid w:val="000D38FE"/>
    <w:rsid w:val="000D52CD"/>
    <w:rsid w:val="000D68F1"/>
    <w:rsid w:val="000E061C"/>
    <w:rsid w:val="000E5168"/>
    <w:rsid w:val="000E5A3C"/>
    <w:rsid w:val="000E6AD0"/>
    <w:rsid w:val="000F3679"/>
    <w:rsid w:val="0010063B"/>
    <w:rsid w:val="0011011F"/>
    <w:rsid w:val="0011286F"/>
    <w:rsid w:val="001133CC"/>
    <w:rsid w:val="0012013E"/>
    <w:rsid w:val="00123396"/>
    <w:rsid w:val="00123BF6"/>
    <w:rsid w:val="0012759D"/>
    <w:rsid w:val="00145197"/>
    <w:rsid w:val="001467F0"/>
    <w:rsid w:val="00151D70"/>
    <w:rsid w:val="00153671"/>
    <w:rsid w:val="0015616F"/>
    <w:rsid w:val="001564CA"/>
    <w:rsid w:val="00160552"/>
    <w:rsid w:val="0016145B"/>
    <w:rsid w:val="001638A2"/>
    <w:rsid w:val="001654FD"/>
    <w:rsid w:val="001753A7"/>
    <w:rsid w:val="00180BCE"/>
    <w:rsid w:val="0018399A"/>
    <w:rsid w:val="001934F9"/>
    <w:rsid w:val="00193FAE"/>
    <w:rsid w:val="001A67E6"/>
    <w:rsid w:val="001A7482"/>
    <w:rsid w:val="001B2EFD"/>
    <w:rsid w:val="001B5B05"/>
    <w:rsid w:val="001B5F59"/>
    <w:rsid w:val="001C7750"/>
    <w:rsid w:val="001D18DE"/>
    <w:rsid w:val="001D3AD3"/>
    <w:rsid w:val="001D4F01"/>
    <w:rsid w:val="001D7138"/>
    <w:rsid w:val="001E155E"/>
    <w:rsid w:val="001F6693"/>
    <w:rsid w:val="001F7E87"/>
    <w:rsid w:val="002005AA"/>
    <w:rsid w:val="00203A22"/>
    <w:rsid w:val="00203FD6"/>
    <w:rsid w:val="002066B7"/>
    <w:rsid w:val="0021246F"/>
    <w:rsid w:val="0021249F"/>
    <w:rsid w:val="00213CB3"/>
    <w:rsid w:val="00217CFA"/>
    <w:rsid w:val="00221F82"/>
    <w:rsid w:val="00224D38"/>
    <w:rsid w:val="00225C41"/>
    <w:rsid w:val="00226D68"/>
    <w:rsid w:val="00240E2C"/>
    <w:rsid w:val="00254199"/>
    <w:rsid w:val="00256711"/>
    <w:rsid w:val="00261137"/>
    <w:rsid w:val="0026365E"/>
    <w:rsid w:val="0026551B"/>
    <w:rsid w:val="00266B7E"/>
    <w:rsid w:val="00286B23"/>
    <w:rsid w:val="002947DE"/>
    <w:rsid w:val="002963D2"/>
    <w:rsid w:val="002967E2"/>
    <w:rsid w:val="002A28A0"/>
    <w:rsid w:val="002A2A3B"/>
    <w:rsid w:val="002A5C21"/>
    <w:rsid w:val="002B3333"/>
    <w:rsid w:val="002B5E6D"/>
    <w:rsid w:val="002C2FEA"/>
    <w:rsid w:val="002D7E4E"/>
    <w:rsid w:val="002E0056"/>
    <w:rsid w:val="002E0A11"/>
    <w:rsid w:val="002E3A92"/>
    <w:rsid w:val="002E3BE6"/>
    <w:rsid w:val="002E4581"/>
    <w:rsid w:val="002E70F0"/>
    <w:rsid w:val="002F0234"/>
    <w:rsid w:val="002F5E92"/>
    <w:rsid w:val="00300372"/>
    <w:rsid w:val="00303E69"/>
    <w:rsid w:val="0030451B"/>
    <w:rsid w:val="00313232"/>
    <w:rsid w:val="00313C16"/>
    <w:rsid w:val="00314E63"/>
    <w:rsid w:val="0031592F"/>
    <w:rsid w:val="00317952"/>
    <w:rsid w:val="00320C05"/>
    <w:rsid w:val="00322EAF"/>
    <w:rsid w:val="00322F29"/>
    <w:rsid w:val="0032334C"/>
    <w:rsid w:val="0032574D"/>
    <w:rsid w:val="00340AF9"/>
    <w:rsid w:val="00352E4A"/>
    <w:rsid w:val="003568BC"/>
    <w:rsid w:val="00364FB1"/>
    <w:rsid w:val="00367E7A"/>
    <w:rsid w:val="00373A1A"/>
    <w:rsid w:val="00387AE9"/>
    <w:rsid w:val="00392B43"/>
    <w:rsid w:val="003935D7"/>
    <w:rsid w:val="00396D0D"/>
    <w:rsid w:val="00396E1A"/>
    <w:rsid w:val="003A58D8"/>
    <w:rsid w:val="003A6AA8"/>
    <w:rsid w:val="003B03B4"/>
    <w:rsid w:val="003B299F"/>
    <w:rsid w:val="003B2FC3"/>
    <w:rsid w:val="003B5D94"/>
    <w:rsid w:val="003B685A"/>
    <w:rsid w:val="003C401D"/>
    <w:rsid w:val="003C5A7E"/>
    <w:rsid w:val="003C64A9"/>
    <w:rsid w:val="003D2881"/>
    <w:rsid w:val="003D3760"/>
    <w:rsid w:val="003D65CC"/>
    <w:rsid w:val="003E3DD2"/>
    <w:rsid w:val="003E70F1"/>
    <w:rsid w:val="003F2A01"/>
    <w:rsid w:val="003F51EA"/>
    <w:rsid w:val="003F6FEE"/>
    <w:rsid w:val="00402D6B"/>
    <w:rsid w:val="00405DEB"/>
    <w:rsid w:val="00410FF8"/>
    <w:rsid w:val="00411177"/>
    <w:rsid w:val="004158EA"/>
    <w:rsid w:val="00417EE2"/>
    <w:rsid w:val="00423ADE"/>
    <w:rsid w:val="00424F21"/>
    <w:rsid w:val="0043045C"/>
    <w:rsid w:val="00431054"/>
    <w:rsid w:val="004332EB"/>
    <w:rsid w:val="00437D8E"/>
    <w:rsid w:val="00446BA5"/>
    <w:rsid w:val="004506D9"/>
    <w:rsid w:val="00460D58"/>
    <w:rsid w:val="00461774"/>
    <w:rsid w:val="00465B94"/>
    <w:rsid w:val="00466D1D"/>
    <w:rsid w:val="00467F58"/>
    <w:rsid w:val="00470C70"/>
    <w:rsid w:val="004710BA"/>
    <w:rsid w:val="00471ACA"/>
    <w:rsid w:val="00477EF7"/>
    <w:rsid w:val="0048236E"/>
    <w:rsid w:val="0048371A"/>
    <w:rsid w:val="004848FC"/>
    <w:rsid w:val="004853E2"/>
    <w:rsid w:val="00486617"/>
    <w:rsid w:val="00492D0B"/>
    <w:rsid w:val="00494A6F"/>
    <w:rsid w:val="004B5671"/>
    <w:rsid w:val="004B5769"/>
    <w:rsid w:val="004B769E"/>
    <w:rsid w:val="004B791E"/>
    <w:rsid w:val="004C0FA2"/>
    <w:rsid w:val="004C2CA0"/>
    <w:rsid w:val="004C41AA"/>
    <w:rsid w:val="004C4D14"/>
    <w:rsid w:val="004D7186"/>
    <w:rsid w:val="004E17CC"/>
    <w:rsid w:val="004E399B"/>
    <w:rsid w:val="004E6EC2"/>
    <w:rsid w:val="004F3406"/>
    <w:rsid w:val="00502FC0"/>
    <w:rsid w:val="00505580"/>
    <w:rsid w:val="00507AC0"/>
    <w:rsid w:val="005119A1"/>
    <w:rsid w:val="00517813"/>
    <w:rsid w:val="0052293B"/>
    <w:rsid w:val="00523843"/>
    <w:rsid w:val="00527C72"/>
    <w:rsid w:val="0053028F"/>
    <w:rsid w:val="0053371E"/>
    <w:rsid w:val="005414AC"/>
    <w:rsid w:val="00554327"/>
    <w:rsid w:val="00556047"/>
    <w:rsid w:val="00556BA7"/>
    <w:rsid w:val="00557F89"/>
    <w:rsid w:val="005614F3"/>
    <w:rsid w:val="0056386E"/>
    <w:rsid w:val="00563E48"/>
    <w:rsid w:val="00565F19"/>
    <w:rsid w:val="00572DE4"/>
    <w:rsid w:val="00573580"/>
    <w:rsid w:val="005743FA"/>
    <w:rsid w:val="00577C93"/>
    <w:rsid w:val="00584296"/>
    <w:rsid w:val="00586B10"/>
    <w:rsid w:val="00591D2B"/>
    <w:rsid w:val="00595696"/>
    <w:rsid w:val="00597261"/>
    <w:rsid w:val="005A0518"/>
    <w:rsid w:val="005A1D9C"/>
    <w:rsid w:val="005A5A34"/>
    <w:rsid w:val="005A5B68"/>
    <w:rsid w:val="005A7893"/>
    <w:rsid w:val="005B7F42"/>
    <w:rsid w:val="005C3DFD"/>
    <w:rsid w:val="005D1303"/>
    <w:rsid w:val="005D33DB"/>
    <w:rsid w:val="005D5789"/>
    <w:rsid w:val="005D58A9"/>
    <w:rsid w:val="005E1B39"/>
    <w:rsid w:val="005E328A"/>
    <w:rsid w:val="005E498D"/>
    <w:rsid w:val="005E6F3D"/>
    <w:rsid w:val="005F08DA"/>
    <w:rsid w:val="00601063"/>
    <w:rsid w:val="00605620"/>
    <w:rsid w:val="006104E0"/>
    <w:rsid w:val="00616627"/>
    <w:rsid w:val="00621297"/>
    <w:rsid w:val="00622E62"/>
    <w:rsid w:val="0063452D"/>
    <w:rsid w:val="00640839"/>
    <w:rsid w:val="006441C5"/>
    <w:rsid w:val="00650E7B"/>
    <w:rsid w:val="00656465"/>
    <w:rsid w:val="00664E4F"/>
    <w:rsid w:val="00675DFA"/>
    <w:rsid w:val="00681780"/>
    <w:rsid w:val="00683C43"/>
    <w:rsid w:val="00685622"/>
    <w:rsid w:val="00691BCF"/>
    <w:rsid w:val="00693736"/>
    <w:rsid w:val="006969ED"/>
    <w:rsid w:val="006A0989"/>
    <w:rsid w:val="006A0AE2"/>
    <w:rsid w:val="006A57F1"/>
    <w:rsid w:val="006A61A0"/>
    <w:rsid w:val="006A79ED"/>
    <w:rsid w:val="006B0BAB"/>
    <w:rsid w:val="006B35D8"/>
    <w:rsid w:val="006B5E7B"/>
    <w:rsid w:val="006B7A60"/>
    <w:rsid w:val="006C0C55"/>
    <w:rsid w:val="006C0E1D"/>
    <w:rsid w:val="006C3E5E"/>
    <w:rsid w:val="006C499E"/>
    <w:rsid w:val="006D35DB"/>
    <w:rsid w:val="006D398E"/>
    <w:rsid w:val="006D5D6A"/>
    <w:rsid w:val="006D7CED"/>
    <w:rsid w:val="006E43B3"/>
    <w:rsid w:val="006E51FA"/>
    <w:rsid w:val="006F0AC0"/>
    <w:rsid w:val="006F3664"/>
    <w:rsid w:val="006F37B4"/>
    <w:rsid w:val="006F3859"/>
    <w:rsid w:val="006F6742"/>
    <w:rsid w:val="007062E7"/>
    <w:rsid w:val="007066D7"/>
    <w:rsid w:val="00712E7A"/>
    <w:rsid w:val="00717825"/>
    <w:rsid w:val="00717C64"/>
    <w:rsid w:val="00720CE5"/>
    <w:rsid w:val="00721DF8"/>
    <w:rsid w:val="007227D0"/>
    <w:rsid w:val="00723179"/>
    <w:rsid w:val="00734011"/>
    <w:rsid w:val="00734FDB"/>
    <w:rsid w:val="00742A4B"/>
    <w:rsid w:val="00745573"/>
    <w:rsid w:val="0074671E"/>
    <w:rsid w:val="00750E97"/>
    <w:rsid w:val="00751B36"/>
    <w:rsid w:val="007623FF"/>
    <w:rsid w:val="007665AF"/>
    <w:rsid w:val="007766E7"/>
    <w:rsid w:val="00781245"/>
    <w:rsid w:val="00782292"/>
    <w:rsid w:val="007960CB"/>
    <w:rsid w:val="007A7E27"/>
    <w:rsid w:val="007B1AEF"/>
    <w:rsid w:val="007B2CC7"/>
    <w:rsid w:val="007B6024"/>
    <w:rsid w:val="007B781A"/>
    <w:rsid w:val="007C027D"/>
    <w:rsid w:val="007C228B"/>
    <w:rsid w:val="007C39A3"/>
    <w:rsid w:val="007C3B38"/>
    <w:rsid w:val="007C592C"/>
    <w:rsid w:val="007C5EAA"/>
    <w:rsid w:val="007C7FC5"/>
    <w:rsid w:val="007D1EE0"/>
    <w:rsid w:val="007D6B14"/>
    <w:rsid w:val="007E1CB1"/>
    <w:rsid w:val="007E3B50"/>
    <w:rsid w:val="007F524C"/>
    <w:rsid w:val="007F642F"/>
    <w:rsid w:val="0080186C"/>
    <w:rsid w:val="008067DF"/>
    <w:rsid w:val="00807EE1"/>
    <w:rsid w:val="00815DC6"/>
    <w:rsid w:val="0082543D"/>
    <w:rsid w:val="0083371C"/>
    <w:rsid w:val="00836586"/>
    <w:rsid w:val="00845BB2"/>
    <w:rsid w:val="00854253"/>
    <w:rsid w:val="0085638F"/>
    <w:rsid w:val="00856C0C"/>
    <w:rsid w:val="00856CA2"/>
    <w:rsid w:val="008660A7"/>
    <w:rsid w:val="008735D9"/>
    <w:rsid w:val="00873A8F"/>
    <w:rsid w:val="008825A4"/>
    <w:rsid w:val="00896131"/>
    <w:rsid w:val="0089726E"/>
    <w:rsid w:val="008A1659"/>
    <w:rsid w:val="008B587A"/>
    <w:rsid w:val="008B603E"/>
    <w:rsid w:val="008C4E7D"/>
    <w:rsid w:val="008C71E5"/>
    <w:rsid w:val="008E0D8A"/>
    <w:rsid w:val="008E30B9"/>
    <w:rsid w:val="008E6578"/>
    <w:rsid w:val="008F245C"/>
    <w:rsid w:val="008F5D41"/>
    <w:rsid w:val="0090317D"/>
    <w:rsid w:val="009036B8"/>
    <w:rsid w:val="00905F21"/>
    <w:rsid w:val="00911E23"/>
    <w:rsid w:val="00911E3D"/>
    <w:rsid w:val="00913539"/>
    <w:rsid w:val="00913EFA"/>
    <w:rsid w:val="00914978"/>
    <w:rsid w:val="00920A55"/>
    <w:rsid w:val="00922BEA"/>
    <w:rsid w:val="00927EEB"/>
    <w:rsid w:val="0093034C"/>
    <w:rsid w:val="00931DA2"/>
    <w:rsid w:val="00936D11"/>
    <w:rsid w:val="0093704C"/>
    <w:rsid w:val="009413A6"/>
    <w:rsid w:val="00942DCD"/>
    <w:rsid w:val="00946A5B"/>
    <w:rsid w:val="00946CC1"/>
    <w:rsid w:val="009514D0"/>
    <w:rsid w:val="00951AEC"/>
    <w:rsid w:val="00953884"/>
    <w:rsid w:val="009641B7"/>
    <w:rsid w:val="0096421D"/>
    <w:rsid w:val="00967864"/>
    <w:rsid w:val="00973260"/>
    <w:rsid w:val="0097686E"/>
    <w:rsid w:val="00977FEF"/>
    <w:rsid w:val="00986A83"/>
    <w:rsid w:val="00986C8D"/>
    <w:rsid w:val="00997034"/>
    <w:rsid w:val="009A04B0"/>
    <w:rsid w:val="009A4A04"/>
    <w:rsid w:val="009A6717"/>
    <w:rsid w:val="009B494F"/>
    <w:rsid w:val="009D03BC"/>
    <w:rsid w:val="009D0429"/>
    <w:rsid w:val="009D25D8"/>
    <w:rsid w:val="009D58C2"/>
    <w:rsid w:val="009D5AAB"/>
    <w:rsid w:val="009D5BC7"/>
    <w:rsid w:val="009D5BE6"/>
    <w:rsid w:val="009E0807"/>
    <w:rsid w:val="009E1376"/>
    <w:rsid w:val="009E7B4F"/>
    <w:rsid w:val="00A00CDD"/>
    <w:rsid w:val="00A00E40"/>
    <w:rsid w:val="00A00E66"/>
    <w:rsid w:val="00A02176"/>
    <w:rsid w:val="00A170EB"/>
    <w:rsid w:val="00A17D17"/>
    <w:rsid w:val="00A23A66"/>
    <w:rsid w:val="00A24E8F"/>
    <w:rsid w:val="00A26D38"/>
    <w:rsid w:val="00A312A1"/>
    <w:rsid w:val="00A3407B"/>
    <w:rsid w:val="00A3592F"/>
    <w:rsid w:val="00A36872"/>
    <w:rsid w:val="00A46223"/>
    <w:rsid w:val="00A477A0"/>
    <w:rsid w:val="00A539F1"/>
    <w:rsid w:val="00A54F5E"/>
    <w:rsid w:val="00A560E0"/>
    <w:rsid w:val="00A6351E"/>
    <w:rsid w:val="00A713C4"/>
    <w:rsid w:val="00A7334F"/>
    <w:rsid w:val="00A73667"/>
    <w:rsid w:val="00A765BF"/>
    <w:rsid w:val="00A766FB"/>
    <w:rsid w:val="00A77C74"/>
    <w:rsid w:val="00A805F3"/>
    <w:rsid w:val="00A8100E"/>
    <w:rsid w:val="00A81698"/>
    <w:rsid w:val="00A87402"/>
    <w:rsid w:val="00A9182C"/>
    <w:rsid w:val="00A9376E"/>
    <w:rsid w:val="00A96D5D"/>
    <w:rsid w:val="00AA05CB"/>
    <w:rsid w:val="00AA4326"/>
    <w:rsid w:val="00AA7211"/>
    <w:rsid w:val="00AB1D84"/>
    <w:rsid w:val="00AB7BA5"/>
    <w:rsid w:val="00AC3FB0"/>
    <w:rsid w:val="00AC6436"/>
    <w:rsid w:val="00AD22A2"/>
    <w:rsid w:val="00AD2864"/>
    <w:rsid w:val="00AE3041"/>
    <w:rsid w:val="00AE35B7"/>
    <w:rsid w:val="00AF0800"/>
    <w:rsid w:val="00AF458C"/>
    <w:rsid w:val="00B02178"/>
    <w:rsid w:val="00B0508F"/>
    <w:rsid w:val="00B07572"/>
    <w:rsid w:val="00B07BA2"/>
    <w:rsid w:val="00B10246"/>
    <w:rsid w:val="00B22949"/>
    <w:rsid w:val="00B2583F"/>
    <w:rsid w:val="00B2783B"/>
    <w:rsid w:val="00B3242A"/>
    <w:rsid w:val="00B3534C"/>
    <w:rsid w:val="00B41A35"/>
    <w:rsid w:val="00B43124"/>
    <w:rsid w:val="00B53DB3"/>
    <w:rsid w:val="00B54FDA"/>
    <w:rsid w:val="00B600BD"/>
    <w:rsid w:val="00B73BA6"/>
    <w:rsid w:val="00B73BE4"/>
    <w:rsid w:val="00B748F8"/>
    <w:rsid w:val="00B75621"/>
    <w:rsid w:val="00B7610E"/>
    <w:rsid w:val="00B76E4C"/>
    <w:rsid w:val="00B83E2B"/>
    <w:rsid w:val="00B86F71"/>
    <w:rsid w:val="00B92EBB"/>
    <w:rsid w:val="00B947B2"/>
    <w:rsid w:val="00B954B8"/>
    <w:rsid w:val="00B978AF"/>
    <w:rsid w:val="00BB0CA9"/>
    <w:rsid w:val="00BB2713"/>
    <w:rsid w:val="00BB458F"/>
    <w:rsid w:val="00BB7638"/>
    <w:rsid w:val="00BB7F19"/>
    <w:rsid w:val="00BC39ED"/>
    <w:rsid w:val="00BC517C"/>
    <w:rsid w:val="00BD4ACE"/>
    <w:rsid w:val="00BD76A9"/>
    <w:rsid w:val="00BE10D3"/>
    <w:rsid w:val="00BE229B"/>
    <w:rsid w:val="00BE3AE4"/>
    <w:rsid w:val="00BE4CAE"/>
    <w:rsid w:val="00BE6090"/>
    <w:rsid w:val="00BF1226"/>
    <w:rsid w:val="00BF1650"/>
    <w:rsid w:val="00BF5C9C"/>
    <w:rsid w:val="00C00AB2"/>
    <w:rsid w:val="00C02D6A"/>
    <w:rsid w:val="00C07C6D"/>
    <w:rsid w:val="00C07E5B"/>
    <w:rsid w:val="00C1735A"/>
    <w:rsid w:val="00C17F9E"/>
    <w:rsid w:val="00C20589"/>
    <w:rsid w:val="00C30AD4"/>
    <w:rsid w:val="00C32B69"/>
    <w:rsid w:val="00C370EC"/>
    <w:rsid w:val="00C37151"/>
    <w:rsid w:val="00C52028"/>
    <w:rsid w:val="00C52F4E"/>
    <w:rsid w:val="00C54503"/>
    <w:rsid w:val="00C55505"/>
    <w:rsid w:val="00C57552"/>
    <w:rsid w:val="00C613F0"/>
    <w:rsid w:val="00C64860"/>
    <w:rsid w:val="00C66F1D"/>
    <w:rsid w:val="00C74AB2"/>
    <w:rsid w:val="00C803E5"/>
    <w:rsid w:val="00C824E2"/>
    <w:rsid w:val="00C82C8E"/>
    <w:rsid w:val="00C86F0D"/>
    <w:rsid w:val="00C904F9"/>
    <w:rsid w:val="00C9138A"/>
    <w:rsid w:val="00C91ACC"/>
    <w:rsid w:val="00C9412A"/>
    <w:rsid w:val="00C964A6"/>
    <w:rsid w:val="00C968D0"/>
    <w:rsid w:val="00CA60BB"/>
    <w:rsid w:val="00CB2601"/>
    <w:rsid w:val="00CB2BE8"/>
    <w:rsid w:val="00CB3872"/>
    <w:rsid w:val="00CC2822"/>
    <w:rsid w:val="00CC4679"/>
    <w:rsid w:val="00CC4952"/>
    <w:rsid w:val="00CC4A8E"/>
    <w:rsid w:val="00CC5BE1"/>
    <w:rsid w:val="00CC7977"/>
    <w:rsid w:val="00CD2A38"/>
    <w:rsid w:val="00CD3E33"/>
    <w:rsid w:val="00CD582D"/>
    <w:rsid w:val="00CE0F9B"/>
    <w:rsid w:val="00CE1E84"/>
    <w:rsid w:val="00CF5C5D"/>
    <w:rsid w:val="00CF61D4"/>
    <w:rsid w:val="00D00092"/>
    <w:rsid w:val="00D21573"/>
    <w:rsid w:val="00D226D9"/>
    <w:rsid w:val="00D3090D"/>
    <w:rsid w:val="00D32AFB"/>
    <w:rsid w:val="00D33908"/>
    <w:rsid w:val="00D45526"/>
    <w:rsid w:val="00D544CB"/>
    <w:rsid w:val="00D557F9"/>
    <w:rsid w:val="00D565AF"/>
    <w:rsid w:val="00D658CE"/>
    <w:rsid w:val="00D66B2E"/>
    <w:rsid w:val="00D676FD"/>
    <w:rsid w:val="00D744C0"/>
    <w:rsid w:val="00D819B7"/>
    <w:rsid w:val="00D81FC3"/>
    <w:rsid w:val="00D90F8F"/>
    <w:rsid w:val="00D93A83"/>
    <w:rsid w:val="00D9555E"/>
    <w:rsid w:val="00D9586F"/>
    <w:rsid w:val="00DA03A6"/>
    <w:rsid w:val="00DA2D2C"/>
    <w:rsid w:val="00DA62B4"/>
    <w:rsid w:val="00DB0B54"/>
    <w:rsid w:val="00DB1926"/>
    <w:rsid w:val="00DB445D"/>
    <w:rsid w:val="00DC3418"/>
    <w:rsid w:val="00DC403A"/>
    <w:rsid w:val="00DD5D08"/>
    <w:rsid w:val="00DD69F4"/>
    <w:rsid w:val="00DE024C"/>
    <w:rsid w:val="00DE20BF"/>
    <w:rsid w:val="00DE3E0B"/>
    <w:rsid w:val="00DE3EA0"/>
    <w:rsid w:val="00DE56E2"/>
    <w:rsid w:val="00DF4617"/>
    <w:rsid w:val="00DF4ABF"/>
    <w:rsid w:val="00E01C12"/>
    <w:rsid w:val="00E01D30"/>
    <w:rsid w:val="00E034F0"/>
    <w:rsid w:val="00E06061"/>
    <w:rsid w:val="00E108A3"/>
    <w:rsid w:val="00E128B3"/>
    <w:rsid w:val="00E1454B"/>
    <w:rsid w:val="00E20474"/>
    <w:rsid w:val="00E2079F"/>
    <w:rsid w:val="00E21D1E"/>
    <w:rsid w:val="00E2279F"/>
    <w:rsid w:val="00E2435F"/>
    <w:rsid w:val="00E2591D"/>
    <w:rsid w:val="00E30C0D"/>
    <w:rsid w:val="00E3524B"/>
    <w:rsid w:val="00E36B97"/>
    <w:rsid w:val="00E37B44"/>
    <w:rsid w:val="00E41C62"/>
    <w:rsid w:val="00E41CC8"/>
    <w:rsid w:val="00E431F4"/>
    <w:rsid w:val="00E438E1"/>
    <w:rsid w:val="00E439D0"/>
    <w:rsid w:val="00E45F9D"/>
    <w:rsid w:val="00E50331"/>
    <w:rsid w:val="00E50D79"/>
    <w:rsid w:val="00E514FA"/>
    <w:rsid w:val="00E5673B"/>
    <w:rsid w:val="00E57697"/>
    <w:rsid w:val="00E62085"/>
    <w:rsid w:val="00E64816"/>
    <w:rsid w:val="00E6599A"/>
    <w:rsid w:val="00E72516"/>
    <w:rsid w:val="00E7298E"/>
    <w:rsid w:val="00E74697"/>
    <w:rsid w:val="00E766FD"/>
    <w:rsid w:val="00E81219"/>
    <w:rsid w:val="00E87468"/>
    <w:rsid w:val="00E87713"/>
    <w:rsid w:val="00E90DA5"/>
    <w:rsid w:val="00EA21C4"/>
    <w:rsid w:val="00EA5E38"/>
    <w:rsid w:val="00EA6A10"/>
    <w:rsid w:val="00EB36C6"/>
    <w:rsid w:val="00EB5A0F"/>
    <w:rsid w:val="00EB75BE"/>
    <w:rsid w:val="00EC14BB"/>
    <w:rsid w:val="00EC39B6"/>
    <w:rsid w:val="00EC7E2A"/>
    <w:rsid w:val="00ED3DAD"/>
    <w:rsid w:val="00ED5D4A"/>
    <w:rsid w:val="00ED6E49"/>
    <w:rsid w:val="00ED7DDD"/>
    <w:rsid w:val="00EE18F4"/>
    <w:rsid w:val="00EE249F"/>
    <w:rsid w:val="00EE2E0E"/>
    <w:rsid w:val="00EE4B10"/>
    <w:rsid w:val="00EE65C0"/>
    <w:rsid w:val="00EF2D23"/>
    <w:rsid w:val="00EF58B9"/>
    <w:rsid w:val="00EF7987"/>
    <w:rsid w:val="00F04241"/>
    <w:rsid w:val="00F0511F"/>
    <w:rsid w:val="00F073FD"/>
    <w:rsid w:val="00F100C1"/>
    <w:rsid w:val="00F1043A"/>
    <w:rsid w:val="00F10EA8"/>
    <w:rsid w:val="00F14845"/>
    <w:rsid w:val="00F201A2"/>
    <w:rsid w:val="00F20375"/>
    <w:rsid w:val="00F22AB0"/>
    <w:rsid w:val="00F36C32"/>
    <w:rsid w:val="00F43C34"/>
    <w:rsid w:val="00F5208D"/>
    <w:rsid w:val="00F55AC5"/>
    <w:rsid w:val="00F7060C"/>
    <w:rsid w:val="00F73DC4"/>
    <w:rsid w:val="00F779EF"/>
    <w:rsid w:val="00F80C5A"/>
    <w:rsid w:val="00F81EE5"/>
    <w:rsid w:val="00F82E9E"/>
    <w:rsid w:val="00F83490"/>
    <w:rsid w:val="00F8439F"/>
    <w:rsid w:val="00F86926"/>
    <w:rsid w:val="00F92A3B"/>
    <w:rsid w:val="00F95177"/>
    <w:rsid w:val="00F9693D"/>
    <w:rsid w:val="00FB0650"/>
    <w:rsid w:val="00FB06BE"/>
    <w:rsid w:val="00FB3613"/>
    <w:rsid w:val="00FB4F50"/>
    <w:rsid w:val="00FC1C6B"/>
    <w:rsid w:val="00FD6319"/>
    <w:rsid w:val="00FD74F9"/>
    <w:rsid w:val="00FE103E"/>
    <w:rsid w:val="00FE12F1"/>
    <w:rsid w:val="00FE759C"/>
    <w:rsid w:val="00FE7BFD"/>
    <w:rsid w:val="00FF38A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308A7"/>
  <w15:docId w15:val="{7893DB53-70B0-4873-9CFB-2E0A8C96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7F0"/>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qFormat/>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msonormal0">
    <w:name w:val="msonormal"/>
    <w:basedOn w:val="Normal"/>
    <w:rsid w:val="0032334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96">
    <w:name w:val="xl96"/>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0"/>
      <w:szCs w:val="20"/>
      <w:lang w:eastAsia="pt-BR"/>
    </w:rPr>
  </w:style>
  <w:style w:type="paragraph" w:customStyle="1" w:styleId="xl97">
    <w:name w:val="xl97"/>
    <w:basedOn w:val="Normal"/>
    <w:rsid w:val="0032334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20"/>
      <w:szCs w:val="20"/>
      <w:lang w:eastAsia="pt-BR"/>
    </w:rPr>
  </w:style>
  <w:style w:type="paragraph" w:customStyle="1" w:styleId="xl98">
    <w:name w:val="xl98"/>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99">
    <w:name w:val="xl99"/>
    <w:basedOn w:val="Normal"/>
    <w:rsid w:val="003233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elacomgrade12">
    <w:name w:val="Tabela com grade12"/>
    <w:basedOn w:val="Tabelanormal"/>
    <w:next w:val="Tabelacomgrade"/>
    <w:uiPriority w:val="39"/>
    <w:rsid w:val="003A6AA8"/>
    <w:rPr>
      <w:rFonts w:ascii="Arial Unicode MS" w:hAnsi="Arial Unicode MS" w:cs="Arial Unicode MS"/>
      <w:iCs/>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E108A3"/>
    <w:rPr>
      <w:color w:val="605E5C"/>
      <w:shd w:val="clear" w:color="auto" w:fill="E1DFDD"/>
    </w:rPr>
  </w:style>
  <w:style w:type="character" w:styleId="MenoPendente">
    <w:name w:val="Unresolved Mention"/>
    <w:basedOn w:val="Fontepargpadro"/>
    <w:uiPriority w:val="99"/>
    <w:semiHidden/>
    <w:unhideWhenUsed/>
    <w:rsid w:val="00BE3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375">
      <w:bodyDiv w:val="1"/>
      <w:marLeft w:val="0"/>
      <w:marRight w:val="0"/>
      <w:marTop w:val="0"/>
      <w:marBottom w:val="0"/>
      <w:divBdr>
        <w:top w:val="none" w:sz="0" w:space="0" w:color="auto"/>
        <w:left w:val="none" w:sz="0" w:space="0" w:color="auto"/>
        <w:bottom w:val="none" w:sz="0" w:space="0" w:color="auto"/>
        <w:right w:val="none" w:sz="0" w:space="0" w:color="auto"/>
      </w:divBdr>
    </w:div>
    <w:div w:id="18167560">
      <w:bodyDiv w:val="1"/>
      <w:marLeft w:val="0"/>
      <w:marRight w:val="0"/>
      <w:marTop w:val="0"/>
      <w:marBottom w:val="0"/>
      <w:divBdr>
        <w:top w:val="none" w:sz="0" w:space="0" w:color="auto"/>
        <w:left w:val="none" w:sz="0" w:space="0" w:color="auto"/>
        <w:bottom w:val="none" w:sz="0" w:space="0" w:color="auto"/>
        <w:right w:val="none" w:sz="0" w:space="0" w:color="auto"/>
      </w:divBdr>
    </w:div>
    <w:div w:id="52853152">
      <w:bodyDiv w:val="1"/>
      <w:marLeft w:val="0"/>
      <w:marRight w:val="0"/>
      <w:marTop w:val="0"/>
      <w:marBottom w:val="0"/>
      <w:divBdr>
        <w:top w:val="none" w:sz="0" w:space="0" w:color="auto"/>
        <w:left w:val="none" w:sz="0" w:space="0" w:color="auto"/>
        <w:bottom w:val="none" w:sz="0" w:space="0" w:color="auto"/>
        <w:right w:val="none" w:sz="0" w:space="0" w:color="auto"/>
      </w:divBdr>
    </w:div>
    <w:div w:id="56053224">
      <w:bodyDiv w:val="1"/>
      <w:marLeft w:val="0"/>
      <w:marRight w:val="0"/>
      <w:marTop w:val="0"/>
      <w:marBottom w:val="0"/>
      <w:divBdr>
        <w:top w:val="none" w:sz="0" w:space="0" w:color="auto"/>
        <w:left w:val="none" w:sz="0" w:space="0" w:color="auto"/>
        <w:bottom w:val="none" w:sz="0" w:space="0" w:color="auto"/>
        <w:right w:val="none" w:sz="0" w:space="0" w:color="auto"/>
      </w:divBdr>
    </w:div>
    <w:div w:id="56366299">
      <w:bodyDiv w:val="1"/>
      <w:marLeft w:val="0"/>
      <w:marRight w:val="0"/>
      <w:marTop w:val="0"/>
      <w:marBottom w:val="0"/>
      <w:divBdr>
        <w:top w:val="none" w:sz="0" w:space="0" w:color="auto"/>
        <w:left w:val="none" w:sz="0" w:space="0" w:color="auto"/>
        <w:bottom w:val="none" w:sz="0" w:space="0" w:color="auto"/>
        <w:right w:val="none" w:sz="0" w:space="0" w:color="auto"/>
      </w:divBdr>
    </w:div>
    <w:div w:id="57098953">
      <w:bodyDiv w:val="1"/>
      <w:marLeft w:val="0"/>
      <w:marRight w:val="0"/>
      <w:marTop w:val="0"/>
      <w:marBottom w:val="0"/>
      <w:divBdr>
        <w:top w:val="none" w:sz="0" w:space="0" w:color="auto"/>
        <w:left w:val="none" w:sz="0" w:space="0" w:color="auto"/>
        <w:bottom w:val="none" w:sz="0" w:space="0" w:color="auto"/>
        <w:right w:val="none" w:sz="0" w:space="0" w:color="auto"/>
      </w:divBdr>
    </w:div>
    <w:div w:id="57243529">
      <w:bodyDiv w:val="1"/>
      <w:marLeft w:val="0"/>
      <w:marRight w:val="0"/>
      <w:marTop w:val="0"/>
      <w:marBottom w:val="0"/>
      <w:divBdr>
        <w:top w:val="none" w:sz="0" w:space="0" w:color="auto"/>
        <w:left w:val="none" w:sz="0" w:space="0" w:color="auto"/>
        <w:bottom w:val="none" w:sz="0" w:space="0" w:color="auto"/>
        <w:right w:val="none" w:sz="0" w:space="0" w:color="auto"/>
      </w:divBdr>
    </w:div>
    <w:div w:id="62219410">
      <w:bodyDiv w:val="1"/>
      <w:marLeft w:val="0"/>
      <w:marRight w:val="0"/>
      <w:marTop w:val="0"/>
      <w:marBottom w:val="0"/>
      <w:divBdr>
        <w:top w:val="none" w:sz="0" w:space="0" w:color="auto"/>
        <w:left w:val="none" w:sz="0" w:space="0" w:color="auto"/>
        <w:bottom w:val="none" w:sz="0" w:space="0" w:color="auto"/>
        <w:right w:val="none" w:sz="0" w:space="0" w:color="auto"/>
      </w:divBdr>
    </w:div>
    <w:div w:id="88619315">
      <w:bodyDiv w:val="1"/>
      <w:marLeft w:val="0"/>
      <w:marRight w:val="0"/>
      <w:marTop w:val="0"/>
      <w:marBottom w:val="0"/>
      <w:divBdr>
        <w:top w:val="none" w:sz="0" w:space="0" w:color="auto"/>
        <w:left w:val="none" w:sz="0" w:space="0" w:color="auto"/>
        <w:bottom w:val="none" w:sz="0" w:space="0" w:color="auto"/>
        <w:right w:val="none" w:sz="0" w:space="0" w:color="auto"/>
      </w:divBdr>
    </w:div>
    <w:div w:id="91586269">
      <w:bodyDiv w:val="1"/>
      <w:marLeft w:val="0"/>
      <w:marRight w:val="0"/>
      <w:marTop w:val="0"/>
      <w:marBottom w:val="0"/>
      <w:divBdr>
        <w:top w:val="none" w:sz="0" w:space="0" w:color="auto"/>
        <w:left w:val="none" w:sz="0" w:space="0" w:color="auto"/>
        <w:bottom w:val="none" w:sz="0" w:space="0" w:color="auto"/>
        <w:right w:val="none" w:sz="0" w:space="0" w:color="auto"/>
      </w:divBdr>
      <w:divsChild>
        <w:div w:id="810052542">
          <w:marLeft w:val="0"/>
          <w:marRight w:val="0"/>
          <w:marTop w:val="0"/>
          <w:marBottom w:val="0"/>
          <w:divBdr>
            <w:top w:val="none" w:sz="0" w:space="0" w:color="auto"/>
            <w:left w:val="none" w:sz="0" w:space="0" w:color="auto"/>
            <w:bottom w:val="none" w:sz="0" w:space="0" w:color="auto"/>
            <w:right w:val="none" w:sz="0" w:space="0" w:color="auto"/>
          </w:divBdr>
          <w:divsChild>
            <w:div w:id="154035695">
              <w:marLeft w:val="0"/>
              <w:marRight w:val="0"/>
              <w:marTop w:val="0"/>
              <w:marBottom w:val="0"/>
              <w:divBdr>
                <w:top w:val="none" w:sz="0" w:space="0" w:color="auto"/>
                <w:left w:val="none" w:sz="0" w:space="0" w:color="auto"/>
                <w:bottom w:val="none" w:sz="0" w:space="0" w:color="auto"/>
                <w:right w:val="none" w:sz="0" w:space="0" w:color="auto"/>
              </w:divBdr>
              <w:divsChild>
                <w:div w:id="184708744">
                  <w:marLeft w:val="0"/>
                  <w:marRight w:val="0"/>
                  <w:marTop w:val="0"/>
                  <w:marBottom w:val="0"/>
                  <w:divBdr>
                    <w:top w:val="none" w:sz="0" w:space="0" w:color="auto"/>
                    <w:left w:val="none" w:sz="0" w:space="0" w:color="auto"/>
                    <w:bottom w:val="none" w:sz="0" w:space="0" w:color="auto"/>
                    <w:right w:val="none" w:sz="0" w:space="0" w:color="auto"/>
                  </w:divBdr>
                  <w:divsChild>
                    <w:div w:id="1380009035">
                      <w:marLeft w:val="0"/>
                      <w:marRight w:val="0"/>
                      <w:marTop w:val="0"/>
                      <w:marBottom w:val="0"/>
                      <w:divBdr>
                        <w:top w:val="none" w:sz="0" w:space="0" w:color="auto"/>
                        <w:left w:val="none" w:sz="0" w:space="0" w:color="auto"/>
                        <w:bottom w:val="none" w:sz="0" w:space="0" w:color="auto"/>
                        <w:right w:val="none" w:sz="0" w:space="0" w:color="auto"/>
                      </w:divBdr>
                      <w:divsChild>
                        <w:div w:id="658656694">
                          <w:marLeft w:val="0"/>
                          <w:marRight w:val="0"/>
                          <w:marTop w:val="0"/>
                          <w:marBottom w:val="0"/>
                          <w:divBdr>
                            <w:top w:val="none" w:sz="0" w:space="0" w:color="auto"/>
                            <w:left w:val="none" w:sz="0" w:space="0" w:color="auto"/>
                            <w:bottom w:val="none" w:sz="0" w:space="0" w:color="auto"/>
                            <w:right w:val="none" w:sz="0" w:space="0" w:color="auto"/>
                          </w:divBdr>
                          <w:divsChild>
                            <w:div w:id="454834898">
                              <w:marLeft w:val="0"/>
                              <w:marRight w:val="0"/>
                              <w:marTop w:val="0"/>
                              <w:marBottom w:val="0"/>
                              <w:divBdr>
                                <w:top w:val="none" w:sz="0" w:space="0" w:color="auto"/>
                                <w:left w:val="none" w:sz="0" w:space="0" w:color="auto"/>
                                <w:bottom w:val="none" w:sz="0" w:space="0" w:color="auto"/>
                                <w:right w:val="none" w:sz="0" w:space="0" w:color="auto"/>
                              </w:divBdr>
                              <w:divsChild>
                                <w:div w:id="2004429497">
                                  <w:marLeft w:val="0"/>
                                  <w:marRight w:val="0"/>
                                  <w:marTop w:val="0"/>
                                  <w:marBottom w:val="0"/>
                                  <w:divBdr>
                                    <w:top w:val="none" w:sz="0" w:space="0" w:color="auto"/>
                                    <w:left w:val="none" w:sz="0" w:space="0" w:color="auto"/>
                                    <w:bottom w:val="none" w:sz="0" w:space="0" w:color="auto"/>
                                    <w:right w:val="none" w:sz="0" w:space="0" w:color="auto"/>
                                  </w:divBdr>
                                  <w:divsChild>
                                    <w:div w:id="86032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69651">
      <w:bodyDiv w:val="1"/>
      <w:marLeft w:val="0"/>
      <w:marRight w:val="0"/>
      <w:marTop w:val="0"/>
      <w:marBottom w:val="0"/>
      <w:divBdr>
        <w:top w:val="none" w:sz="0" w:space="0" w:color="auto"/>
        <w:left w:val="none" w:sz="0" w:space="0" w:color="auto"/>
        <w:bottom w:val="none" w:sz="0" w:space="0" w:color="auto"/>
        <w:right w:val="none" w:sz="0" w:space="0" w:color="auto"/>
      </w:divBdr>
    </w:div>
    <w:div w:id="117847042">
      <w:bodyDiv w:val="1"/>
      <w:marLeft w:val="0"/>
      <w:marRight w:val="0"/>
      <w:marTop w:val="0"/>
      <w:marBottom w:val="0"/>
      <w:divBdr>
        <w:top w:val="none" w:sz="0" w:space="0" w:color="auto"/>
        <w:left w:val="none" w:sz="0" w:space="0" w:color="auto"/>
        <w:bottom w:val="none" w:sz="0" w:space="0" w:color="auto"/>
        <w:right w:val="none" w:sz="0" w:space="0" w:color="auto"/>
      </w:divBdr>
    </w:div>
    <w:div w:id="147092673">
      <w:bodyDiv w:val="1"/>
      <w:marLeft w:val="0"/>
      <w:marRight w:val="0"/>
      <w:marTop w:val="0"/>
      <w:marBottom w:val="0"/>
      <w:divBdr>
        <w:top w:val="none" w:sz="0" w:space="0" w:color="auto"/>
        <w:left w:val="none" w:sz="0" w:space="0" w:color="auto"/>
        <w:bottom w:val="none" w:sz="0" w:space="0" w:color="auto"/>
        <w:right w:val="none" w:sz="0" w:space="0" w:color="auto"/>
      </w:divBdr>
    </w:div>
    <w:div w:id="181481418">
      <w:bodyDiv w:val="1"/>
      <w:marLeft w:val="0"/>
      <w:marRight w:val="0"/>
      <w:marTop w:val="0"/>
      <w:marBottom w:val="0"/>
      <w:divBdr>
        <w:top w:val="none" w:sz="0" w:space="0" w:color="auto"/>
        <w:left w:val="none" w:sz="0" w:space="0" w:color="auto"/>
        <w:bottom w:val="none" w:sz="0" w:space="0" w:color="auto"/>
        <w:right w:val="none" w:sz="0" w:space="0" w:color="auto"/>
      </w:divBdr>
    </w:div>
    <w:div w:id="185028212">
      <w:bodyDiv w:val="1"/>
      <w:marLeft w:val="0"/>
      <w:marRight w:val="0"/>
      <w:marTop w:val="0"/>
      <w:marBottom w:val="0"/>
      <w:divBdr>
        <w:top w:val="none" w:sz="0" w:space="0" w:color="auto"/>
        <w:left w:val="none" w:sz="0" w:space="0" w:color="auto"/>
        <w:bottom w:val="none" w:sz="0" w:space="0" w:color="auto"/>
        <w:right w:val="none" w:sz="0" w:space="0" w:color="auto"/>
      </w:divBdr>
    </w:div>
    <w:div w:id="189884194">
      <w:bodyDiv w:val="1"/>
      <w:marLeft w:val="0"/>
      <w:marRight w:val="0"/>
      <w:marTop w:val="0"/>
      <w:marBottom w:val="0"/>
      <w:divBdr>
        <w:top w:val="none" w:sz="0" w:space="0" w:color="auto"/>
        <w:left w:val="none" w:sz="0" w:space="0" w:color="auto"/>
        <w:bottom w:val="none" w:sz="0" w:space="0" w:color="auto"/>
        <w:right w:val="none" w:sz="0" w:space="0" w:color="auto"/>
      </w:divBdr>
      <w:divsChild>
        <w:div w:id="712314044">
          <w:marLeft w:val="0"/>
          <w:marRight w:val="0"/>
          <w:marTop w:val="0"/>
          <w:marBottom w:val="0"/>
          <w:divBdr>
            <w:top w:val="none" w:sz="0" w:space="0" w:color="auto"/>
            <w:left w:val="none" w:sz="0" w:space="0" w:color="auto"/>
            <w:bottom w:val="none" w:sz="0" w:space="0" w:color="auto"/>
            <w:right w:val="none" w:sz="0" w:space="0" w:color="auto"/>
          </w:divBdr>
          <w:divsChild>
            <w:div w:id="1814366516">
              <w:marLeft w:val="0"/>
              <w:marRight w:val="0"/>
              <w:marTop w:val="0"/>
              <w:marBottom w:val="0"/>
              <w:divBdr>
                <w:top w:val="none" w:sz="0" w:space="0" w:color="auto"/>
                <w:left w:val="none" w:sz="0" w:space="0" w:color="auto"/>
                <w:bottom w:val="none" w:sz="0" w:space="0" w:color="auto"/>
                <w:right w:val="none" w:sz="0" w:space="0" w:color="auto"/>
              </w:divBdr>
              <w:divsChild>
                <w:div w:id="375744292">
                  <w:marLeft w:val="0"/>
                  <w:marRight w:val="0"/>
                  <w:marTop w:val="0"/>
                  <w:marBottom w:val="0"/>
                  <w:divBdr>
                    <w:top w:val="none" w:sz="0" w:space="0" w:color="auto"/>
                    <w:left w:val="none" w:sz="0" w:space="0" w:color="auto"/>
                    <w:bottom w:val="none" w:sz="0" w:space="0" w:color="auto"/>
                    <w:right w:val="none" w:sz="0" w:space="0" w:color="auto"/>
                  </w:divBdr>
                  <w:divsChild>
                    <w:div w:id="1350910698">
                      <w:marLeft w:val="0"/>
                      <w:marRight w:val="0"/>
                      <w:marTop w:val="0"/>
                      <w:marBottom w:val="0"/>
                      <w:divBdr>
                        <w:top w:val="none" w:sz="0" w:space="0" w:color="auto"/>
                        <w:left w:val="none" w:sz="0" w:space="0" w:color="auto"/>
                        <w:bottom w:val="none" w:sz="0" w:space="0" w:color="auto"/>
                        <w:right w:val="none" w:sz="0" w:space="0" w:color="auto"/>
                      </w:divBdr>
                      <w:divsChild>
                        <w:div w:id="158619756">
                          <w:marLeft w:val="0"/>
                          <w:marRight w:val="0"/>
                          <w:marTop w:val="0"/>
                          <w:marBottom w:val="0"/>
                          <w:divBdr>
                            <w:top w:val="none" w:sz="0" w:space="0" w:color="auto"/>
                            <w:left w:val="none" w:sz="0" w:space="0" w:color="auto"/>
                            <w:bottom w:val="none" w:sz="0" w:space="0" w:color="auto"/>
                            <w:right w:val="none" w:sz="0" w:space="0" w:color="auto"/>
                          </w:divBdr>
                          <w:divsChild>
                            <w:div w:id="1570775046">
                              <w:marLeft w:val="0"/>
                              <w:marRight w:val="0"/>
                              <w:marTop w:val="0"/>
                              <w:marBottom w:val="0"/>
                              <w:divBdr>
                                <w:top w:val="none" w:sz="0" w:space="0" w:color="auto"/>
                                <w:left w:val="none" w:sz="0" w:space="0" w:color="auto"/>
                                <w:bottom w:val="none" w:sz="0" w:space="0" w:color="auto"/>
                                <w:right w:val="none" w:sz="0" w:space="0" w:color="auto"/>
                              </w:divBdr>
                              <w:divsChild>
                                <w:div w:id="416829415">
                                  <w:marLeft w:val="0"/>
                                  <w:marRight w:val="0"/>
                                  <w:marTop w:val="0"/>
                                  <w:marBottom w:val="0"/>
                                  <w:divBdr>
                                    <w:top w:val="none" w:sz="0" w:space="0" w:color="auto"/>
                                    <w:left w:val="none" w:sz="0" w:space="0" w:color="auto"/>
                                    <w:bottom w:val="none" w:sz="0" w:space="0" w:color="auto"/>
                                    <w:right w:val="none" w:sz="0" w:space="0" w:color="auto"/>
                                  </w:divBdr>
                                  <w:divsChild>
                                    <w:div w:id="4413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95744">
      <w:bodyDiv w:val="1"/>
      <w:marLeft w:val="0"/>
      <w:marRight w:val="0"/>
      <w:marTop w:val="0"/>
      <w:marBottom w:val="0"/>
      <w:divBdr>
        <w:top w:val="none" w:sz="0" w:space="0" w:color="auto"/>
        <w:left w:val="none" w:sz="0" w:space="0" w:color="auto"/>
        <w:bottom w:val="none" w:sz="0" w:space="0" w:color="auto"/>
        <w:right w:val="none" w:sz="0" w:space="0" w:color="auto"/>
      </w:divBdr>
    </w:div>
    <w:div w:id="204414457">
      <w:bodyDiv w:val="1"/>
      <w:marLeft w:val="0"/>
      <w:marRight w:val="0"/>
      <w:marTop w:val="0"/>
      <w:marBottom w:val="0"/>
      <w:divBdr>
        <w:top w:val="none" w:sz="0" w:space="0" w:color="auto"/>
        <w:left w:val="none" w:sz="0" w:space="0" w:color="auto"/>
        <w:bottom w:val="none" w:sz="0" w:space="0" w:color="auto"/>
        <w:right w:val="none" w:sz="0" w:space="0" w:color="auto"/>
      </w:divBdr>
    </w:div>
    <w:div w:id="204802485">
      <w:bodyDiv w:val="1"/>
      <w:marLeft w:val="0"/>
      <w:marRight w:val="0"/>
      <w:marTop w:val="0"/>
      <w:marBottom w:val="0"/>
      <w:divBdr>
        <w:top w:val="none" w:sz="0" w:space="0" w:color="auto"/>
        <w:left w:val="none" w:sz="0" w:space="0" w:color="auto"/>
        <w:bottom w:val="none" w:sz="0" w:space="0" w:color="auto"/>
        <w:right w:val="none" w:sz="0" w:space="0" w:color="auto"/>
      </w:divBdr>
    </w:div>
    <w:div w:id="211356073">
      <w:bodyDiv w:val="1"/>
      <w:marLeft w:val="0"/>
      <w:marRight w:val="0"/>
      <w:marTop w:val="0"/>
      <w:marBottom w:val="0"/>
      <w:divBdr>
        <w:top w:val="none" w:sz="0" w:space="0" w:color="auto"/>
        <w:left w:val="none" w:sz="0" w:space="0" w:color="auto"/>
        <w:bottom w:val="none" w:sz="0" w:space="0" w:color="auto"/>
        <w:right w:val="none" w:sz="0" w:space="0" w:color="auto"/>
      </w:divBdr>
    </w:div>
    <w:div w:id="226453635">
      <w:bodyDiv w:val="1"/>
      <w:marLeft w:val="0"/>
      <w:marRight w:val="0"/>
      <w:marTop w:val="0"/>
      <w:marBottom w:val="0"/>
      <w:divBdr>
        <w:top w:val="none" w:sz="0" w:space="0" w:color="auto"/>
        <w:left w:val="none" w:sz="0" w:space="0" w:color="auto"/>
        <w:bottom w:val="none" w:sz="0" w:space="0" w:color="auto"/>
        <w:right w:val="none" w:sz="0" w:space="0" w:color="auto"/>
      </w:divBdr>
    </w:div>
    <w:div w:id="226957320">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6381427">
      <w:bodyDiv w:val="1"/>
      <w:marLeft w:val="0"/>
      <w:marRight w:val="0"/>
      <w:marTop w:val="0"/>
      <w:marBottom w:val="0"/>
      <w:divBdr>
        <w:top w:val="none" w:sz="0" w:space="0" w:color="auto"/>
        <w:left w:val="none" w:sz="0" w:space="0" w:color="auto"/>
        <w:bottom w:val="none" w:sz="0" w:space="0" w:color="auto"/>
        <w:right w:val="none" w:sz="0" w:space="0" w:color="auto"/>
      </w:divBdr>
    </w:div>
    <w:div w:id="251356652">
      <w:bodyDiv w:val="1"/>
      <w:marLeft w:val="0"/>
      <w:marRight w:val="0"/>
      <w:marTop w:val="0"/>
      <w:marBottom w:val="0"/>
      <w:divBdr>
        <w:top w:val="none" w:sz="0" w:space="0" w:color="auto"/>
        <w:left w:val="none" w:sz="0" w:space="0" w:color="auto"/>
        <w:bottom w:val="none" w:sz="0" w:space="0" w:color="auto"/>
        <w:right w:val="none" w:sz="0" w:space="0" w:color="auto"/>
      </w:divBdr>
      <w:divsChild>
        <w:div w:id="287974072">
          <w:marLeft w:val="0"/>
          <w:marRight w:val="0"/>
          <w:marTop w:val="0"/>
          <w:marBottom w:val="0"/>
          <w:divBdr>
            <w:top w:val="none" w:sz="0" w:space="0" w:color="auto"/>
            <w:left w:val="none" w:sz="0" w:space="0" w:color="auto"/>
            <w:bottom w:val="none" w:sz="0" w:space="0" w:color="auto"/>
            <w:right w:val="none" w:sz="0" w:space="0" w:color="auto"/>
          </w:divBdr>
          <w:divsChild>
            <w:div w:id="2104302451">
              <w:marLeft w:val="0"/>
              <w:marRight w:val="0"/>
              <w:marTop w:val="0"/>
              <w:marBottom w:val="0"/>
              <w:divBdr>
                <w:top w:val="none" w:sz="0" w:space="0" w:color="auto"/>
                <w:left w:val="none" w:sz="0" w:space="0" w:color="auto"/>
                <w:bottom w:val="none" w:sz="0" w:space="0" w:color="auto"/>
                <w:right w:val="none" w:sz="0" w:space="0" w:color="auto"/>
              </w:divBdr>
              <w:divsChild>
                <w:div w:id="283193984">
                  <w:marLeft w:val="0"/>
                  <w:marRight w:val="0"/>
                  <w:marTop w:val="0"/>
                  <w:marBottom w:val="0"/>
                  <w:divBdr>
                    <w:top w:val="none" w:sz="0" w:space="0" w:color="auto"/>
                    <w:left w:val="none" w:sz="0" w:space="0" w:color="auto"/>
                    <w:bottom w:val="none" w:sz="0" w:space="0" w:color="auto"/>
                    <w:right w:val="none" w:sz="0" w:space="0" w:color="auto"/>
                  </w:divBdr>
                  <w:divsChild>
                    <w:div w:id="469439266">
                      <w:marLeft w:val="0"/>
                      <w:marRight w:val="0"/>
                      <w:marTop w:val="0"/>
                      <w:marBottom w:val="0"/>
                      <w:divBdr>
                        <w:top w:val="none" w:sz="0" w:space="0" w:color="auto"/>
                        <w:left w:val="none" w:sz="0" w:space="0" w:color="auto"/>
                        <w:bottom w:val="none" w:sz="0" w:space="0" w:color="auto"/>
                        <w:right w:val="none" w:sz="0" w:space="0" w:color="auto"/>
                      </w:divBdr>
                      <w:divsChild>
                        <w:div w:id="1005354040">
                          <w:marLeft w:val="0"/>
                          <w:marRight w:val="0"/>
                          <w:marTop w:val="0"/>
                          <w:marBottom w:val="0"/>
                          <w:divBdr>
                            <w:top w:val="none" w:sz="0" w:space="0" w:color="auto"/>
                            <w:left w:val="none" w:sz="0" w:space="0" w:color="auto"/>
                            <w:bottom w:val="none" w:sz="0" w:space="0" w:color="auto"/>
                            <w:right w:val="none" w:sz="0" w:space="0" w:color="auto"/>
                          </w:divBdr>
                          <w:divsChild>
                            <w:div w:id="2081706211">
                              <w:marLeft w:val="0"/>
                              <w:marRight w:val="0"/>
                              <w:marTop w:val="0"/>
                              <w:marBottom w:val="0"/>
                              <w:divBdr>
                                <w:top w:val="none" w:sz="0" w:space="0" w:color="auto"/>
                                <w:left w:val="none" w:sz="0" w:space="0" w:color="auto"/>
                                <w:bottom w:val="none" w:sz="0" w:space="0" w:color="auto"/>
                                <w:right w:val="none" w:sz="0" w:space="0" w:color="auto"/>
                              </w:divBdr>
                              <w:divsChild>
                                <w:div w:id="526018163">
                                  <w:marLeft w:val="0"/>
                                  <w:marRight w:val="0"/>
                                  <w:marTop w:val="0"/>
                                  <w:marBottom w:val="0"/>
                                  <w:divBdr>
                                    <w:top w:val="none" w:sz="0" w:space="0" w:color="auto"/>
                                    <w:left w:val="none" w:sz="0" w:space="0" w:color="auto"/>
                                    <w:bottom w:val="none" w:sz="0" w:space="0" w:color="auto"/>
                                    <w:right w:val="none" w:sz="0" w:space="0" w:color="auto"/>
                                  </w:divBdr>
                                  <w:divsChild>
                                    <w:div w:id="119854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939305">
      <w:bodyDiv w:val="1"/>
      <w:marLeft w:val="0"/>
      <w:marRight w:val="0"/>
      <w:marTop w:val="0"/>
      <w:marBottom w:val="0"/>
      <w:divBdr>
        <w:top w:val="none" w:sz="0" w:space="0" w:color="auto"/>
        <w:left w:val="none" w:sz="0" w:space="0" w:color="auto"/>
        <w:bottom w:val="none" w:sz="0" w:space="0" w:color="auto"/>
        <w:right w:val="none" w:sz="0" w:space="0" w:color="auto"/>
      </w:divBdr>
    </w:div>
    <w:div w:id="286357979">
      <w:bodyDiv w:val="1"/>
      <w:marLeft w:val="0"/>
      <w:marRight w:val="0"/>
      <w:marTop w:val="0"/>
      <w:marBottom w:val="0"/>
      <w:divBdr>
        <w:top w:val="none" w:sz="0" w:space="0" w:color="auto"/>
        <w:left w:val="none" w:sz="0" w:space="0" w:color="auto"/>
        <w:bottom w:val="none" w:sz="0" w:space="0" w:color="auto"/>
        <w:right w:val="none" w:sz="0" w:space="0" w:color="auto"/>
      </w:divBdr>
    </w:div>
    <w:div w:id="296028925">
      <w:bodyDiv w:val="1"/>
      <w:marLeft w:val="0"/>
      <w:marRight w:val="0"/>
      <w:marTop w:val="0"/>
      <w:marBottom w:val="0"/>
      <w:divBdr>
        <w:top w:val="none" w:sz="0" w:space="0" w:color="auto"/>
        <w:left w:val="none" w:sz="0" w:space="0" w:color="auto"/>
        <w:bottom w:val="none" w:sz="0" w:space="0" w:color="auto"/>
        <w:right w:val="none" w:sz="0" w:space="0" w:color="auto"/>
      </w:divBdr>
    </w:div>
    <w:div w:id="301884713">
      <w:bodyDiv w:val="1"/>
      <w:marLeft w:val="0"/>
      <w:marRight w:val="0"/>
      <w:marTop w:val="0"/>
      <w:marBottom w:val="0"/>
      <w:divBdr>
        <w:top w:val="none" w:sz="0" w:space="0" w:color="auto"/>
        <w:left w:val="none" w:sz="0" w:space="0" w:color="auto"/>
        <w:bottom w:val="none" w:sz="0" w:space="0" w:color="auto"/>
        <w:right w:val="none" w:sz="0" w:space="0" w:color="auto"/>
      </w:divBdr>
    </w:div>
    <w:div w:id="316302972">
      <w:bodyDiv w:val="1"/>
      <w:marLeft w:val="0"/>
      <w:marRight w:val="0"/>
      <w:marTop w:val="0"/>
      <w:marBottom w:val="0"/>
      <w:divBdr>
        <w:top w:val="none" w:sz="0" w:space="0" w:color="auto"/>
        <w:left w:val="none" w:sz="0" w:space="0" w:color="auto"/>
        <w:bottom w:val="none" w:sz="0" w:space="0" w:color="auto"/>
        <w:right w:val="none" w:sz="0" w:space="0" w:color="auto"/>
      </w:divBdr>
    </w:div>
    <w:div w:id="330986126">
      <w:bodyDiv w:val="1"/>
      <w:marLeft w:val="0"/>
      <w:marRight w:val="0"/>
      <w:marTop w:val="0"/>
      <w:marBottom w:val="0"/>
      <w:divBdr>
        <w:top w:val="none" w:sz="0" w:space="0" w:color="auto"/>
        <w:left w:val="none" w:sz="0" w:space="0" w:color="auto"/>
        <w:bottom w:val="none" w:sz="0" w:space="0" w:color="auto"/>
        <w:right w:val="none" w:sz="0" w:space="0" w:color="auto"/>
      </w:divBdr>
    </w:div>
    <w:div w:id="363216451">
      <w:bodyDiv w:val="1"/>
      <w:marLeft w:val="0"/>
      <w:marRight w:val="0"/>
      <w:marTop w:val="0"/>
      <w:marBottom w:val="0"/>
      <w:divBdr>
        <w:top w:val="none" w:sz="0" w:space="0" w:color="auto"/>
        <w:left w:val="none" w:sz="0" w:space="0" w:color="auto"/>
        <w:bottom w:val="none" w:sz="0" w:space="0" w:color="auto"/>
        <w:right w:val="none" w:sz="0" w:space="0" w:color="auto"/>
      </w:divBdr>
    </w:div>
    <w:div w:id="364867615">
      <w:bodyDiv w:val="1"/>
      <w:marLeft w:val="0"/>
      <w:marRight w:val="0"/>
      <w:marTop w:val="0"/>
      <w:marBottom w:val="0"/>
      <w:divBdr>
        <w:top w:val="none" w:sz="0" w:space="0" w:color="auto"/>
        <w:left w:val="none" w:sz="0" w:space="0" w:color="auto"/>
        <w:bottom w:val="none" w:sz="0" w:space="0" w:color="auto"/>
        <w:right w:val="none" w:sz="0" w:space="0" w:color="auto"/>
      </w:divBdr>
    </w:div>
    <w:div w:id="408624645">
      <w:bodyDiv w:val="1"/>
      <w:marLeft w:val="0"/>
      <w:marRight w:val="0"/>
      <w:marTop w:val="0"/>
      <w:marBottom w:val="0"/>
      <w:divBdr>
        <w:top w:val="none" w:sz="0" w:space="0" w:color="auto"/>
        <w:left w:val="none" w:sz="0" w:space="0" w:color="auto"/>
        <w:bottom w:val="none" w:sz="0" w:space="0" w:color="auto"/>
        <w:right w:val="none" w:sz="0" w:space="0" w:color="auto"/>
      </w:divBdr>
    </w:div>
    <w:div w:id="428501758">
      <w:bodyDiv w:val="1"/>
      <w:marLeft w:val="0"/>
      <w:marRight w:val="0"/>
      <w:marTop w:val="0"/>
      <w:marBottom w:val="0"/>
      <w:divBdr>
        <w:top w:val="none" w:sz="0" w:space="0" w:color="auto"/>
        <w:left w:val="none" w:sz="0" w:space="0" w:color="auto"/>
        <w:bottom w:val="none" w:sz="0" w:space="0" w:color="auto"/>
        <w:right w:val="none" w:sz="0" w:space="0" w:color="auto"/>
      </w:divBdr>
    </w:div>
    <w:div w:id="503858307">
      <w:bodyDiv w:val="1"/>
      <w:marLeft w:val="0"/>
      <w:marRight w:val="0"/>
      <w:marTop w:val="0"/>
      <w:marBottom w:val="0"/>
      <w:divBdr>
        <w:top w:val="none" w:sz="0" w:space="0" w:color="auto"/>
        <w:left w:val="none" w:sz="0" w:space="0" w:color="auto"/>
        <w:bottom w:val="none" w:sz="0" w:space="0" w:color="auto"/>
        <w:right w:val="none" w:sz="0" w:space="0" w:color="auto"/>
      </w:divBdr>
    </w:div>
    <w:div w:id="525296040">
      <w:bodyDiv w:val="1"/>
      <w:marLeft w:val="0"/>
      <w:marRight w:val="0"/>
      <w:marTop w:val="0"/>
      <w:marBottom w:val="0"/>
      <w:divBdr>
        <w:top w:val="none" w:sz="0" w:space="0" w:color="auto"/>
        <w:left w:val="none" w:sz="0" w:space="0" w:color="auto"/>
        <w:bottom w:val="none" w:sz="0" w:space="0" w:color="auto"/>
        <w:right w:val="none" w:sz="0" w:space="0" w:color="auto"/>
      </w:divBdr>
    </w:div>
    <w:div w:id="527721997">
      <w:bodyDiv w:val="1"/>
      <w:marLeft w:val="0"/>
      <w:marRight w:val="0"/>
      <w:marTop w:val="0"/>
      <w:marBottom w:val="0"/>
      <w:divBdr>
        <w:top w:val="none" w:sz="0" w:space="0" w:color="auto"/>
        <w:left w:val="none" w:sz="0" w:space="0" w:color="auto"/>
        <w:bottom w:val="none" w:sz="0" w:space="0" w:color="auto"/>
        <w:right w:val="none" w:sz="0" w:space="0" w:color="auto"/>
      </w:divBdr>
    </w:div>
    <w:div w:id="529221430">
      <w:bodyDiv w:val="1"/>
      <w:marLeft w:val="0"/>
      <w:marRight w:val="0"/>
      <w:marTop w:val="0"/>
      <w:marBottom w:val="0"/>
      <w:divBdr>
        <w:top w:val="none" w:sz="0" w:space="0" w:color="auto"/>
        <w:left w:val="none" w:sz="0" w:space="0" w:color="auto"/>
        <w:bottom w:val="none" w:sz="0" w:space="0" w:color="auto"/>
        <w:right w:val="none" w:sz="0" w:space="0" w:color="auto"/>
      </w:divBdr>
    </w:div>
    <w:div w:id="557404092">
      <w:bodyDiv w:val="1"/>
      <w:marLeft w:val="0"/>
      <w:marRight w:val="0"/>
      <w:marTop w:val="0"/>
      <w:marBottom w:val="0"/>
      <w:divBdr>
        <w:top w:val="none" w:sz="0" w:space="0" w:color="auto"/>
        <w:left w:val="none" w:sz="0" w:space="0" w:color="auto"/>
        <w:bottom w:val="none" w:sz="0" w:space="0" w:color="auto"/>
        <w:right w:val="none" w:sz="0" w:space="0" w:color="auto"/>
      </w:divBdr>
    </w:div>
    <w:div w:id="564027825">
      <w:bodyDiv w:val="1"/>
      <w:marLeft w:val="0"/>
      <w:marRight w:val="0"/>
      <w:marTop w:val="0"/>
      <w:marBottom w:val="0"/>
      <w:divBdr>
        <w:top w:val="none" w:sz="0" w:space="0" w:color="auto"/>
        <w:left w:val="none" w:sz="0" w:space="0" w:color="auto"/>
        <w:bottom w:val="none" w:sz="0" w:space="0" w:color="auto"/>
        <w:right w:val="none" w:sz="0" w:space="0" w:color="auto"/>
      </w:divBdr>
    </w:div>
    <w:div w:id="569198677">
      <w:bodyDiv w:val="1"/>
      <w:marLeft w:val="0"/>
      <w:marRight w:val="0"/>
      <w:marTop w:val="0"/>
      <w:marBottom w:val="0"/>
      <w:divBdr>
        <w:top w:val="none" w:sz="0" w:space="0" w:color="auto"/>
        <w:left w:val="none" w:sz="0" w:space="0" w:color="auto"/>
        <w:bottom w:val="none" w:sz="0" w:space="0" w:color="auto"/>
        <w:right w:val="none" w:sz="0" w:space="0" w:color="auto"/>
      </w:divBdr>
    </w:div>
    <w:div w:id="588007218">
      <w:bodyDiv w:val="1"/>
      <w:marLeft w:val="0"/>
      <w:marRight w:val="0"/>
      <w:marTop w:val="0"/>
      <w:marBottom w:val="0"/>
      <w:divBdr>
        <w:top w:val="none" w:sz="0" w:space="0" w:color="auto"/>
        <w:left w:val="none" w:sz="0" w:space="0" w:color="auto"/>
        <w:bottom w:val="none" w:sz="0" w:space="0" w:color="auto"/>
        <w:right w:val="none" w:sz="0" w:space="0" w:color="auto"/>
      </w:divBdr>
    </w:div>
    <w:div w:id="588659394">
      <w:bodyDiv w:val="1"/>
      <w:marLeft w:val="0"/>
      <w:marRight w:val="0"/>
      <w:marTop w:val="0"/>
      <w:marBottom w:val="0"/>
      <w:divBdr>
        <w:top w:val="none" w:sz="0" w:space="0" w:color="auto"/>
        <w:left w:val="none" w:sz="0" w:space="0" w:color="auto"/>
        <w:bottom w:val="none" w:sz="0" w:space="0" w:color="auto"/>
        <w:right w:val="none" w:sz="0" w:space="0" w:color="auto"/>
      </w:divBdr>
    </w:div>
    <w:div w:id="605774481">
      <w:bodyDiv w:val="1"/>
      <w:marLeft w:val="0"/>
      <w:marRight w:val="0"/>
      <w:marTop w:val="0"/>
      <w:marBottom w:val="0"/>
      <w:divBdr>
        <w:top w:val="none" w:sz="0" w:space="0" w:color="auto"/>
        <w:left w:val="none" w:sz="0" w:space="0" w:color="auto"/>
        <w:bottom w:val="none" w:sz="0" w:space="0" w:color="auto"/>
        <w:right w:val="none" w:sz="0" w:space="0" w:color="auto"/>
      </w:divBdr>
    </w:div>
    <w:div w:id="614363964">
      <w:bodyDiv w:val="1"/>
      <w:marLeft w:val="0"/>
      <w:marRight w:val="0"/>
      <w:marTop w:val="0"/>
      <w:marBottom w:val="0"/>
      <w:divBdr>
        <w:top w:val="none" w:sz="0" w:space="0" w:color="auto"/>
        <w:left w:val="none" w:sz="0" w:space="0" w:color="auto"/>
        <w:bottom w:val="none" w:sz="0" w:space="0" w:color="auto"/>
        <w:right w:val="none" w:sz="0" w:space="0" w:color="auto"/>
      </w:divBdr>
    </w:div>
    <w:div w:id="632684653">
      <w:bodyDiv w:val="1"/>
      <w:marLeft w:val="0"/>
      <w:marRight w:val="0"/>
      <w:marTop w:val="0"/>
      <w:marBottom w:val="0"/>
      <w:divBdr>
        <w:top w:val="none" w:sz="0" w:space="0" w:color="auto"/>
        <w:left w:val="none" w:sz="0" w:space="0" w:color="auto"/>
        <w:bottom w:val="none" w:sz="0" w:space="0" w:color="auto"/>
        <w:right w:val="none" w:sz="0" w:space="0" w:color="auto"/>
      </w:divBdr>
    </w:div>
    <w:div w:id="637956977">
      <w:bodyDiv w:val="1"/>
      <w:marLeft w:val="0"/>
      <w:marRight w:val="0"/>
      <w:marTop w:val="0"/>
      <w:marBottom w:val="0"/>
      <w:divBdr>
        <w:top w:val="none" w:sz="0" w:space="0" w:color="auto"/>
        <w:left w:val="none" w:sz="0" w:space="0" w:color="auto"/>
        <w:bottom w:val="none" w:sz="0" w:space="0" w:color="auto"/>
        <w:right w:val="none" w:sz="0" w:space="0" w:color="auto"/>
      </w:divBdr>
    </w:div>
    <w:div w:id="660889236">
      <w:bodyDiv w:val="1"/>
      <w:marLeft w:val="0"/>
      <w:marRight w:val="0"/>
      <w:marTop w:val="0"/>
      <w:marBottom w:val="0"/>
      <w:divBdr>
        <w:top w:val="none" w:sz="0" w:space="0" w:color="auto"/>
        <w:left w:val="none" w:sz="0" w:space="0" w:color="auto"/>
        <w:bottom w:val="none" w:sz="0" w:space="0" w:color="auto"/>
        <w:right w:val="none" w:sz="0" w:space="0" w:color="auto"/>
      </w:divBdr>
    </w:div>
    <w:div w:id="681202971">
      <w:bodyDiv w:val="1"/>
      <w:marLeft w:val="0"/>
      <w:marRight w:val="0"/>
      <w:marTop w:val="0"/>
      <w:marBottom w:val="0"/>
      <w:divBdr>
        <w:top w:val="none" w:sz="0" w:space="0" w:color="auto"/>
        <w:left w:val="none" w:sz="0" w:space="0" w:color="auto"/>
        <w:bottom w:val="none" w:sz="0" w:space="0" w:color="auto"/>
        <w:right w:val="none" w:sz="0" w:space="0" w:color="auto"/>
      </w:divBdr>
    </w:div>
    <w:div w:id="682436491">
      <w:bodyDiv w:val="1"/>
      <w:marLeft w:val="0"/>
      <w:marRight w:val="0"/>
      <w:marTop w:val="0"/>
      <w:marBottom w:val="0"/>
      <w:divBdr>
        <w:top w:val="none" w:sz="0" w:space="0" w:color="auto"/>
        <w:left w:val="none" w:sz="0" w:space="0" w:color="auto"/>
        <w:bottom w:val="none" w:sz="0" w:space="0" w:color="auto"/>
        <w:right w:val="none" w:sz="0" w:space="0" w:color="auto"/>
      </w:divBdr>
    </w:div>
    <w:div w:id="696540589">
      <w:bodyDiv w:val="1"/>
      <w:marLeft w:val="0"/>
      <w:marRight w:val="0"/>
      <w:marTop w:val="0"/>
      <w:marBottom w:val="0"/>
      <w:divBdr>
        <w:top w:val="none" w:sz="0" w:space="0" w:color="auto"/>
        <w:left w:val="none" w:sz="0" w:space="0" w:color="auto"/>
        <w:bottom w:val="none" w:sz="0" w:space="0" w:color="auto"/>
        <w:right w:val="none" w:sz="0" w:space="0" w:color="auto"/>
      </w:divBdr>
    </w:div>
    <w:div w:id="713843907">
      <w:bodyDiv w:val="1"/>
      <w:marLeft w:val="0"/>
      <w:marRight w:val="0"/>
      <w:marTop w:val="0"/>
      <w:marBottom w:val="0"/>
      <w:divBdr>
        <w:top w:val="none" w:sz="0" w:space="0" w:color="auto"/>
        <w:left w:val="none" w:sz="0" w:space="0" w:color="auto"/>
        <w:bottom w:val="none" w:sz="0" w:space="0" w:color="auto"/>
        <w:right w:val="none" w:sz="0" w:space="0" w:color="auto"/>
      </w:divBdr>
    </w:div>
    <w:div w:id="716586771">
      <w:bodyDiv w:val="1"/>
      <w:marLeft w:val="0"/>
      <w:marRight w:val="0"/>
      <w:marTop w:val="0"/>
      <w:marBottom w:val="0"/>
      <w:divBdr>
        <w:top w:val="none" w:sz="0" w:space="0" w:color="auto"/>
        <w:left w:val="none" w:sz="0" w:space="0" w:color="auto"/>
        <w:bottom w:val="none" w:sz="0" w:space="0" w:color="auto"/>
        <w:right w:val="none" w:sz="0" w:space="0" w:color="auto"/>
      </w:divBdr>
    </w:div>
    <w:div w:id="739250285">
      <w:bodyDiv w:val="1"/>
      <w:marLeft w:val="0"/>
      <w:marRight w:val="0"/>
      <w:marTop w:val="0"/>
      <w:marBottom w:val="0"/>
      <w:divBdr>
        <w:top w:val="none" w:sz="0" w:space="0" w:color="auto"/>
        <w:left w:val="none" w:sz="0" w:space="0" w:color="auto"/>
        <w:bottom w:val="none" w:sz="0" w:space="0" w:color="auto"/>
        <w:right w:val="none" w:sz="0" w:space="0" w:color="auto"/>
      </w:divBdr>
    </w:div>
    <w:div w:id="742684079">
      <w:bodyDiv w:val="1"/>
      <w:marLeft w:val="0"/>
      <w:marRight w:val="0"/>
      <w:marTop w:val="0"/>
      <w:marBottom w:val="0"/>
      <w:divBdr>
        <w:top w:val="none" w:sz="0" w:space="0" w:color="auto"/>
        <w:left w:val="none" w:sz="0" w:space="0" w:color="auto"/>
        <w:bottom w:val="none" w:sz="0" w:space="0" w:color="auto"/>
        <w:right w:val="none" w:sz="0" w:space="0" w:color="auto"/>
      </w:divBdr>
    </w:div>
    <w:div w:id="766970230">
      <w:bodyDiv w:val="1"/>
      <w:marLeft w:val="0"/>
      <w:marRight w:val="0"/>
      <w:marTop w:val="0"/>
      <w:marBottom w:val="0"/>
      <w:divBdr>
        <w:top w:val="none" w:sz="0" w:space="0" w:color="auto"/>
        <w:left w:val="none" w:sz="0" w:space="0" w:color="auto"/>
        <w:bottom w:val="none" w:sz="0" w:space="0" w:color="auto"/>
        <w:right w:val="none" w:sz="0" w:space="0" w:color="auto"/>
      </w:divBdr>
    </w:div>
    <w:div w:id="770660161">
      <w:bodyDiv w:val="1"/>
      <w:marLeft w:val="0"/>
      <w:marRight w:val="0"/>
      <w:marTop w:val="0"/>
      <w:marBottom w:val="0"/>
      <w:divBdr>
        <w:top w:val="none" w:sz="0" w:space="0" w:color="auto"/>
        <w:left w:val="none" w:sz="0" w:space="0" w:color="auto"/>
        <w:bottom w:val="none" w:sz="0" w:space="0" w:color="auto"/>
        <w:right w:val="none" w:sz="0" w:space="0" w:color="auto"/>
      </w:divBdr>
    </w:div>
    <w:div w:id="773017309">
      <w:bodyDiv w:val="1"/>
      <w:marLeft w:val="0"/>
      <w:marRight w:val="0"/>
      <w:marTop w:val="0"/>
      <w:marBottom w:val="0"/>
      <w:divBdr>
        <w:top w:val="none" w:sz="0" w:space="0" w:color="auto"/>
        <w:left w:val="none" w:sz="0" w:space="0" w:color="auto"/>
        <w:bottom w:val="none" w:sz="0" w:space="0" w:color="auto"/>
        <w:right w:val="none" w:sz="0" w:space="0" w:color="auto"/>
      </w:divBdr>
    </w:div>
    <w:div w:id="780800794">
      <w:bodyDiv w:val="1"/>
      <w:marLeft w:val="0"/>
      <w:marRight w:val="0"/>
      <w:marTop w:val="0"/>
      <w:marBottom w:val="0"/>
      <w:divBdr>
        <w:top w:val="none" w:sz="0" w:space="0" w:color="auto"/>
        <w:left w:val="none" w:sz="0" w:space="0" w:color="auto"/>
        <w:bottom w:val="none" w:sz="0" w:space="0" w:color="auto"/>
        <w:right w:val="none" w:sz="0" w:space="0" w:color="auto"/>
      </w:divBdr>
    </w:div>
    <w:div w:id="791247354">
      <w:bodyDiv w:val="1"/>
      <w:marLeft w:val="0"/>
      <w:marRight w:val="0"/>
      <w:marTop w:val="0"/>
      <w:marBottom w:val="0"/>
      <w:divBdr>
        <w:top w:val="none" w:sz="0" w:space="0" w:color="auto"/>
        <w:left w:val="none" w:sz="0" w:space="0" w:color="auto"/>
        <w:bottom w:val="none" w:sz="0" w:space="0" w:color="auto"/>
        <w:right w:val="none" w:sz="0" w:space="0" w:color="auto"/>
      </w:divBdr>
    </w:div>
    <w:div w:id="794254042">
      <w:bodyDiv w:val="1"/>
      <w:marLeft w:val="0"/>
      <w:marRight w:val="0"/>
      <w:marTop w:val="0"/>
      <w:marBottom w:val="0"/>
      <w:divBdr>
        <w:top w:val="none" w:sz="0" w:space="0" w:color="auto"/>
        <w:left w:val="none" w:sz="0" w:space="0" w:color="auto"/>
        <w:bottom w:val="none" w:sz="0" w:space="0" w:color="auto"/>
        <w:right w:val="none" w:sz="0" w:space="0" w:color="auto"/>
      </w:divBdr>
    </w:div>
    <w:div w:id="802966590">
      <w:bodyDiv w:val="1"/>
      <w:marLeft w:val="0"/>
      <w:marRight w:val="0"/>
      <w:marTop w:val="0"/>
      <w:marBottom w:val="0"/>
      <w:divBdr>
        <w:top w:val="none" w:sz="0" w:space="0" w:color="auto"/>
        <w:left w:val="none" w:sz="0" w:space="0" w:color="auto"/>
        <w:bottom w:val="none" w:sz="0" w:space="0" w:color="auto"/>
        <w:right w:val="none" w:sz="0" w:space="0" w:color="auto"/>
      </w:divBdr>
    </w:div>
    <w:div w:id="817695520">
      <w:bodyDiv w:val="1"/>
      <w:marLeft w:val="0"/>
      <w:marRight w:val="0"/>
      <w:marTop w:val="0"/>
      <w:marBottom w:val="0"/>
      <w:divBdr>
        <w:top w:val="none" w:sz="0" w:space="0" w:color="auto"/>
        <w:left w:val="none" w:sz="0" w:space="0" w:color="auto"/>
        <w:bottom w:val="none" w:sz="0" w:space="0" w:color="auto"/>
        <w:right w:val="none" w:sz="0" w:space="0" w:color="auto"/>
      </w:divBdr>
    </w:div>
    <w:div w:id="835615141">
      <w:bodyDiv w:val="1"/>
      <w:marLeft w:val="0"/>
      <w:marRight w:val="0"/>
      <w:marTop w:val="0"/>
      <w:marBottom w:val="0"/>
      <w:divBdr>
        <w:top w:val="none" w:sz="0" w:space="0" w:color="auto"/>
        <w:left w:val="none" w:sz="0" w:space="0" w:color="auto"/>
        <w:bottom w:val="none" w:sz="0" w:space="0" w:color="auto"/>
        <w:right w:val="none" w:sz="0" w:space="0" w:color="auto"/>
      </w:divBdr>
    </w:div>
    <w:div w:id="843279218">
      <w:bodyDiv w:val="1"/>
      <w:marLeft w:val="0"/>
      <w:marRight w:val="0"/>
      <w:marTop w:val="0"/>
      <w:marBottom w:val="0"/>
      <w:divBdr>
        <w:top w:val="none" w:sz="0" w:space="0" w:color="auto"/>
        <w:left w:val="none" w:sz="0" w:space="0" w:color="auto"/>
        <w:bottom w:val="none" w:sz="0" w:space="0" w:color="auto"/>
        <w:right w:val="none" w:sz="0" w:space="0" w:color="auto"/>
      </w:divBdr>
    </w:div>
    <w:div w:id="866524914">
      <w:bodyDiv w:val="1"/>
      <w:marLeft w:val="0"/>
      <w:marRight w:val="0"/>
      <w:marTop w:val="0"/>
      <w:marBottom w:val="0"/>
      <w:divBdr>
        <w:top w:val="none" w:sz="0" w:space="0" w:color="auto"/>
        <w:left w:val="none" w:sz="0" w:space="0" w:color="auto"/>
        <w:bottom w:val="none" w:sz="0" w:space="0" w:color="auto"/>
        <w:right w:val="none" w:sz="0" w:space="0" w:color="auto"/>
      </w:divBdr>
    </w:div>
    <w:div w:id="886722907">
      <w:bodyDiv w:val="1"/>
      <w:marLeft w:val="0"/>
      <w:marRight w:val="0"/>
      <w:marTop w:val="0"/>
      <w:marBottom w:val="0"/>
      <w:divBdr>
        <w:top w:val="none" w:sz="0" w:space="0" w:color="auto"/>
        <w:left w:val="none" w:sz="0" w:space="0" w:color="auto"/>
        <w:bottom w:val="none" w:sz="0" w:space="0" w:color="auto"/>
        <w:right w:val="none" w:sz="0" w:space="0" w:color="auto"/>
      </w:divBdr>
    </w:div>
    <w:div w:id="897741088">
      <w:bodyDiv w:val="1"/>
      <w:marLeft w:val="0"/>
      <w:marRight w:val="0"/>
      <w:marTop w:val="0"/>
      <w:marBottom w:val="0"/>
      <w:divBdr>
        <w:top w:val="none" w:sz="0" w:space="0" w:color="auto"/>
        <w:left w:val="none" w:sz="0" w:space="0" w:color="auto"/>
        <w:bottom w:val="none" w:sz="0" w:space="0" w:color="auto"/>
        <w:right w:val="none" w:sz="0" w:space="0" w:color="auto"/>
      </w:divBdr>
    </w:div>
    <w:div w:id="898441244">
      <w:bodyDiv w:val="1"/>
      <w:marLeft w:val="0"/>
      <w:marRight w:val="0"/>
      <w:marTop w:val="0"/>
      <w:marBottom w:val="0"/>
      <w:divBdr>
        <w:top w:val="none" w:sz="0" w:space="0" w:color="auto"/>
        <w:left w:val="none" w:sz="0" w:space="0" w:color="auto"/>
        <w:bottom w:val="none" w:sz="0" w:space="0" w:color="auto"/>
        <w:right w:val="none" w:sz="0" w:space="0" w:color="auto"/>
      </w:divBdr>
    </w:div>
    <w:div w:id="906305025">
      <w:bodyDiv w:val="1"/>
      <w:marLeft w:val="0"/>
      <w:marRight w:val="0"/>
      <w:marTop w:val="0"/>
      <w:marBottom w:val="0"/>
      <w:divBdr>
        <w:top w:val="none" w:sz="0" w:space="0" w:color="auto"/>
        <w:left w:val="none" w:sz="0" w:space="0" w:color="auto"/>
        <w:bottom w:val="none" w:sz="0" w:space="0" w:color="auto"/>
        <w:right w:val="none" w:sz="0" w:space="0" w:color="auto"/>
      </w:divBdr>
    </w:div>
    <w:div w:id="927888069">
      <w:bodyDiv w:val="1"/>
      <w:marLeft w:val="0"/>
      <w:marRight w:val="0"/>
      <w:marTop w:val="0"/>
      <w:marBottom w:val="0"/>
      <w:divBdr>
        <w:top w:val="none" w:sz="0" w:space="0" w:color="auto"/>
        <w:left w:val="none" w:sz="0" w:space="0" w:color="auto"/>
        <w:bottom w:val="none" w:sz="0" w:space="0" w:color="auto"/>
        <w:right w:val="none" w:sz="0" w:space="0" w:color="auto"/>
      </w:divBdr>
    </w:div>
    <w:div w:id="932275095">
      <w:bodyDiv w:val="1"/>
      <w:marLeft w:val="0"/>
      <w:marRight w:val="0"/>
      <w:marTop w:val="0"/>
      <w:marBottom w:val="0"/>
      <w:divBdr>
        <w:top w:val="none" w:sz="0" w:space="0" w:color="auto"/>
        <w:left w:val="none" w:sz="0" w:space="0" w:color="auto"/>
        <w:bottom w:val="none" w:sz="0" w:space="0" w:color="auto"/>
        <w:right w:val="none" w:sz="0" w:space="0" w:color="auto"/>
      </w:divBdr>
    </w:div>
    <w:div w:id="936448207">
      <w:bodyDiv w:val="1"/>
      <w:marLeft w:val="0"/>
      <w:marRight w:val="0"/>
      <w:marTop w:val="0"/>
      <w:marBottom w:val="0"/>
      <w:divBdr>
        <w:top w:val="none" w:sz="0" w:space="0" w:color="auto"/>
        <w:left w:val="none" w:sz="0" w:space="0" w:color="auto"/>
        <w:bottom w:val="none" w:sz="0" w:space="0" w:color="auto"/>
        <w:right w:val="none" w:sz="0" w:space="0" w:color="auto"/>
      </w:divBdr>
    </w:div>
    <w:div w:id="937181168">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55987928">
      <w:bodyDiv w:val="1"/>
      <w:marLeft w:val="0"/>
      <w:marRight w:val="0"/>
      <w:marTop w:val="0"/>
      <w:marBottom w:val="0"/>
      <w:divBdr>
        <w:top w:val="none" w:sz="0" w:space="0" w:color="auto"/>
        <w:left w:val="none" w:sz="0" w:space="0" w:color="auto"/>
        <w:bottom w:val="none" w:sz="0" w:space="0" w:color="auto"/>
        <w:right w:val="none" w:sz="0" w:space="0" w:color="auto"/>
      </w:divBdr>
    </w:div>
    <w:div w:id="973144150">
      <w:bodyDiv w:val="1"/>
      <w:marLeft w:val="0"/>
      <w:marRight w:val="0"/>
      <w:marTop w:val="0"/>
      <w:marBottom w:val="0"/>
      <w:divBdr>
        <w:top w:val="none" w:sz="0" w:space="0" w:color="auto"/>
        <w:left w:val="none" w:sz="0" w:space="0" w:color="auto"/>
        <w:bottom w:val="none" w:sz="0" w:space="0" w:color="auto"/>
        <w:right w:val="none" w:sz="0" w:space="0" w:color="auto"/>
      </w:divBdr>
    </w:div>
    <w:div w:id="980186940">
      <w:bodyDiv w:val="1"/>
      <w:marLeft w:val="0"/>
      <w:marRight w:val="0"/>
      <w:marTop w:val="0"/>
      <w:marBottom w:val="0"/>
      <w:divBdr>
        <w:top w:val="none" w:sz="0" w:space="0" w:color="auto"/>
        <w:left w:val="none" w:sz="0" w:space="0" w:color="auto"/>
        <w:bottom w:val="none" w:sz="0" w:space="0" w:color="auto"/>
        <w:right w:val="none" w:sz="0" w:space="0" w:color="auto"/>
      </w:divBdr>
    </w:div>
    <w:div w:id="984823449">
      <w:bodyDiv w:val="1"/>
      <w:marLeft w:val="0"/>
      <w:marRight w:val="0"/>
      <w:marTop w:val="0"/>
      <w:marBottom w:val="0"/>
      <w:divBdr>
        <w:top w:val="none" w:sz="0" w:space="0" w:color="auto"/>
        <w:left w:val="none" w:sz="0" w:space="0" w:color="auto"/>
        <w:bottom w:val="none" w:sz="0" w:space="0" w:color="auto"/>
        <w:right w:val="none" w:sz="0" w:space="0" w:color="auto"/>
      </w:divBdr>
    </w:div>
    <w:div w:id="1020937060">
      <w:bodyDiv w:val="1"/>
      <w:marLeft w:val="0"/>
      <w:marRight w:val="0"/>
      <w:marTop w:val="0"/>
      <w:marBottom w:val="0"/>
      <w:divBdr>
        <w:top w:val="none" w:sz="0" w:space="0" w:color="auto"/>
        <w:left w:val="none" w:sz="0" w:space="0" w:color="auto"/>
        <w:bottom w:val="none" w:sz="0" w:space="0" w:color="auto"/>
        <w:right w:val="none" w:sz="0" w:space="0" w:color="auto"/>
      </w:divBdr>
    </w:div>
    <w:div w:id="1027680117">
      <w:bodyDiv w:val="1"/>
      <w:marLeft w:val="0"/>
      <w:marRight w:val="0"/>
      <w:marTop w:val="0"/>
      <w:marBottom w:val="0"/>
      <w:divBdr>
        <w:top w:val="none" w:sz="0" w:space="0" w:color="auto"/>
        <w:left w:val="none" w:sz="0" w:space="0" w:color="auto"/>
        <w:bottom w:val="none" w:sz="0" w:space="0" w:color="auto"/>
        <w:right w:val="none" w:sz="0" w:space="0" w:color="auto"/>
      </w:divBdr>
    </w:div>
    <w:div w:id="1039356607">
      <w:bodyDiv w:val="1"/>
      <w:marLeft w:val="0"/>
      <w:marRight w:val="0"/>
      <w:marTop w:val="0"/>
      <w:marBottom w:val="0"/>
      <w:divBdr>
        <w:top w:val="none" w:sz="0" w:space="0" w:color="auto"/>
        <w:left w:val="none" w:sz="0" w:space="0" w:color="auto"/>
        <w:bottom w:val="none" w:sz="0" w:space="0" w:color="auto"/>
        <w:right w:val="none" w:sz="0" w:space="0" w:color="auto"/>
      </w:divBdr>
    </w:div>
    <w:div w:id="1041980293">
      <w:bodyDiv w:val="1"/>
      <w:marLeft w:val="0"/>
      <w:marRight w:val="0"/>
      <w:marTop w:val="0"/>
      <w:marBottom w:val="0"/>
      <w:divBdr>
        <w:top w:val="none" w:sz="0" w:space="0" w:color="auto"/>
        <w:left w:val="none" w:sz="0" w:space="0" w:color="auto"/>
        <w:bottom w:val="none" w:sz="0" w:space="0" w:color="auto"/>
        <w:right w:val="none" w:sz="0" w:space="0" w:color="auto"/>
      </w:divBdr>
    </w:div>
    <w:div w:id="1043867433">
      <w:bodyDiv w:val="1"/>
      <w:marLeft w:val="0"/>
      <w:marRight w:val="0"/>
      <w:marTop w:val="0"/>
      <w:marBottom w:val="0"/>
      <w:divBdr>
        <w:top w:val="none" w:sz="0" w:space="0" w:color="auto"/>
        <w:left w:val="none" w:sz="0" w:space="0" w:color="auto"/>
        <w:bottom w:val="none" w:sz="0" w:space="0" w:color="auto"/>
        <w:right w:val="none" w:sz="0" w:space="0" w:color="auto"/>
      </w:divBdr>
    </w:div>
    <w:div w:id="1056473034">
      <w:bodyDiv w:val="1"/>
      <w:marLeft w:val="0"/>
      <w:marRight w:val="0"/>
      <w:marTop w:val="0"/>
      <w:marBottom w:val="0"/>
      <w:divBdr>
        <w:top w:val="none" w:sz="0" w:space="0" w:color="auto"/>
        <w:left w:val="none" w:sz="0" w:space="0" w:color="auto"/>
        <w:bottom w:val="none" w:sz="0" w:space="0" w:color="auto"/>
        <w:right w:val="none" w:sz="0" w:space="0" w:color="auto"/>
      </w:divBdr>
    </w:div>
    <w:div w:id="1060984662">
      <w:bodyDiv w:val="1"/>
      <w:marLeft w:val="0"/>
      <w:marRight w:val="0"/>
      <w:marTop w:val="0"/>
      <w:marBottom w:val="0"/>
      <w:divBdr>
        <w:top w:val="none" w:sz="0" w:space="0" w:color="auto"/>
        <w:left w:val="none" w:sz="0" w:space="0" w:color="auto"/>
        <w:bottom w:val="none" w:sz="0" w:space="0" w:color="auto"/>
        <w:right w:val="none" w:sz="0" w:space="0" w:color="auto"/>
      </w:divBdr>
    </w:div>
    <w:div w:id="1086077096">
      <w:bodyDiv w:val="1"/>
      <w:marLeft w:val="0"/>
      <w:marRight w:val="0"/>
      <w:marTop w:val="0"/>
      <w:marBottom w:val="0"/>
      <w:divBdr>
        <w:top w:val="none" w:sz="0" w:space="0" w:color="auto"/>
        <w:left w:val="none" w:sz="0" w:space="0" w:color="auto"/>
        <w:bottom w:val="none" w:sz="0" w:space="0" w:color="auto"/>
        <w:right w:val="none" w:sz="0" w:space="0" w:color="auto"/>
      </w:divBdr>
    </w:div>
    <w:div w:id="1097366136">
      <w:bodyDiv w:val="1"/>
      <w:marLeft w:val="0"/>
      <w:marRight w:val="0"/>
      <w:marTop w:val="0"/>
      <w:marBottom w:val="0"/>
      <w:divBdr>
        <w:top w:val="none" w:sz="0" w:space="0" w:color="auto"/>
        <w:left w:val="none" w:sz="0" w:space="0" w:color="auto"/>
        <w:bottom w:val="none" w:sz="0" w:space="0" w:color="auto"/>
        <w:right w:val="none" w:sz="0" w:space="0" w:color="auto"/>
      </w:divBdr>
    </w:div>
    <w:div w:id="1112243167">
      <w:bodyDiv w:val="1"/>
      <w:marLeft w:val="0"/>
      <w:marRight w:val="0"/>
      <w:marTop w:val="0"/>
      <w:marBottom w:val="0"/>
      <w:divBdr>
        <w:top w:val="none" w:sz="0" w:space="0" w:color="auto"/>
        <w:left w:val="none" w:sz="0" w:space="0" w:color="auto"/>
        <w:bottom w:val="none" w:sz="0" w:space="0" w:color="auto"/>
        <w:right w:val="none" w:sz="0" w:space="0" w:color="auto"/>
      </w:divBdr>
    </w:div>
    <w:div w:id="1122186125">
      <w:bodyDiv w:val="1"/>
      <w:marLeft w:val="0"/>
      <w:marRight w:val="0"/>
      <w:marTop w:val="0"/>
      <w:marBottom w:val="0"/>
      <w:divBdr>
        <w:top w:val="none" w:sz="0" w:space="0" w:color="auto"/>
        <w:left w:val="none" w:sz="0" w:space="0" w:color="auto"/>
        <w:bottom w:val="none" w:sz="0" w:space="0" w:color="auto"/>
        <w:right w:val="none" w:sz="0" w:space="0" w:color="auto"/>
      </w:divBdr>
    </w:div>
    <w:div w:id="1134710475">
      <w:bodyDiv w:val="1"/>
      <w:marLeft w:val="0"/>
      <w:marRight w:val="0"/>
      <w:marTop w:val="0"/>
      <w:marBottom w:val="0"/>
      <w:divBdr>
        <w:top w:val="none" w:sz="0" w:space="0" w:color="auto"/>
        <w:left w:val="none" w:sz="0" w:space="0" w:color="auto"/>
        <w:bottom w:val="none" w:sz="0" w:space="0" w:color="auto"/>
        <w:right w:val="none" w:sz="0" w:space="0" w:color="auto"/>
      </w:divBdr>
    </w:div>
    <w:div w:id="1190334807">
      <w:bodyDiv w:val="1"/>
      <w:marLeft w:val="0"/>
      <w:marRight w:val="0"/>
      <w:marTop w:val="0"/>
      <w:marBottom w:val="0"/>
      <w:divBdr>
        <w:top w:val="none" w:sz="0" w:space="0" w:color="auto"/>
        <w:left w:val="none" w:sz="0" w:space="0" w:color="auto"/>
        <w:bottom w:val="none" w:sz="0" w:space="0" w:color="auto"/>
        <w:right w:val="none" w:sz="0" w:space="0" w:color="auto"/>
      </w:divBdr>
    </w:div>
    <w:div w:id="1199781890">
      <w:bodyDiv w:val="1"/>
      <w:marLeft w:val="0"/>
      <w:marRight w:val="0"/>
      <w:marTop w:val="0"/>
      <w:marBottom w:val="0"/>
      <w:divBdr>
        <w:top w:val="none" w:sz="0" w:space="0" w:color="auto"/>
        <w:left w:val="none" w:sz="0" w:space="0" w:color="auto"/>
        <w:bottom w:val="none" w:sz="0" w:space="0" w:color="auto"/>
        <w:right w:val="none" w:sz="0" w:space="0" w:color="auto"/>
      </w:divBdr>
    </w:div>
    <w:div w:id="1207063392">
      <w:bodyDiv w:val="1"/>
      <w:marLeft w:val="0"/>
      <w:marRight w:val="0"/>
      <w:marTop w:val="0"/>
      <w:marBottom w:val="0"/>
      <w:divBdr>
        <w:top w:val="none" w:sz="0" w:space="0" w:color="auto"/>
        <w:left w:val="none" w:sz="0" w:space="0" w:color="auto"/>
        <w:bottom w:val="none" w:sz="0" w:space="0" w:color="auto"/>
        <w:right w:val="none" w:sz="0" w:space="0" w:color="auto"/>
      </w:divBdr>
    </w:div>
    <w:div w:id="1208224485">
      <w:bodyDiv w:val="1"/>
      <w:marLeft w:val="0"/>
      <w:marRight w:val="0"/>
      <w:marTop w:val="0"/>
      <w:marBottom w:val="0"/>
      <w:divBdr>
        <w:top w:val="none" w:sz="0" w:space="0" w:color="auto"/>
        <w:left w:val="none" w:sz="0" w:space="0" w:color="auto"/>
        <w:bottom w:val="none" w:sz="0" w:space="0" w:color="auto"/>
        <w:right w:val="none" w:sz="0" w:space="0" w:color="auto"/>
      </w:divBdr>
    </w:div>
    <w:div w:id="1210605949">
      <w:bodyDiv w:val="1"/>
      <w:marLeft w:val="0"/>
      <w:marRight w:val="0"/>
      <w:marTop w:val="0"/>
      <w:marBottom w:val="0"/>
      <w:divBdr>
        <w:top w:val="none" w:sz="0" w:space="0" w:color="auto"/>
        <w:left w:val="none" w:sz="0" w:space="0" w:color="auto"/>
        <w:bottom w:val="none" w:sz="0" w:space="0" w:color="auto"/>
        <w:right w:val="none" w:sz="0" w:space="0" w:color="auto"/>
      </w:divBdr>
    </w:div>
    <w:div w:id="1216043642">
      <w:bodyDiv w:val="1"/>
      <w:marLeft w:val="0"/>
      <w:marRight w:val="0"/>
      <w:marTop w:val="0"/>
      <w:marBottom w:val="0"/>
      <w:divBdr>
        <w:top w:val="none" w:sz="0" w:space="0" w:color="auto"/>
        <w:left w:val="none" w:sz="0" w:space="0" w:color="auto"/>
        <w:bottom w:val="none" w:sz="0" w:space="0" w:color="auto"/>
        <w:right w:val="none" w:sz="0" w:space="0" w:color="auto"/>
      </w:divBdr>
    </w:div>
    <w:div w:id="1223911451">
      <w:bodyDiv w:val="1"/>
      <w:marLeft w:val="0"/>
      <w:marRight w:val="0"/>
      <w:marTop w:val="0"/>
      <w:marBottom w:val="0"/>
      <w:divBdr>
        <w:top w:val="none" w:sz="0" w:space="0" w:color="auto"/>
        <w:left w:val="none" w:sz="0" w:space="0" w:color="auto"/>
        <w:bottom w:val="none" w:sz="0" w:space="0" w:color="auto"/>
        <w:right w:val="none" w:sz="0" w:space="0" w:color="auto"/>
      </w:divBdr>
    </w:div>
    <w:div w:id="1246569386">
      <w:bodyDiv w:val="1"/>
      <w:marLeft w:val="0"/>
      <w:marRight w:val="0"/>
      <w:marTop w:val="0"/>
      <w:marBottom w:val="0"/>
      <w:divBdr>
        <w:top w:val="none" w:sz="0" w:space="0" w:color="auto"/>
        <w:left w:val="none" w:sz="0" w:space="0" w:color="auto"/>
        <w:bottom w:val="none" w:sz="0" w:space="0" w:color="auto"/>
        <w:right w:val="none" w:sz="0" w:space="0" w:color="auto"/>
      </w:divBdr>
    </w:div>
    <w:div w:id="1253473402">
      <w:bodyDiv w:val="1"/>
      <w:marLeft w:val="0"/>
      <w:marRight w:val="0"/>
      <w:marTop w:val="0"/>
      <w:marBottom w:val="0"/>
      <w:divBdr>
        <w:top w:val="none" w:sz="0" w:space="0" w:color="auto"/>
        <w:left w:val="none" w:sz="0" w:space="0" w:color="auto"/>
        <w:bottom w:val="none" w:sz="0" w:space="0" w:color="auto"/>
        <w:right w:val="none" w:sz="0" w:space="0" w:color="auto"/>
      </w:divBdr>
    </w:div>
    <w:div w:id="1254167781">
      <w:bodyDiv w:val="1"/>
      <w:marLeft w:val="0"/>
      <w:marRight w:val="0"/>
      <w:marTop w:val="0"/>
      <w:marBottom w:val="0"/>
      <w:divBdr>
        <w:top w:val="none" w:sz="0" w:space="0" w:color="auto"/>
        <w:left w:val="none" w:sz="0" w:space="0" w:color="auto"/>
        <w:bottom w:val="none" w:sz="0" w:space="0" w:color="auto"/>
        <w:right w:val="none" w:sz="0" w:space="0" w:color="auto"/>
      </w:divBdr>
    </w:div>
    <w:div w:id="1256328375">
      <w:bodyDiv w:val="1"/>
      <w:marLeft w:val="0"/>
      <w:marRight w:val="0"/>
      <w:marTop w:val="0"/>
      <w:marBottom w:val="0"/>
      <w:divBdr>
        <w:top w:val="none" w:sz="0" w:space="0" w:color="auto"/>
        <w:left w:val="none" w:sz="0" w:space="0" w:color="auto"/>
        <w:bottom w:val="none" w:sz="0" w:space="0" w:color="auto"/>
        <w:right w:val="none" w:sz="0" w:space="0" w:color="auto"/>
      </w:divBdr>
    </w:div>
    <w:div w:id="1281961584">
      <w:bodyDiv w:val="1"/>
      <w:marLeft w:val="0"/>
      <w:marRight w:val="0"/>
      <w:marTop w:val="0"/>
      <w:marBottom w:val="0"/>
      <w:divBdr>
        <w:top w:val="none" w:sz="0" w:space="0" w:color="auto"/>
        <w:left w:val="none" w:sz="0" w:space="0" w:color="auto"/>
        <w:bottom w:val="none" w:sz="0" w:space="0" w:color="auto"/>
        <w:right w:val="none" w:sz="0" w:space="0" w:color="auto"/>
      </w:divBdr>
      <w:divsChild>
        <w:div w:id="44258592">
          <w:marLeft w:val="0"/>
          <w:marRight w:val="0"/>
          <w:marTop w:val="0"/>
          <w:marBottom w:val="0"/>
          <w:divBdr>
            <w:top w:val="none" w:sz="0" w:space="0" w:color="auto"/>
            <w:left w:val="none" w:sz="0" w:space="0" w:color="auto"/>
            <w:bottom w:val="none" w:sz="0" w:space="0" w:color="auto"/>
            <w:right w:val="none" w:sz="0" w:space="0" w:color="auto"/>
          </w:divBdr>
          <w:divsChild>
            <w:div w:id="420492725">
              <w:marLeft w:val="0"/>
              <w:marRight w:val="0"/>
              <w:marTop w:val="0"/>
              <w:marBottom w:val="0"/>
              <w:divBdr>
                <w:top w:val="none" w:sz="0" w:space="0" w:color="auto"/>
                <w:left w:val="none" w:sz="0" w:space="0" w:color="auto"/>
                <w:bottom w:val="none" w:sz="0" w:space="0" w:color="auto"/>
                <w:right w:val="none" w:sz="0" w:space="0" w:color="auto"/>
              </w:divBdr>
              <w:divsChild>
                <w:div w:id="280303702">
                  <w:marLeft w:val="0"/>
                  <w:marRight w:val="0"/>
                  <w:marTop w:val="0"/>
                  <w:marBottom w:val="0"/>
                  <w:divBdr>
                    <w:top w:val="none" w:sz="0" w:space="0" w:color="auto"/>
                    <w:left w:val="none" w:sz="0" w:space="0" w:color="auto"/>
                    <w:bottom w:val="none" w:sz="0" w:space="0" w:color="auto"/>
                    <w:right w:val="none" w:sz="0" w:space="0" w:color="auto"/>
                  </w:divBdr>
                  <w:divsChild>
                    <w:div w:id="948973465">
                      <w:marLeft w:val="0"/>
                      <w:marRight w:val="0"/>
                      <w:marTop w:val="0"/>
                      <w:marBottom w:val="0"/>
                      <w:divBdr>
                        <w:top w:val="none" w:sz="0" w:space="0" w:color="auto"/>
                        <w:left w:val="none" w:sz="0" w:space="0" w:color="auto"/>
                        <w:bottom w:val="none" w:sz="0" w:space="0" w:color="auto"/>
                        <w:right w:val="none" w:sz="0" w:space="0" w:color="auto"/>
                      </w:divBdr>
                      <w:divsChild>
                        <w:div w:id="1142888157">
                          <w:marLeft w:val="0"/>
                          <w:marRight w:val="0"/>
                          <w:marTop w:val="0"/>
                          <w:marBottom w:val="0"/>
                          <w:divBdr>
                            <w:top w:val="none" w:sz="0" w:space="0" w:color="auto"/>
                            <w:left w:val="none" w:sz="0" w:space="0" w:color="auto"/>
                            <w:bottom w:val="none" w:sz="0" w:space="0" w:color="auto"/>
                            <w:right w:val="none" w:sz="0" w:space="0" w:color="auto"/>
                          </w:divBdr>
                          <w:divsChild>
                            <w:div w:id="521011468">
                              <w:marLeft w:val="0"/>
                              <w:marRight w:val="0"/>
                              <w:marTop w:val="0"/>
                              <w:marBottom w:val="0"/>
                              <w:divBdr>
                                <w:top w:val="none" w:sz="0" w:space="0" w:color="auto"/>
                                <w:left w:val="none" w:sz="0" w:space="0" w:color="auto"/>
                                <w:bottom w:val="none" w:sz="0" w:space="0" w:color="auto"/>
                                <w:right w:val="none" w:sz="0" w:space="0" w:color="auto"/>
                              </w:divBdr>
                              <w:divsChild>
                                <w:div w:id="256595024">
                                  <w:marLeft w:val="0"/>
                                  <w:marRight w:val="0"/>
                                  <w:marTop w:val="0"/>
                                  <w:marBottom w:val="0"/>
                                  <w:divBdr>
                                    <w:top w:val="none" w:sz="0" w:space="0" w:color="auto"/>
                                    <w:left w:val="none" w:sz="0" w:space="0" w:color="auto"/>
                                    <w:bottom w:val="none" w:sz="0" w:space="0" w:color="auto"/>
                                    <w:right w:val="none" w:sz="0" w:space="0" w:color="auto"/>
                                  </w:divBdr>
                                  <w:divsChild>
                                    <w:div w:id="19224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416795">
      <w:bodyDiv w:val="1"/>
      <w:marLeft w:val="0"/>
      <w:marRight w:val="0"/>
      <w:marTop w:val="0"/>
      <w:marBottom w:val="0"/>
      <w:divBdr>
        <w:top w:val="none" w:sz="0" w:space="0" w:color="auto"/>
        <w:left w:val="none" w:sz="0" w:space="0" w:color="auto"/>
        <w:bottom w:val="none" w:sz="0" w:space="0" w:color="auto"/>
        <w:right w:val="none" w:sz="0" w:space="0" w:color="auto"/>
      </w:divBdr>
    </w:div>
    <w:div w:id="1315136933">
      <w:bodyDiv w:val="1"/>
      <w:marLeft w:val="0"/>
      <w:marRight w:val="0"/>
      <w:marTop w:val="0"/>
      <w:marBottom w:val="0"/>
      <w:divBdr>
        <w:top w:val="none" w:sz="0" w:space="0" w:color="auto"/>
        <w:left w:val="none" w:sz="0" w:space="0" w:color="auto"/>
        <w:bottom w:val="none" w:sz="0" w:space="0" w:color="auto"/>
        <w:right w:val="none" w:sz="0" w:space="0" w:color="auto"/>
      </w:divBdr>
    </w:div>
    <w:div w:id="1325277625">
      <w:bodyDiv w:val="1"/>
      <w:marLeft w:val="0"/>
      <w:marRight w:val="0"/>
      <w:marTop w:val="0"/>
      <w:marBottom w:val="0"/>
      <w:divBdr>
        <w:top w:val="none" w:sz="0" w:space="0" w:color="auto"/>
        <w:left w:val="none" w:sz="0" w:space="0" w:color="auto"/>
        <w:bottom w:val="none" w:sz="0" w:space="0" w:color="auto"/>
        <w:right w:val="none" w:sz="0" w:space="0" w:color="auto"/>
      </w:divBdr>
    </w:div>
    <w:div w:id="1326398052">
      <w:bodyDiv w:val="1"/>
      <w:marLeft w:val="0"/>
      <w:marRight w:val="0"/>
      <w:marTop w:val="0"/>
      <w:marBottom w:val="0"/>
      <w:divBdr>
        <w:top w:val="none" w:sz="0" w:space="0" w:color="auto"/>
        <w:left w:val="none" w:sz="0" w:space="0" w:color="auto"/>
        <w:bottom w:val="none" w:sz="0" w:space="0" w:color="auto"/>
        <w:right w:val="none" w:sz="0" w:space="0" w:color="auto"/>
      </w:divBdr>
    </w:div>
    <w:div w:id="1335105955">
      <w:bodyDiv w:val="1"/>
      <w:marLeft w:val="0"/>
      <w:marRight w:val="0"/>
      <w:marTop w:val="0"/>
      <w:marBottom w:val="0"/>
      <w:divBdr>
        <w:top w:val="none" w:sz="0" w:space="0" w:color="auto"/>
        <w:left w:val="none" w:sz="0" w:space="0" w:color="auto"/>
        <w:bottom w:val="none" w:sz="0" w:space="0" w:color="auto"/>
        <w:right w:val="none" w:sz="0" w:space="0" w:color="auto"/>
      </w:divBdr>
    </w:div>
    <w:div w:id="1338003258">
      <w:bodyDiv w:val="1"/>
      <w:marLeft w:val="0"/>
      <w:marRight w:val="0"/>
      <w:marTop w:val="0"/>
      <w:marBottom w:val="0"/>
      <w:divBdr>
        <w:top w:val="none" w:sz="0" w:space="0" w:color="auto"/>
        <w:left w:val="none" w:sz="0" w:space="0" w:color="auto"/>
        <w:bottom w:val="none" w:sz="0" w:space="0" w:color="auto"/>
        <w:right w:val="none" w:sz="0" w:space="0" w:color="auto"/>
      </w:divBdr>
    </w:div>
    <w:div w:id="1383167682">
      <w:bodyDiv w:val="1"/>
      <w:marLeft w:val="0"/>
      <w:marRight w:val="0"/>
      <w:marTop w:val="0"/>
      <w:marBottom w:val="0"/>
      <w:divBdr>
        <w:top w:val="none" w:sz="0" w:space="0" w:color="auto"/>
        <w:left w:val="none" w:sz="0" w:space="0" w:color="auto"/>
        <w:bottom w:val="none" w:sz="0" w:space="0" w:color="auto"/>
        <w:right w:val="none" w:sz="0" w:space="0" w:color="auto"/>
      </w:divBdr>
    </w:div>
    <w:div w:id="1394045455">
      <w:bodyDiv w:val="1"/>
      <w:marLeft w:val="0"/>
      <w:marRight w:val="0"/>
      <w:marTop w:val="0"/>
      <w:marBottom w:val="0"/>
      <w:divBdr>
        <w:top w:val="none" w:sz="0" w:space="0" w:color="auto"/>
        <w:left w:val="none" w:sz="0" w:space="0" w:color="auto"/>
        <w:bottom w:val="none" w:sz="0" w:space="0" w:color="auto"/>
        <w:right w:val="none" w:sz="0" w:space="0" w:color="auto"/>
      </w:divBdr>
    </w:div>
    <w:div w:id="1398892607">
      <w:bodyDiv w:val="1"/>
      <w:marLeft w:val="0"/>
      <w:marRight w:val="0"/>
      <w:marTop w:val="0"/>
      <w:marBottom w:val="0"/>
      <w:divBdr>
        <w:top w:val="none" w:sz="0" w:space="0" w:color="auto"/>
        <w:left w:val="none" w:sz="0" w:space="0" w:color="auto"/>
        <w:bottom w:val="none" w:sz="0" w:space="0" w:color="auto"/>
        <w:right w:val="none" w:sz="0" w:space="0" w:color="auto"/>
      </w:divBdr>
    </w:div>
    <w:div w:id="1402824539">
      <w:bodyDiv w:val="1"/>
      <w:marLeft w:val="0"/>
      <w:marRight w:val="0"/>
      <w:marTop w:val="0"/>
      <w:marBottom w:val="0"/>
      <w:divBdr>
        <w:top w:val="none" w:sz="0" w:space="0" w:color="auto"/>
        <w:left w:val="none" w:sz="0" w:space="0" w:color="auto"/>
        <w:bottom w:val="none" w:sz="0" w:space="0" w:color="auto"/>
        <w:right w:val="none" w:sz="0" w:space="0" w:color="auto"/>
      </w:divBdr>
    </w:div>
    <w:div w:id="1406800999">
      <w:bodyDiv w:val="1"/>
      <w:marLeft w:val="0"/>
      <w:marRight w:val="0"/>
      <w:marTop w:val="0"/>
      <w:marBottom w:val="0"/>
      <w:divBdr>
        <w:top w:val="none" w:sz="0" w:space="0" w:color="auto"/>
        <w:left w:val="none" w:sz="0" w:space="0" w:color="auto"/>
        <w:bottom w:val="none" w:sz="0" w:space="0" w:color="auto"/>
        <w:right w:val="none" w:sz="0" w:space="0" w:color="auto"/>
      </w:divBdr>
    </w:div>
    <w:div w:id="1416586096">
      <w:bodyDiv w:val="1"/>
      <w:marLeft w:val="0"/>
      <w:marRight w:val="0"/>
      <w:marTop w:val="0"/>
      <w:marBottom w:val="0"/>
      <w:divBdr>
        <w:top w:val="none" w:sz="0" w:space="0" w:color="auto"/>
        <w:left w:val="none" w:sz="0" w:space="0" w:color="auto"/>
        <w:bottom w:val="none" w:sz="0" w:space="0" w:color="auto"/>
        <w:right w:val="none" w:sz="0" w:space="0" w:color="auto"/>
      </w:divBdr>
    </w:div>
    <w:div w:id="1419129964">
      <w:bodyDiv w:val="1"/>
      <w:marLeft w:val="0"/>
      <w:marRight w:val="0"/>
      <w:marTop w:val="0"/>
      <w:marBottom w:val="0"/>
      <w:divBdr>
        <w:top w:val="none" w:sz="0" w:space="0" w:color="auto"/>
        <w:left w:val="none" w:sz="0" w:space="0" w:color="auto"/>
        <w:bottom w:val="none" w:sz="0" w:space="0" w:color="auto"/>
        <w:right w:val="none" w:sz="0" w:space="0" w:color="auto"/>
      </w:divBdr>
    </w:div>
    <w:div w:id="1442997052">
      <w:bodyDiv w:val="1"/>
      <w:marLeft w:val="0"/>
      <w:marRight w:val="0"/>
      <w:marTop w:val="0"/>
      <w:marBottom w:val="0"/>
      <w:divBdr>
        <w:top w:val="none" w:sz="0" w:space="0" w:color="auto"/>
        <w:left w:val="none" w:sz="0" w:space="0" w:color="auto"/>
        <w:bottom w:val="none" w:sz="0" w:space="0" w:color="auto"/>
        <w:right w:val="none" w:sz="0" w:space="0" w:color="auto"/>
      </w:divBdr>
    </w:div>
    <w:div w:id="1457873676">
      <w:bodyDiv w:val="1"/>
      <w:marLeft w:val="0"/>
      <w:marRight w:val="0"/>
      <w:marTop w:val="0"/>
      <w:marBottom w:val="0"/>
      <w:divBdr>
        <w:top w:val="none" w:sz="0" w:space="0" w:color="auto"/>
        <w:left w:val="none" w:sz="0" w:space="0" w:color="auto"/>
        <w:bottom w:val="none" w:sz="0" w:space="0" w:color="auto"/>
        <w:right w:val="none" w:sz="0" w:space="0" w:color="auto"/>
      </w:divBdr>
    </w:div>
    <w:div w:id="1463038038">
      <w:bodyDiv w:val="1"/>
      <w:marLeft w:val="0"/>
      <w:marRight w:val="0"/>
      <w:marTop w:val="0"/>
      <w:marBottom w:val="0"/>
      <w:divBdr>
        <w:top w:val="none" w:sz="0" w:space="0" w:color="auto"/>
        <w:left w:val="none" w:sz="0" w:space="0" w:color="auto"/>
        <w:bottom w:val="none" w:sz="0" w:space="0" w:color="auto"/>
        <w:right w:val="none" w:sz="0" w:space="0" w:color="auto"/>
      </w:divBdr>
    </w:div>
    <w:div w:id="1475562679">
      <w:bodyDiv w:val="1"/>
      <w:marLeft w:val="0"/>
      <w:marRight w:val="0"/>
      <w:marTop w:val="0"/>
      <w:marBottom w:val="0"/>
      <w:divBdr>
        <w:top w:val="none" w:sz="0" w:space="0" w:color="auto"/>
        <w:left w:val="none" w:sz="0" w:space="0" w:color="auto"/>
        <w:bottom w:val="none" w:sz="0" w:space="0" w:color="auto"/>
        <w:right w:val="none" w:sz="0" w:space="0" w:color="auto"/>
      </w:divBdr>
    </w:div>
    <w:div w:id="1497190264">
      <w:bodyDiv w:val="1"/>
      <w:marLeft w:val="0"/>
      <w:marRight w:val="0"/>
      <w:marTop w:val="0"/>
      <w:marBottom w:val="0"/>
      <w:divBdr>
        <w:top w:val="none" w:sz="0" w:space="0" w:color="auto"/>
        <w:left w:val="none" w:sz="0" w:space="0" w:color="auto"/>
        <w:bottom w:val="none" w:sz="0" w:space="0" w:color="auto"/>
        <w:right w:val="none" w:sz="0" w:space="0" w:color="auto"/>
      </w:divBdr>
    </w:div>
    <w:div w:id="1498182475">
      <w:bodyDiv w:val="1"/>
      <w:marLeft w:val="0"/>
      <w:marRight w:val="0"/>
      <w:marTop w:val="0"/>
      <w:marBottom w:val="0"/>
      <w:divBdr>
        <w:top w:val="none" w:sz="0" w:space="0" w:color="auto"/>
        <w:left w:val="none" w:sz="0" w:space="0" w:color="auto"/>
        <w:bottom w:val="none" w:sz="0" w:space="0" w:color="auto"/>
        <w:right w:val="none" w:sz="0" w:space="0" w:color="auto"/>
      </w:divBdr>
    </w:div>
    <w:div w:id="1552107234">
      <w:bodyDiv w:val="1"/>
      <w:marLeft w:val="0"/>
      <w:marRight w:val="0"/>
      <w:marTop w:val="0"/>
      <w:marBottom w:val="0"/>
      <w:divBdr>
        <w:top w:val="none" w:sz="0" w:space="0" w:color="auto"/>
        <w:left w:val="none" w:sz="0" w:space="0" w:color="auto"/>
        <w:bottom w:val="none" w:sz="0" w:space="0" w:color="auto"/>
        <w:right w:val="none" w:sz="0" w:space="0" w:color="auto"/>
      </w:divBdr>
      <w:divsChild>
        <w:div w:id="1720393372">
          <w:marLeft w:val="0"/>
          <w:marRight w:val="0"/>
          <w:marTop w:val="0"/>
          <w:marBottom w:val="0"/>
          <w:divBdr>
            <w:top w:val="none" w:sz="0" w:space="0" w:color="auto"/>
            <w:left w:val="none" w:sz="0" w:space="0" w:color="auto"/>
            <w:bottom w:val="none" w:sz="0" w:space="0" w:color="auto"/>
            <w:right w:val="none" w:sz="0" w:space="0" w:color="auto"/>
          </w:divBdr>
          <w:divsChild>
            <w:div w:id="43648573">
              <w:marLeft w:val="0"/>
              <w:marRight w:val="0"/>
              <w:marTop w:val="0"/>
              <w:marBottom w:val="0"/>
              <w:divBdr>
                <w:top w:val="none" w:sz="0" w:space="0" w:color="auto"/>
                <w:left w:val="none" w:sz="0" w:space="0" w:color="auto"/>
                <w:bottom w:val="none" w:sz="0" w:space="0" w:color="auto"/>
                <w:right w:val="none" w:sz="0" w:space="0" w:color="auto"/>
              </w:divBdr>
              <w:divsChild>
                <w:div w:id="509175448">
                  <w:marLeft w:val="0"/>
                  <w:marRight w:val="0"/>
                  <w:marTop w:val="0"/>
                  <w:marBottom w:val="0"/>
                  <w:divBdr>
                    <w:top w:val="none" w:sz="0" w:space="0" w:color="auto"/>
                    <w:left w:val="none" w:sz="0" w:space="0" w:color="auto"/>
                    <w:bottom w:val="none" w:sz="0" w:space="0" w:color="auto"/>
                    <w:right w:val="none" w:sz="0" w:space="0" w:color="auto"/>
                  </w:divBdr>
                  <w:divsChild>
                    <w:div w:id="878736149">
                      <w:marLeft w:val="0"/>
                      <w:marRight w:val="0"/>
                      <w:marTop w:val="0"/>
                      <w:marBottom w:val="0"/>
                      <w:divBdr>
                        <w:top w:val="none" w:sz="0" w:space="0" w:color="auto"/>
                        <w:left w:val="none" w:sz="0" w:space="0" w:color="auto"/>
                        <w:bottom w:val="none" w:sz="0" w:space="0" w:color="auto"/>
                        <w:right w:val="none" w:sz="0" w:space="0" w:color="auto"/>
                      </w:divBdr>
                      <w:divsChild>
                        <w:div w:id="369889269">
                          <w:marLeft w:val="0"/>
                          <w:marRight w:val="0"/>
                          <w:marTop w:val="0"/>
                          <w:marBottom w:val="0"/>
                          <w:divBdr>
                            <w:top w:val="none" w:sz="0" w:space="0" w:color="auto"/>
                            <w:left w:val="none" w:sz="0" w:space="0" w:color="auto"/>
                            <w:bottom w:val="none" w:sz="0" w:space="0" w:color="auto"/>
                            <w:right w:val="none" w:sz="0" w:space="0" w:color="auto"/>
                          </w:divBdr>
                          <w:divsChild>
                            <w:div w:id="50466971">
                              <w:marLeft w:val="0"/>
                              <w:marRight w:val="0"/>
                              <w:marTop w:val="0"/>
                              <w:marBottom w:val="0"/>
                              <w:divBdr>
                                <w:top w:val="none" w:sz="0" w:space="0" w:color="auto"/>
                                <w:left w:val="none" w:sz="0" w:space="0" w:color="auto"/>
                                <w:bottom w:val="none" w:sz="0" w:space="0" w:color="auto"/>
                                <w:right w:val="none" w:sz="0" w:space="0" w:color="auto"/>
                              </w:divBdr>
                              <w:divsChild>
                                <w:div w:id="991832310">
                                  <w:marLeft w:val="0"/>
                                  <w:marRight w:val="0"/>
                                  <w:marTop w:val="0"/>
                                  <w:marBottom w:val="0"/>
                                  <w:divBdr>
                                    <w:top w:val="none" w:sz="0" w:space="0" w:color="auto"/>
                                    <w:left w:val="none" w:sz="0" w:space="0" w:color="auto"/>
                                    <w:bottom w:val="none" w:sz="0" w:space="0" w:color="auto"/>
                                    <w:right w:val="none" w:sz="0" w:space="0" w:color="auto"/>
                                  </w:divBdr>
                                  <w:divsChild>
                                    <w:div w:id="95744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803408">
      <w:bodyDiv w:val="1"/>
      <w:marLeft w:val="0"/>
      <w:marRight w:val="0"/>
      <w:marTop w:val="0"/>
      <w:marBottom w:val="0"/>
      <w:divBdr>
        <w:top w:val="none" w:sz="0" w:space="0" w:color="auto"/>
        <w:left w:val="none" w:sz="0" w:space="0" w:color="auto"/>
        <w:bottom w:val="none" w:sz="0" w:space="0" w:color="auto"/>
        <w:right w:val="none" w:sz="0" w:space="0" w:color="auto"/>
      </w:divBdr>
    </w:div>
    <w:div w:id="1586038303">
      <w:bodyDiv w:val="1"/>
      <w:marLeft w:val="0"/>
      <w:marRight w:val="0"/>
      <w:marTop w:val="0"/>
      <w:marBottom w:val="0"/>
      <w:divBdr>
        <w:top w:val="none" w:sz="0" w:space="0" w:color="auto"/>
        <w:left w:val="none" w:sz="0" w:space="0" w:color="auto"/>
        <w:bottom w:val="none" w:sz="0" w:space="0" w:color="auto"/>
        <w:right w:val="none" w:sz="0" w:space="0" w:color="auto"/>
      </w:divBdr>
    </w:div>
    <w:div w:id="1600721569">
      <w:bodyDiv w:val="1"/>
      <w:marLeft w:val="0"/>
      <w:marRight w:val="0"/>
      <w:marTop w:val="0"/>
      <w:marBottom w:val="0"/>
      <w:divBdr>
        <w:top w:val="none" w:sz="0" w:space="0" w:color="auto"/>
        <w:left w:val="none" w:sz="0" w:space="0" w:color="auto"/>
        <w:bottom w:val="none" w:sz="0" w:space="0" w:color="auto"/>
        <w:right w:val="none" w:sz="0" w:space="0" w:color="auto"/>
      </w:divBdr>
    </w:div>
    <w:div w:id="1620642355">
      <w:bodyDiv w:val="1"/>
      <w:marLeft w:val="0"/>
      <w:marRight w:val="0"/>
      <w:marTop w:val="0"/>
      <w:marBottom w:val="0"/>
      <w:divBdr>
        <w:top w:val="none" w:sz="0" w:space="0" w:color="auto"/>
        <w:left w:val="none" w:sz="0" w:space="0" w:color="auto"/>
        <w:bottom w:val="none" w:sz="0" w:space="0" w:color="auto"/>
        <w:right w:val="none" w:sz="0" w:space="0" w:color="auto"/>
      </w:divBdr>
    </w:div>
    <w:div w:id="1626696336">
      <w:bodyDiv w:val="1"/>
      <w:marLeft w:val="0"/>
      <w:marRight w:val="0"/>
      <w:marTop w:val="0"/>
      <w:marBottom w:val="0"/>
      <w:divBdr>
        <w:top w:val="none" w:sz="0" w:space="0" w:color="auto"/>
        <w:left w:val="none" w:sz="0" w:space="0" w:color="auto"/>
        <w:bottom w:val="none" w:sz="0" w:space="0" w:color="auto"/>
        <w:right w:val="none" w:sz="0" w:space="0" w:color="auto"/>
      </w:divBdr>
    </w:div>
    <w:div w:id="1658924298">
      <w:bodyDiv w:val="1"/>
      <w:marLeft w:val="0"/>
      <w:marRight w:val="0"/>
      <w:marTop w:val="0"/>
      <w:marBottom w:val="0"/>
      <w:divBdr>
        <w:top w:val="none" w:sz="0" w:space="0" w:color="auto"/>
        <w:left w:val="none" w:sz="0" w:space="0" w:color="auto"/>
        <w:bottom w:val="none" w:sz="0" w:space="0" w:color="auto"/>
        <w:right w:val="none" w:sz="0" w:space="0" w:color="auto"/>
      </w:divBdr>
    </w:div>
    <w:div w:id="1688092740">
      <w:bodyDiv w:val="1"/>
      <w:marLeft w:val="0"/>
      <w:marRight w:val="0"/>
      <w:marTop w:val="0"/>
      <w:marBottom w:val="0"/>
      <w:divBdr>
        <w:top w:val="none" w:sz="0" w:space="0" w:color="auto"/>
        <w:left w:val="none" w:sz="0" w:space="0" w:color="auto"/>
        <w:bottom w:val="none" w:sz="0" w:space="0" w:color="auto"/>
        <w:right w:val="none" w:sz="0" w:space="0" w:color="auto"/>
      </w:divBdr>
    </w:div>
    <w:div w:id="1775512895">
      <w:bodyDiv w:val="1"/>
      <w:marLeft w:val="0"/>
      <w:marRight w:val="0"/>
      <w:marTop w:val="0"/>
      <w:marBottom w:val="0"/>
      <w:divBdr>
        <w:top w:val="none" w:sz="0" w:space="0" w:color="auto"/>
        <w:left w:val="none" w:sz="0" w:space="0" w:color="auto"/>
        <w:bottom w:val="none" w:sz="0" w:space="0" w:color="auto"/>
        <w:right w:val="none" w:sz="0" w:space="0" w:color="auto"/>
      </w:divBdr>
    </w:div>
    <w:div w:id="1784961093">
      <w:bodyDiv w:val="1"/>
      <w:marLeft w:val="0"/>
      <w:marRight w:val="0"/>
      <w:marTop w:val="0"/>
      <w:marBottom w:val="0"/>
      <w:divBdr>
        <w:top w:val="none" w:sz="0" w:space="0" w:color="auto"/>
        <w:left w:val="none" w:sz="0" w:space="0" w:color="auto"/>
        <w:bottom w:val="none" w:sz="0" w:space="0" w:color="auto"/>
        <w:right w:val="none" w:sz="0" w:space="0" w:color="auto"/>
      </w:divBdr>
    </w:div>
    <w:div w:id="1785230171">
      <w:bodyDiv w:val="1"/>
      <w:marLeft w:val="0"/>
      <w:marRight w:val="0"/>
      <w:marTop w:val="0"/>
      <w:marBottom w:val="0"/>
      <w:divBdr>
        <w:top w:val="none" w:sz="0" w:space="0" w:color="auto"/>
        <w:left w:val="none" w:sz="0" w:space="0" w:color="auto"/>
        <w:bottom w:val="none" w:sz="0" w:space="0" w:color="auto"/>
        <w:right w:val="none" w:sz="0" w:space="0" w:color="auto"/>
      </w:divBdr>
    </w:div>
    <w:div w:id="1799759793">
      <w:bodyDiv w:val="1"/>
      <w:marLeft w:val="0"/>
      <w:marRight w:val="0"/>
      <w:marTop w:val="0"/>
      <w:marBottom w:val="0"/>
      <w:divBdr>
        <w:top w:val="none" w:sz="0" w:space="0" w:color="auto"/>
        <w:left w:val="none" w:sz="0" w:space="0" w:color="auto"/>
        <w:bottom w:val="none" w:sz="0" w:space="0" w:color="auto"/>
        <w:right w:val="none" w:sz="0" w:space="0" w:color="auto"/>
      </w:divBdr>
      <w:divsChild>
        <w:div w:id="134033614">
          <w:marLeft w:val="0"/>
          <w:marRight w:val="0"/>
          <w:marTop w:val="0"/>
          <w:marBottom w:val="0"/>
          <w:divBdr>
            <w:top w:val="none" w:sz="0" w:space="0" w:color="auto"/>
            <w:left w:val="none" w:sz="0" w:space="0" w:color="auto"/>
            <w:bottom w:val="none" w:sz="0" w:space="0" w:color="auto"/>
            <w:right w:val="none" w:sz="0" w:space="0" w:color="auto"/>
          </w:divBdr>
          <w:divsChild>
            <w:div w:id="1503857121">
              <w:marLeft w:val="0"/>
              <w:marRight w:val="0"/>
              <w:marTop w:val="0"/>
              <w:marBottom w:val="0"/>
              <w:divBdr>
                <w:top w:val="none" w:sz="0" w:space="0" w:color="auto"/>
                <w:left w:val="none" w:sz="0" w:space="0" w:color="auto"/>
                <w:bottom w:val="none" w:sz="0" w:space="0" w:color="auto"/>
                <w:right w:val="none" w:sz="0" w:space="0" w:color="auto"/>
              </w:divBdr>
              <w:divsChild>
                <w:div w:id="1759980362">
                  <w:marLeft w:val="0"/>
                  <w:marRight w:val="0"/>
                  <w:marTop w:val="0"/>
                  <w:marBottom w:val="0"/>
                  <w:divBdr>
                    <w:top w:val="none" w:sz="0" w:space="0" w:color="auto"/>
                    <w:left w:val="none" w:sz="0" w:space="0" w:color="auto"/>
                    <w:bottom w:val="none" w:sz="0" w:space="0" w:color="auto"/>
                    <w:right w:val="none" w:sz="0" w:space="0" w:color="auto"/>
                  </w:divBdr>
                  <w:divsChild>
                    <w:div w:id="1779449179">
                      <w:marLeft w:val="0"/>
                      <w:marRight w:val="0"/>
                      <w:marTop w:val="0"/>
                      <w:marBottom w:val="0"/>
                      <w:divBdr>
                        <w:top w:val="none" w:sz="0" w:space="0" w:color="auto"/>
                        <w:left w:val="none" w:sz="0" w:space="0" w:color="auto"/>
                        <w:bottom w:val="none" w:sz="0" w:space="0" w:color="auto"/>
                        <w:right w:val="none" w:sz="0" w:space="0" w:color="auto"/>
                      </w:divBdr>
                      <w:divsChild>
                        <w:div w:id="1866210038">
                          <w:marLeft w:val="0"/>
                          <w:marRight w:val="0"/>
                          <w:marTop w:val="0"/>
                          <w:marBottom w:val="0"/>
                          <w:divBdr>
                            <w:top w:val="none" w:sz="0" w:space="0" w:color="auto"/>
                            <w:left w:val="none" w:sz="0" w:space="0" w:color="auto"/>
                            <w:bottom w:val="none" w:sz="0" w:space="0" w:color="auto"/>
                            <w:right w:val="none" w:sz="0" w:space="0" w:color="auto"/>
                          </w:divBdr>
                          <w:divsChild>
                            <w:div w:id="1505316212">
                              <w:marLeft w:val="0"/>
                              <w:marRight w:val="0"/>
                              <w:marTop w:val="0"/>
                              <w:marBottom w:val="0"/>
                              <w:divBdr>
                                <w:top w:val="none" w:sz="0" w:space="0" w:color="auto"/>
                                <w:left w:val="none" w:sz="0" w:space="0" w:color="auto"/>
                                <w:bottom w:val="none" w:sz="0" w:space="0" w:color="auto"/>
                                <w:right w:val="none" w:sz="0" w:space="0" w:color="auto"/>
                              </w:divBdr>
                              <w:divsChild>
                                <w:div w:id="1311326979">
                                  <w:marLeft w:val="0"/>
                                  <w:marRight w:val="0"/>
                                  <w:marTop w:val="0"/>
                                  <w:marBottom w:val="0"/>
                                  <w:divBdr>
                                    <w:top w:val="none" w:sz="0" w:space="0" w:color="auto"/>
                                    <w:left w:val="none" w:sz="0" w:space="0" w:color="auto"/>
                                    <w:bottom w:val="none" w:sz="0" w:space="0" w:color="auto"/>
                                    <w:right w:val="none" w:sz="0" w:space="0" w:color="auto"/>
                                  </w:divBdr>
                                  <w:divsChild>
                                    <w:div w:id="11757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235747">
      <w:bodyDiv w:val="1"/>
      <w:marLeft w:val="0"/>
      <w:marRight w:val="0"/>
      <w:marTop w:val="0"/>
      <w:marBottom w:val="0"/>
      <w:divBdr>
        <w:top w:val="none" w:sz="0" w:space="0" w:color="auto"/>
        <w:left w:val="none" w:sz="0" w:space="0" w:color="auto"/>
        <w:bottom w:val="none" w:sz="0" w:space="0" w:color="auto"/>
        <w:right w:val="none" w:sz="0" w:space="0" w:color="auto"/>
      </w:divBdr>
    </w:div>
    <w:div w:id="1814758293">
      <w:bodyDiv w:val="1"/>
      <w:marLeft w:val="0"/>
      <w:marRight w:val="0"/>
      <w:marTop w:val="0"/>
      <w:marBottom w:val="0"/>
      <w:divBdr>
        <w:top w:val="none" w:sz="0" w:space="0" w:color="auto"/>
        <w:left w:val="none" w:sz="0" w:space="0" w:color="auto"/>
        <w:bottom w:val="none" w:sz="0" w:space="0" w:color="auto"/>
        <w:right w:val="none" w:sz="0" w:space="0" w:color="auto"/>
      </w:divBdr>
    </w:div>
    <w:div w:id="1819960492">
      <w:bodyDiv w:val="1"/>
      <w:marLeft w:val="0"/>
      <w:marRight w:val="0"/>
      <w:marTop w:val="0"/>
      <w:marBottom w:val="0"/>
      <w:divBdr>
        <w:top w:val="none" w:sz="0" w:space="0" w:color="auto"/>
        <w:left w:val="none" w:sz="0" w:space="0" w:color="auto"/>
        <w:bottom w:val="none" w:sz="0" w:space="0" w:color="auto"/>
        <w:right w:val="none" w:sz="0" w:space="0" w:color="auto"/>
      </w:divBdr>
    </w:div>
    <w:div w:id="1822113973">
      <w:bodyDiv w:val="1"/>
      <w:marLeft w:val="0"/>
      <w:marRight w:val="0"/>
      <w:marTop w:val="0"/>
      <w:marBottom w:val="0"/>
      <w:divBdr>
        <w:top w:val="none" w:sz="0" w:space="0" w:color="auto"/>
        <w:left w:val="none" w:sz="0" w:space="0" w:color="auto"/>
        <w:bottom w:val="none" w:sz="0" w:space="0" w:color="auto"/>
        <w:right w:val="none" w:sz="0" w:space="0" w:color="auto"/>
      </w:divBdr>
    </w:div>
    <w:div w:id="1839224872">
      <w:bodyDiv w:val="1"/>
      <w:marLeft w:val="0"/>
      <w:marRight w:val="0"/>
      <w:marTop w:val="0"/>
      <w:marBottom w:val="0"/>
      <w:divBdr>
        <w:top w:val="none" w:sz="0" w:space="0" w:color="auto"/>
        <w:left w:val="none" w:sz="0" w:space="0" w:color="auto"/>
        <w:bottom w:val="none" w:sz="0" w:space="0" w:color="auto"/>
        <w:right w:val="none" w:sz="0" w:space="0" w:color="auto"/>
      </w:divBdr>
    </w:div>
    <w:div w:id="1856262577">
      <w:bodyDiv w:val="1"/>
      <w:marLeft w:val="0"/>
      <w:marRight w:val="0"/>
      <w:marTop w:val="0"/>
      <w:marBottom w:val="0"/>
      <w:divBdr>
        <w:top w:val="none" w:sz="0" w:space="0" w:color="auto"/>
        <w:left w:val="none" w:sz="0" w:space="0" w:color="auto"/>
        <w:bottom w:val="none" w:sz="0" w:space="0" w:color="auto"/>
        <w:right w:val="none" w:sz="0" w:space="0" w:color="auto"/>
      </w:divBdr>
    </w:div>
    <w:div w:id="1871410974">
      <w:bodyDiv w:val="1"/>
      <w:marLeft w:val="0"/>
      <w:marRight w:val="0"/>
      <w:marTop w:val="0"/>
      <w:marBottom w:val="0"/>
      <w:divBdr>
        <w:top w:val="none" w:sz="0" w:space="0" w:color="auto"/>
        <w:left w:val="none" w:sz="0" w:space="0" w:color="auto"/>
        <w:bottom w:val="none" w:sz="0" w:space="0" w:color="auto"/>
        <w:right w:val="none" w:sz="0" w:space="0" w:color="auto"/>
      </w:divBdr>
    </w:div>
    <w:div w:id="1877572601">
      <w:bodyDiv w:val="1"/>
      <w:marLeft w:val="0"/>
      <w:marRight w:val="0"/>
      <w:marTop w:val="0"/>
      <w:marBottom w:val="0"/>
      <w:divBdr>
        <w:top w:val="none" w:sz="0" w:space="0" w:color="auto"/>
        <w:left w:val="none" w:sz="0" w:space="0" w:color="auto"/>
        <w:bottom w:val="none" w:sz="0" w:space="0" w:color="auto"/>
        <w:right w:val="none" w:sz="0" w:space="0" w:color="auto"/>
      </w:divBdr>
    </w:div>
    <w:div w:id="1888108012">
      <w:bodyDiv w:val="1"/>
      <w:marLeft w:val="0"/>
      <w:marRight w:val="0"/>
      <w:marTop w:val="0"/>
      <w:marBottom w:val="0"/>
      <w:divBdr>
        <w:top w:val="none" w:sz="0" w:space="0" w:color="auto"/>
        <w:left w:val="none" w:sz="0" w:space="0" w:color="auto"/>
        <w:bottom w:val="none" w:sz="0" w:space="0" w:color="auto"/>
        <w:right w:val="none" w:sz="0" w:space="0" w:color="auto"/>
      </w:divBdr>
    </w:div>
    <w:div w:id="1889418259">
      <w:bodyDiv w:val="1"/>
      <w:marLeft w:val="0"/>
      <w:marRight w:val="0"/>
      <w:marTop w:val="0"/>
      <w:marBottom w:val="0"/>
      <w:divBdr>
        <w:top w:val="none" w:sz="0" w:space="0" w:color="auto"/>
        <w:left w:val="none" w:sz="0" w:space="0" w:color="auto"/>
        <w:bottom w:val="none" w:sz="0" w:space="0" w:color="auto"/>
        <w:right w:val="none" w:sz="0" w:space="0" w:color="auto"/>
      </w:divBdr>
    </w:div>
    <w:div w:id="1890798577">
      <w:bodyDiv w:val="1"/>
      <w:marLeft w:val="0"/>
      <w:marRight w:val="0"/>
      <w:marTop w:val="0"/>
      <w:marBottom w:val="0"/>
      <w:divBdr>
        <w:top w:val="none" w:sz="0" w:space="0" w:color="auto"/>
        <w:left w:val="none" w:sz="0" w:space="0" w:color="auto"/>
        <w:bottom w:val="none" w:sz="0" w:space="0" w:color="auto"/>
        <w:right w:val="none" w:sz="0" w:space="0" w:color="auto"/>
      </w:divBdr>
    </w:div>
    <w:div w:id="1897231645">
      <w:bodyDiv w:val="1"/>
      <w:marLeft w:val="0"/>
      <w:marRight w:val="0"/>
      <w:marTop w:val="0"/>
      <w:marBottom w:val="0"/>
      <w:divBdr>
        <w:top w:val="none" w:sz="0" w:space="0" w:color="auto"/>
        <w:left w:val="none" w:sz="0" w:space="0" w:color="auto"/>
        <w:bottom w:val="none" w:sz="0" w:space="0" w:color="auto"/>
        <w:right w:val="none" w:sz="0" w:space="0" w:color="auto"/>
      </w:divBdr>
    </w:div>
    <w:div w:id="1898927517">
      <w:bodyDiv w:val="1"/>
      <w:marLeft w:val="0"/>
      <w:marRight w:val="0"/>
      <w:marTop w:val="0"/>
      <w:marBottom w:val="0"/>
      <w:divBdr>
        <w:top w:val="none" w:sz="0" w:space="0" w:color="auto"/>
        <w:left w:val="none" w:sz="0" w:space="0" w:color="auto"/>
        <w:bottom w:val="none" w:sz="0" w:space="0" w:color="auto"/>
        <w:right w:val="none" w:sz="0" w:space="0" w:color="auto"/>
      </w:divBdr>
    </w:div>
    <w:div w:id="1913617069">
      <w:bodyDiv w:val="1"/>
      <w:marLeft w:val="0"/>
      <w:marRight w:val="0"/>
      <w:marTop w:val="0"/>
      <w:marBottom w:val="0"/>
      <w:divBdr>
        <w:top w:val="none" w:sz="0" w:space="0" w:color="auto"/>
        <w:left w:val="none" w:sz="0" w:space="0" w:color="auto"/>
        <w:bottom w:val="none" w:sz="0" w:space="0" w:color="auto"/>
        <w:right w:val="none" w:sz="0" w:space="0" w:color="auto"/>
      </w:divBdr>
      <w:divsChild>
        <w:div w:id="340932148">
          <w:marLeft w:val="0"/>
          <w:marRight w:val="0"/>
          <w:marTop w:val="0"/>
          <w:marBottom w:val="0"/>
          <w:divBdr>
            <w:top w:val="none" w:sz="0" w:space="0" w:color="auto"/>
            <w:left w:val="none" w:sz="0" w:space="0" w:color="auto"/>
            <w:bottom w:val="none" w:sz="0" w:space="0" w:color="auto"/>
            <w:right w:val="none" w:sz="0" w:space="0" w:color="auto"/>
          </w:divBdr>
          <w:divsChild>
            <w:div w:id="526917935">
              <w:marLeft w:val="0"/>
              <w:marRight w:val="0"/>
              <w:marTop w:val="0"/>
              <w:marBottom w:val="0"/>
              <w:divBdr>
                <w:top w:val="none" w:sz="0" w:space="0" w:color="auto"/>
                <w:left w:val="none" w:sz="0" w:space="0" w:color="auto"/>
                <w:bottom w:val="none" w:sz="0" w:space="0" w:color="auto"/>
                <w:right w:val="none" w:sz="0" w:space="0" w:color="auto"/>
              </w:divBdr>
              <w:divsChild>
                <w:div w:id="974411566">
                  <w:marLeft w:val="0"/>
                  <w:marRight w:val="0"/>
                  <w:marTop w:val="0"/>
                  <w:marBottom w:val="0"/>
                  <w:divBdr>
                    <w:top w:val="none" w:sz="0" w:space="0" w:color="auto"/>
                    <w:left w:val="none" w:sz="0" w:space="0" w:color="auto"/>
                    <w:bottom w:val="none" w:sz="0" w:space="0" w:color="auto"/>
                    <w:right w:val="none" w:sz="0" w:space="0" w:color="auto"/>
                  </w:divBdr>
                  <w:divsChild>
                    <w:div w:id="1350520455">
                      <w:marLeft w:val="0"/>
                      <w:marRight w:val="0"/>
                      <w:marTop w:val="0"/>
                      <w:marBottom w:val="0"/>
                      <w:divBdr>
                        <w:top w:val="none" w:sz="0" w:space="0" w:color="auto"/>
                        <w:left w:val="none" w:sz="0" w:space="0" w:color="auto"/>
                        <w:bottom w:val="none" w:sz="0" w:space="0" w:color="auto"/>
                        <w:right w:val="none" w:sz="0" w:space="0" w:color="auto"/>
                      </w:divBdr>
                      <w:divsChild>
                        <w:div w:id="403260313">
                          <w:marLeft w:val="0"/>
                          <w:marRight w:val="0"/>
                          <w:marTop w:val="0"/>
                          <w:marBottom w:val="0"/>
                          <w:divBdr>
                            <w:top w:val="none" w:sz="0" w:space="0" w:color="auto"/>
                            <w:left w:val="none" w:sz="0" w:space="0" w:color="auto"/>
                            <w:bottom w:val="none" w:sz="0" w:space="0" w:color="auto"/>
                            <w:right w:val="none" w:sz="0" w:space="0" w:color="auto"/>
                          </w:divBdr>
                          <w:divsChild>
                            <w:div w:id="1742291249">
                              <w:marLeft w:val="0"/>
                              <w:marRight w:val="0"/>
                              <w:marTop w:val="0"/>
                              <w:marBottom w:val="0"/>
                              <w:divBdr>
                                <w:top w:val="none" w:sz="0" w:space="0" w:color="auto"/>
                                <w:left w:val="none" w:sz="0" w:space="0" w:color="auto"/>
                                <w:bottom w:val="none" w:sz="0" w:space="0" w:color="auto"/>
                                <w:right w:val="none" w:sz="0" w:space="0" w:color="auto"/>
                              </w:divBdr>
                              <w:divsChild>
                                <w:div w:id="658310073">
                                  <w:marLeft w:val="0"/>
                                  <w:marRight w:val="0"/>
                                  <w:marTop w:val="0"/>
                                  <w:marBottom w:val="0"/>
                                  <w:divBdr>
                                    <w:top w:val="none" w:sz="0" w:space="0" w:color="auto"/>
                                    <w:left w:val="none" w:sz="0" w:space="0" w:color="auto"/>
                                    <w:bottom w:val="none" w:sz="0" w:space="0" w:color="auto"/>
                                    <w:right w:val="none" w:sz="0" w:space="0" w:color="auto"/>
                                  </w:divBdr>
                                  <w:divsChild>
                                    <w:div w:id="17907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752684">
      <w:bodyDiv w:val="1"/>
      <w:marLeft w:val="0"/>
      <w:marRight w:val="0"/>
      <w:marTop w:val="0"/>
      <w:marBottom w:val="0"/>
      <w:divBdr>
        <w:top w:val="none" w:sz="0" w:space="0" w:color="auto"/>
        <w:left w:val="none" w:sz="0" w:space="0" w:color="auto"/>
        <w:bottom w:val="none" w:sz="0" w:space="0" w:color="auto"/>
        <w:right w:val="none" w:sz="0" w:space="0" w:color="auto"/>
      </w:divBdr>
    </w:div>
    <w:div w:id="1951235785">
      <w:bodyDiv w:val="1"/>
      <w:marLeft w:val="0"/>
      <w:marRight w:val="0"/>
      <w:marTop w:val="0"/>
      <w:marBottom w:val="0"/>
      <w:divBdr>
        <w:top w:val="none" w:sz="0" w:space="0" w:color="auto"/>
        <w:left w:val="none" w:sz="0" w:space="0" w:color="auto"/>
        <w:bottom w:val="none" w:sz="0" w:space="0" w:color="auto"/>
        <w:right w:val="none" w:sz="0" w:space="0" w:color="auto"/>
      </w:divBdr>
    </w:div>
    <w:div w:id="1958296642">
      <w:bodyDiv w:val="1"/>
      <w:marLeft w:val="0"/>
      <w:marRight w:val="0"/>
      <w:marTop w:val="0"/>
      <w:marBottom w:val="0"/>
      <w:divBdr>
        <w:top w:val="none" w:sz="0" w:space="0" w:color="auto"/>
        <w:left w:val="none" w:sz="0" w:space="0" w:color="auto"/>
        <w:bottom w:val="none" w:sz="0" w:space="0" w:color="auto"/>
        <w:right w:val="none" w:sz="0" w:space="0" w:color="auto"/>
      </w:divBdr>
    </w:div>
    <w:div w:id="1986619946">
      <w:bodyDiv w:val="1"/>
      <w:marLeft w:val="0"/>
      <w:marRight w:val="0"/>
      <w:marTop w:val="0"/>
      <w:marBottom w:val="0"/>
      <w:divBdr>
        <w:top w:val="none" w:sz="0" w:space="0" w:color="auto"/>
        <w:left w:val="none" w:sz="0" w:space="0" w:color="auto"/>
        <w:bottom w:val="none" w:sz="0" w:space="0" w:color="auto"/>
        <w:right w:val="none" w:sz="0" w:space="0" w:color="auto"/>
      </w:divBdr>
    </w:div>
    <w:div w:id="1986932399">
      <w:bodyDiv w:val="1"/>
      <w:marLeft w:val="0"/>
      <w:marRight w:val="0"/>
      <w:marTop w:val="0"/>
      <w:marBottom w:val="0"/>
      <w:divBdr>
        <w:top w:val="none" w:sz="0" w:space="0" w:color="auto"/>
        <w:left w:val="none" w:sz="0" w:space="0" w:color="auto"/>
        <w:bottom w:val="none" w:sz="0" w:space="0" w:color="auto"/>
        <w:right w:val="none" w:sz="0" w:space="0" w:color="auto"/>
      </w:divBdr>
    </w:div>
    <w:div w:id="2010867491">
      <w:bodyDiv w:val="1"/>
      <w:marLeft w:val="0"/>
      <w:marRight w:val="0"/>
      <w:marTop w:val="0"/>
      <w:marBottom w:val="0"/>
      <w:divBdr>
        <w:top w:val="none" w:sz="0" w:space="0" w:color="auto"/>
        <w:left w:val="none" w:sz="0" w:space="0" w:color="auto"/>
        <w:bottom w:val="none" w:sz="0" w:space="0" w:color="auto"/>
        <w:right w:val="none" w:sz="0" w:space="0" w:color="auto"/>
      </w:divBdr>
    </w:div>
    <w:div w:id="2047177253">
      <w:bodyDiv w:val="1"/>
      <w:marLeft w:val="0"/>
      <w:marRight w:val="0"/>
      <w:marTop w:val="0"/>
      <w:marBottom w:val="0"/>
      <w:divBdr>
        <w:top w:val="none" w:sz="0" w:space="0" w:color="auto"/>
        <w:left w:val="none" w:sz="0" w:space="0" w:color="auto"/>
        <w:bottom w:val="none" w:sz="0" w:space="0" w:color="auto"/>
        <w:right w:val="none" w:sz="0" w:space="0" w:color="auto"/>
      </w:divBdr>
    </w:div>
    <w:div w:id="2050059359">
      <w:bodyDiv w:val="1"/>
      <w:marLeft w:val="0"/>
      <w:marRight w:val="0"/>
      <w:marTop w:val="0"/>
      <w:marBottom w:val="0"/>
      <w:divBdr>
        <w:top w:val="none" w:sz="0" w:space="0" w:color="auto"/>
        <w:left w:val="none" w:sz="0" w:space="0" w:color="auto"/>
        <w:bottom w:val="none" w:sz="0" w:space="0" w:color="auto"/>
        <w:right w:val="none" w:sz="0" w:space="0" w:color="auto"/>
      </w:divBdr>
    </w:div>
    <w:div w:id="2051949321">
      <w:bodyDiv w:val="1"/>
      <w:marLeft w:val="0"/>
      <w:marRight w:val="0"/>
      <w:marTop w:val="0"/>
      <w:marBottom w:val="0"/>
      <w:divBdr>
        <w:top w:val="none" w:sz="0" w:space="0" w:color="auto"/>
        <w:left w:val="none" w:sz="0" w:space="0" w:color="auto"/>
        <w:bottom w:val="none" w:sz="0" w:space="0" w:color="auto"/>
        <w:right w:val="none" w:sz="0" w:space="0" w:color="auto"/>
      </w:divBdr>
    </w:div>
    <w:div w:id="2059427163">
      <w:bodyDiv w:val="1"/>
      <w:marLeft w:val="0"/>
      <w:marRight w:val="0"/>
      <w:marTop w:val="0"/>
      <w:marBottom w:val="0"/>
      <w:divBdr>
        <w:top w:val="none" w:sz="0" w:space="0" w:color="auto"/>
        <w:left w:val="none" w:sz="0" w:space="0" w:color="auto"/>
        <w:bottom w:val="none" w:sz="0" w:space="0" w:color="auto"/>
        <w:right w:val="none" w:sz="0" w:space="0" w:color="auto"/>
      </w:divBdr>
      <w:divsChild>
        <w:div w:id="902712415">
          <w:marLeft w:val="0"/>
          <w:marRight w:val="0"/>
          <w:marTop w:val="0"/>
          <w:marBottom w:val="0"/>
          <w:divBdr>
            <w:top w:val="none" w:sz="0" w:space="0" w:color="auto"/>
            <w:left w:val="none" w:sz="0" w:space="0" w:color="auto"/>
            <w:bottom w:val="none" w:sz="0" w:space="0" w:color="auto"/>
            <w:right w:val="none" w:sz="0" w:space="0" w:color="auto"/>
          </w:divBdr>
          <w:divsChild>
            <w:div w:id="144588145">
              <w:marLeft w:val="0"/>
              <w:marRight w:val="0"/>
              <w:marTop w:val="0"/>
              <w:marBottom w:val="0"/>
              <w:divBdr>
                <w:top w:val="none" w:sz="0" w:space="0" w:color="auto"/>
                <w:left w:val="none" w:sz="0" w:space="0" w:color="auto"/>
                <w:bottom w:val="none" w:sz="0" w:space="0" w:color="auto"/>
                <w:right w:val="none" w:sz="0" w:space="0" w:color="auto"/>
              </w:divBdr>
              <w:divsChild>
                <w:div w:id="595940845">
                  <w:marLeft w:val="0"/>
                  <w:marRight w:val="0"/>
                  <w:marTop w:val="0"/>
                  <w:marBottom w:val="0"/>
                  <w:divBdr>
                    <w:top w:val="none" w:sz="0" w:space="0" w:color="auto"/>
                    <w:left w:val="none" w:sz="0" w:space="0" w:color="auto"/>
                    <w:bottom w:val="none" w:sz="0" w:space="0" w:color="auto"/>
                    <w:right w:val="none" w:sz="0" w:space="0" w:color="auto"/>
                  </w:divBdr>
                  <w:divsChild>
                    <w:div w:id="236591880">
                      <w:marLeft w:val="0"/>
                      <w:marRight w:val="0"/>
                      <w:marTop w:val="0"/>
                      <w:marBottom w:val="0"/>
                      <w:divBdr>
                        <w:top w:val="none" w:sz="0" w:space="0" w:color="auto"/>
                        <w:left w:val="none" w:sz="0" w:space="0" w:color="auto"/>
                        <w:bottom w:val="none" w:sz="0" w:space="0" w:color="auto"/>
                        <w:right w:val="none" w:sz="0" w:space="0" w:color="auto"/>
                      </w:divBdr>
                      <w:divsChild>
                        <w:div w:id="1525754373">
                          <w:marLeft w:val="0"/>
                          <w:marRight w:val="0"/>
                          <w:marTop w:val="0"/>
                          <w:marBottom w:val="0"/>
                          <w:divBdr>
                            <w:top w:val="none" w:sz="0" w:space="0" w:color="auto"/>
                            <w:left w:val="none" w:sz="0" w:space="0" w:color="auto"/>
                            <w:bottom w:val="none" w:sz="0" w:space="0" w:color="auto"/>
                            <w:right w:val="none" w:sz="0" w:space="0" w:color="auto"/>
                          </w:divBdr>
                          <w:divsChild>
                            <w:div w:id="1957978381">
                              <w:marLeft w:val="0"/>
                              <w:marRight w:val="0"/>
                              <w:marTop w:val="0"/>
                              <w:marBottom w:val="0"/>
                              <w:divBdr>
                                <w:top w:val="none" w:sz="0" w:space="0" w:color="auto"/>
                                <w:left w:val="none" w:sz="0" w:space="0" w:color="auto"/>
                                <w:bottom w:val="none" w:sz="0" w:space="0" w:color="auto"/>
                                <w:right w:val="none" w:sz="0" w:space="0" w:color="auto"/>
                              </w:divBdr>
                              <w:divsChild>
                                <w:div w:id="1962607042">
                                  <w:marLeft w:val="0"/>
                                  <w:marRight w:val="0"/>
                                  <w:marTop w:val="0"/>
                                  <w:marBottom w:val="0"/>
                                  <w:divBdr>
                                    <w:top w:val="none" w:sz="0" w:space="0" w:color="auto"/>
                                    <w:left w:val="none" w:sz="0" w:space="0" w:color="auto"/>
                                    <w:bottom w:val="none" w:sz="0" w:space="0" w:color="auto"/>
                                    <w:right w:val="none" w:sz="0" w:space="0" w:color="auto"/>
                                  </w:divBdr>
                                  <w:divsChild>
                                    <w:div w:id="20684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829038">
      <w:bodyDiv w:val="1"/>
      <w:marLeft w:val="0"/>
      <w:marRight w:val="0"/>
      <w:marTop w:val="0"/>
      <w:marBottom w:val="0"/>
      <w:divBdr>
        <w:top w:val="none" w:sz="0" w:space="0" w:color="auto"/>
        <w:left w:val="none" w:sz="0" w:space="0" w:color="auto"/>
        <w:bottom w:val="none" w:sz="0" w:space="0" w:color="auto"/>
        <w:right w:val="none" w:sz="0" w:space="0" w:color="auto"/>
      </w:divBdr>
    </w:div>
    <w:div w:id="2077819445">
      <w:bodyDiv w:val="1"/>
      <w:marLeft w:val="0"/>
      <w:marRight w:val="0"/>
      <w:marTop w:val="0"/>
      <w:marBottom w:val="0"/>
      <w:divBdr>
        <w:top w:val="none" w:sz="0" w:space="0" w:color="auto"/>
        <w:left w:val="none" w:sz="0" w:space="0" w:color="auto"/>
        <w:bottom w:val="none" w:sz="0" w:space="0" w:color="auto"/>
        <w:right w:val="none" w:sz="0" w:space="0" w:color="auto"/>
      </w:divBdr>
    </w:div>
    <w:div w:id="2090151973">
      <w:bodyDiv w:val="1"/>
      <w:marLeft w:val="0"/>
      <w:marRight w:val="0"/>
      <w:marTop w:val="0"/>
      <w:marBottom w:val="0"/>
      <w:divBdr>
        <w:top w:val="none" w:sz="0" w:space="0" w:color="auto"/>
        <w:left w:val="none" w:sz="0" w:space="0" w:color="auto"/>
        <w:bottom w:val="none" w:sz="0" w:space="0" w:color="auto"/>
        <w:right w:val="none" w:sz="0" w:space="0" w:color="auto"/>
      </w:divBdr>
    </w:div>
    <w:div w:id="2091657932">
      <w:bodyDiv w:val="1"/>
      <w:marLeft w:val="0"/>
      <w:marRight w:val="0"/>
      <w:marTop w:val="0"/>
      <w:marBottom w:val="0"/>
      <w:divBdr>
        <w:top w:val="none" w:sz="0" w:space="0" w:color="auto"/>
        <w:left w:val="none" w:sz="0" w:space="0" w:color="auto"/>
        <w:bottom w:val="none" w:sz="0" w:space="0" w:color="auto"/>
        <w:right w:val="none" w:sz="0" w:space="0" w:color="auto"/>
      </w:divBdr>
    </w:div>
    <w:div w:id="2117207438">
      <w:bodyDiv w:val="1"/>
      <w:marLeft w:val="0"/>
      <w:marRight w:val="0"/>
      <w:marTop w:val="0"/>
      <w:marBottom w:val="0"/>
      <w:divBdr>
        <w:top w:val="none" w:sz="0" w:space="0" w:color="auto"/>
        <w:left w:val="none" w:sz="0" w:space="0" w:color="auto"/>
        <w:bottom w:val="none" w:sz="0" w:space="0" w:color="auto"/>
        <w:right w:val="none" w:sz="0" w:space="0" w:color="auto"/>
      </w:divBdr>
    </w:div>
    <w:div w:id="212877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C177-BF21-441F-9975-1F30B369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12</Pages>
  <Words>7891</Words>
  <Characters>42616</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137</cp:revision>
  <cp:lastPrinted>2026-08-04T10:35:00Z</cp:lastPrinted>
  <dcterms:created xsi:type="dcterms:W3CDTF">2020-02-28T12:58:00Z</dcterms:created>
  <dcterms:modified xsi:type="dcterms:W3CDTF">2026-08-04T10:35:00Z</dcterms:modified>
</cp:coreProperties>
</file>