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DB3C46" w14:textId="77777777" w:rsidR="005A5A19" w:rsidRPr="00515757" w:rsidRDefault="005A5A19" w:rsidP="005A5A19">
      <w:pPr>
        <w:spacing w:after="0" w:line="276" w:lineRule="auto"/>
        <w:jc w:val="center"/>
        <w:rPr>
          <w:rFonts w:ascii="Times New Roman" w:eastAsia="Arial Unicode MS" w:hAnsi="Times New Roman"/>
          <w:b/>
          <w:sz w:val="20"/>
          <w:szCs w:val="20"/>
        </w:rPr>
      </w:pPr>
    </w:p>
    <w:p w14:paraId="6526A9F0" w14:textId="7131717A" w:rsidR="001638A2" w:rsidRPr="00F10EA8" w:rsidRDefault="00946A5B" w:rsidP="005A5A19">
      <w:pPr>
        <w:spacing w:after="0" w:line="276" w:lineRule="auto"/>
        <w:jc w:val="center"/>
        <w:rPr>
          <w:rFonts w:ascii="Times New Roman" w:eastAsia="Arial Unicode MS" w:hAnsi="Times New Roman"/>
          <w:b/>
          <w:sz w:val="32"/>
          <w:szCs w:val="32"/>
        </w:rPr>
      </w:pPr>
      <w:r w:rsidRPr="00F10EA8">
        <w:rPr>
          <w:rFonts w:ascii="Times New Roman" w:eastAsia="Arial Unicode MS" w:hAnsi="Times New Roman"/>
          <w:b/>
          <w:sz w:val="32"/>
          <w:szCs w:val="32"/>
        </w:rPr>
        <w:t>TERMO DE REFERÊNCIA</w:t>
      </w:r>
    </w:p>
    <w:p w14:paraId="4D3AF664" w14:textId="77777777" w:rsidR="0012759D" w:rsidRPr="00515757" w:rsidRDefault="0012759D" w:rsidP="005A5A19">
      <w:pPr>
        <w:spacing w:after="0" w:line="276" w:lineRule="auto"/>
        <w:jc w:val="center"/>
        <w:rPr>
          <w:rFonts w:ascii="Times New Roman" w:eastAsia="Arial Unicode MS" w:hAnsi="Times New Roman"/>
          <w:b/>
          <w:sz w:val="24"/>
          <w:szCs w:val="24"/>
        </w:rPr>
      </w:pPr>
    </w:p>
    <w:p w14:paraId="14EF3748" w14:textId="543E2142" w:rsidR="00411177" w:rsidRPr="00F10EA8" w:rsidRDefault="001638A2" w:rsidP="005A5A19">
      <w:pPr>
        <w:spacing w:after="0" w:line="276" w:lineRule="auto"/>
        <w:jc w:val="both"/>
        <w:rPr>
          <w:rFonts w:ascii="Times New Roman" w:eastAsia="Arial Unicode MS" w:hAnsi="Times New Roman"/>
          <w:b/>
          <w:sz w:val="20"/>
          <w:szCs w:val="20"/>
        </w:rPr>
      </w:pPr>
      <w:r w:rsidRPr="00F10EA8">
        <w:rPr>
          <w:rFonts w:ascii="Times New Roman" w:eastAsia="Arial Unicode MS" w:hAnsi="Times New Roman"/>
          <w:b/>
          <w:sz w:val="20"/>
          <w:szCs w:val="20"/>
        </w:rPr>
        <w:t xml:space="preserve">PROTOCOLO ADMINISTRATIVO: </w:t>
      </w:r>
      <w:r w:rsidR="009A33C6">
        <w:rPr>
          <w:rFonts w:ascii="Times New Roman" w:eastAsia="Arial Unicode MS" w:hAnsi="Times New Roman"/>
          <w:b/>
          <w:sz w:val="20"/>
          <w:szCs w:val="20"/>
        </w:rPr>
        <w:t>2.552</w:t>
      </w:r>
      <w:r w:rsidRPr="00F10EA8">
        <w:rPr>
          <w:rFonts w:ascii="Times New Roman" w:eastAsia="Arial Unicode MS" w:hAnsi="Times New Roman"/>
          <w:b/>
          <w:sz w:val="20"/>
          <w:szCs w:val="20"/>
        </w:rPr>
        <w:t>/202</w:t>
      </w:r>
      <w:r w:rsidR="00411177" w:rsidRPr="00F10EA8">
        <w:rPr>
          <w:rFonts w:ascii="Times New Roman" w:eastAsia="Arial Unicode MS" w:hAnsi="Times New Roman"/>
          <w:b/>
          <w:sz w:val="20"/>
          <w:szCs w:val="20"/>
        </w:rPr>
        <w:t>6</w:t>
      </w:r>
    </w:p>
    <w:p w14:paraId="32BFA091" w14:textId="2374D5E3" w:rsidR="00D819B7" w:rsidRPr="00F10EA8" w:rsidRDefault="001638A2" w:rsidP="005A5A19">
      <w:pPr>
        <w:spacing w:after="0" w:line="276" w:lineRule="auto"/>
        <w:jc w:val="both"/>
        <w:rPr>
          <w:rFonts w:ascii="Times New Roman" w:eastAsia="Arial Unicode MS" w:hAnsi="Times New Roman"/>
          <w:bCs/>
          <w:sz w:val="20"/>
          <w:szCs w:val="20"/>
        </w:rPr>
      </w:pPr>
      <w:r w:rsidRPr="00F10EA8">
        <w:rPr>
          <w:rFonts w:ascii="Times New Roman" w:eastAsia="Arial Unicode MS" w:hAnsi="Times New Roman"/>
          <w:b/>
          <w:sz w:val="20"/>
          <w:szCs w:val="20"/>
        </w:rPr>
        <w:t xml:space="preserve">OBJETO: </w:t>
      </w:r>
      <w:bookmarkStart w:id="0" w:name="_Hlk238626321"/>
      <w:r w:rsidR="0010693D" w:rsidRPr="0010693D">
        <w:rPr>
          <w:rFonts w:ascii="Times New Roman" w:eastAsia="Arial Unicode MS" w:hAnsi="Times New Roman"/>
          <w:bCs/>
          <w:sz w:val="20"/>
          <w:szCs w:val="20"/>
        </w:rPr>
        <w:t xml:space="preserve">Contratação de empresa especializada para a fabricação sob medida, fornecimento, substituição, adequação e instalação de toldos e coberturas leves com estrutura metálica e cobertura em </w:t>
      </w:r>
      <w:proofErr w:type="spellStart"/>
      <w:r w:rsidR="0010693D" w:rsidRPr="0010693D">
        <w:rPr>
          <w:rFonts w:ascii="Times New Roman" w:eastAsia="Arial Unicode MS" w:hAnsi="Times New Roman"/>
          <w:bCs/>
          <w:sz w:val="20"/>
          <w:szCs w:val="20"/>
        </w:rPr>
        <w:t>aluzinco</w:t>
      </w:r>
      <w:proofErr w:type="spellEnd"/>
      <w:r w:rsidR="0010693D" w:rsidRPr="0010693D">
        <w:rPr>
          <w:rFonts w:ascii="Times New Roman" w:eastAsia="Arial Unicode MS" w:hAnsi="Times New Roman"/>
          <w:bCs/>
          <w:sz w:val="20"/>
          <w:szCs w:val="20"/>
        </w:rPr>
        <w:t>, ou material tecnicamente equivalente, incluindo todos os materiais, componentes, acessórios, fixações, transporte, mão de obra, equipamentos, acabamentos, retirada dos elementos substituídos quando necessária e limpeza dos locais.</w:t>
      </w:r>
      <w:bookmarkEnd w:id="0"/>
    </w:p>
    <w:p w14:paraId="6AEE2DE6" w14:textId="77777777" w:rsidR="00D93A83" w:rsidRPr="00F10EA8" w:rsidRDefault="00D93A83" w:rsidP="005A5A19">
      <w:pPr>
        <w:spacing w:after="0" w:line="276" w:lineRule="auto"/>
        <w:jc w:val="both"/>
        <w:rPr>
          <w:rFonts w:ascii="Times New Roman" w:eastAsia="Arial Unicode MS" w:hAnsi="Times New Roman"/>
          <w:b/>
          <w:sz w:val="20"/>
          <w:szCs w:val="20"/>
        </w:rPr>
      </w:pPr>
    </w:p>
    <w:p w14:paraId="65C61F9E" w14:textId="77777777" w:rsidR="008D7B9E" w:rsidRDefault="007C39A3" w:rsidP="005A5A19">
      <w:pPr>
        <w:spacing w:after="0" w:line="276" w:lineRule="auto"/>
        <w:jc w:val="both"/>
        <w:rPr>
          <w:rFonts w:ascii="Times New Roman" w:hAnsi="Times New Roman"/>
          <w:b/>
          <w:sz w:val="20"/>
          <w:szCs w:val="20"/>
        </w:rPr>
      </w:pPr>
      <w:r w:rsidRPr="00F10EA8">
        <w:rPr>
          <w:rFonts w:ascii="Times New Roman" w:hAnsi="Times New Roman"/>
          <w:b/>
          <w:bCs/>
          <w:sz w:val="20"/>
          <w:szCs w:val="20"/>
        </w:rPr>
        <w:t>1. DEFINIÇÃO DO OBJETO, INCLUÍDOS SUA NATUREZA, OS QUANTITATIVOS, O PRAZO DO CONTRATO E, SE FOR O CASO, A POSSIBILIDADE DE SUA PRORROGAÇÃO:</w:t>
      </w:r>
      <w:r w:rsidRPr="00F10EA8">
        <w:rPr>
          <w:rFonts w:ascii="Times New Roman" w:hAnsi="Times New Roman"/>
          <w:b/>
          <w:sz w:val="20"/>
          <w:szCs w:val="20"/>
        </w:rPr>
        <w:t xml:space="preserve"> </w:t>
      </w:r>
    </w:p>
    <w:p w14:paraId="2E67999A" w14:textId="77777777" w:rsidR="004D4BC6" w:rsidRPr="004D4BC6" w:rsidRDefault="004D4BC6" w:rsidP="005A5A19">
      <w:pPr>
        <w:spacing w:after="0" w:line="276" w:lineRule="auto"/>
        <w:jc w:val="both"/>
        <w:rPr>
          <w:rFonts w:ascii="Times New Roman" w:eastAsia="Arial Unicode MS" w:hAnsi="Times New Roman"/>
          <w:sz w:val="20"/>
          <w:szCs w:val="20"/>
        </w:rPr>
      </w:pPr>
      <w:r w:rsidRPr="004D4BC6">
        <w:rPr>
          <w:rFonts w:ascii="Times New Roman" w:eastAsia="Arial Unicode MS" w:hAnsi="Times New Roman"/>
          <w:sz w:val="20"/>
          <w:szCs w:val="20"/>
        </w:rPr>
        <w:t>1.1. O presente Termo de Referência tem por finalidade definir o objeto e estabelecer as condições técnicas, operacionais e administrativas para a contratação de empresa especializada na fabricação sob medida, fornecimento, substituição, adequação e instalação de toldos e coberturas leves em quatro unidades escolares da Rede Municipal de Ensino de Paverama, incluindo os materiais, componentes, mão de obra, equipamentos e demais elementos necessários à entrega integral da solução.</w:t>
      </w:r>
    </w:p>
    <w:p w14:paraId="577C7898" w14:textId="77777777" w:rsidR="004D4BC6" w:rsidRPr="004D4BC6" w:rsidRDefault="004D4BC6" w:rsidP="005A5A19">
      <w:pPr>
        <w:spacing w:after="0" w:line="276" w:lineRule="auto"/>
        <w:jc w:val="both"/>
        <w:rPr>
          <w:rFonts w:ascii="Times New Roman" w:eastAsia="Arial Unicode MS" w:hAnsi="Times New Roman"/>
          <w:sz w:val="20"/>
          <w:szCs w:val="20"/>
        </w:rPr>
      </w:pPr>
      <w:r w:rsidRPr="004D4BC6">
        <w:rPr>
          <w:rFonts w:ascii="Times New Roman" w:eastAsia="Arial Unicode MS" w:hAnsi="Times New Roman"/>
          <w:sz w:val="20"/>
          <w:szCs w:val="20"/>
        </w:rPr>
        <w:t>1.2. O objeto possui natureza de serviço comum, nos termos do art. 6º, inciso XIII, da Lei Federal nº 14.133/2021, uma vez que seus padrões de desempenho e qualidade podem ser objetivamente definidos neste Termo de Referência por meio de especificações usuais de mercado, especialmente quanto aos locais de instalação, dimensões, materiais, estruturas, coberturas, fixações, acabamentos, condições de execução e resultado esperado. A fabricação sob medida decorre exclusivamente da necessidade de adaptação às dimensões e configurações físicas de cada local, não retirando o caráter comum do serviço, cujas condições de execução e aceitação são objetivamente verificáveis pela Administração.</w:t>
      </w:r>
    </w:p>
    <w:p w14:paraId="5D2B3C47" w14:textId="77777777" w:rsidR="004D4BC6" w:rsidRPr="004D4BC6" w:rsidRDefault="004D4BC6" w:rsidP="005A5A19">
      <w:pPr>
        <w:spacing w:after="0" w:line="276" w:lineRule="auto"/>
        <w:jc w:val="both"/>
        <w:rPr>
          <w:rFonts w:ascii="Times New Roman" w:eastAsia="Arial Unicode MS" w:hAnsi="Times New Roman"/>
          <w:sz w:val="20"/>
          <w:szCs w:val="20"/>
        </w:rPr>
      </w:pPr>
      <w:r w:rsidRPr="004D4BC6">
        <w:rPr>
          <w:rFonts w:ascii="Times New Roman" w:eastAsia="Arial Unicode MS" w:hAnsi="Times New Roman"/>
          <w:sz w:val="20"/>
          <w:szCs w:val="20"/>
        </w:rPr>
        <w:t>1.3. A contratação compreende 8 (oito) conjuntos de serviços, distribuídos entre quatro unidades escolares, envolvendo novas coberturas e substituição ou adequação de coberturas existentes, conforme o quadro abaixo:</w:t>
      </w:r>
    </w:p>
    <w:p w14:paraId="5A859F99" w14:textId="77777777" w:rsidR="0010693D" w:rsidRPr="008D7B9E" w:rsidRDefault="0010693D" w:rsidP="005A5A19">
      <w:pPr>
        <w:spacing w:after="0" w:line="276" w:lineRule="auto"/>
        <w:jc w:val="both"/>
        <w:rPr>
          <w:rFonts w:ascii="Times New Roman" w:eastAsia="Arial Unicode MS" w:hAnsi="Times New Roman"/>
          <w:sz w:val="20"/>
          <w:szCs w:val="20"/>
        </w:rPr>
      </w:pPr>
    </w:p>
    <w:tbl>
      <w:tblPr>
        <w:tblStyle w:val="Tabelacomgrade"/>
        <w:tblW w:w="9214" w:type="dxa"/>
        <w:tblInd w:w="108" w:type="dxa"/>
        <w:tblLayout w:type="fixed"/>
        <w:tblLook w:val="04A0" w:firstRow="1" w:lastRow="0" w:firstColumn="1" w:lastColumn="0" w:noHBand="0" w:noVBand="1"/>
      </w:tblPr>
      <w:tblGrid>
        <w:gridCol w:w="709"/>
        <w:gridCol w:w="2693"/>
        <w:gridCol w:w="3686"/>
        <w:gridCol w:w="2126"/>
      </w:tblGrid>
      <w:tr w:rsidR="00286A14" w14:paraId="6E54CB06" w14:textId="77777777" w:rsidTr="00286A14">
        <w:tc>
          <w:tcPr>
            <w:tcW w:w="709" w:type="dxa"/>
            <w:vAlign w:val="center"/>
          </w:tcPr>
          <w:p w14:paraId="4C726DA6" w14:textId="4C308B30" w:rsidR="00286A14" w:rsidRDefault="00286A14" w:rsidP="00286A14">
            <w:pPr>
              <w:spacing w:after="0" w:line="276" w:lineRule="auto"/>
              <w:jc w:val="center"/>
              <w:rPr>
                <w:rFonts w:ascii="Times New Roman" w:eastAsia="Arial Unicode MS" w:hAnsi="Times New Roman"/>
                <w:sz w:val="20"/>
                <w:szCs w:val="20"/>
              </w:rPr>
            </w:pPr>
            <w:r w:rsidRPr="0010693D">
              <w:rPr>
                <w:rFonts w:ascii="Times New Roman" w:eastAsia="Arial Unicode MS" w:hAnsi="Times New Roman"/>
                <w:sz w:val="20"/>
                <w:szCs w:val="20"/>
              </w:rPr>
              <w:t>Item</w:t>
            </w:r>
          </w:p>
        </w:tc>
        <w:tc>
          <w:tcPr>
            <w:tcW w:w="2693" w:type="dxa"/>
            <w:vAlign w:val="center"/>
          </w:tcPr>
          <w:p w14:paraId="5CE5668C" w14:textId="7D589B5B" w:rsidR="00286A14" w:rsidRDefault="00286A14" w:rsidP="00286A14">
            <w:pPr>
              <w:spacing w:after="0" w:line="276" w:lineRule="auto"/>
              <w:jc w:val="center"/>
              <w:rPr>
                <w:rFonts w:ascii="Times New Roman" w:eastAsia="Arial Unicode MS" w:hAnsi="Times New Roman"/>
                <w:sz w:val="20"/>
                <w:szCs w:val="20"/>
              </w:rPr>
            </w:pPr>
            <w:r w:rsidRPr="0010693D">
              <w:rPr>
                <w:rFonts w:ascii="Times New Roman" w:eastAsia="Arial Unicode MS" w:hAnsi="Times New Roman"/>
                <w:sz w:val="20"/>
                <w:szCs w:val="20"/>
              </w:rPr>
              <w:t>Unidade escolar e local</w:t>
            </w:r>
          </w:p>
        </w:tc>
        <w:tc>
          <w:tcPr>
            <w:tcW w:w="3686" w:type="dxa"/>
            <w:vAlign w:val="center"/>
          </w:tcPr>
          <w:p w14:paraId="679C029E" w14:textId="4B4CF9FA" w:rsidR="00286A14" w:rsidRDefault="00286A14" w:rsidP="00286A14">
            <w:pPr>
              <w:spacing w:after="0" w:line="276" w:lineRule="auto"/>
              <w:jc w:val="center"/>
              <w:rPr>
                <w:rFonts w:ascii="Times New Roman" w:eastAsia="Arial Unicode MS" w:hAnsi="Times New Roman"/>
                <w:sz w:val="20"/>
                <w:szCs w:val="20"/>
              </w:rPr>
            </w:pPr>
            <w:r w:rsidRPr="0010693D">
              <w:rPr>
                <w:rFonts w:ascii="Times New Roman" w:eastAsia="Arial Unicode MS" w:hAnsi="Times New Roman"/>
                <w:sz w:val="20"/>
                <w:szCs w:val="20"/>
              </w:rPr>
              <w:t>Descrição do serviço</w:t>
            </w:r>
          </w:p>
        </w:tc>
        <w:tc>
          <w:tcPr>
            <w:tcW w:w="2126" w:type="dxa"/>
            <w:vAlign w:val="center"/>
          </w:tcPr>
          <w:p w14:paraId="6950E7D6" w14:textId="317194F6" w:rsidR="00286A14" w:rsidRDefault="00286A14" w:rsidP="00286A14">
            <w:pPr>
              <w:spacing w:after="0" w:line="276" w:lineRule="auto"/>
              <w:jc w:val="center"/>
              <w:rPr>
                <w:rFonts w:ascii="Times New Roman" w:eastAsia="Arial Unicode MS" w:hAnsi="Times New Roman"/>
                <w:sz w:val="20"/>
                <w:szCs w:val="20"/>
              </w:rPr>
            </w:pPr>
            <w:r w:rsidRPr="0010693D">
              <w:rPr>
                <w:rFonts w:ascii="Times New Roman" w:eastAsia="Arial Unicode MS" w:hAnsi="Times New Roman"/>
                <w:sz w:val="20"/>
                <w:szCs w:val="20"/>
              </w:rPr>
              <w:t>Medidas</w:t>
            </w:r>
          </w:p>
        </w:tc>
      </w:tr>
      <w:tr w:rsidR="00286A14" w:rsidRPr="0010693D" w14:paraId="47D48161" w14:textId="77777777" w:rsidTr="00286A14">
        <w:tc>
          <w:tcPr>
            <w:tcW w:w="709" w:type="dxa"/>
            <w:vAlign w:val="center"/>
          </w:tcPr>
          <w:p w14:paraId="45FD9EDD" w14:textId="72CE53CE" w:rsidR="00286A14" w:rsidRPr="0010693D" w:rsidRDefault="00286A14" w:rsidP="005A5A19">
            <w:pPr>
              <w:spacing w:after="0" w:line="276" w:lineRule="auto"/>
              <w:jc w:val="center"/>
              <w:rPr>
                <w:rFonts w:ascii="Times New Roman" w:eastAsia="Arial Unicode MS" w:hAnsi="Times New Roman"/>
                <w:b w:val="0"/>
                <w:bCs w:val="0"/>
                <w:sz w:val="20"/>
                <w:szCs w:val="20"/>
              </w:rPr>
            </w:pPr>
            <w:r w:rsidRPr="0010693D">
              <w:rPr>
                <w:rFonts w:ascii="Times New Roman" w:eastAsia="Arial Unicode MS" w:hAnsi="Times New Roman"/>
                <w:b w:val="0"/>
                <w:bCs w:val="0"/>
                <w:sz w:val="20"/>
                <w:szCs w:val="20"/>
              </w:rPr>
              <w:t>1</w:t>
            </w:r>
          </w:p>
        </w:tc>
        <w:tc>
          <w:tcPr>
            <w:tcW w:w="2693" w:type="dxa"/>
            <w:vAlign w:val="center"/>
          </w:tcPr>
          <w:p w14:paraId="2DC45D87" w14:textId="70720B21" w:rsidR="00286A14" w:rsidRPr="0010693D" w:rsidRDefault="00286A14" w:rsidP="005A5A19">
            <w:pPr>
              <w:spacing w:after="0" w:line="276" w:lineRule="auto"/>
              <w:rPr>
                <w:rFonts w:ascii="Times New Roman" w:eastAsia="Arial Unicode MS" w:hAnsi="Times New Roman"/>
                <w:b w:val="0"/>
                <w:bCs w:val="0"/>
                <w:sz w:val="20"/>
                <w:szCs w:val="20"/>
              </w:rPr>
            </w:pPr>
            <w:r w:rsidRPr="0010693D">
              <w:rPr>
                <w:rFonts w:ascii="Times New Roman" w:eastAsia="Arial Unicode MS" w:hAnsi="Times New Roman"/>
                <w:b w:val="0"/>
                <w:bCs w:val="0"/>
                <w:sz w:val="20"/>
                <w:szCs w:val="20"/>
              </w:rPr>
              <w:t>EMEI Pingo de Gente – ligação entre os dois prédios</w:t>
            </w:r>
          </w:p>
        </w:tc>
        <w:tc>
          <w:tcPr>
            <w:tcW w:w="3686" w:type="dxa"/>
            <w:vAlign w:val="center"/>
          </w:tcPr>
          <w:p w14:paraId="6144C454" w14:textId="6221F695" w:rsidR="00286A14" w:rsidRPr="0010693D" w:rsidRDefault="00286A14" w:rsidP="005A5A19">
            <w:pPr>
              <w:spacing w:after="0" w:line="276" w:lineRule="auto"/>
              <w:rPr>
                <w:rFonts w:ascii="Times New Roman" w:eastAsia="Arial Unicode MS" w:hAnsi="Times New Roman"/>
                <w:b w:val="0"/>
                <w:bCs w:val="0"/>
                <w:sz w:val="20"/>
                <w:szCs w:val="20"/>
              </w:rPr>
            </w:pPr>
            <w:r w:rsidRPr="0010693D">
              <w:rPr>
                <w:rFonts w:ascii="Times New Roman" w:eastAsia="Arial Unicode MS" w:hAnsi="Times New Roman"/>
                <w:b w:val="0"/>
                <w:bCs w:val="0"/>
                <w:sz w:val="20"/>
                <w:szCs w:val="20"/>
              </w:rPr>
              <w:t xml:space="preserve">Fabricação, fornecimento e instalação de cobertura em </w:t>
            </w:r>
            <w:proofErr w:type="spellStart"/>
            <w:r w:rsidRPr="0010693D">
              <w:rPr>
                <w:rFonts w:ascii="Times New Roman" w:eastAsia="Arial Unicode MS" w:hAnsi="Times New Roman"/>
                <w:b w:val="0"/>
                <w:bCs w:val="0"/>
                <w:sz w:val="20"/>
                <w:szCs w:val="20"/>
              </w:rPr>
              <w:t>aluzinco</w:t>
            </w:r>
            <w:proofErr w:type="spellEnd"/>
            <w:r w:rsidRPr="0010693D">
              <w:rPr>
                <w:rFonts w:ascii="Times New Roman" w:eastAsia="Arial Unicode MS" w:hAnsi="Times New Roman"/>
                <w:b w:val="0"/>
                <w:bCs w:val="0"/>
                <w:sz w:val="20"/>
                <w:szCs w:val="20"/>
              </w:rPr>
              <w:t xml:space="preserve"> entre os dois prédios da escola.</w:t>
            </w:r>
          </w:p>
        </w:tc>
        <w:tc>
          <w:tcPr>
            <w:tcW w:w="2126" w:type="dxa"/>
            <w:vAlign w:val="center"/>
          </w:tcPr>
          <w:p w14:paraId="1E89909B" w14:textId="5DEBC158" w:rsidR="00286A14" w:rsidRPr="0010693D" w:rsidRDefault="00286A14" w:rsidP="005A5A19">
            <w:pPr>
              <w:spacing w:after="0" w:line="276" w:lineRule="auto"/>
              <w:rPr>
                <w:rFonts w:ascii="Times New Roman" w:eastAsia="Arial Unicode MS" w:hAnsi="Times New Roman"/>
                <w:b w:val="0"/>
                <w:bCs w:val="0"/>
                <w:sz w:val="20"/>
                <w:szCs w:val="20"/>
              </w:rPr>
            </w:pPr>
            <w:r w:rsidRPr="0010693D">
              <w:rPr>
                <w:rFonts w:ascii="Times New Roman" w:eastAsia="Arial Unicode MS" w:hAnsi="Times New Roman"/>
                <w:b w:val="0"/>
                <w:bCs w:val="0"/>
                <w:sz w:val="20"/>
                <w:szCs w:val="20"/>
              </w:rPr>
              <w:t>4,20 × 13,95 m</w:t>
            </w:r>
          </w:p>
        </w:tc>
      </w:tr>
      <w:tr w:rsidR="00286A14" w:rsidRPr="0010693D" w14:paraId="7D09F9D3" w14:textId="77777777" w:rsidTr="00286A14">
        <w:tc>
          <w:tcPr>
            <w:tcW w:w="709" w:type="dxa"/>
            <w:vAlign w:val="center"/>
          </w:tcPr>
          <w:p w14:paraId="3E743823" w14:textId="1D3DD17A" w:rsidR="00286A14" w:rsidRPr="0010693D" w:rsidRDefault="00286A14" w:rsidP="005A5A19">
            <w:pPr>
              <w:spacing w:after="0" w:line="276" w:lineRule="auto"/>
              <w:jc w:val="center"/>
              <w:rPr>
                <w:rFonts w:ascii="Times New Roman" w:eastAsia="Arial Unicode MS" w:hAnsi="Times New Roman"/>
                <w:b w:val="0"/>
                <w:bCs w:val="0"/>
                <w:sz w:val="20"/>
                <w:szCs w:val="20"/>
              </w:rPr>
            </w:pPr>
            <w:r w:rsidRPr="0010693D">
              <w:rPr>
                <w:rFonts w:ascii="Times New Roman" w:eastAsia="Arial Unicode MS" w:hAnsi="Times New Roman"/>
                <w:b w:val="0"/>
                <w:bCs w:val="0"/>
                <w:sz w:val="20"/>
                <w:szCs w:val="20"/>
              </w:rPr>
              <w:t>2</w:t>
            </w:r>
          </w:p>
        </w:tc>
        <w:tc>
          <w:tcPr>
            <w:tcW w:w="2693" w:type="dxa"/>
            <w:vAlign w:val="center"/>
          </w:tcPr>
          <w:p w14:paraId="0B9A5EA6" w14:textId="6799E400" w:rsidR="00286A14" w:rsidRPr="0010693D" w:rsidRDefault="00286A14" w:rsidP="005A5A19">
            <w:pPr>
              <w:spacing w:after="0" w:line="276" w:lineRule="auto"/>
              <w:rPr>
                <w:rFonts w:ascii="Times New Roman" w:eastAsia="Arial Unicode MS" w:hAnsi="Times New Roman"/>
                <w:b w:val="0"/>
                <w:bCs w:val="0"/>
                <w:sz w:val="20"/>
                <w:szCs w:val="20"/>
              </w:rPr>
            </w:pPr>
            <w:r w:rsidRPr="0010693D">
              <w:rPr>
                <w:rFonts w:ascii="Times New Roman" w:eastAsia="Arial Unicode MS" w:hAnsi="Times New Roman"/>
                <w:b w:val="0"/>
                <w:bCs w:val="0"/>
                <w:sz w:val="20"/>
                <w:szCs w:val="20"/>
              </w:rPr>
              <w:t xml:space="preserve">EMEF Prof. </w:t>
            </w:r>
            <w:proofErr w:type="spellStart"/>
            <w:r w:rsidRPr="0010693D">
              <w:rPr>
                <w:rFonts w:ascii="Times New Roman" w:eastAsia="Arial Unicode MS" w:hAnsi="Times New Roman"/>
                <w:b w:val="0"/>
                <w:bCs w:val="0"/>
                <w:sz w:val="20"/>
                <w:szCs w:val="20"/>
              </w:rPr>
              <w:t>Gonçalina</w:t>
            </w:r>
            <w:proofErr w:type="spellEnd"/>
            <w:r w:rsidRPr="0010693D">
              <w:rPr>
                <w:rFonts w:ascii="Times New Roman" w:eastAsia="Arial Unicode MS" w:hAnsi="Times New Roman"/>
                <w:b w:val="0"/>
                <w:bCs w:val="0"/>
                <w:sz w:val="20"/>
                <w:szCs w:val="20"/>
              </w:rPr>
              <w:t xml:space="preserve"> Pinto Vilanova – cobertura em “T”</w:t>
            </w:r>
          </w:p>
        </w:tc>
        <w:tc>
          <w:tcPr>
            <w:tcW w:w="3686" w:type="dxa"/>
            <w:vAlign w:val="center"/>
          </w:tcPr>
          <w:p w14:paraId="3C2DC82B" w14:textId="15CCB410" w:rsidR="00286A14" w:rsidRPr="0010693D" w:rsidRDefault="00286A14" w:rsidP="005A5A19">
            <w:pPr>
              <w:spacing w:after="0" w:line="276" w:lineRule="auto"/>
              <w:rPr>
                <w:rFonts w:ascii="Times New Roman" w:eastAsia="Arial Unicode MS" w:hAnsi="Times New Roman"/>
                <w:b w:val="0"/>
                <w:bCs w:val="0"/>
                <w:sz w:val="20"/>
                <w:szCs w:val="20"/>
              </w:rPr>
            </w:pPr>
            <w:r w:rsidRPr="0010693D">
              <w:rPr>
                <w:rFonts w:ascii="Times New Roman" w:eastAsia="Arial Unicode MS" w:hAnsi="Times New Roman"/>
                <w:b w:val="0"/>
                <w:bCs w:val="0"/>
                <w:sz w:val="20"/>
                <w:szCs w:val="20"/>
              </w:rPr>
              <w:t xml:space="preserve">Retirada da lona existente e substituição por cobertura em </w:t>
            </w:r>
            <w:proofErr w:type="spellStart"/>
            <w:r w:rsidRPr="0010693D">
              <w:rPr>
                <w:rFonts w:ascii="Times New Roman" w:eastAsia="Arial Unicode MS" w:hAnsi="Times New Roman"/>
                <w:b w:val="0"/>
                <w:bCs w:val="0"/>
                <w:sz w:val="20"/>
                <w:szCs w:val="20"/>
              </w:rPr>
              <w:t>aluzinco</w:t>
            </w:r>
            <w:proofErr w:type="spellEnd"/>
            <w:r w:rsidRPr="0010693D">
              <w:rPr>
                <w:rFonts w:ascii="Times New Roman" w:eastAsia="Arial Unicode MS" w:hAnsi="Times New Roman"/>
                <w:b w:val="0"/>
                <w:bCs w:val="0"/>
                <w:sz w:val="20"/>
                <w:szCs w:val="20"/>
              </w:rPr>
              <w:t>, com adequação da estrutura existente.</w:t>
            </w:r>
          </w:p>
        </w:tc>
        <w:tc>
          <w:tcPr>
            <w:tcW w:w="2126" w:type="dxa"/>
            <w:vAlign w:val="center"/>
          </w:tcPr>
          <w:p w14:paraId="10EB7DEA" w14:textId="0365BBCF" w:rsidR="00286A14" w:rsidRPr="0010693D" w:rsidRDefault="00286A14" w:rsidP="00515757">
            <w:pPr>
              <w:spacing w:after="0" w:line="276" w:lineRule="auto"/>
              <w:rPr>
                <w:rFonts w:ascii="Times New Roman" w:eastAsia="Arial Unicode MS" w:hAnsi="Times New Roman"/>
                <w:b w:val="0"/>
                <w:bCs w:val="0"/>
                <w:sz w:val="20"/>
                <w:szCs w:val="20"/>
              </w:rPr>
            </w:pPr>
            <w:r w:rsidRPr="0010693D">
              <w:rPr>
                <w:rFonts w:ascii="Times New Roman" w:eastAsia="Arial Unicode MS" w:hAnsi="Times New Roman"/>
                <w:b w:val="0"/>
                <w:bCs w:val="0"/>
                <w:sz w:val="20"/>
                <w:szCs w:val="20"/>
              </w:rPr>
              <w:t>Trecho prin</w:t>
            </w:r>
            <w:r>
              <w:rPr>
                <w:rFonts w:ascii="Times New Roman" w:eastAsia="Arial Unicode MS" w:hAnsi="Times New Roman"/>
                <w:b w:val="0"/>
                <w:bCs w:val="0"/>
                <w:sz w:val="20"/>
                <w:szCs w:val="20"/>
              </w:rPr>
              <w:t>c.</w:t>
            </w:r>
            <w:r w:rsidRPr="0010693D">
              <w:rPr>
                <w:rFonts w:ascii="Times New Roman" w:eastAsia="Arial Unicode MS" w:hAnsi="Times New Roman"/>
                <w:b w:val="0"/>
                <w:bCs w:val="0"/>
                <w:sz w:val="20"/>
                <w:szCs w:val="20"/>
              </w:rPr>
              <w:t>: 14,00 ×</w:t>
            </w:r>
            <w:r>
              <w:rPr>
                <w:rFonts w:ascii="Times New Roman" w:eastAsia="Arial Unicode MS" w:hAnsi="Times New Roman"/>
                <w:b w:val="0"/>
                <w:bCs w:val="0"/>
                <w:sz w:val="20"/>
                <w:szCs w:val="20"/>
              </w:rPr>
              <w:t xml:space="preserve"> </w:t>
            </w:r>
            <w:r w:rsidRPr="0010693D">
              <w:rPr>
                <w:rFonts w:ascii="Times New Roman" w:eastAsia="Arial Unicode MS" w:hAnsi="Times New Roman"/>
                <w:b w:val="0"/>
                <w:bCs w:val="0"/>
                <w:sz w:val="20"/>
                <w:szCs w:val="20"/>
              </w:rPr>
              <w:t>2,60m.</w:t>
            </w:r>
            <w:r>
              <w:rPr>
                <w:rFonts w:ascii="Times New Roman" w:eastAsia="Arial Unicode MS" w:hAnsi="Times New Roman"/>
                <w:b w:val="0"/>
                <w:bCs w:val="0"/>
                <w:sz w:val="20"/>
                <w:szCs w:val="20"/>
              </w:rPr>
              <w:t>+</w:t>
            </w:r>
            <w:r w:rsidRPr="0010693D">
              <w:rPr>
                <w:rFonts w:ascii="Times New Roman" w:eastAsia="Arial Unicode MS" w:hAnsi="Times New Roman"/>
                <w:b w:val="0"/>
                <w:bCs w:val="0"/>
                <w:sz w:val="20"/>
                <w:szCs w:val="20"/>
              </w:rPr>
              <w:t xml:space="preserve"> 2 trechos de 4,00 × 3,00 m cada.</w:t>
            </w:r>
          </w:p>
        </w:tc>
      </w:tr>
      <w:tr w:rsidR="00286A14" w:rsidRPr="0010693D" w14:paraId="43D1B662" w14:textId="77777777" w:rsidTr="00286A14">
        <w:tc>
          <w:tcPr>
            <w:tcW w:w="709" w:type="dxa"/>
            <w:vAlign w:val="center"/>
          </w:tcPr>
          <w:p w14:paraId="02C20134" w14:textId="3AE58FDA" w:rsidR="00286A14" w:rsidRPr="0010693D" w:rsidRDefault="00286A14" w:rsidP="005A5A19">
            <w:pPr>
              <w:spacing w:after="0" w:line="276" w:lineRule="auto"/>
              <w:jc w:val="center"/>
              <w:rPr>
                <w:rFonts w:ascii="Times New Roman" w:eastAsia="Arial Unicode MS" w:hAnsi="Times New Roman"/>
                <w:b w:val="0"/>
                <w:bCs w:val="0"/>
                <w:sz w:val="20"/>
                <w:szCs w:val="20"/>
              </w:rPr>
            </w:pPr>
            <w:r w:rsidRPr="0010693D">
              <w:rPr>
                <w:rFonts w:ascii="Times New Roman" w:eastAsia="Arial Unicode MS" w:hAnsi="Times New Roman"/>
                <w:b w:val="0"/>
                <w:bCs w:val="0"/>
                <w:sz w:val="20"/>
                <w:szCs w:val="20"/>
              </w:rPr>
              <w:t>3</w:t>
            </w:r>
          </w:p>
        </w:tc>
        <w:tc>
          <w:tcPr>
            <w:tcW w:w="2693" w:type="dxa"/>
            <w:vAlign w:val="center"/>
          </w:tcPr>
          <w:p w14:paraId="67B4CA95" w14:textId="13CC7A49" w:rsidR="00286A14" w:rsidRPr="0010693D" w:rsidRDefault="00286A14" w:rsidP="005A5A19">
            <w:pPr>
              <w:spacing w:after="0" w:line="276" w:lineRule="auto"/>
              <w:rPr>
                <w:rFonts w:ascii="Times New Roman" w:eastAsia="Arial Unicode MS" w:hAnsi="Times New Roman"/>
                <w:b w:val="0"/>
                <w:bCs w:val="0"/>
                <w:sz w:val="20"/>
                <w:szCs w:val="20"/>
              </w:rPr>
            </w:pPr>
            <w:r w:rsidRPr="0010693D">
              <w:rPr>
                <w:rFonts w:ascii="Times New Roman" w:eastAsia="Arial Unicode MS" w:hAnsi="Times New Roman"/>
                <w:b w:val="0"/>
                <w:bCs w:val="0"/>
                <w:sz w:val="20"/>
                <w:szCs w:val="20"/>
              </w:rPr>
              <w:t xml:space="preserve">EMEF Prof. </w:t>
            </w:r>
            <w:proofErr w:type="spellStart"/>
            <w:r w:rsidRPr="0010693D">
              <w:rPr>
                <w:rFonts w:ascii="Times New Roman" w:eastAsia="Arial Unicode MS" w:hAnsi="Times New Roman"/>
                <w:b w:val="0"/>
                <w:bCs w:val="0"/>
                <w:sz w:val="20"/>
                <w:szCs w:val="20"/>
              </w:rPr>
              <w:t>Gonçalina</w:t>
            </w:r>
            <w:proofErr w:type="spellEnd"/>
            <w:r w:rsidRPr="0010693D">
              <w:rPr>
                <w:rFonts w:ascii="Times New Roman" w:eastAsia="Arial Unicode MS" w:hAnsi="Times New Roman"/>
                <w:b w:val="0"/>
                <w:bCs w:val="0"/>
                <w:sz w:val="20"/>
                <w:szCs w:val="20"/>
              </w:rPr>
              <w:t xml:space="preserve"> Pinto Vilanova – chegada da cozinha</w:t>
            </w:r>
          </w:p>
        </w:tc>
        <w:tc>
          <w:tcPr>
            <w:tcW w:w="3686" w:type="dxa"/>
            <w:vAlign w:val="center"/>
          </w:tcPr>
          <w:p w14:paraId="1DCC93CB" w14:textId="267BFF10" w:rsidR="00286A14" w:rsidRPr="0010693D" w:rsidRDefault="00286A14" w:rsidP="005A5A19">
            <w:pPr>
              <w:spacing w:after="0" w:line="276" w:lineRule="auto"/>
              <w:rPr>
                <w:rFonts w:ascii="Times New Roman" w:eastAsia="Arial Unicode MS" w:hAnsi="Times New Roman"/>
                <w:b w:val="0"/>
                <w:bCs w:val="0"/>
                <w:sz w:val="20"/>
                <w:szCs w:val="20"/>
              </w:rPr>
            </w:pPr>
            <w:r w:rsidRPr="0010693D">
              <w:rPr>
                <w:rFonts w:ascii="Times New Roman" w:eastAsia="Arial Unicode MS" w:hAnsi="Times New Roman"/>
                <w:b w:val="0"/>
                <w:bCs w:val="0"/>
                <w:sz w:val="20"/>
                <w:szCs w:val="20"/>
              </w:rPr>
              <w:t xml:space="preserve">Retirada da lona existente e substituição por cobertura em </w:t>
            </w:r>
            <w:proofErr w:type="spellStart"/>
            <w:r w:rsidRPr="0010693D">
              <w:rPr>
                <w:rFonts w:ascii="Times New Roman" w:eastAsia="Arial Unicode MS" w:hAnsi="Times New Roman"/>
                <w:b w:val="0"/>
                <w:bCs w:val="0"/>
                <w:sz w:val="20"/>
                <w:szCs w:val="20"/>
              </w:rPr>
              <w:t>aluzinco</w:t>
            </w:r>
            <w:proofErr w:type="spellEnd"/>
            <w:r w:rsidRPr="0010693D">
              <w:rPr>
                <w:rFonts w:ascii="Times New Roman" w:eastAsia="Arial Unicode MS" w:hAnsi="Times New Roman"/>
                <w:b w:val="0"/>
                <w:bCs w:val="0"/>
                <w:sz w:val="20"/>
                <w:szCs w:val="20"/>
              </w:rPr>
              <w:t>, com adequação da estrutura existente.</w:t>
            </w:r>
          </w:p>
        </w:tc>
        <w:tc>
          <w:tcPr>
            <w:tcW w:w="2126" w:type="dxa"/>
            <w:vAlign w:val="center"/>
          </w:tcPr>
          <w:p w14:paraId="7F3D3F4F" w14:textId="354F01DC" w:rsidR="00286A14" w:rsidRPr="0010693D" w:rsidRDefault="00286A14" w:rsidP="005A5A19">
            <w:pPr>
              <w:spacing w:after="0" w:line="276" w:lineRule="auto"/>
              <w:rPr>
                <w:rFonts w:ascii="Times New Roman" w:eastAsia="Arial Unicode MS" w:hAnsi="Times New Roman"/>
                <w:b w:val="0"/>
                <w:bCs w:val="0"/>
                <w:sz w:val="20"/>
                <w:szCs w:val="20"/>
              </w:rPr>
            </w:pPr>
            <w:r w:rsidRPr="0010693D">
              <w:rPr>
                <w:rFonts w:ascii="Times New Roman" w:eastAsia="Arial Unicode MS" w:hAnsi="Times New Roman"/>
                <w:b w:val="0"/>
                <w:bCs w:val="0"/>
                <w:sz w:val="20"/>
                <w:szCs w:val="20"/>
              </w:rPr>
              <w:t>23,50 × 1,70 m</w:t>
            </w:r>
          </w:p>
        </w:tc>
      </w:tr>
      <w:tr w:rsidR="00286A14" w:rsidRPr="0010693D" w14:paraId="32175443" w14:textId="77777777" w:rsidTr="00286A14">
        <w:tc>
          <w:tcPr>
            <w:tcW w:w="709" w:type="dxa"/>
            <w:vAlign w:val="center"/>
          </w:tcPr>
          <w:p w14:paraId="5F4EB7EC" w14:textId="34ED4846" w:rsidR="00286A14" w:rsidRPr="0010693D" w:rsidRDefault="00286A14" w:rsidP="005A5A19">
            <w:pPr>
              <w:spacing w:after="0" w:line="276" w:lineRule="auto"/>
              <w:jc w:val="center"/>
              <w:rPr>
                <w:rFonts w:ascii="Times New Roman" w:eastAsia="Arial Unicode MS" w:hAnsi="Times New Roman"/>
                <w:b w:val="0"/>
                <w:bCs w:val="0"/>
                <w:sz w:val="20"/>
                <w:szCs w:val="20"/>
              </w:rPr>
            </w:pPr>
            <w:r w:rsidRPr="0010693D">
              <w:rPr>
                <w:rFonts w:ascii="Times New Roman" w:eastAsia="Arial Unicode MS" w:hAnsi="Times New Roman"/>
                <w:b w:val="0"/>
                <w:bCs w:val="0"/>
                <w:sz w:val="20"/>
                <w:szCs w:val="20"/>
              </w:rPr>
              <w:t>4</w:t>
            </w:r>
          </w:p>
        </w:tc>
        <w:tc>
          <w:tcPr>
            <w:tcW w:w="2693" w:type="dxa"/>
            <w:vAlign w:val="center"/>
          </w:tcPr>
          <w:p w14:paraId="69F2CF45" w14:textId="0DFA698B" w:rsidR="00286A14" w:rsidRPr="0010693D" w:rsidRDefault="00286A14" w:rsidP="005A5A19">
            <w:pPr>
              <w:spacing w:after="0" w:line="276" w:lineRule="auto"/>
              <w:rPr>
                <w:rFonts w:ascii="Times New Roman" w:eastAsia="Arial Unicode MS" w:hAnsi="Times New Roman"/>
                <w:b w:val="0"/>
                <w:bCs w:val="0"/>
                <w:sz w:val="20"/>
                <w:szCs w:val="20"/>
              </w:rPr>
            </w:pPr>
            <w:r w:rsidRPr="0010693D">
              <w:rPr>
                <w:rFonts w:ascii="Times New Roman" w:eastAsia="Arial Unicode MS" w:hAnsi="Times New Roman"/>
                <w:b w:val="0"/>
                <w:bCs w:val="0"/>
                <w:sz w:val="20"/>
                <w:szCs w:val="20"/>
              </w:rPr>
              <w:t xml:space="preserve">EMEF Prof. </w:t>
            </w:r>
            <w:proofErr w:type="spellStart"/>
            <w:r w:rsidRPr="0010693D">
              <w:rPr>
                <w:rFonts w:ascii="Times New Roman" w:eastAsia="Arial Unicode MS" w:hAnsi="Times New Roman"/>
                <w:b w:val="0"/>
                <w:bCs w:val="0"/>
                <w:sz w:val="20"/>
                <w:szCs w:val="20"/>
              </w:rPr>
              <w:t>Gonçalina</w:t>
            </w:r>
            <w:proofErr w:type="spellEnd"/>
            <w:r w:rsidRPr="0010693D">
              <w:rPr>
                <w:rFonts w:ascii="Times New Roman" w:eastAsia="Arial Unicode MS" w:hAnsi="Times New Roman"/>
                <w:b w:val="0"/>
                <w:bCs w:val="0"/>
                <w:sz w:val="20"/>
                <w:szCs w:val="20"/>
              </w:rPr>
              <w:t xml:space="preserve"> Pinto Vilanova – saída para o transporte escolar</w:t>
            </w:r>
          </w:p>
        </w:tc>
        <w:tc>
          <w:tcPr>
            <w:tcW w:w="3686" w:type="dxa"/>
            <w:vAlign w:val="center"/>
          </w:tcPr>
          <w:p w14:paraId="2306718B" w14:textId="5AAFB13E" w:rsidR="00286A14" w:rsidRPr="0010693D" w:rsidRDefault="00286A14" w:rsidP="005A5A19">
            <w:pPr>
              <w:spacing w:after="0" w:line="276" w:lineRule="auto"/>
              <w:rPr>
                <w:rFonts w:ascii="Times New Roman" w:eastAsia="Arial Unicode MS" w:hAnsi="Times New Roman"/>
                <w:b w:val="0"/>
                <w:bCs w:val="0"/>
                <w:sz w:val="20"/>
                <w:szCs w:val="20"/>
              </w:rPr>
            </w:pPr>
            <w:r w:rsidRPr="0010693D">
              <w:rPr>
                <w:rFonts w:ascii="Times New Roman" w:eastAsia="Arial Unicode MS" w:hAnsi="Times New Roman"/>
                <w:b w:val="0"/>
                <w:bCs w:val="0"/>
                <w:sz w:val="20"/>
                <w:szCs w:val="20"/>
              </w:rPr>
              <w:t>Fabricação, fornecimento e instalação de nova cobertura no percurso de saída para o transporte escolar.</w:t>
            </w:r>
          </w:p>
        </w:tc>
        <w:tc>
          <w:tcPr>
            <w:tcW w:w="2126" w:type="dxa"/>
            <w:vAlign w:val="center"/>
          </w:tcPr>
          <w:p w14:paraId="05C28E22" w14:textId="34EBC526" w:rsidR="00286A14" w:rsidRPr="0010693D" w:rsidRDefault="00286A14" w:rsidP="005A5A19">
            <w:pPr>
              <w:spacing w:after="0" w:line="276" w:lineRule="auto"/>
              <w:rPr>
                <w:rFonts w:ascii="Times New Roman" w:eastAsia="Arial Unicode MS" w:hAnsi="Times New Roman"/>
                <w:b w:val="0"/>
                <w:bCs w:val="0"/>
                <w:sz w:val="20"/>
                <w:szCs w:val="20"/>
              </w:rPr>
            </w:pPr>
            <w:r w:rsidRPr="0010693D">
              <w:rPr>
                <w:rFonts w:ascii="Times New Roman" w:eastAsia="Arial Unicode MS" w:hAnsi="Times New Roman"/>
                <w:b w:val="0"/>
                <w:bCs w:val="0"/>
                <w:sz w:val="20"/>
                <w:szCs w:val="20"/>
              </w:rPr>
              <w:t>2,10 × 11,30 m</w:t>
            </w:r>
          </w:p>
        </w:tc>
      </w:tr>
      <w:tr w:rsidR="00286A14" w:rsidRPr="0010693D" w14:paraId="0F684BB4" w14:textId="77777777" w:rsidTr="00286A14">
        <w:tc>
          <w:tcPr>
            <w:tcW w:w="709" w:type="dxa"/>
            <w:vAlign w:val="center"/>
          </w:tcPr>
          <w:p w14:paraId="440863C2" w14:textId="45C8A904" w:rsidR="00286A14" w:rsidRPr="0010693D" w:rsidRDefault="00286A14" w:rsidP="005A5A19">
            <w:pPr>
              <w:spacing w:after="0" w:line="276" w:lineRule="auto"/>
              <w:jc w:val="center"/>
              <w:rPr>
                <w:rFonts w:ascii="Times New Roman" w:eastAsia="Arial Unicode MS" w:hAnsi="Times New Roman"/>
                <w:b w:val="0"/>
                <w:bCs w:val="0"/>
                <w:sz w:val="20"/>
                <w:szCs w:val="20"/>
              </w:rPr>
            </w:pPr>
            <w:r w:rsidRPr="0010693D">
              <w:rPr>
                <w:rFonts w:ascii="Times New Roman" w:eastAsia="Arial Unicode MS" w:hAnsi="Times New Roman"/>
                <w:b w:val="0"/>
                <w:bCs w:val="0"/>
                <w:sz w:val="20"/>
                <w:szCs w:val="20"/>
              </w:rPr>
              <w:t>5</w:t>
            </w:r>
          </w:p>
        </w:tc>
        <w:tc>
          <w:tcPr>
            <w:tcW w:w="2693" w:type="dxa"/>
            <w:vAlign w:val="center"/>
          </w:tcPr>
          <w:p w14:paraId="10E7E604" w14:textId="3E08D931" w:rsidR="00286A14" w:rsidRPr="0010693D" w:rsidRDefault="00286A14" w:rsidP="005A5A19">
            <w:pPr>
              <w:spacing w:after="0" w:line="276" w:lineRule="auto"/>
              <w:rPr>
                <w:rFonts w:ascii="Times New Roman" w:eastAsia="Arial Unicode MS" w:hAnsi="Times New Roman"/>
                <w:b w:val="0"/>
                <w:bCs w:val="0"/>
                <w:sz w:val="20"/>
                <w:szCs w:val="20"/>
              </w:rPr>
            </w:pPr>
            <w:r w:rsidRPr="0010693D">
              <w:rPr>
                <w:rFonts w:ascii="Times New Roman" w:eastAsia="Arial Unicode MS" w:hAnsi="Times New Roman"/>
                <w:b w:val="0"/>
                <w:bCs w:val="0"/>
                <w:sz w:val="20"/>
                <w:szCs w:val="20"/>
              </w:rPr>
              <w:t xml:space="preserve">EMEF Prof. </w:t>
            </w:r>
            <w:proofErr w:type="spellStart"/>
            <w:r w:rsidRPr="0010693D">
              <w:rPr>
                <w:rFonts w:ascii="Times New Roman" w:eastAsia="Arial Unicode MS" w:hAnsi="Times New Roman"/>
                <w:b w:val="0"/>
                <w:bCs w:val="0"/>
                <w:sz w:val="20"/>
                <w:szCs w:val="20"/>
              </w:rPr>
              <w:t>Gonçalina</w:t>
            </w:r>
            <w:proofErr w:type="spellEnd"/>
            <w:r w:rsidRPr="0010693D">
              <w:rPr>
                <w:rFonts w:ascii="Times New Roman" w:eastAsia="Arial Unicode MS" w:hAnsi="Times New Roman"/>
                <w:b w:val="0"/>
                <w:bCs w:val="0"/>
                <w:sz w:val="20"/>
                <w:szCs w:val="20"/>
              </w:rPr>
              <w:t xml:space="preserve"> Pinto Vilanova – ligação com a cobertura em “T”</w:t>
            </w:r>
          </w:p>
        </w:tc>
        <w:tc>
          <w:tcPr>
            <w:tcW w:w="3686" w:type="dxa"/>
            <w:vAlign w:val="center"/>
          </w:tcPr>
          <w:p w14:paraId="2B6FE772" w14:textId="7481055D" w:rsidR="00286A14" w:rsidRPr="0010693D" w:rsidRDefault="00286A14" w:rsidP="005A5A19">
            <w:pPr>
              <w:spacing w:after="0" w:line="276" w:lineRule="auto"/>
              <w:rPr>
                <w:rFonts w:ascii="Times New Roman" w:eastAsia="Arial Unicode MS" w:hAnsi="Times New Roman"/>
                <w:b w:val="0"/>
                <w:bCs w:val="0"/>
                <w:sz w:val="20"/>
                <w:szCs w:val="20"/>
              </w:rPr>
            </w:pPr>
            <w:r w:rsidRPr="0010693D">
              <w:rPr>
                <w:rFonts w:ascii="Times New Roman" w:eastAsia="Arial Unicode MS" w:hAnsi="Times New Roman"/>
                <w:b w:val="0"/>
                <w:bCs w:val="0"/>
                <w:sz w:val="20"/>
                <w:szCs w:val="20"/>
              </w:rPr>
              <w:t>Fabricação, fornecimento e instalação de nova cobertura de ligação com a cobertura existente em “T”.</w:t>
            </w:r>
          </w:p>
        </w:tc>
        <w:tc>
          <w:tcPr>
            <w:tcW w:w="2126" w:type="dxa"/>
            <w:vAlign w:val="center"/>
          </w:tcPr>
          <w:p w14:paraId="72CA3B7B" w14:textId="66B8CF92" w:rsidR="00286A14" w:rsidRPr="0010693D" w:rsidRDefault="00286A14" w:rsidP="005A5A19">
            <w:pPr>
              <w:spacing w:after="0" w:line="276" w:lineRule="auto"/>
              <w:rPr>
                <w:rFonts w:ascii="Times New Roman" w:eastAsia="Arial Unicode MS" w:hAnsi="Times New Roman"/>
                <w:b w:val="0"/>
                <w:bCs w:val="0"/>
                <w:sz w:val="20"/>
                <w:szCs w:val="20"/>
              </w:rPr>
            </w:pPr>
            <w:r w:rsidRPr="0010693D">
              <w:rPr>
                <w:rFonts w:ascii="Times New Roman" w:eastAsia="Arial Unicode MS" w:hAnsi="Times New Roman"/>
                <w:b w:val="0"/>
                <w:bCs w:val="0"/>
                <w:sz w:val="20"/>
                <w:szCs w:val="20"/>
              </w:rPr>
              <w:t>1,80 × 11,80 m</w:t>
            </w:r>
          </w:p>
        </w:tc>
      </w:tr>
      <w:tr w:rsidR="00286A14" w:rsidRPr="0010693D" w14:paraId="7195046A" w14:textId="77777777" w:rsidTr="00286A14">
        <w:tc>
          <w:tcPr>
            <w:tcW w:w="709" w:type="dxa"/>
            <w:vAlign w:val="center"/>
          </w:tcPr>
          <w:p w14:paraId="2F2CF097" w14:textId="2B6ED335" w:rsidR="00286A14" w:rsidRPr="0010693D" w:rsidRDefault="00286A14" w:rsidP="005A5A19">
            <w:pPr>
              <w:spacing w:after="0" w:line="276" w:lineRule="auto"/>
              <w:jc w:val="center"/>
              <w:rPr>
                <w:rFonts w:ascii="Times New Roman" w:eastAsia="Arial Unicode MS" w:hAnsi="Times New Roman"/>
                <w:b w:val="0"/>
                <w:bCs w:val="0"/>
                <w:sz w:val="20"/>
                <w:szCs w:val="20"/>
              </w:rPr>
            </w:pPr>
            <w:r w:rsidRPr="0010693D">
              <w:rPr>
                <w:rFonts w:ascii="Times New Roman" w:eastAsia="Arial Unicode MS" w:hAnsi="Times New Roman"/>
                <w:b w:val="0"/>
                <w:bCs w:val="0"/>
                <w:sz w:val="20"/>
                <w:szCs w:val="20"/>
              </w:rPr>
              <w:t>6</w:t>
            </w:r>
          </w:p>
        </w:tc>
        <w:tc>
          <w:tcPr>
            <w:tcW w:w="2693" w:type="dxa"/>
            <w:vAlign w:val="center"/>
          </w:tcPr>
          <w:p w14:paraId="6A168D2C" w14:textId="55A969A0" w:rsidR="00286A14" w:rsidRPr="0010693D" w:rsidRDefault="00286A14" w:rsidP="005A5A19">
            <w:pPr>
              <w:spacing w:after="0" w:line="276" w:lineRule="auto"/>
              <w:rPr>
                <w:rFonts w:ascii="Times New Roman" w:eastAsia="Arial Unicode MS" w:hAnsi="Times New Roman"/>
                <w:b w:val="0"/>
                <w:bCs w:val="0"/>
                <w:sz w:val="20"/>
                <w:szCs w:val="20"/>
              </w:rPr>
            </w:pPr>
            <w:r w:rsidRPr="0010693D">
              <w:rPr>
                <w:rFonts w:ascii="Times New Roman" w:eastAsia="Arial Unicode MS" w:hAnsi="Times New Roman"/>
                <w:b w:val="0"/>
                <w:bCs w:val="0"/>
                <w:sz w:val="20"/>
                <w:szCs w:val="20"/>
              </w:rPr>
              <w:t>EMEF Reinaldo Markus – entrada da escola</w:t>
            </w:r>
          </w:p>
        </w:tc>
        <w:tc>
          <w:tcPr>
            <w:tcW w:w="3686" w:type="dxa"/>
            <w:vAlign w:val="center"/>
          </w:tcPr>
          <w:p w14:paraId="7E32B349" w14:textId="5F460301" w:rsidR="00286A14" w:rsidRPr="0010693D" w:rsidRDefault="00286A14" w:rsidP="005A5A19">
            <w:pPr>
              <w:spacing w:after="0" w:line="276" w:lineRule="auto"/>
              <w:rPr>
                <w:rFonts w:ascii="Times New Roman" w:eastAsia="Arial Unicode MS" w:hAnsi="Times New Roman"/>
                <w:b w:val="0"/>
                <w:bCs w:val="0"/>
                <w:sz w:val="20"/>
                <w:szCs w:val="20"/>
              </w:rPr>
            </w:pPr>
            <w:r w:rsidRPr="0010693D">
              <w:rPr>
                <w:rFonts w:ascii="Times New Roman" w:eastAsia="Arial Unicode MS" w:hAnsi="Times New Roman"/>
                <w:b w:val="0"/>
                <w:bCs w:val="0"/>
                <w:sz w:val="20"/>
                <w:szCs w:val="20"/>
              </w:rPr>
              <w:t>Fabricação, fornecimento e instalação de cobertura entre o portão de entrada e a área coberta existente.</w:t>
            </w:r>
          </w:p>
        </w:tc>
        <w:tc>
          <w:tcPr>
            <w:tcW w:w="2126" w:type="dxa"/>
            <w:vAlign w:val="center"/>
          </w:tcPr>
          <w:p w14:paraId="133C3144" w14:textId="18B7CF29" w:rsidR="00286A14" w:rsidRPr="0010693D" w:rsidRDefault="00286A14" w:rsidP="005A5A19">
            <w:pPr>
              <w:spacing w:after="0" w:line="276" w:lineRule="auto"/>
              <w:rPr>
                <w:rFonts w:ascii="Times New Roman" w:eastAsia="Arial Unicode MS" w:hAnsi="Times New Roman"/>
                <w:b w:val="0"/>
                <w:bCs w:val="0"/>
                <w:sz w:val="20"/>
                <w:szCs w:val="20"/>
              </w:rPr>
            </w:pPr>
            <w:r w:rsidRPr="0010693D">
              <w:rPr>
                <w:rFonts w:ascii="Times New Roman" w:eastAsia="Arial Unicode MS" w:hAnsi="Times New Roman"/>
                <w:b w:val="0"/>
                <w:bCs w:val="0"/>
                <w:sz w:val="20"/>
                <w:szCs w:val="20"/>
              </w:rPr>
              <w:t>3,50 × 10,10 m</w:t>
            </w:r>
          </w:p>
        </w:tc>
      </w:tr>
      <w:tr w:rsidR="00286A14" w:rsidRPr="0010693D" w14:paraId="28268836" w14:textId="77777777" w:rsidTr="00286A14">
        <w:tc>
          <w:tcPr>
            <w:tcW w:w="709" w:type="dxa"/>
            <w:vAlign w:val="center"/>
          </w:tcPr>
          <w:p w14:paraId="7CD750DD" w14:textId="4A30ACCC" w:rsidR="00286A14" w:rsidRPr="0010693D" w:rsidRDefault="00286A14" w:rsidP="005A5A19">
            <w:pPr>
              <w:spacing w:after="0" w:line="276" w:lineRule="auto"/>
              <w:jc w:val="center"/>
              <w:rPr>
                <w:rFonts w:ascii="Times New Roman" w:eastAsia="Arial Unicode MS" w:hAnsi="Times New Roman"/>
                <w:b w:val="0"/>
                <w:bCs w:val="0"/>
                <w:sz w:val="20"/>
                <w:szCs w:val="20"/>
              </w:rPr>
            </w:pPr>
            <w:r w:rsidRPr="0010693D">
              <w:rPr>
                <w:rFonts w:ascii="Times New Roman" w:eastAsia="Arial Unicode MS" w:hAnsi="Times New Roman"/>
                <w:b w:val="0"/>
                <w:bCs w:val="0"/>
                <w:sz w:val="20"/>
                <w:szCs w:val="20"/>
              </w:rPr>
              <w:t>7</w:t>
            </w:r>
          </w:p>
        </w:tc>
        <w:tc>
          <w:tcPr>
            <w:tcW w:w="2693" w:type="dxa"/>
            <w:vAlign w:val="center"/>
          </w:tcPr>
          <w:p w14:paraId="6B461FF3" w14:textId="4861DB23" w:rsidR="00286A14" w:rsidRPr="0010693D" w:rsidRDefault="00286A14" w:rsidP="005A5A19">
            <w:pPr>
              <w:spacing w:after="0" w:line="276" w:lineRule="auto"/>
              <w:rPr>
                <w:rFonts w:ascii="Times New Roman" w:eastAsia="Arial Unicode MS" w:hAnsi="Times New Roman"/>
                <w:b w:val="0"/>
                <w:bCs w:val="0"/>
                <w:sz w:val="20"/>
                <w:szCs w:val="20"/>
              </w:rPr>
            </w:pPr>
            <w:r w:rsidRPr="0010693D">
              <w:rPr>
                <w:rFonts w:ascii="Times New Roman" w:eastAsia="Arial Unicode MS" w:hAnsi="Times New Roman"/>
                <w:b w:val="0"/>
                <w:bCs w:val="0"/>
                <w:sz w:val="20"/>
                <w:szCs w:val="20"/>
              </w:rPr>
              <w:t>EMEF Reinaldo Markus – saída da cozinha</w:t>
            </w:r>
          </w:p>
        </w:tc>
        <w:tc>
          <w:tcPr>
            <w:tcW w:w="3686" w:type="dxa"/>
            <w:vAlign w:val="center"/>
          </w:tcPr>
          <w:p w14:paraId="7C449C3E" w14:textId="6D209D10" w:rsidR="00286A14" w:rsidRPr="0010693D" w:rsidRDefault="00286A14" w:rsidP="005A5A19">
            <w:pPr>
              <w:spacing w:after="0" w:line="276" w:lineRule="auto"/>
              <w:rPr>
                <w:rFonts w:ascii="Times New Roman" w:eastAsia="Arial Unicode MS" w:hAnsi="Times New Roman"/>
                <w:b w:val="0"/>
                <w:bCs w:val="0"/>
                <w:sz w:val="20"/>
                <w:szCs w:val="20"/>
              </w:rPr>
            </w:pPr>
            <w:r w:rsidRPr="0010693D">
              <w:rPr>
                <w:rFonts w:ascii="Times New Roman" w:eastAsia="Arial Unicode MS" w:hAnsi="Times New Roman"/>
                <w:b w:val="0"/>
                <w:bCs w:val="0"/>
                <w:sz w:val="20"/>
                <w:szCs w:val="20"/>
              </w:rPr>
              <w:t>Fabricação, fornecimento e instalação de cobertura junto à saída da cozinha.</w:t>
            </w:r>
          </w:p>
        </w:tc>
        <w:tc>
          <w:tcPr>
            <w:tcW w:w="2126" w:type="dxa"/>
            <w:vAlign w:val="center"/>
          </w:tcPr>
          <w:p w14:paraId="5E594E8A" w14:textId="1A9C08D3" w:rsidR="00286A14" w:rsidRPr="0010693D" w:rsidRDefault="00286A14" w:rsidP="005A5A19">
            <w:pPr>
              <w:spacing w:after="0" w:line="276" w:lineRule="auto"/>
              <w:rPr>
                <w:rFonts w:ascii="Times New Roman" w:eastAsia="Arial Unicode MS" w:hAnsi="Times New Roman"/>
                <w:b w:val="0"/>
                <w:bCs w:val="0"/>
                <w:sz w:val="20"/>
                <w:szCs w:val="20"/>
              </w:rPr>
            </w:pPr>
            <w:r w:rsidRPr="0010693D">
              <w:rPr>
                <w:rFonts w:ascii="Times New Roman" w:eastAsia="Arial Unicode MS" w:hAnsi="Times New Roman"/>
                <w:b w:val="0"/>
                <w:bCs w:val="0"/>
                <w:sz w:val="20"/>
                <w:szCs w:val="20"/>
              </w:rPr>
              <w:t>3,10 × 2,15 m</w:t>
            </w:r>
          </w:p>
        </w:tc>
      </w:tr>
      <w:tr w:rsidR="00286A14" w:rsidRPr="0010693D" w14:paraId="5C9E23A3" w14:textId="77777777" w:rsidTr="00286A14">
        <w:trPr>
          <w:trHeight w:val="597"/>
        </w:trPr>
        <w:tc>
          <w:tcPr>
            <w:tcW w:w="709" w:type="dxa"/>
            <w:vMerge w:val="restart"/>
            <w:vAlign w:val="center"/>
          </w:tcPr>
          <w:p w14:paraId="694458DB" w14:textId="20BE47C0" w:rsidR="00286A14" w:rsidRPr="0010693D" w:rsidRDefault="00286A14" w:rsidP="005A5A19">
            <w:pPr>
              <w:spacing w:after="0" w:line="276" w:lineRule="auto"/>
              <w:jc w:val="center"/>
              <w:rPr>
                <w:rFonts w:ascii="Times New Roman" w:eastAsia="Arial Unicode MS" w:hAnsi="Times New Roman"/>
                <w:b w:val="0"/>
                <w:bCs w:val="0"/>
                <w:sz w:val="20"/>
                <w:szCs w:val="20"/>
              </w:rPr>
            </w:pPr>
            <w:r w:rsidRPr="0010693D">
              <w:rPr>
                <w:rFonts w:ascii="Times New Roman" w:eastAsia="Arial Unicode MS" w:hAnsi="Times New Roman"/>
                <w:b w:val="0"/>
                <w:bCs w:val="0"/>
                <w:sz w:val="20"/>
                <w:szCs w:val="20"/>
              </w:rPr>
              <w:t>8</w:t>
            </w:r>
          </w:p>
        </w:tc>
        <w:tc>
          <w:tcPr>
            <w:tcW w:w="2693" w:type="dxa"/>
            <w:vMerge w:val="restart"/>
            <w:vAlign w:val="center"/>
          </w:tcPr>
          <w:p w14:paraId="7E11B035" w14:textId="3ED3650B" w:rsidR="00286A14" w:rsidRPr="0010693D" w:rsidRDefault="00286A14" w:rsidP="005A5A19">
            <w:pPr>
              <w:spacing w:after="0" w:line="276" w:lineRule="auto"/>
              <w:rPr>
                <w:rFonts w:ascii="Times New Roman" w:eastAsia="Arial Unicode MS" w:hAnsi="Times New Roman"/>
                <w:b w:val="0"/>
                <w:bCs w:val="0"/>
                <w:sz w:val="20"/>
                <w:szCs w:val="20"/>
              </w:rPr>
            </w:pPr>
            <w:r w:rsidRPr="0010693D">
              <w:rPr>
                <w:rFonts w:ascii="Times New Roman" w:eastAsia="Arial Unicode MS" w:hAnsi="Times New Roman"/>
                <w:b w:val="0"/>
                <w:bCs w:val="0"/>
                <w:sz w:val="20"/>
                <w:szCs w:val="20"/>
              </w:rPr>
              <w:t>EMEI Pequeno Mundo – áreas externas de circulação</w:t>
            </w:r>
          </w:p>
        </w:tc>
        <w:tc>
          <w:tcPr>
            <w:tcW w:w="3686" w:type="dxa"/>
            <w:vAlign w:val="center"/>
          </w:tcPr>
          <w:p w14:paraId="07A1DB9E" w14:textId="55C08671" w:rsidR="00286A14" w:rsidRPr="0010693D" w:rsidRDefault="00286A14" w:rsidP="005A5A19">
            <w:pPr>
              <w:spacing w:after="0" w:line="276" w:lineRule="auto"/>
              <w:rPr>
                <w:rFonts w:ascii="Times New Roman" w:eastAsia="Arial Unicode MS" w:hAnsi="Times New Roman"/>
                <w:b w:val="0"/>
                <w:bCs w:val="0"/>
                <w:sz w:val="20"/>
                <w:szCs w:val="20"/>
              </w:rPr>
            </w:pPr>
            <w:r w:rsidRPr="0010693D">
              <w:rPr>
                <w:rFonts w:ascii="Times New Roman" w:eastAsia="Arial Unicode MS" w:hAnsi="Times New Roman"/>
                <w:b w:val="0"/>
                <w:bCs w:val="0"/>
                <w:sz w:val="20"/>
                <w:szCs w:val="20"/>
              </w:rPr>
              <w:t xml:space="preserve">a) Escadas da varanda da escola até o início da rampa e corredor até o portão. </w:t>
            </w:r>
          </w:p>
        </w:tc>
        <w:tc>
          <w:tcPr>
            <w:tcW w:w="2126" w:type="dxa"/>
            <w:vAlign w:val="center"/>
          </w:tcPr>
          <w:p w14:paraId="3D3B8F23" w14:textId="049E44FC" w:rsidR="00286A14" w:rsidRPr="0010693D" w:rsidRDefault="00286A14" w:rsidP="005A5A19">
            <w:pPr>
              <w:spacing w:after="0" w:line="276" w:lineRule="auto"/>
              <w:rPr>
                <w:rFonts w:ascii="Times New Roman" w:eastAsia="Arial Unicode MS" w:hAnsi="Times New Roman"/>
                <w:b w:val="0"/>
                <w:bCs w:val="0"/>
                <w:sz w:val="20"/>
                <w:szCs w:val="20"/>
              </w:rPr>
            </w:pPr>
            <w:r w:rsidRPr="0010693D">
              <w:rPr>
                <w:rFonts w:ascii="Times New Roman" w:eastAsia="Arial Unicode MS" w:hAnsi="Times New Roman"/>
                <w:b w:val="0"/>
                <w:bCs w:val="0"/>
                <w:sz w:val="20"/>
                <w:szCs w:val="20"/>
              </w:rPr>
              <w:t xml:space="preserve">a) 7,50 × 2,30 m. </w:t>
            </w:r>
          </w:p>
        </w:tc>
      </w:tr>
      <w:tr w:rsidR="00286A14" w:rsidRPr="0010693D" w14:paraId="64BBAEFD" w14:textId="77777777" w:rsidTr="00286A14">
        <w:tc>
          <w:tcPr>
            <w:tcW w:w="709" w:type="dxa"/>
            <w:vMerge/>
            <w:vAlign w:val="center"/>
          </w:tcPr>
          <w:p w14:paraId="76BF7862" w14:textId="77777777" w:rsidR="00286A14" w:rsidRPr="0010693D" w:rsidRDefault="00286A14" w:rsidP="005A5A19">
            <w:pPr>
              <w:spacing w:after="0" w:line="276" w:lineRule="auto"/>
              <w:jc w:val="center"/>
              <w:rPr>
                <w:rFonts w:ascii="Times New Roman" w:eastAsia="Arial Unicode MS" w:hAnsi="Times New Roman"/>
                <w:b w:val="0"/>
                <w:bCs w:val="0"/>
                <w:sz w:val="20"/>
                <w:szCs w:val="20"/>
              </w:rPr>
            </w:pPr>
          </w:p>
        </w:tc>
        <w:tc>
          <w:tcPr>
            <w:tcW w:w="2693" w:type="dxa"/>
            <w:vMerge/>
            <w:vAlign w:val="center"/>
          </w:tcPr>
          <w:p w14:paraId="2A7A30F4" w14:textId="77777777" w:rsidR="00286A14" w:rsidRPr="0010693D" w:rsidRDefault="00286A14" w:rsidP="005A5A19">
            <w:pPr>
              <w:spacing w:after="0" w:line="276" w:lineRule="auto"/>
              <w:rPr>
                <w:rFonts w:ascii="Times New Roman" w:eastAsia="Arial Unicode MS" w:hAnsi="Times New Roman"/>
                <w:b w:val="0"/>
                <w:bCs w:val="0"/>
                <w:sz w:val="20"/>
                <w:szCs w:val="20"/>
              </w:rPr>
            </w:pPr>
          </w:p>
        </w:tc>
        <w:tc>
          <w:tcPr>
            <w:tcW w:w="3686" w:type="dxa"/>
            <w:vAlign w:val="center"/>
          </w:tcPr>
          <w:p w14:paraId="2CB4C31B" w14:textId="251D4163" w:rsidR="00286A14" w:rsidRPr="0010693D" w:rsidRDefault="00286A14" w:rsidP="005A5A19">
            <w:pPr>
              <w:spacing w:after="0" w:line="276" w:lineRule="auto"/>
              <w:rPr>
                <w:rFonts w:ascii="Times New Roman" w:eastAsia="Arial Unicode MS" w:hAnsi="Times New Roman"/>
                <w:b w:val="0"/>
                <w:bCs w:val="0"/>
                <w:sz w:val="20"/>
                <w:szCs w:val="20"/>
              </w:rPr>
            </w:pPr>
            <w:r w:rsidRPr="0010693D">
              <w:rPr>
                <w:rFonts w:ascii="Times New Roman" w:eastAsia="Arial Unicode MS" w:hAnsi="Times New Roman"/>
                <w:b w:val="0"/>
                <w:bCs w:val="0"/>
                <w:sz w:val="20"/>
                <w:szCs w:val="20"/>
              </w:rPr>
              <w:t>b) Contorno da frente da escola.</w:t>
            </w:r>
          </w:p>
        </w:tc>
        <w:tc>
          <w:tcPr>
            <w:tcW w:w="2126" w:type="dxa"/>
            <w:vAlign w:val="center"/>
          </w:tcPr>
          <w:p w14:paraId="7814D88F" w14:textId="59179D85" w:rsidR="00286A14" w:rsidRPr="0010693D" w:rsidRDefault="00286A14" w:rsidP="005A5A19">
            <w:pPr>
              <w:spacing w:after="0" w:line="276" w:lineRule="auto"/>
              <w:rPr>
                <w:rFonts w:ascii="Times New Roman" w:eastAsia="Arial Unicode MS" w:hAnsi="Times New Roman"/>
                <w:b w:val="0"/>
                <w:bCs w:val="0"/>
                <w:sz w:val="20"/>
                <w:szCs w:val="20"/>
              </w:rPr>
            </w:pPr>
            <w:r w:rsidRPr="0010693D">
              <w:rPr>
                <w:rFonts w:ascii="Times New Roman" w:eastAsia="Arial Unicode MS" w:hAnsi="Times New Roman"/>
                <w:b w:val="0"/>
                <w:bCs w:val="0"/>
                <w:sz w:val="20"/>
                <w:szCs w:val="20"/>
              </w:rPr>
              <w:t>b) 19,40 m de extensão, com largura variável de 2,30 m a 3,00 m, conforme croqui.</w:t>
            </w:r>
          </w:p>
        </w:tc>
      </w:tr>
      <w:tr w:rsidR="00286A14" w:rsidRPr="0010693D" w14:paraId="34D7BDC1" w14:textId="77777777" w:rsidTr="00286A14">
        <w:tc>
          <w:tcPr>
            <w:tcW w:w="709" w:type="dxa"/>
            <w:vMerge/>
            <w:vAlign w:val="center"/>
          </w:tcPr>
          <w:p w14:paraId="51AABD24" w14:textId="77777777" w:rsidR="00286A14" w:rsidRPr="0010693D" w:rsidRDefault="00286A14" w:rsidP="005A5A19">
            <w:pPr>
              <w:spacing w:after="0" w:line="276" w:lineRule="auto"/>
              <w:jc w:val="center"/>
              <w:rPr>
                <w:rFonts w:ascii="Times New Roman" w:eastAsia="Arial Unicode MS" w:hAnsi="Times New Roman"/>
                <w:b w:val="0"/>
                <w:bCs w:val="0"/>
                <w:sz w:val="20"/>
                <w:szCs w:val="20"/>
              </w:rPr>
            </w:pPr>
          </w:p>
        </w:tc>
        <w:tc>
          <w:tcPr>
            <w:tcW w:w="2693" w:type="dxa"/>
            <w:vMerge/>
            <w:vAlign w:val="center"/>
          </w:tcPr>
          <w:p w14:paraId="1E26E49F" w14:textId="77777777" w:rsidR="00286A14" w:rsidRPr="0010693D" w:rsidRDefault="00286A14" w:rsidP="005A5A19">
            <w:pPr>
              <w:spacing w:after="0" w:line="276" w:lineRule="auto"/>
              <w:rPr>
                <w:rFonts w:ascii="Times New Roman" w:eastAsia="Arial Unicode MS" w:hAnsi="Times New Roman"/>
                <w:b w:val="0"/>
                <w:bCs w:val="0"/>
                <w:sz w:val="20"/>
                <w:szCs w:val="20"/>
              </w:rPr>
            </w:pPr>
          </w:p>
        </w:tc>
        <w:tc>
          <w:tcPr>
            <w:tcW w:w="3686" w:type="dxa"/>
            <w:vAlign w:val="center"/>
          </w:tcPr>
          <w:p w14:paraId="551D79BB" w14:textId="3183BAF9" w:rsidR="00286A14" w:rsidRPr="0010693D" w:rsidRDefault="00286A14" w:rsidP="005A5A19">
            <w:pPr>
              <w:spacing w:after="0" w:line="276" w:lineRule="auto"/>
              <w:rPr>
                <w:rFonts w:ascii="Times New Roman" w:eastAsia="Arial Unicode MS" w:hAnsi="Times New Roman"/>
                <w:b w:val="0"/>
                <w:bCs w:val="0"/>
                <w:sz w:val="20"/>
                <w:szCs w:val="20"/>
              </w:rPr>
            </w:pPr>
            <w:r w:rsidRPr="0010693D">
              <w:rPr>
                <w:rFonts w:ascii="Times New Roman" w:eastAsia="Arial Unicode MS" w:hAnsi="Times New Roman"/>
                <w:b w:val="0"/>
                <w:bCs w:val="0"/>
                <w:sz w:val="20"/>
                <w:szCs w:val="20"/>
              </w:rPr>
              <w:t>c) Cobertura lateral esquerda.</w:t>
            </w:r>
          </w:p>
        </w:tc>
        <w:tc>
          <w:tcPr>
            <w:tcW w:w="2126" w:type="dxa"/>
            <w:vAlign w:val="center"/>
          </w:tcPr>
          <w:p w14:paraId="6BB29244" w14:textId="117D3399" w:rsidR="00286A14" w:rsidRPr="0010693D" w:rsidRDefault="00286A14" w:rsidP="005A5A19">
            <w:pPr>
              <w:spacing w:after="0" w:line="276" w:lineRule="auto"/>
              <w:rPr>
                <w:rFonts w:ascii="Times New Roman" w:eastAsia="Arial Unicode MS" w:hAnsi="Times New Roman"/>
                <w:b w:val="0"/>
                <w:bCs w:val="0"/>
                <w:sz w:val="20"/>
                <w:szCs w:val="20"/>
              </w:rPr>
            </w:pPr>
            <w:r w:rsidRPr="0010693D">
              <w:rPr>
                <w:rFonts w:ascii="Times New Roman" w:eastAsia="Arial Unicode MS" w:hAnsi="Times New Roman"/>
                <w:b w:val="0"/>
                <w:bCs w:val="0"/>
                <w:sz w:val="20"/>
                <w:szCs w:val="20"/>
              </w:rPr>
              <w:t>c) 10,20 m, dobrando 90° à direita, seguindo por mais 7,00 m, dobrando 90° à esquerda e seguindo por mais 6,90 m, todos os trechos com 1,50 m de largura.</w:t>
            </w:r>
          </w:p>
        </w:tc>
      </w:tr>
      <w:tr w:rsidR="00286A14" w:rsidRPr="0010693D" w14:paraId="2DA6CB86" w14:textId="77777777" w:rsidTr="00286A14">
        <w:tc>
          <w:tcPr>
            <w:tcW w:w="709" w:type="dxa"/>
            <w:vMerge/>
            <w:vAlign w:val="center"/>
          </w:tcPr>
          <w:p w14:paraId="52866F38" w14:textId="77777777" w:rsidR="00286A14" w:rsidRPr="0010693D" w:rsidRDefault="00286A14" w:rsidP="005A5A19">
            <w:pPr>
              <w:spacing w:after="0" w:line="276" w:lineRule="auto"/>
              <w:jc w:val="center"/>
              <w:rPr>
                <w:rFonts w:ascii="Times New Roman" w:eastAsia="Arial Unicode MS" w:hAnsi="Times New Roman"/>
                <w:b w:val="0"/>
                <w:bCs w:val="0"/>
                <w:sz w:val="20"/>
                <w:szCs w:val="20"/>
              </w:rPr>
            </w:pPr>
          </w:p>
        </w:tc>
        <w:tc>
          <w:tcPr>
            <w:tcW w:w="2693" w:type="dxa"/>
            <w:vMerge/>
            <w:vAlign w:val="center"/>
          </w:tcPr>
          <w:p w14:paraId="0A658DE4" w14:textId="77777777" w:rsidR="00286A14" w:rsidRPr="0010693D" w:rsidRDefault="00286A14" w:rsidP="005A5A19">
            <w:pPr>
              <w:spacing w:after="0" w:line="276" w:lineRule="auto"/>
              <w:rPr>
                <w:rFonts w:ascii="Times New Roman" w:eastAsia="Arial Unicode MS" w:hAnsi="Times New Roman"/>
                <w:b w:val="0"/>
                <w:bCs w:val="0"/>
                <w:sz w:val="20"/>
                <w:szCs w:val="20"/>
              </w:rPr>
            </w:pPr>
          </w:p>
        </w:tc>
        <w:tc>
          <w:tcPr>
            <w:tcW w:w="3686" w:type="dxa"/>
            <w:vAlign w:val="center"/>
          </w:tcPr>
          <w:p w14:paraId="75010F6F" w14:textId="55F2910A" w:rsidR="00286A14" w:rsidRPr="0010693D" w:rsidRDefault="00286A14" w:rsidP="005A5A19">
            <w:pPr>
              <w:spacing w:after="0" w:line="276" w:lineRule="auto"/>
              <w:rPr>
                <w:rFonts w:ascii="Times New Roman" w:eastAsia="Arial Unicode MS" w:hAnsi="Times New Roman"/>
                <w:b w:val="0"/>
                <w:bCs w:val="0"/>
                <w:sz w:val="20"/>
                <w:szCs w:val="20"/>
              </w:rPr>
            </w:pPr>
            <w:r w:rsidRPr="0010693D">
              <w:rPr>
                <w:rFonts w:ascii="Times New Roman" w:eastAsia="Arial Unicode MS" w:hAnsi="Times New Roman"/>
                <w:b w:val="0"/>
                <w:bCs w:val="0"/>
                <w:sz w:val="20"/>
                <w:szCs w:val="20"/>
              </w:rPr>
              <w:t>d) Acesso ao pavimento inferior.</w:t>
            </w:r>
          </w:p>
        </w:tc>
        <w:tc>
          <w:tcPr>
            <w:tcW w:w="2126" w:type="dxa"/>
            <w:vAlign w:val="center"/>
          </w:tcPr>
          <w:p w14:paraId="303500AC" w14:textId="46C9239B" w:rsidR="00286A14" w:rsidRPr="0010693D" w:rsidRDefault="00286A14" w:rsidP="005A5A19">
            <w:pPr>
              <w:spacing w:after="0" w:line="276" w:lineRule="auto"/>
              <w:rPr>
                <w:rFonts w:ascii="Times New Roman" w:eastAsia="Arial Unicode MS" w:hAnsi="Times New Roman"/>
                <w:b w:val="0"/>
                <w:bCs w:val="0"/>
                <w:sz w:val="20"/>
                <w:szCs w:val="20"/>
              </w:rPr>
            </w:pPr>
            <w:r w:rsidRPr="0010693D">
              <w:rPr>
                <w:rFonts w:ascii="Times New Roman" w:eastAsia="Arial Unicode MS" w:hAnsi="Times New Roman"/>
                <w:b w:val="0"/>
                <w:bCs w:val="0"/>
                <w:sz w:val="20"/>
                <w:szCs w:val="20"/>
              </w:rPr>
              <w:t>d) 5,80 × 1,50 m.</w:t>
            </w:r>
          </w:p>
        </w:tc>
      </w:tr>
    </w:tbl>
    <w:p w14:paraId="6C559F7C" w14:textId="77777777" w:rsidR="008D7B9E" w:rsidRDefault="008D7B9E" w:rsidP="005A5A19">
      <w:pPr>
        <w:spacing w:after="0" w:line="276" w:lineRule="auto"/>
        <w:jc w:val="both"/>
        <w:rPr>
          <w:rFonts w:ascii="Times New Roman" w:eastAsia="Arial Unicode MS" w:hAnsi="Times New Roman"/>
          <w:sz w:val="20"/>
          <w:szCs w:val="20"/>
        </w:rPr>
      </w:pPr>
    </w:p>
    <w:p w14:paraId="3825FAD0" w14:textId="77777777" w:rsidR="004D4BC6" w:rsidRPr="004D4BC6" w:rsidRDefault="002812C8" w:rsidP="005A5A19">
      <w:pPr>
        <w:spacing w:after="0" w:line="276" w:lineRule="auto"/>
        <w:jc w:val="both"/>
        <w:rPr>
          <w:rFonts w:ascii="Times New Roman" w:eastAsia="Arial Unicode MS" w:hAnsi="Times New Roman"/>
          <w:sz w:val="20"/>
          <w:szCs w:val="20"/>
        </w:rPr>
      </w:pPr>
      <w:r w:rsidRPr="004D4BC6">
        <w:rPr>
          <w:rFonts w:ascii="Times New Roman" w:eastAsia="Arial Unicode MS" w:hAnsi="Times New Roman"/>
          <w:sz w:val="20"/>
          <w:szCs w:val="20"/>
        </w:rPr>
        <w:tab/>
      </w:r>
      <w:r w:rsidR="004D4BC6" w:rsidRPr="004D4BC6">
        <w:rPr>
          <w:rFonts w:ascii="Times New Roman" w:eastAsia="Arial Unicode MS" w:hAnsi="Times New Roman"/>
          <w:sz w:val="20"/>
          <w:szCs w:val="20"/>
        </w:rPr>
        <w:t>1.3.1. O item correspondente à EMEI Pequeno Mundo constitui um único conjunto, compreendendo integralmente os quatro trechos descritos no quadro e representados no croqui anexo, devendo a execução observar a sequência, as dimensões e as mudanças de direção nele indicadas.</w:t>
      </w:r>
    </w:p>
    <w:p w14:paraId="2413DDEC" w14:textId="77777777" w:rsidR="004D4BC6" w:rsidRPr="00D14934" w:rsidRDefault="004D4BC6" w:rsidP="005A5A19">
      <w:pPr>
        <w:spacing w:after="0" w:line="276" w:lineRule="auto"/>
        <w:jc w:val="both"/>
        <w:rPr>
          <w:rFonts w:ascii="Times New Roman" w:eastAsia="Arial Unicode MS" w:hAnsi="Times New Roman"/>
          <w:b/>
          <w:bCs/>
          <w:sz w:val="20"/>
          <w:szCs w:val="20"/>
        </w:rPr>
      </w:pPr>
      <w:r w:rsidRPr="00D14934">
        <w:rPr>
          <w:rFonts w:ascii="Times New Roman" w:eastAsia="Arial Unicode MS" w:hAnsi="Times New Roman"/>
          <w:b/>
          <w:bCs/>
          <w:sz w:val="20"/>
          <w:szCs w:val="20"/>
        </w:rPr>
        <w:t>1.4. Todos os serviços deverão compreender a conferência das medidas, fabricação sob medida, fornecimento dos materiais, transporte, mão de obra, equipamentos e instalação completa das coberturas, incluindo, conforme necessário ao respectivo local, estruturas, perfis, apoios, travessas, reforços, parafusos, chumbadores, rebites, soldas, elementos de fixação, vedações, proteção anticorrosiva, arremates, acabamentos e demais componentes necessários à entrega dos elementos firmemente instalados, seguros, estanques e em condições de utilização.</w:t>
      </w:r>
    </w:p>
    <w:p w14:paraId="352FD62D" w14:textId="2E2AE182" w:rsidR="004D4BC6" w:rsidRPr="00D14934" w:rsidRDefault="004D4BC6" w:rsidP="005A5A19">
      <w:pPr>
        <w:spacing w:after="0" w:line="276" w:lineRule="auto"/>
        <w:jc w:val="both"/>
        <w:rPr>
          <w:rFonts w:ascii="Times New Roman" w:eastAsia="Arial Unicode MS" w:hAnsi="Times New Roman"/>
          <w:b/>
          <w:bCs/>
          <w:sz w:val="20"/>
          <w:szCs w:val="20"/>
        </w:rPr>
      </w:pPr>
      <w:r w:rsidRPr="00D14934">
        <w:rPr>
          <w:rFonts w:ascii="Times New Roman" w:eastAsia="Arial Unicode MS" w:hAnsi="Times New Roman"/>
          <w:b/>
          <w:bCs/>
          <w:sz w:val="20"/>
          <w:szCs w:val="20"/>
        </w:rPr>
        <w:tab/>
        <w:t xml:space="preserve">1.4.1. As coberturas serão fixas e executadas predominantemente em chapas de </w:t>
      </w:r>
      <w:proofErr w:type="spellStart"/>
      <w:r w:rsidRPr="00D14934">
        <w:rPr>
          <w:rFonts w:ascii="Times New Roman" w:eastAsia="Arial Unicode MS" w:hAnsi="Times New Roman"/>
          <w:b/>
          <w:bCs/>
          <w:sz w:val="20"/>
          <w:szCs w:val="20"/>
        </w:rPr>
        <w:t>aluzinco</w:t>
      </w:r>
      <w:proofErr w:type="spellEnd"/>
      <w:r w:rsidRPr="00D14934">
        <w:rPr>
          <w:rFonts w:ascii="Times New Roman" w:eastAsia="Arial Unicode MS" w:hAnsi="Times New Roman"/>
          <w:b/>
          <w:bCs/>
          <w:sz w:val="20"/>
          <w:szCs w:val="20"/>
        </w:rPr>
        <w:t xml:space="preserve"> ou material tecnicamente equivalente, instaladas sobre estruturas metálicas compatíveis com as dimensões e condições de cada local, observadas as especificações deste Termo de Referência e seus anexos.</w:t>
      </w:r>
    </w:p>
    <w:p w14:paraId="143304F0" w14:textId="0ED3E764" w:rsidR="004D4BC6" w:rsidRPr="00D14934" w:rsidRDefault="004D4BC6" w:rsidP="005A5A19">
      <w:pPr>
        <w:spacing w:after="0" w:line="276" w:lineRule="auto"/>
        <w:jc w:val="both"/>
        <w:rPr>
          <w:rFonts w:ascii="Times New Roman" w:eastAsia="Arial Unicode MS" w:hAnsi="Times New Roman"/>
          <w:b/>
          <w:bCs/>
          <w:sz w:val="20"/>
          <w:szCs w:val="20"/>
        </w:rPr>
      </w:pPr>
      <w:r w:rsidRPr="00D14934">
        <w:rPr>
          <w:rFonts w:ascii="Times New Roman" w:eastAsia="Arial Unicode MS" w:hAnsi="Times New Roman"/>
          <w:b/>
          <w:bCs/>
          <w:sz w:val="20"/>
          <w:szCs w:val="20"/>
        </w:rPr>
        <w:tab/>
        <w:t>1.4.2. Nos itens 2 e 3, a execução compreenderá a retirada integral das lonas existentes, a adequação necessária das estruturas que permanecerão em utilização e a instalação completa das novas coberturas, observadas as condições verificadas no local e a anuência da fiscalização.</w:t>
      </w:r>
    </w:p>
    <w:p w14:paraId="352FEA07" w14:textId="0D898DC0" w:rsidR="005A5A19" w:rsidRDefault="004D4BC6" w:rsidP="005A5A19">
      <w:pPr>
        <w:spacing w:after="0" w:line="276" w:lineRule="auto"/>
        <w:jc w:val="both"/>
        <w:rPr>
          <w:rFonts w:ascii="Times New Roman" w:eastAsia="Arial Unicode MS" w:hAnsi="Times New Roman"/>
          <w:sz w:val="20"/>
          <w:szCs w:val="20"/>
        </w:rPr>
      </w:pPr>
      <w:r w:rsidRPr="004D4BC6">
        <w:rPr>
          <w:rFonts w:ascii="Times New Roman" w:eastAsia="Arial Unicode MS" w:hAnsi="Times New Roman"/>
          <w:sz w:val="20"/>
          <w:szCs w:val="20"/>
        </w:rPr>
        <w:t xml:space="preserve">1.5. </w:t>
      </w:r>
      <w:r w:rsidR="005A5A19" w:rsidRPr="005A5A19">
        <w:rPr>
          <w:rFonts w:ascii="Times New Roman" w:eastAsia="Arial Unicode MS" w:hAnsi="Times New Roman"/>
          <w:sz w:val="20"/>
          <w:szCs w:val="20"/>
        </w:rPr>
        <w:t>O objeto será contratado pelo menor preço global, como item único composto pelos 8 (oito) conjuntos descritos neste Termo de Referência. A proposta deverá discriminar o valor correspondente a cada conjunto e o valor global ofertado, para fins de composição, análise, fiscalização, medição e pagamento das etapas previstas neste Termo de Referência, não sendo admitida adjudicação ou contratação separada das parcelas.</w:t>
      </w:r>
    </w:p>
    <w:p w14:paraId="7FD68825" w14:textId="029CA817" w:rsidR="004D4BC6" w:rsidRPr="004D4BC6" w:rsidRDefault="004D4BC6" w:rsidP="005A5A19">
      <w:pPr>
        <w:spacing w:after="0" w:line="276" w:lineRule="auto"/>
        <w:jc w:val="both"/>
        <w:rPr>
          <w:rFonts w:ascii="Times New Roman" w:eastAsia="Arial Unicode MS" w:hAnsi="Times New Roman"/>
          <w:sz w:val="20"/>
          <w:szCs w:val="20"/>
        </w:rPr>
      </w:pPr>
      <w:r w:rsidRPr="004D4BC6">
        <w:rPr>
          <w:rFonts w:ascii="Times New Roman" w:eastAsia="Arial Unicode MS" w:hAnsi="Times New Roman"/>
          <w:sz w:val="20"/>
          <w:szCs w:val="20"/>
        </w:rPr>
        <w:t>1.</w:t>
      </w:r>
      <w:r w:rsidR="002255DD">
        <w:rPr>
          <w:rFonts w:ascii="Times New Roman" w:eastAsia="Arial Unicode MS" w:hAnsi="Times New Roman"/>
          <w:sz w:val="20"/>
          <w:szCs w:val="20"/>
        </w:rPr>
        <w:t>6</w:t>
      </w:r>
      <w:r w:rsidRPr="004D4BC6">
        <w:rPr>
          <w:rFonts w:ascii="Times New Roman" w:eastAsia="Arial Unicode MS" w:hAnsi="Times New Roman"/>
          <w:sz w:val="20"/>
          <w:szCs w:val="20"/>
        </w:rPr>
        <w:t>. A contratação será executada por escopo, cabendo à contratada a responsabilidade integral pela fabricação, fornecimento, transporte, montagem, instalação, acabamentos, limpeza e garantia dos serviços abrangidos.</w:t>
      </w:r>
      <w:r>
        <w:rPr>
          <w:rFonts w:ascii="Times New Roman" w:eastAsia="Arial Unicode MS" w:hAnsi="Times New Roman"/>
          <w:sz w:val="20"/>
          <w:szCs w:val="20"/>
        </w:rPr>
        <w:t xml:space="preserve"> </w:t>
      </w:r>
      <w:r w:rsidRPr="004D4BC6">
        <w:rPr>
          <w:rFonts w:ascii="Times New Roman" w:eastAsia="Arial Unicode MS" w:hAnsi="Times New Roman"/>
          <w:sz w:val="20"/>
          <w:szCs w:val="20"/>
        </w:rPr>
        <w:t>A execução poderá ser organizada sucessivamente entre as unidades escolares, conforme programação ajustada com a Secretaria Municipal de Educação e Desenvolvimento Humano e com as respectivas direções, sem que essa organização caracterize parcelamento do objeto ou afaste a obrigação de conclusão integral da contratação.</w:t>
      </w:r>
    </w:p>
    <w:p w14:paraId="1990E237" w14:textId="26DB4C87" w:rsidR="002255DD" w:rsidRDefault="004D4BC6" w:rsidP="005A5A19">
      <w:pPr>
        <w:spacing w:after="0" w:line="276" w:lineRule="auto"/>
        <w:jc w:val="both"/>
        <w:rPr>
          <w:rFonts w:ascii="Times New Roman" w:eastAsia="Arial Unicode MS" w:hAnsi="Times New Roman"/>
          <w:sz w:val="20"/>
          <w:szCs w:val="20"/>
        </w:rPr>
      </w:pPr>
      <w:r w:rsidRPr="004D4BC6">
        <w:rPr>
          <w:rFonts w:ascii="Times New Roman" w:eastAsia="Arial Unicode MS" w:hAnsi="Times New Roman"/>
          <w:sz w:val="20"/>
          <w:szCs w:val="20"/>
        </w:rPr>
        <w:t>1.</w:t>
      </w:r>
      <w:r w:rsidR="002255DD">
        <w:rPr>
          <w:rFonts w:ascii="Times New Roman" w:eastAsia="Arial Unicode MS" w:hAnsi="Times New Roman"/>
          <w:sz w:val="20"/>
          <w:szCs w:val="20"/>
        </w:rPr>
        <w:t>7</w:t>
      </w:r>
      <w:r w:rsidRPr="004D4BC6">
        <w:rPr>
          <w:rFonts w:ascii="Times New Roman" w:eastAsia="Arial Unicode MS" w:hAnsi="Times New Roman"/>
          <w:sz w:val="20"/>
          <w:szCs w:val="20"/>
        </w:rPr>
        <w:t xml:space="preserve">. O prazo para execução integral do objeto será de </w:t>
      </w:r>
      <w:r w:rsidR="00E932E0">
        <w:rPr>
          <w:rFonts w:ascii="Times New Roman" w:eastAsia="Arial Unicode MS" w:hAnsi="Times New Roman"/>
          <w:sz w:val="20"/>
          <w:szCs w:val="20"/>
        </w:rPr>
        <w:t>120</w:t>
      </w:r>
      <w:r w:rsidRPr="004D4BC6">
        <w:rPr>
          <w:rFonts w:ascii="Times New Roman" w:eastAsia="Arial Unicode MS" w:hAnsi="Times New Roman"/>
          <w:sz w:val="20"/>
          <w:szCs w:val="20"/>
        </w:rPr>
        <w:t xml:space="preserve"> (</w:t>
      </w:r>
      <w:r w:rsidR="00E932E0">
        <w:rPr>
          <w:rFonts w:ascii="Times New Roman" w:eastAsia="Arial Unicode MS" w:hAnsi="Times New Roman"/>
          <w:sz w:val="20"/>
          <w:szCs w:val="20"/>
        </w:rPr>
        <w:t>cento e vinte</w:t>
      </w:r>
      <w:r w:rsidRPr="004D4BC6">
        <w:rPr>
          <w:rFonts w:ascii="Times New Roman" w:eastAsia="Arial Unicode MS" w:hAnsi="Times New Roman"/>
          <w:sz w:val="20"/>
          <w:szCs w:val="20"/>
        </w:rPr>
        <w:t>) dias corridos, contado do recebimento da Ordem de Serviço, emitida após a formalização do Contrato Administrativo, abrangendo a conferência final das medidas, preparação e aquisição dos materiais, fabricação, transporte, montagem, instalação, acabamentos, limpeza e demais providências necessárias à conclusão do objeto.</w:t>
      </w:r>
    </w:p>
    <w:p w14:paraId="6B5CD2B0" w14:textId="72BEB774" w:rsidR="004D4BC6" w:rsidRPr="004D4BC6" w:rsidRDefault="004D4BC6" w:rsidP="005A5A19">
      <w:pPr>
        <w:spacing w:after="0" w:line="276" w:lineRule="auto"/>
        <w:jc w:val="both"/>
        <w:rPr>
          <w:rFonts w:ascii="Times New Roman" w:eastAsia="Arial Unicode MS" w:hAnsi="Times New Roman"/>
          <w:sz w:val="20"/>
          <w:szCs w:val="20"/>
        </w:rPr>
      </w:pPr>
      <w:r w:rsidRPr="004D4BC6">
        <w:rPr>
          <w:rFonts w:ascii="Times New Roman" w:eastAsia="Arial Unicode MS" w:hAnsi="Times New Roman"/>
          <w:sz w:val="20"/>
          <w:szCs w:val="20"/>
        </w:rPr>
        <w:tab/>
        <w:t>1.</w:t>
      </w:r>
      <w:r w:rsidR="002255DD">
        <w:rPr>
          <w:rFonts w:ascii="Times New Roman" w:eastAsia="Arial Unicode MS" w:hAnsi="Times New Roman"/>
          <w:sz w:val="20"/>
          <w:szCs w:val="20"/>
        </w:rPr>
        <w:t>7</w:t>
      </w:r>
      <w:r w:rsidRPr="004D4BC6">
        <w:rPr>
          <w:rFonts w:ascii="Times New Roman" w:eastAsia="Arial Unicode MS" w:hAnsi="Times New Roman"/>
          <w:sz w:val="20"/>
          <w:szCs w:val="20"/>
        </w:rPr>
        <w:t>.1. A Ordem de Serviço deverá ser emitida após a formalização e eficácia do Contrato Administrativo, devendo a contratada iniciar e organizar os serviços de modo a observar o prazo global estabelecido e a programação definida pela Administração.</w:t>
      </w:r>
    </w:p>
    <w:p w14:paraId="07A9CB3F" w14:textId="79A623A1" w:rsidR="005A5A19" w:rsidRPr="005A5A19" w:rsidRDefault="005A5A19" w:rsidP="005A5A19">
      <w:pPr>
        <w:spacing w:after="0" w:line="276" w:lineRule="auto"/>
        <w:jc w:val="both"/>
        <w:rPr>
          <w:rFonts w:ascii="Times New Roman" w:eastAsia="Arial Unicode MS" w:hAnsi="Times New Roman"/>
          <w:sz w:val="20"/>
          <w:szCs w:val="20"/>
        </w:rPr>
      </w:pPr>
      <w:r w:rsidRPr="005A5A19">
        <w:rPr>
          <w:rFonts w:ascii="Times New Roman" w:eastAsia="Arial Unicode MS" w:hAnsi="Times New Roman"/>
          <w:sz w:val="20"/>
          <w:szCs w:val="20"/>
        </w:rPr>
        <w:t>1.</w:t>
      </w:r>
      <w:r w:rsidR="002255DD">
        <w:rPr>
          <w:rFonts w:ascii="Times New Roman" w:eastAsia="Arial Unicode MS" w:hAnsi="Times New Roman"/>
          <w:sz w:val="20"/>
          <w:szCs w:val="20"/>
        </w:rPr>
        <w:t>8</w:t>
      </w:r>
      <w:r w:rsidRPr="005A5A19">
        <w:rPr>
          <w:rFonts w:ascii="Times New Roman" w:eastAsia="Arial Unicode MS" w:hAnsi="Times New Roman"/>
          <w:sz w:val="20"/>
          <w:szCs w:val="20"/>
        </w:rPr>
        <w:t xml:space="preserve">. O Contrato Administrativo terá prazo de vigência de </w:t>
      </w:r>
      <w:r w:rsidR="00E932E0">
        <w:rPr>
          <w:rFonts w:ascii="Times New Roman" w:eastAsia="Arial Unicode MS" w:hAnsi="Times New Roman"/>
          <w:sz w:val="20"/>
          <w:szCs w:val="20"/>
        </w:rPr>
        <w:t>1</w:t>
      </w:r>
      <w:r w:rsidR="008F2EBC">
        <w:rPr>
          <w:rFonts w:ascii="Times New Roman" w:eastAsia="Arial Unicode MS" w:hAnsi="Times New Roman"/>
          <w:sz w:val="20"/>
          <w:szCs w:val="20"/>
        </w:rPr>
        <w:t>8</w:t>
      </w:r>
      <w:r w:rsidR="00E932E0">
        <w:rPr>
          <w:rFonts w:ascii="Times New Roman" w:eastAsia="Arial Unicode MS" w:hAnsi="Times New Roman"/>
          <w:sz w:val="20"/>
          <w:szCs w:val="20"/>
        </w:rPr>
        <w:t>0</w:t>
      </w:r>
      <w:r w:rsidRPr="005A5A19">
        <w:rPr>
          <w:rFonts w:ascii="Times New Roman" w:eastAsia="Arial Unicode MS" w:hAnsi="Times New Roman"/>
          <w:sz w:val="20"/>
          <w:szCs w:val="20"/>
        </w:rPr>
        <w:t xml:space="preserve"> (</w:t>
      </w:r>
      <w:r w:rsidR="00E932E0">
        <w:rPr>
          <w:rFonts w:ascii="Times New Roman" w:eastAsia="Arial Unicode MS" w:hAnsi="Times New Roman"/>
          <w:sz w:val="20"/>
          <w:szCs w:val="20"/>
        </w:rPr>
        <w:t xml:space="preserve">cento e </w:t>
      </w:r>
      <w:r w:rsidR="008F2EBC">
        <w:rPr>
          <w:rFonts w:ascii="Times New Roman" w:eastAsia="Arial Unicode MS" w:hAnsi="Times New Roman"/>
          <w:sz w:val="20"/>
          <w:szCs w:val="20"/>
        </w:rPr>
        <w:t>oitenta</w:t>
      </w:r>
      <w:r w:rsidRPr="005A5A19">
        <w:rPr>
          <w:rFonts w:ascii="Times New Roman" w:eastAsia="Arial Unicode MS" w:hAnsi="Times New Roman"/>
          <w:sz w:val="20"/>
          <w:szCs w:val="20"/>
        </w:rPr>
        <w:t>) dias, contado de sua assinatura, abrangendo o período necessário à sua eficácia, à emissão da Ordem de Serviço, à execução do objeto e aos respectivos procedimentos de recebimento, sem prejuízo das regras legais aplicáveis à prorrogação.</w:t>
      </w:r>
      <w:r w:rsidR="004D4BC6" w:rsidRPr="005A5A19">
        <w:rPr>
          <w:rFonts w:ascii="Times New Roman" w:eastAsia="Arial Unicode MS" w:hAnsi="Times New Roman"/>
          <w:sz w:val="20"/>
          <w:szCs w:val="20"/>
        </w:rPr>
        <w:tab/>
      </w:r>
    </w:p>
    <w:p w14:paraId="4895AB59" w14:textId="0E7E1A88" w:rsidR="004D4BC6" w:rsidRPr="004D4BC6" w:rsidRDefault="005A5A19" w:rsidP="005A5A19">
      <w:pPr>
        <w:spacing w:after="0" w:line="276" w:lineRule="auto"/>
        <w:jc w:val="both"/>
        <w:rPr>
          <w:rFonts w:ascii="Times New Roman" w:eastAsia="Arial Unicode MS" w:hAnsi="Times New Roman"/>
          <w:sz w:val="20"/>
          <w:szCs w:val="20"/>
        </w:rPr>
      </w:pPr>
      <w:r>
        <w:rPr>
          <w:rFonts w:ascii="Times New Roman" w:eastAsia="Arial Unicode MS" w:hAnsi="Times New Roman"/>
          <w:sz w:val="20"/>
          <w:szCs w:val="20"/>
        </w:rPr>
        <w:lastRenderedPageBreak/>
        <w:tab/>
      </w:r>
      <w:r w:rsidR="004D4BC6" w:rsidRPr="004D4BC6">
        <w:rPr>
          <w:rFonts w:ascii="Times New Roman" w:eastAsia="Arial Unicode MS" w:hAnsi="Times New Roman"/>
          <w:sz w:val="20"/>
          <w:szCs w:val="20"/>
        </w:rPr>
        <w:t>1.</w:t>
      </w:r>
      <w:r w:rsidR="002255DD">
        <w:rPr>
          <w:rFonts w:ascii="Times New Roman" w:eastAsia="Arial Unicode MS" w:hAnsi="Times New Roman"/>
          <w:sz w:val="20"/>
          <w:szCs w:val="20"/>
        </w:rPr>
        <w:t>8</w:t>
      </w:r>
      <w:r w:rsidR="004D4BC6" w:rsidRPr="004D4BC6">
        <w:rPr>
          <w:rFonts w:ascii="Times New Roman" w:eastAsia="Arial Unicode MS" w:hAnsi="Times New Roman"/>
          <w:sz w:val="20"/>
          <w:szCs w:val="20"/>
        </w:rPr>
        <w:t xml:space="preserve">.1. Por se tratar de contratação destinada à conclusão de escopo predefinido, caso o objeto não seja integralmente concluído no período estabelecido, o prazo de vigência será automaticamente prorrogado até a conclusão do objeto, nos termos do art. 111 da Lei Federal nº 14.133/2021. A causa da não conclusão deverá ser devidamente registrada e analisada no processo administrativo. </w:t>
      </w:r>
    </w:p>
    <w:p w14:paraId="30DB5BE9" w14:textId="6CC46AB5" w:rsidR="004D4BC6" w:rsidRPr="004D4BC6" w:rsidRDefault="004D4BC6" w:rsidP="005A5A19">
      <w:pPr>
        <w:spacing w:after="0" w:line="276" w:lineRule="auto"/>
        <w:jc w:val="both"/>
        <w:rPr>
          <w:rFonts w:ascii="Times New Roman" w:eastAsia="Arial Unicode MS" w:hAnsi="Times New Roman"/>
          <w:sz w:val="20"/>
          <w:szCs w:val="20"/>
        </w:rPr>
      </w:pPr>
      <w:r w:rsidRPr="004D4BC6">
        <w:rPr>
          <w:rFonts w:ascii="Times New Roman" w:eastAsia="Arial Unicode MS" w:hAnsi="Times New Roman"/>
          <w:sz w:val="20"/>
          <w:szCs w:val="20"/>
        </w:rPr>
        <w:tab/>
        <w:t>1.</w:t>
      </w:r>
      <w:r w:rsidR="002255DD">
        <w:rPr>
          <w:rFonts w:ascii="Times New Roman" w:eastAsia="Arial Unicode MS" w:hAnsi="Times New Roman"/>
          <w:sz w:val="20"/>
          <w:szCs w:val="20"/>
        </w:rPr>
        <w:t>8</w:t>
      </w:r>
      <w:r w:rsidRPr="004D4BC6">
        <w:rPr>
          <w:rFonts w:ascii="Times New Roman" w:eastAsia="Arial Unicode MS" w:hAnsi="Times New Roman"/>
          <w:sz w:val="20"/>
          <w:szCs w:val="20"/>
        </w:rPr>
        <w:t xml:space="preserve">.2. Quando a não conclusão do objeto decorrer de fato não imputável à contratada, a continuidade da execução observará a prorrogação necessária à conclusão do escopo, devidamente justificada e registrada pela Administração. Nas hipóteses de impedimento, paralisação ou suspensão da execução, o cronograma será prorrogado automaticamente pelo período correspondente, com o devido registro, conforme art. 115, § 5º, da Lei Federal nº 14.133/2021. </w:t>
      </w:r>
    </w:p>
    <w:p w14:paraId="224169EF" w14:textId="0EAD568C" w:rsidR="004D4BC6" w:rsidRPr="004D4BC6" w:rsidRDefault="004D4BC6" w:rsidP="005A5A19">
      <w:pPr>
        <w:spacing w:after="0" w:line="276" w:lineRule="auto"/>
        <w:jc w:val="both"/>
        <w:rPr>
          <w:rFonts w:ascii="Times New Roman" w:eastAsia="Arial Unicode MS" w:hAnsi="Times New Roman"/>
          <w:sz w:val="20"/>
          <w:szCs w:val="20"/>
        </w:rPr>
      </w:pPr>
      <w:r w:rsidRPr="004D4BC6">
        <w:rPr>
          <w:rFonts w:ascii="Times New Roman" w:eastAsia="Arial Unicode MS" w:hAnsi="Times New Roman"/>
          <w:sz w:val="20"/>
          <w:szCs w:val="20"/>
        </w:rPr>
        <w:t>1.</w:t>
      </w:r>
      <w:r w:rsidR="002255DD">
        <w:rPr>
          <w:rFonts w:ascii="Times New Roman" w:eastAsia="Arial Unicode MS" w:hAnsi="Times New Roman"/>
          <w:sz w:val="20"/>
          <w:szCs w:val="20"/>
        </w:rPr>
        <w:t>9</w:t>
      </w:r>
      <w:r w:rsidRPr="004D4BC6">
        <w:rPr>
          <w:rFonts w:ascii="Times New Roman" w:eastAsia="Arial Unicode MS" w:hAnsi="Times New Roman"/>
          <w:sz w:val="20"/>
          <w:szCs w:val="20"/>
        </w:rPr>
        <w:t>. O presente Termo de Referência, seus anexos, especialmente os croquis e demais documentos de delimitação dos serviços, a proposta aceita e o Contrato Administrativo deverão ser interpretados conjuntamente. Eventual divergência deverá ser submetida à Administração para esclarecimento e saneamento, não sendo admitida interpretação unilateral que implique redução ou ampliação do escopo, modificação das especificações ou alteração das obrigações contratadas.</w:t>
      </w:r>
    </w:p>
    <w:p w14:paraId="170C4B6E" w14:textId="293570D7" w:rsidR="00D93A83" w:rsidRPr="00F10EA8" w:rsidRDefault="00D93A83" w:rsidP="005A5A19">
      <w:pPr>
        <w:spacing w:after="0" w:line="276" w:lineRule="auto"/>
        <w:jc w:val="both"/>
        <w:rPr>
          <w:rFonts w:ascii="Times New Roman" w:eastAsia="Arial Unicode MS" w:hAnsi="Times New Roman"/>
          <w:b/>
          <w:sz w:val="20"/>
          <w:szCs w:val="20"/>
        </w:rPr>
      </w:pPr>
    </w:p>
    <w:p w14:paraId="6A17DD23" w14:textId="308B8226" w:rsidR="00F10EA8" w:rsidRPr="00F10EA8" w:rsidRDefault="00F10EA8" w:rsidP="005A5A19">
      <w:pPr>
        <w:spacing w:after="0" w:line="276" w:lineRule="auto"/>
        <w:jc w:val="both"/>
        <w:rPr>
          <w:rFonts w:ascii="Times New Roman" w:eastAsia="Arial Unicode MS" w:hAnsi="Times New Roman"/>
          <w:b/>
          <w:bCs/>
          <w:sz w:val="20"/>
          <w:szCs w:val="20"/>
        </w:rPr>
      </w:pPr>
      <w:r>
        <w:rPr>
          <w:rFonts w:ascii="Times New Roman" w:eastAsia="Arial Unicode MS" w:hAnsi="Times New Roman"/>
          <w:b/>
          <w:sz w:val="20"/>
          <w:szCs w:val="20"/>
        </w:rPr>
        <w:t>2</w:t>
      </w:r>
      <w:r w:rsidR="00946A5B" w:rsidRPr="00F10EA8">
        <w:rPr>
          <w:rFonts w:ascii="Times New Roman" w:eastAsia="Arial Unicode MS" w:hAnsi="Times New Roman"/>
          <w:b/>
          <w:sz w:val="20"/>
          <w:szCs w:val="20"/>
        </w:rPr>
        <w:t xml:space="preserve">. </w:t>
      </w:r>
      <w:r w:rsidR="00D93A83" w:rsidRPr="00F10EA8">
        <w:rPr>
          <w:rFonts w:ascii="Times New Roman" w:eastAsia="Arial Unicode MS" w:hAnsi="Times New Roman"/>
          <w:b/>
          <w:bCs/>
          <w:sz w:val="20"/>
          <w:szCs w:val="20"/>
        </w:rPr>
        <w:t>FUNDAMENTAÇÃO DA CONTRATAÇÃO, QUE CONSISTE NA REFERÊNCIA AOS ESTUDOS TÉCNICOS PRELIMINARES CORRESPONDENTES OU, QUANDO NÃO FOR POSSÍVEL DIVULGAR ESSES ESTUDOS, NO EXTRATO DAS PARTES QUE NÃO CONTIVEREM INFORMAÇÕES SIGILOSAS:</w:t>
      </w:r>
    </w:p>
    <w:p w14:paraId="2233C7AC" w14:textId="77777777" w:rsidR="00C20D5D" w:rsidRPr="00C20D5D" w:rsidRDefault="00C20D5D" w:rsidP="005A5A19">
      <w:pPr>
        <w:spacing w:after="0" w:line="276" w:lineRule="auto"/>
        <w:jc w:val="both"/>
        <w:rPr>
          <w:rFonts w:ascii="Times New Roman" w:eastAsia="Arial Unicode MS" w:hAnsi="Times New Roman"/>
          <w:b/>
          <w:bCs/>
          <w:sz w:val="20"/>
          <w:szCs w:val="20"/>
        </w:rPr>
      </w:pPr>
      <w:r w:rsidRPr="00C20D5D">
        <w:rPr>
          <w:rFonts w:ascii="Times New Roman" w:eastAsia="Arial Unicode MS" w:hAnsi="Times New Roman"/>
          <w:b/>
          <w:bCs/>
          <w:sz w:val="20"/>
          <w:szCs w:val="20"/>
        </w:rPr>
        <w:t>2.1. FUNDAMENTOS DE FATO:</w:t>
      </w:r>
    </w:p>
    <w:p w14:paraId="377FC9AE" w14:textId="77777777" w:rsidR="00C20D5D" w:rsidRPr="00C20D5D" w:rsidRDefault="00C20D5D" w:rsidP="005A5A19">
      <w:pPr>
        <w:spacing w:after="0" w:line="276" w:lineRule="auto"/>
        <w:ind w:firstLine="709"/>
        <w:jc w:val="both"/>
        <w:rPr>
          <w:rFonts w:ascii="Times New Roman" w:eastAsia="Arial Unicode MS" w:hAnsi="Times New Roman"/>
          <w:sz w:val="20"/>
          <w:szCs w:val="20"/>
        </w:rPr>
      </w:pPr>
      <w:r w:rsidRPr="00C20D5D">
        <w:rPr>
          <w:rFonts w:ascii="Times New Roman" w:eastAsia="Arial Unicode MS" w:hAnsi="Times New Roman"/>
          <w:sz w:val="20"/>
          <w:szCs w:val="20"/>
        </w:rPr>
        <w:t>2.1.1. A contratação encontra-se fundamentada no Documento de Formalização de Demanda – DFD e no Estudo Técnico Preliminar – ETP que integram o Protocolo Administrativo nº 2.552/2026, nos quais foram caracterizados o problema administrativo, as condições verificadas nas unidades escolares, as alternativas disponíveis e a solução considerada adequada para atendimento da necessidade.</w:t>
      </w:r>
    </w:p>
    <w:p w14:paraId="3C68FAE4" w14:textId="77777777" w:rsidR="00C20D5D" w:rsidRPr="00C20D5D" w:rsidRDefault="00C20D5D" w:rsidP="005A5A19">
      <w:pPr>
        <w:spacing w:after="0" w:line="276" w:lineRule="auto"/>
        <w:ind w:firstLine="709"/>
        <w:jc w:val="both"/>
        <w:rPr>
          <w:rFonts w:ascii="Times New Roman" w:eastAsia="Arial Unicode MS" w:hAnsi="Times New Roman"/>
          <w:sz w:val="20"/>
          <w:szCs w:val="20"/>
        </w:rPr>
      </w:pPr>
      <w:r w:rsidRPr="00C20D5D">
        <w:rPr>
          <w:rFonts w:ascii="Times New Roman" w:eastAsia="Arial Unicode MS" w:hAnsi="Times New Roman"/>
          <w:sz w:val="20"/>
          <w:szCs w:val="20"/>
        </w:rPr>
        <w:t xml:space="preserve">2.1.2. A necessidade decorre da existência de percursos externos descobertos, descontinuidade entre áreas protegidas e coberturas deterioradas em quatro unidades da Rede Municipal de Ensino, situações que reduzem a funcionalidade dos espaços e expõem alunos, servidores e demais usuários às condições climáticas durante os deslocamentos e atividades escolares. Trata-se de necessidade planejada de adequação e conservação da infraestrutura existente, sem caráter emergencial. </w:t>
      </w:r>
    </w:p>
    <w:p w14:paraId="6C16012D" w14:textId="694CC1FA" w:rsidR="00C20D5D" w:rsidRPr="00C20D5D" w:rsidRDefault="00C20D5D" w:rsidP="002255DD">
      <w:pPr>
        <w:spacing w:after="0" w:line="276" w:lineRule="auto"/>
        <w:ind w:firstLine="709"/>
        <w:jc w:val="both"/>
        <w:rPr>
          <w:rFonts w:ascii="Times New Roman" w:eastAsia="Arial Unicode MS" w:hAnsi="Times New Roman"/>
          <w:sz w:val="20"/>
          <w:szCs w:val="20"/>
        </w:rPr>
      </w:pPr>
      <w:r w:rsidRPr="00C20D5D">
        <w:rPr>
          <w:rFonts w:ascii="Times New Roman" w:eastAsia="Arial Unicode MS" w:hAnsi="Times New Roman"/>
          <w:sz w:val="20"/>
          <w:szCs w:val="20"/>
        </w:rPr>
        <w:t xml:space="preserve">2.1.3. O Estudo Técnico Preliminar concluiu que a adoção de coberturas metálicas sob medida apresenta solução compatível com as particularidades físicas dos locais, proporcionando maior proteção dos acessos e percursos, melhor aproveitamento das edificações existentes e substituição de elementos que já não apresentam condições satisfatórias de utilização. </w:t>
      </w:r>
      <w:r w:rsidR="002255DD">
        <w:rPr>
          <w:rFonts w:ascii="Times New Roman" w:eastAsia="Arial Unicode MS" w:hAnsi="Times New Roman"/>
          <w:sz w:val="20"/>
          <w:szCs w:val="20"/>
        </w:rPr>
        <w:t>A</w:t>
      </w:r>
      <w:r w:rsidRPr="00C20D5D">
        <w:rPr>
          <w:rFonts w:ascii="Times New Roman" w:eastAsia="Arial Unicode MS" w:hAnsi="Times New Roman"/>
          <w:sz w:val="20"/>
          <w:szCs w:val="20"/>
        </w:rPr>
        <w:t xml:space="preserve"> análise das alternativas também demonstrou ser mais vantajosa a contratação conjunta da solução, uma vez que a fragmentação por escola ou por etapas implicaria repetição de custos de mobilização, transporte e gestão, além de ampliar riscos de incompatibilidade e dispersão de responsabilidades. </w:t>
      </w:r>
    </w:p>
    <w:p w14:paraId="233815C8" w14:textId="77777777" w:rsidR="00C20D5D" w:rsidRPr="00C20D5D" w:rsidRDefault="00C20D5D" w:rsidP="005A5A19">
      <w:pPr>
        <w:spacing w:after="0" w:line="276" w:lineRule="auto"/>
        <w:jc w:val="both"/>
        <w:rPr>
          <w:rFonts w:ascii="Times New Roman" w:eastAsia="Arial Unicode MS" w:hAnsi="Times New Roman"/>
          <w:b/>
          <w:bCs/>
          <w:sz w:val="20"/>
          <w:szCs w:val="20"/>
        </w:rPr>
      </w:pPr>
      <w:r w:rsidRPr="00C20D5D">
        <w:rPr>
          <w:rFonts w:ascii="Times New Roman" w:eastAsia="Arial Unicode MS" w:hAnsi="Times New Roman"/>
          <w:b/>
          <w:bCs/>
          <w:sz w:val="20"/>
          <w:szCs w:val="20"/>
        </w:rPr>
        <w:t>2.2. FUNDAMENTOS DE DIREITO:</w:t>
      </w:r>
    </w:p>
    <w:p w14:paraId="39A86C01" w14:textId="34C032AB" w:rsidR="00C20D5D" w:rsidRPr="00C20D5D" w:rsidRDefault="00C20D5D" w:rsidP="005A5A19">
      <w:pPr>
        <w:spacing w:after="0" w:line="276" w:lineRule="auto"/>
        <w:ind w:firstLine="709"/>
        <w:jc w:val="both"/>
        <w:rPr>
          <w:rFonts w:ascii="Times New Roman" w:eastAsia="Arial Unicode MS" w:hAnsi="Times New Roman"/>
          <w:sz w:val="20"/>
          <w:szCs w:val="20"/>
        </w:rPr>
      </w:pPr>
      <w:r w:rsidRPr="00C20D5D">
        <w:rPr>
          <w:rFonts w:ascii="Times New Roman" w:eastAsia="Arial Unicode MS" w:hAnsi="Times New Roman"/>
          <w:sz w:val="20"/>
          <w:szCs w:val="20"/>
        </w:rPr>
        <w:t xml:space="preserve">2.2.1. A contratação observará a Lei Federal nº 14.133/2021, especialmente as disposições relativas ao planejamento da fase preparatória, à elaboração do Termo de Referência e à definição objetiva da solução, previstas nos </w:t>
      </w:r>
      <w:proofErr w:type="spellStart"/>
      <w:r w:rsidRPr="00C20D5D">
        <w:rPr>
          <w:rFonts w:ascii="Times New Roman" w:eastAsia="Arial Unicode MS" w:hAnsi="Times New Roman"/>
          <w:sz w:val="20"/>
          <w:szCs w:val="20"/>
        </w:rPr>
        <w:t>arts</w:t>
      </w:r>
      <w:proofErr w:type="spellEnd"/>
      <w:r w:rsidRPr="00C20D5D">
        <w:rPr>
          <w:rFonts w:ascii="Times New Roman" w:eastAsia="Arial Unicode MS" w:hAnsi="Times New Roman"/>
          <w:sz w:val="20"/>
          <w:szCs w:val="20"/>
        </w:rPr>
        <w:t>. 6º, inciso XXIII. O objeto enquadra-se como serviço comum, na forma do art. 6º, inciso XIII, por possuir padrões de desempenho e qualidade passíveis de definição objetiva mediante especificações usuais de mercado, conforme demonstrado no Estudo Técnico Preliminar.</w:t>
      </w:r>
    </w:p>
    <w:p w14:paraId="0B9BA187" w14:textId="5D296A5C" w:rsidR="00C20D5D" w:rsidRDefault="00C20D5D" w:rsidP="005A5A19">
      <w:pPr>
        <w:spacing w:after="0" w:line="276" w:lineRule="auto"/>
        <w:ind w:firstLine="709"/>
        <w:jc w:val="both"/>
        <w:rPr>
          <w:rFonts w:ascii="Times New Roman" w:eastAsia="Arial Unicode MS" w:hAnsi="Times New Roman"/>
          <w:sz w:val="20"/>
          <w:szCs w:val="20"/>
        </w:rPr>
      </w:pPr>
      <w:r w:rsidRPr="00C20D5D">
        <w:rPr>
          <w:rFonts w:ascii="Times New Roman" w:eastAsia="Arial Unicode MS" w:hAnsi="Times New Roman"/>
          <w:sz w:val="20"/>
          <w:szCs w:val="20"/>
        </w:rPr>
        <w:t xml:space="preserve">2.2.2. A contratação encontra-se prevista no Plano de Contratações Anual – PCA de 2026, vinculada ao </w:t>
      </w:r>
      <w:r w:rsidRPr="002255DD">
        <w:rPr>
          <w:rFonts w:ascii="Times New Roman" w:eastAsia="Arial Unicode MS" w:hAnsi="Times New Roman"/>
          <w:b/>
          <w:bCs/>
          <w:sz w:val="20"/>
          <w:szCs w:val="20"/>
        </w:rPr>
        <w:t>Item nº 301 – “Execução de Cobertura de acesso a Educandários – Toldos”</w:t>
      </w:r>
      <w:r w:rsidRPr="00C20D5D">
        <w:rPr>
          <w:rFonts w:ascii="Times New Roman" w:eastAsia="Arial Unicode MS" w:hAnsi="Times New Roman"/>
          <w:sz w:val="20"/>
          <w:szCs w:val="20"/>
        </w:rPr>
        <w:t xml:space="preserve">, demonstrando seu alinhamento com o planejamento institucional da Administração e com as ações </w:t>
      </w:r>
      <w:r w:rsidR="002255DD">
        <w:rPr>
          <w:rFonts w:ascii="Times New Roman" w:eastAsia="Arial Unicode MS" w:hAnsi="Times New Roman"/>
          <w:sz w:val="20"/>
          <w:szCs w:val="20"/>
        </w:rPr>
        <w:t>d</w:t>
      </w:r>
      <w:r w:rsidRPr="00C20D5D">
        <w:rPr>
          <w:rFonts w:ascii="Times New Roman" w:eastAsia="Arial Unicode MS" w:hAnsi="Times New Roman"/>
          <w:sz w:val="20"/>
          <w:szCs w:val="20"/>
        </w:rPr>
        <w:t xml:space="preserve">e melhoria da infraestrutura das </w:t>
      </w:r>
      <w:r w:rsidR="002255DD">
        <w:rPr>
          <w:rFonts w:ascii="Times New Roman" w:eastAsia="Arial Unicode MS" w:hAnsi="Times New Roman"/>
          <w:sz w:val="20"/>
          <w:szCs w:val="20"/>
        </w:rPr>
        <w:t>escolas.</w:t>
      </w:r>
    </w:p>
    <w:p w14:paraId="3AF3AC7D" w14:textId="77777777" w:rsidR="00515757" w:rsidRPr="00C20D5D" w:rsidRDefault="00515757" w:rsidP="005A5A19">
      <w:pPr>
        <w:spacing w:after="0" w:line="276" w:lineRule="auto"/>
        <w:ind w:firstLine="709"/>
        <w:jc w:val="both"/>
        <w:rPr>
          <w:rFonts w:ascii="Times New Roman" w:eastAsia="Arial Unicode MS" w:hAnsi="Times New Roman"/>
          <w:sz w:val="20"/>
          <w:szCs w:val="20"/>
        </w:rPr>
      </w:pPr>
    </w:p>
    <w:p w14:paraId="4754D195" w14:textId="6DCBBC7B" w:rsidR="00946A5B" w:rsidRPr="00F10EA8" w:rsidRDefault="00F10EA8" w:rsidP="005A5A19">
      <w:pPr>
        <w:spacing w:after="0" w:line="276" w:lineRule="auto"/>
        <w:jc w:val="both"/>
        <w:rPr>
          <w:rFonts w:ascii="Times New Roman" w:eastAsia="Arial Unicode MS" w:hAnsi="Times New Roman"/>
          <w:b/>
          <w:sz w:val="20"/>
          <w:szCs w:val="20"/>
        </w:rPr>
      </w:pPr>
      <w:r>
        <w:rPr>
          <w:rFonts w:ascii="Times New Roman" w:eastAsia="Arial Unicode MS" w:hAnsi="Times New Roman"/>
          <w:b/>
          <w:sz w:val="20"/>
          <w:szCs w:val="20"/>
        </w:rPr>
        <w:t>3</w:t>
      </w:r>
      <w:r w:rsidR="00946A5B" w:rsidRPr="00F10EA8">
        <w:rPr>
          <w:rFonts w:ascii="Times New Roman" w:eastAsia="Arial Unicode MS" w:hAnsi="Times New Roman"/>
          <w:b/>
          <w:sz w:val="20"/>
          <w:szCs w:val="20"/>
        </w:rPr>
        <w:t xml:space="preserve">. </w:t>
      </w:r>
      <w:r w:rsidRPr="00F10EA8">
        <w:rPr>
          <w:rFonts w:ascii="Times New Roman" w:eastAsia="Arial Unicode MS" w:hAnsi="Times New Roman"/>
          <w:b/>
          <w:sz w:val="20"/>
          <w:szCs w:val="20"/>
        </w:rPr>
        <w:t xml:space="preserve">DESCRIÇÃO DA SOLUÇÃO COMO UM TODO, CONSIDERADO </w:t>
      </w:r>
      <w:r w:rsidRPr="001D3AD3">
        <w:rPr>
          <w:rFonts w:ascii="Times New Roman" w:eastAsia="Arial Unicode MS" w:hAnsi="Times New Roman"/>
          <w:b/>
          <w:sz w:val="20"/>
          <w:szCs w:val="20"/>
        </w:rPr>
        <w:t>TODO</w:t>
      </w:r>
      <w:r w:rsidRPr="00F10EA8">
        <w:rPr>
          <w:rFonts w:ascii="Times New Roman" w:eastAsia="Arial Unicode MS" w:hAnsi="Times New Roman"/>
          <w:b/>
          <w:sz w:val="20"/>
          <w:szCs w:val="20"/>
        </w:rPr>
        <w:t xml:space="preserve"> O CICLO DE VIDA DO OBJETO:</w:t>
      </w:r>
    </w:p>
    <w:p w14:paraId="67C246A2" w14:textId="77777777" w:rsidR="00C20D5D" w:rsidRPr="00C20D5D" w:rsidRDefault="00C20D5D" w:rsidP="005A5A19">
      <w:pPr>
        <w:spacing w:after="0" w:line="276" w:lineRule="auto"/>
        <w:jc w:val="both"/>
        <w:rPr>
          <w:rFonts w:ascii="Times New Roman" w:eastAsia="Arial Unicode MS" w:hAnsi="Times New Roman"/>
          <w:sz w:val="20"/>
          <w:szCs w:val="20"/>
        </w:rPr>
      </w:pPr>
      <w:r w:rsidRPr="00C20D5D">
        <w:rPr>
          <w:rFonts w:ascii="Times New Roman" w:eastAsia="Arial Unicode MS" w:hAnsi="Times New Roman"/>
          <w:sz w:val="20"/>
          <w:szCs w:val="20"/>
        </w:rPr>
        <w:t xml:space="preserve">3.1. A solução consiste na contratação de empresa especializada para a execução integral, por escopo, dos serviços de fabricação sob medida, fornecimento, substituição, adequação e instalação dos toldos e coberturas leves definidos no Capítulo 1 deste Termo de Referência, abrangendo todos os materiais, componentes, mão de obra, equipamentos, transporte, montagem, fixações, acabamentos e demais providências necessárias à entrega dos elementos completamente instalados, seguros, funcionais e em condições de uso. A solução abrange as quatro unidades escolares contempladas e concentra em uma única contratada a responsabilidade pelo resultado final. </w:t>
      </w:r>
    </w:p>
    <w:p w14:paraId="231C93F0" w14:textId="77777777" w:rsidR="00C20D5D" w:rsidRPr="00C20D5D" w:rsidRDefault="00C20D5D" w:rsidP="005A5A19">
      <w:pPr>
        <w:spacing w:after="0" w:line="276" w:lineRule="auto"/>
        <w:jc w:val="both"/>
        <w:rPr>
          <w:rFonts w:ascii="Times New Roman" w:eastAsia="Arial Unicode MS" w:hAnsi="Times New Roman"/>
          <w:sz w:val="20"/>
          <w:szCs w:val="20"/>
        </w:rPr>
      </w:pPr>
      <w:r w:rsidRPr="00C20D5D">
        <w:rPr>
          <w:rFonts w:ascii="Times New Roman" w:eastAsia="Arial Unicode MS" w:hAnsi="Times New Roman"/>
          <w:sz w:val="20"/>
          <w:szCs w:val="20"/>
        </w:rPr>
        <w:t xml:space="preserve">3.2. As coberturas serão fixas, executadas predominantemente em </w:t>
      </w:r>
      <w:proofErr w:type="spellStart"/>
      <w:r w:rsidRPr="00C20D5D">
        <w:rPr>
          <w:rFonts w:ascii="Times New Roman" w:eastAsia="Arial Unicode MS" w:hAnsi="Times New Roman"/>
          <w:sz w:val="20"/>
          <w:szCs w:val="20"/>
        </w:rPr>
        <w:t>aluzinco</w:t>
      </w:r>
      <w:proofErr w:type="spellEnd"/>
      <w:r w:rsidRPr="00C20D5D">
        <w:rPr>
          <w:rFonts w:ascii="Times New Roman" w:eastAsia="Arial Unicode MS" w:hAnsi="Times New Roman"/>
          <w:sz w:val="20"/>
          <w:szCs w:val="20"/>
        </w:rPr>
        <w:t xml:space="preserve"> ou material tecnicamente equivalente e instaladas sobre estruturas metálicas novas ou, nos pontos definidos, mediante adequação e aproveitamento das estruturas existentes. Deverão integrar o fornecimento os perfis, apoios, travessas, reforços, fixações, soldagens, proteção anticorrosiva, vedações, arremates e acabamentos necessários, bem como elementos complementares de escoamento pluvial quando efetivamente necessários às características do respectivo local. </w:t>
      </w:r>
    </w:p>
    <w:p w14:paraId="4BF74ADE" w14:textId="106E68C8" w:rsidR="002255DD" w:rsidRDefault="00C20D5D" w:rsidP="005A5A19">
      <w:pPr>
        <w:spacing w:after="0" w:line="276" w:lineRule="auto"/>
        <w:jc w:val="both"/>
        <w:rPr>
          <w:rFonts w:ascii="Times New Roman" w:eastAsia="Arial Unicode MS" w:hAnsi="Times New Roman"/>
          <w:sz w:val="20"/>
          <w:szCs w:val="20"/>
        </w:rPr>
      </w:pPr>
      <w:r w:rsidRPr="00C20D5D">
        <w:rPr>
          <w:rFonts w:ascii="Times New Roman" w:eastAsia="Arial Unicode MS" w:hAnsi="Times New Roman"/>
          <w:sz w:val="20"/>
          <w:szCs w:val="20"/>
        </w:rPr>
        <w:t>3.3.</w:t>
      </w:r>
      <w:r w:rsidR="00075A31" w:rsidRPr="00075A31">
        <w:rPr>
          <w:rFonts w:ascii="Times New Roman" w:eastAsia="Arial Unicode MS" w:hAnsi="Times New Roman"/>
          <w:sz w:val="20"/>
          <w:szCs w:val="20"/>
        </w:rPr>
        <w:t xml:space="preserve"> Concluídos os serviços correspondentes a cada unidade escolar, a fiscalização poderá verificar sua conformidade com as dimensões e especificações estabelecidas, incluindo, conforme aplicável, alinhamento, inclinação, estabilidade, firmeza, fixações, uniões, acabamento, integridade das coberturas, vedações, direcionamento das águas pluviais, ausência de componentes que representem risco e limpeza dos locais. Essas verificações terão caráter de acompanhamento da execução e não caracterizarão recebimento parcial do objeto. Eventuais vícios ou desconformidades deverão ser corrigidos pela contratada, sem ônus adicional, observados os procedimentos de recebimento previstos no Capítulo 10.</w:t>
      </w:r>
    </w:p>
    <w:p w14:paraId="043094C9" w14:textId="77777777" w:rsidR="0080186C" w:rsidRPr="00F10EA8" w:rsidRDefault="0080186C" w:rsidP="005A5A19">
      <w:pPr>
        <w:spacing w:after="0" w:line="276" w:lineRule="auto"/>
        <w:jc w:val="both"/>
        <w:rPr>
          <w:rFonts w:ascii="Times New Roman" w:eastAsia="Arial Unicode MS" w:hAnsi="Times New Roman"/>
          <w:sz w:val="20"/>
          <w:szCs w:val="20"/>
        </w:rPr>
      </w:pPr>
    </w:p>
    <w:p w14:paraId="14D3FE03" w14:textId="677CCB60" w:rsidR="00F10EA8" w:rsidRPr="00F10EA8" w:rsidRDefault="00F10EA8" w:rsidP="005A5A19">
      <w:pPr>
        <w:spacing w:after="0" w:line="276" w:lineRule="auto"/>
        <w:jc w:val="both"/>
        <w:rPr>
          <w:rFonts w:ascii="Times New Roman" w:eastAsia="Arial Unicode MS" w:hAnsi="Times New Roman"/>
          <w:b/>
          <w:sz w:val="20"/>
          <w:szCs w:val="20"/>
        </w:rPr>
      </w:pPr>
      <w:r>
        <w:rPr>
          <w:rFonts w:ascii="Times New Roman" w:eastAsia="Arial Unicode MS" w:hAnsi="Times New Roman"/>
          <w:b/>
          <w:sz w:val="20"/>
          <w:szCs w:val="20"/>
        </w:rPr>
        <w:t>4</w:t>
      </w:r>
      <w:r w:rsidR="00946A5B" w:rsidRPr="00F10EA8">
        <w:rPr>
          <w:rFonts w:ascii="Times New Roman" w:eastAsia="Arial Unicode MS" w:hAnsi="Times New Roman"/>
          <w:b/>
          <w:sz w:val="20"/>
          <w:szCs w:val="20"/>
        </w:rPr>
        <w:t xml:space="preserve">. </w:t>
      </w:r>
      <w:r>
        <w:rPr>
          <w:rFonts w:ascii="Times New Roman" w:eastAsia="Arial Unicode MS" w:hAnsi="Times New Roman"/>
          <w:b/>
          <w:bCs/>
          <w:sz w:val="20"/>
          <w:szCs w:val="20"/>
        </w:rPr>
        <w:t xml:space="preserve">DOS </w:t>
      </w:r>
      <w:r w:rsidRPr="00F10EA8">
        <w:rPr>
          <w:rFonts w:ascii="Times New Roman" w:eastAsia="Arial Unicode MS" w:hAnsi="Times New Roman"/>
          <w:b/>
          <w:bCs/>
          <w:sz w:val="20"/>
          <w:szCs w:val="20"/>
        </w:rPr>
        <w:t>REQUISITOS DA CONTRATAÇÃO:</w:t>
      </w:r>
    </w:p>
    <w:p w14:paraId="17FB462D" w14:textId="5847AF81" w:rsidR="004E1711" w:rsidRPr="004E1711" w:rsidRDefault="004E1711" w:rsidP="005A5A19">
      <w:pPr>
        <w:spacing w:after="0" w:line="276" w:lineRule="auto"/>
        <w:jc w:val="both"/>
        <w:rPr>
          <w:rFonts w:ascii="Times New Roman" w:eastAsia="Arial Unicode MS" w:hAnsi="Times New Roman"/>
          <w:sz w:val="20"/>
          <w:szCs w:val="20"/>
        </w:rPr>
      </w:pPr>
      <w:r w:rsidRPr="004E1711">
        <w:rPr>
          <w:rFonts w:ascii="Times New Roman" w:eastAsia="Arial Unicode MS" w:hAnsi="Times New Roman"/>
          <w:sz w:val="20"/>
          <w:szCs w:val="20"/>
        </w:rPr>
        <w:t xml:space="preserve">4.1. A contratação deverá observar requisitos técnicos, operacionais, ambientais e de segurança suficientes para assegurar qualidade, durabilidade, funcionalidade e segurança das coberturas destinadas às unidades escolares. A contratada deverá executar integralmente os serviços definidos neste Termo de Referência, entregando as coberturas fabricadas, transportadas, instaladas e acabadas de acordo com as particularidades de cada local. </w:t>
      </w:r>
    </w:p>
    <w:p w14:paraId="1DBFE1C6" w14:textId="77777777" w:rsidR="004E1711" w:rsidRPr="004E1711" w:rsidRDefault="004E1711" w:rsidP="005A5A19">
      <w:pPr>
        <w:spacing w:after="0" w:line="276" w:lineRule="auto"/>
        <w:jc w:val="both"/>
        <w:rPr>
          <w:rFonts w:ascii="Times New Roman" w:eastAsia="Arial Unicode MS" w:hAnsi="Times New Roman"/>
          <w:sz w:val="20"/>
          <w:szCs w:val="20"/>
        </w:rPr>
      </w:pPr>
      <w:r w:rsidRPr="004E1711">
        <w:rPr>
          <w:rFonts w:ascii="Times New Roman" w:eastAsia="Arial Unicode MS" w:hAnsi="Times New Roman"/>
          <w:sz w:val="20"/>
          <w:szCs w:val="20"/>
        </w:rPr>
        <w:t>4.2. A execução compreenderá todos os materiais, componentes, equipamentos, ferramentas, transporte, mão de obra, fabricação, montagem, fixações, soldas, proteção anticorrosiva e acabamentos necessários ao resultado contratado, incluindo, conforme o respectivo item, estruturas metálicas novas, adequação das estruturas existentes, substituição de coberturas, retirada dos elementos substituídos, proteção dos locais e limpeza após a execução.</w:t>
      </w:r>
    </w:p>
    <w:p w14:paraId="65452FF6" w14:textId="77777777" w:rsidR="004E1711" w:rsidRPr="004E1711" w:rsidRDefault="004E1711" w:rsidP="005A5A19">
      <w:pPr>
        <w:spacing w:after="0" w:line="276" w:lineRule="auto"/>
        <w:jc w:val="both"/>
        <w:rPr>
          <w:rFonts w:ascii="Times New Roman" w:eastAsia="Arial Unicode MS" w:hAnsi="Times New Roman"/>
          <w:sz w:val="20"/>
          <w:szCs w:val="20"/>
        </w:rPr>
      </w:pPr>
      <w:r w:rsidRPr="004E1711">
        <w:rPr>
          <w:rFonts w:ascii="Times New Roman" w:eastAsia="Arial Unicode MS" w:hAnsi="Times New Roman"/>
          <w:sz w:val="20"/>
          <w:szCs w:val="20"/>
        </w:rPr>
        <w:t xml:space="preserve">4.3. Não será admitida redução unilateral das dimensões, supressão de trechos ou componentes necessários, alteração dos materiais especificados ou modificação da configuração definida pela Administração. Eventual necessidade de alteração deverá ser previamente comunicada à fiscalização e somente poderá ser executada após autorização da Administração, observadas as formalidades aplicáveis quando houver repercussão no objeto, prazo ou valor da contratação. </w:t>
      </w:r>
    </w:p>
    <w:p w14:paraId="51F88E66" w14:textId="77777777" w:rsidR="008F2EBC" w:rsidRPr="008F2EBC" w:rsidRDefault="008F2EBC" w:rsidP="008F2EBC">
      <w:pPr>
        <w:spacing w:after="0" w:line="276" w:lineRule="auto"/>
        <w:jc w:val="both"/>
        <w:rPr>
          <w:rFonts w:ascii="Times New Roman" w:eastAsia="Arial Unicode MS" w:hAnsi="Times New Roman"/>
          <w:sz w:val="20"/>
          <w:szCs w:val="20"/>
        </w:rPr>
      </w:pPr>
      <w:r w:rsidRPr="008F2EBC">
        <w:rPr>
          <w:rFonts w:ascii="Times New Roman" w:eastAsia="Arial Unicode MS" w:hAnsi="Times New Roman"/>
          <w:sz w:val="20"/>
          <w:szCs w:val="20"/>
        </w:rPr>
        <w:t>4.4. Considerando que o objeto envolve fabricação sob medida e diferentes condições de acesso, apoio, fixação, estruturas existentes e interferências nas quatro unidades escolares, será exigida, previamente à apresentação da proposta, a comprovação de pleno conhecimento das condições dos locais de execução, por serem tais elementos relevantes para a correta mensuração dos materiais, mão de obra, equipamentos, logística, montagem e demais custos da contratação.</w:t>
      </w:r>
    </w:p>
    <w:p w14:paraId="477BC569" w14:textId="77777777" w:rsidR="008F2EBC" w:rsidRPr="008F2EBC" w:rsidRDefault="008F2EBC" w:rsidP="008F2EBC">
      <w:pPr>
        <w:spacing w:after="0" w:line="276" w:lineRule="auto"/>
        <w:ind w:firstLine="708"/>
        <w:jc w:val="both"/>
        <w:rPr>
          <w:rFonts w:ascii="Times New Roman" w:eastAsia="Arial Unicode MS" w:hAnsi="Times New Roman"/>
          <w:sz w:val="20"/>
          <w:szCs w:val="20"/>
        </w:rPr>
      </w:pPr>
      <w:r w:rsidRPr="008F2EBC">
        <w:rPr>
          <w:rFonts w:ascii="Times New Roman" w:eastAsia="Arial Unicode MS" w:hAnsi="Times New Roman"/>
          <w:sz w:val="20"/>
          <w:szCs w:val="20"/>
        </w:rPr>
        <w:t>4.4.1. A comprovação poderá ocorrer mediante vistoria prévia nas quatro unidades escolares, em datas e horários disponibilizados pela Administração, ou mediante declaração formal assinada pelo responsável técnico da interessada, pela qual declare possuir pleno conhecimento das condições e peculiaridades dos locais de execução, nos termos do art. 63, §§ 2º a 4º, da Lei Federal nº 14.133/2021.</w:t>
      </w:r>
    </w:p>
    <w:p w14:paraId="067297FF" w14:textId="72511C44" w:rsidR="004E1711" w:rsidRPr="004E1711" w:rsidRDefault="008F2EBC" w:rsidP="008F2EBC">
      <w:pPr>
        <w:spacing w:after="0" w:line="276" w:lineRule="auto"/>
        <w:jc w:val="both"/>
        <w:rPr>
          <w:rFonts w:ascii="Times New Roman" w:eastAsia="Arial Unicode MS" w:hAnsi="Times New Roman"/>
          <w:sz w:val="20"/>
          <w:szCs w:val="20"/>
        </w:rPr>
      </w:pPr>
      <w:r w:rsidRPr="008F2EBC">
        <w:rPr>
          <w:rFonts w:ascii="Times New Roman" w:eastAsia="Arial Unicode MS" w:hAnsi="Times New Roman"/>
          <w:sz w:val="20"/>
          <w:szCs w:val="20"/>
        </w:rPr>
        <w:t>4.5. Após a contratação e antes do início da fabricação, a contratada deverá realizar conferência presencial definitiva das medidas, níveis, pontos de apoio e fixação, acessos, estruturas existentes e interferências relevantes. Essa conferência terá finalidade exclusivamente executiva e não autorizará alteração unilateral do escopo, das dimensões de referência, materiais, quantitativos, configurações ou preços, devendo eventual divergência relevante ser previamente submetida à Administração.</w:t>
      </w:r>
    </w:p>
    <w:p w14:paraId="58193D47" w14:textId="21C4922E" w:rsidR="002255DD" w:rsidRDefault="004E1711" w:rsidP="005A5A19">
      <w:pPr>
        <w:spacing w:after="0" w:line="276" w:lineRule="auto"/>
        <w:jc w:val="both"/>
        <w:rPr>
          <w:rFonts w:ascii="Times New Roman" w:eastAsia="Arial Unicode MS" w:hAnsi="Times New Roman"/>
          <w:sz w:val="20"/>
          <w:szCs w:val="20"/>
        </w:rPr>
      </w:pPr>
      <w:r w:rsidRPr="004E1711">
        <w:rPr>
          <w:rFonts w:ascii="Times New Roman" w:eastAsia="Arial Unicode MS" w:hAnsi="Times New Roman"/>
          <w:sz w:val="20"/>
          <w:szCs w:val="20"/>
        </w:rPr>
        <w:t xml:space="preserve">4.6. </w:t>
      </w:r>
      <w:r w:rsidR="002255DD" w:rsidRPr="002255DD">
        <w:rPr>
          <w:rFonts w:ascii="Times New Roman" w:eastAsia="Arial Unicode MS" w:hAnsi="Times New Roman"/>
          <w:sz w:val="20"/>
          <w:szCs w:val="20"/>
        </w:rPr>
        <w:t xml:space="preserve">As coberturas serão executadas predominantemente em telha ou chapa de </w:t>
      </w:r>
      <w:proofErr w:type="spellStart"/>
      <w:r w:rsidR="002255DD" w:rsidRPr="002255DD">
        <w:rPr>
          <w:rFonts w:ascii="Times New Roman" w:eastAsia="Arial Unicode MS" w:hAnsi="Times New Roman"/>
          <w:sz w:val="20"/>
          <w:szCs w:val="20"/>
        </w:rPr>
        <w:t>aluzinco</w:t>
      </w:r>
      <w:proofErr w:type="spellEnd"/>
      <w:r w:rsidR="002255DD" w:rsidRPr="002255DD">
        <w:rPr>
          <w:rFonts w:ascii="Times New Roman" w:eastAsia="Arial Unicode MS" w:hAnsi="Times New Roman"/>
          <w:sz w:val="20"/>
          <w:szCs w:val="20"/>
        </w:rPr>
        <w:t>, ou material tecnicamente equivalente, apropriado à exposição permanente às intempéries. O material equivalente deverá apresentar resistência, durabilidade e desempenho compatíveis com a solução especificada e, quando indicado na proposta, ficará sujeito à análise de conformidade pela Administração.</w:t>
      </w:r>
    </w:p>
    <w:p w14:paraId="5F5AE6DE" w14:textId="6ED6AF96" w:rsidR="004E1711" w:rsidRPr="004E1711" w:rsidRDefault="004E1711" w:rsidP="005A5A19">
      <w:pPr>
        <w:spacing w:after="0" w:line="276" w:lineRule="auto"/>
        <w:jc w:val="both"/>
        <w:rPr>
          <w:rFonts w:ascii="Times New Roman" w:eastAsia="Arial Unicode MS" w:hAnsi="Times New Roman"/>
          <w:sz w:val="20"/>
          <w:szCs w:val="20"/>
        </w:rPr>
      </w:pPr>
      <w:r w:rsidRPr="004E1711">
        <w:rPr>
          <w:rFonts w:ascii="Times New Roman" w:eastAsia="Arial Unicode MS" w:hAnsi="Times New Roman"/>
          <w:sz w:val="20"/>
          <w:szCs w:val="20"/>
        </w:rPr>
        <w:t>4.</w:t>
      </w:r>
      <w:r w:rsidR="002255DD">
        <w:rPr>
          <w:rFonts w:ascii="Times New Roman" w:eastAsia="Arial Unicode MS" w:hAnsi="Times New Roman"/>
          <w:sz w:val="20"/>
          <w:szCs w:val="20"/>
        </w:rPr>
        <w:t>7</w:t>
      </w:r>
      <w:r w:rsidRPr="004E1711">
        <w:rPr>
          <w:rFonts w:ascii="Times New Roman" w:eastAsia="Arial Unicode MS" w:hAnsi="Times New Roman"/>
          <w:sz w:val="20"/>
          <w:szCs w:val="20"/>
        </w:rPr>
        <w:t>. As estruturas metálicas novas deverão possuir configuração compatível com as dimensões, formato e finalidade das respectivas coberturas. Perfis, tubos, apoios, travessas, reforços, fixações e demais componentes deverão ser adequados ao local de instalação e ao resultado pretendido, não sendo admitidas adaptações improvisadas ou soluções que comprometam estabilidade, firmeza ou segurança.</w:t>
      </w:r>
    </w:p>
    <w:p w14:paraId="3D57AB10" w14:textId="4D2C2DFC" w:rsidR="004E1711" w:rsidRPr="004E1711" w:rsidRDefault="004E1711" w:rsidP="005A5A19">
      <w:pPr>
        <w:spacing w:after="0" w:line="276" w:lineRule="auto"/>
        <w:jc w:val="both"/>
        <w:rPr>
          <w:rFonts w:ascii="Times New Roman" w:eastAsia="Arial Unicode MS" w:hAnsi="Times New Roman"/>
          <w:sz w:val="20"/>
          <w:szCs w:val="20"/>
        </w:rPr>
      </w:pPr>
      <w:r w:rsidRPr="004E1711">
        <w:rPr>
          <w:rFonts w:ascii="Times New Roman" w:eastAsia="Arial Unicode MS" w:hAnsi="Times New Roman"/>
          <w:sz w:val="20"/>
          <w:szCs w:val="20"/>
        </w:rPr>
        <w:t>4.</w:t>
      </w:r>
      <w:r w:rsidR="002255DD">
        <w:rPr>
          <w:rFonts w:ascii="Times New Roman" w:eastAsia="Arial Unicode MS" w:hAnsi="Times New Roman"/>
          <w:sz w:val="20"/>
          <w:szCs w:val="20"/>
        </w:rPr>
        <w:t>8</w:t>
      </w:r>
      <w:r w:rsidRPr="004E1711">
        <w:rPr>
          <w:rFonts w:ascii="Times New Roman" w:eastAsia="Arial Unicode MS" w:hAnsi="Times New Roman"/>
          <w:sz w:val="20"/>
          <w:szCs w:val="20"/>
        </w:rPr>
        <w:t xml:space="preserve">. Quando houver aproveitamento de estrutura existente, deverão ser realizados somente os ajustes necessários à instalação da nova cobertura. Nos itens destinados à substituição das lonas existentes na EMEF Professora </w:t>
      </w:r>
      <w:proofErr w:type="spellStart"/>
      <w:r w:rsidRPr="004E1711">
        <w:rPr>
          <w:rFonts w:ascii="Times New Roman" w:eastAsia="Arial Unicode MS" w:hAnsi="Times New Roman"/>
          <w:sz w:val="20"/>
          <w:szCs w:val="20"/>
        </w:rPr>
        <w:t>Gonçalina</w:t>
      </w:r>
      <w:proofErr w:type="spellEnd"/>
      <w:r w:rsidRPr="004E1711">
        <w:rPr>
          <w:rFonts w:ascii="Times New Roman" w:eastAsia="Arial Unicode MS" w:hAnsi="Times New Roman"/>
          <w:sz w:val="20"/>
          <w:szCs w:val="20"/>
        </w:rPr>
        <w:t xml:space="preserve"> Pinto Vilanova, o serviço compreenderá a retirada da cobertura anterior, a verificação das condições dos elementos que permanecerão em utilização, sua adequação quando necessária e a instalação e acabamento da nova cobertura. </w:t>
      </w:r>
    </w:p>
    <w:p w14:paraId="674A6B8A" w14:textId="4A97C466" w:rsidR="004E1711" w:rsidRPr="004E1711" w:rsidRDefault="004E1711" w:rsidP="005A5A19">
      <w:pPr>
        <w:spacing w:after="0" w:line="276" w:lineRule="auto"/>
        <w:jc w:val="both"/>
        <w:rPr>
          <w:rFonts w:ascii="Times New Roman" w:eastAsia="Arial Unicode MS" w:hAnsi="Times New Roman"/>
          <w:sz w:val="20"/>
          <w:szCs w:val="20"/>
        </w:rPr>
      </w:pPr>
      <w:r w:rsidRPr="004E1711">
        <w:rPr>
          <w:rFonts w:ascii="Times New Roman" w:eastAsia="Arial Unicode MS" w:hAnsi="Times New Roman"/>
          <w:sz w:val="20"/>
          <w:szCs w:val="20"/>
        </w:rPr>
        <w:t>4.</w:t>
      </w:r>
      <w:r w:rsidR="002255DD">
        <w:rPr>
          <w:rFonts w:ascii="Times New Roman" w:eastAsia="Arial Unicode MS" w:hAnsi="Times New Roman"/>
          <w:sz w:val="20"/>
          <w:szCs w:val="20"/>
        </w:rPr>
        <w:t>9</w:t>
      </w:r>
      <w:r w:rsidRPr="004E1711">
        <w:rPr>
          <w:rFonts w:ascii="Times New Roman" w:eastAsia="Arial Unicode MS" w:hAnsi="Times New Roman"/>
          <w:sz w:val="20"/>
          <w:szCs w:val="20"/>
        </w:rPr>
        <w:t xml:space="preserve">. A fabricação deverá observar as medidas confirmadas no local e assegurar regularidade dos cortes, uniões, soldas e acabamentos. Os pontos de corte, perfuração, soldagem ou outras intervenções sobre superfícies metálicas deverão receber proteção e acabamento compatíveis com a exposição externa. Não serão admitidas rebarbas, bordas cortantes, fixações excessivamente salientes, pontas expostas ou outros elementos capazes de representar risco aos usuários, especialmente em razão da utilização dos espaços por crianças. </w:t>
      </w:r>
    </w:p>
    <w:p w14:paraId="2D0C6819" w14:textId="7C80E7A4" w:rsidR="004E1711" w:rsidRPr="004E1711" w:rsidRDefault="004E1711" w:rsidP="005A5A19">
      <w:pPr>
        <w:spacing w:after="0" w:line="276" w:lineRule="auto"/>
        <w:jc w:val="both"/>
        <w:rPr>
          <w:rFonts w:ascii="Times New Roman" w:eastAsia="Arial Unicode MS" w:hAnsi="Times New Roman"/>
          <w:sz w:val="20"/>
          <w:szCs w:val="20"/>
        </w:rPr>
      </w:pPr>
      <w:r w:rsidRPr="004E1711">
        <w:rPr>
          <w:rFonts w:ascii="Times New Roman" w:eastAsia="Arial Unicode MS" w:hAnsi="Times New Roman"/>
          <w:sz w:val="20"/>
          <w:szCs w:val="20"/>
        </w:rPr>
        <w:t>4.1</w:t>
      </w:r>
      <w:r w:rsidR="002255DD">
        <w:rPr>
          <w:rFonts w:ascii="Times New Roman" w:eastAsia="Arial Unicode MS" w:hAnsi="Times New Roman"/>
          <w:sz w:val="20"/>
          <w:szCs w:val="20"/>
        </w:rPr>
        <w:t>0</w:t>
      </w:r>
      <w:r w:rsidRPr="004E1711">
        <w:rPr>
          <w:rFonts w:ascii="Times New Roman" w:eastAsia="Arial Unicode MS" w:hAnsi="Times New Roman"/>
          <w:sz w:val="20"/>
          <w:szCs w:val="20"/>
        </w:rPr>
        <w:t xml:space="preserve">. As telhas ou chapas deverão ser instaladas com fixação, sobreposição, inclinação, vedação e acabamento adequados, sem peças deformadas ou danificadas, folgas, movimentações anormais, infiltrações decorrentes da execução ou pontos inadequados de acúmulo de água. Os encontros com paredes, estruturas ou coberturas existentes deverão receber acabamento compatível com a solução executada. </w:t>
      </w:r>
    </w:p>
    <w:p w14:paraId="50024E30" w14:textId="0EA869A3" w:rsidR="004E1711" w:rsidRPr="004E1711" w:rsidRDefault="004E1711" w:rsidP="005A5A19">
      <w:pPr>
        <w:spacing w:after="0" w:line="276" w:lineRule="auto"/>
        <w:jc w:val="both"/>
        <w:rPr>
          <w:rFonts w:ascii="Times New Roman" w:eastAsia="Arial Unicode MS" w:hAnsi="Times New Roman"/>
          <w:sz w:val="20"/>
          <w:szCs w:val="20"/>
        </w:rPr>
      </w:pPr>
      <w:r w:rsidRPr="004E1711">
        <w:rPr>
          <w:rFonts w:ascii="Times New Roman" w:eastAsia="Arial Unicode MS" w:hAnsi="Times New Roman"/>
          <w:sz w:val="20"/>
          <w:szCs w:val="20"/>
        </w:rPr>
        <w:t>4.1</w:t>
      </w:r>
      <w:r w:rsidR="002255DD">
        <w:rPr>
          <w:rFonts w:ascii="Times New Roman" w:eastAsia="Arial Unicode MS" w:hAnsi="Times New Roman"/>
          <w:sz w:val="20"/>
          <w:szCs w:val="20"/>
        </w:rPr>
        <w:t>1</w:t>
      </w:r>
      <w:r w:rsidRPr="004E1711">
        <w:rPr>
          <w:rFonts w:ascii="Times New Roman" w:eastAsia="Arial Unicode MS" w:hAnsi="Times New Roman"/>
          <w:sz w:val="20"/>
          <w:szCs w:val="20"/>
        </w:rPr>
        <w:t>. Os elementos instalados deverão apresentar estabilidade, firmeza, alinhamento e acabamento adequados, sem folgas, deslocamentos ou deformações incompatíveis com sua utilização. As fixações deverão ser compatíveis com as respectivas superfícies e executadas de modo a assegurar a adequada integração entre a cobertura e os pontos de apoio.</w:t>
      </w:r>
    </w:p>
    <w:p w14:paraId="037E6FBE" w14:textId="2C930167" w:rsidR="004E1711" w:rsidRPr="004E1711" w:rsidRDefault="004E1711" w:rsidP="005A5A19">
      <w:pPr>
        <w:spacing w:after="0" w:line="276" w:lineRule="auto"/>
        <w:jc w:val="both"/>
        <w:rPr>
          <w:rFonts w:ascii="Times New Roman" w:eastAsia="Arial Unicode MS" w:hAnsi="Times New Roman"/>
          <w:sz w:val="20"/>
          <w:szCs w:val="20"/>
        </w:rPr>
      </w:pPr>
      <w:r w:rsidRPr="004E1711">
        <w:rPr>
          <w:rFonts w:ascii="Times New Roman" w:eastAsia="Arial Unicode MS" w:hAnsi="Times New Roman"/>
          <w:sz w:val="20"/>
          <w:szCs w:val="20"/>
        </w:rPr>
        <w:t>4.1</w:t>
      </w:r>
      <w:r w:rsidR="002255DD">
        <w:rPr>
          <w:rFonts w:ascii="Times New Roman" w:eastAsia="Arial Unicode MS" w:hAnsi="Times New Roman"/>
          <w:sz w:val="20"/>
          <w:szCs w:val="20"/>
        </w:rPr>
        <w:t>2</w:t>
      </w:r>
      <w:r w:rsidRPr="004E1711">
        <w:rPr>
          <w:rFonts w:ascii="Times New Roman" w:eastAsia="Arial Unicode MS" w:hAnsi="Times New Roman"/>
          <w:sz w:val="20"/>
          <w:szCs w:val="20"/>
        </w:rPr>
        <w:t xml:space="preserve">. A instalação deverá limitar-se às intervenções necessárias à implantação das coberturas e preservar paredes, revestimentos, telhados, esquadrias, instalações elétricas, tubulações, portas, portões, janelas, acessos, elementos de acessibilidade, ventilação, iluminação e demais componentes existentes. Eventuais danos causados pela contratada durante a execução deverão ser integralmente reparados às suas expensas. </w:t>
      </w:r>
    </w:p>
    <w:p w14:paraId="24917982" w14:textId="6848BE1A" w:rsidR="004E1711" w:rsidRPr="004E1711" w:rsidRDefault="004E1711" w:rsidP="005A5A19">
      <w:pPr>
        <w:spacing w:after="0" w:line="276" w:lineRule="auto"/>
        <w:jc w:val="both"/>
        <w:rPr>
          <w:rFonts w:ascii="Times New Roman" w:eastAsia="Arial Unicode MS" w:hAnsi="Times New Roman"/>
          <w:sz w:val="20"/>
          <w:szCs w:val="20"/>
        </w:rPr>
      </w:pPr>
      <w:r w:rsidRPr="004E1711">
        <w:rPr>
          <w:rFonts w:ascii="Times New Roman" w:eastAsia="Arial Unicode MS" w:hAnsi="Times New Roman"/>
          <w:sz w:val="20"/>
          <w:szCs w:val="20"/>
        </w:rPr>
        <w:t>4.1</w:t>
      </w:r>
      <w:r w:rsidR="002255DD">
        <w:rPr>
          <w:rFonts w:ascii="Times New Roman" w:eastAsia="Arial Unicode MS" w:hAnsi="Times New Roman"/>
          <w:sz w:val="20"/>
          <w:szCs w:val="20"/>
        </w:rPr>
        <w:t>3</w:t>
      </w:r>
      <w:r w:rsidRPr="004E1711">
        <w:rPr>
          <w:rFonts w:ascii="Times New Roman" w:eastAsia="Arial Unicode MS" w:hAnsi="Times New Roman"/>
          <w:sz w:val="20"/>
          <w:szCs w:val="20"/>
        </w:rPr>
        <w:t>. O direcionamento das águas pluviais deverá ser compatível com as condições de cada local, evitando infiltrações, empoçamentos ou lançamento inadequado de água sobre acessos e áreas de circulação. Vedações, arremates, rufos, calhas, condutores ou outros elementos complementares deverão integrar a solução quando efetivamente necessários ao adequado funcionamento da cobertura no respectivo ponto de instalação, não se presumindo sua exigência indistinta em todos os itens.</w:t>
      </w:r>
    </w:p>
    <w:p w14:paraId="3FF0BF98" w14:textId="47096F3D" w:rsidR="004E1711" w:rsidRPr="004E1711" w:rsidRDefault="004E1711" w:rsidP="005A5A19">
      <w:pPr>
        <w:spacing w:after="0" w:line="276" w:lineRule="auto"/>
        <w:jc w:val="both"/>
        <w:rPr>
          <w:rFonts w:ascii="Times New Roman" w:eastAsia="Arial Unicode MS" w:hAnsi="Times New Roman"/>
          <w:sz w:val="20"/>
          <w:szCs w:val="20"/>
        </w:rPr>
      </w:pPr>
      <w:r w:rsidRPr="004E1711">
        <w:rPr>
          <w:rFonts w:ascii="Times New Roman" w:eastAsia="Arial Unicode MS" w:hAnsi="Times New Roman"/>
          <w:sz w:val="20"/>
          <w:szCs w:val="20"/>
        </w:rPr>
        <w:t>4.</w:t>
      </w:r>
      <w:r w:rsidR="007D14D4">
        <w:rPr>
          <w:rFonts w:ascii="Times New Roman" w:eastAsia="Arial Unicode MS" w:hAnsi="Times New Roman"/>
          <w:sz w:val="20"/>
          <w:szCs w:val="20"/>
        </w:rPr>
        <w:t>1</w:t>
      </w:r>
      <w:r w:rsidR="002255DD">
        <w:rPr>
          <w:rFonts w:ascii="Times New Roman" w:eastAsia="Arial Unicode MS" w:hAnsi="Times New Roman"/>
          <w:sz w:val="20"/>
          <w:szCs w:val="20"/>
        </w:rPr>
        <w:t>4</w:t>
      </w:r>
      <w:r w:rsidRPr="004E1711">
        <w:rPr>
          <w:rFonts w:ascii="Times New Roman" w:eastAsia="Arial Unicode MS" w:hAnsi="Times New Roman"/>
          <w:sz w:val="20"/>
          <w:szCs w:val="20"/>
        </w:rPr>
        <w:t xml:space="preserve">. A contratada será responsável pela segurança de seus empregados, prepostos e terceiros durante a execução, devendo observar a legislação trabalhista e as Normas Regulamentadoras aplicáveis, especialmente a NR-6 e, quando caracterizado trabalho em altura, a NR-35, sem prejuízo das demais normas incidentes. Deverá fornecer e exigir a utilização dos equipamentos de proteção necessários, bem como utilizar escadas, andaimes, plataformas e demais equipamentos de acesso adequados e em boas condições, sendo vedadas adaptações improvisadas. </w:t>
      </w:r>
    </w:p>
    <w:p w14:paraId="11F2F06E" w14:textId="44D13665" w:rsidR="004E1711" w:rsidRPr="004E1711" w:rsidRDefault="004E1711" w:rsidP="005A5A19">
      <w:pPr>
        <w:spacing w:after="0" w:line="276" w:lineRule="auto"/>
        <w:jc w:val="both"/>
        <w:rPr>
          <w:rFonts w:ascii="Times New Roman" w:eastAsia="Arial Unicode MS" w:hAnsi="Times New Roman"/>
          <w:sz w:val="20"/>
          <w:szCs w:val="20"/>
        </w:rPr>
      </w:pPr>
      <w:r w:rsidRPr="004E1711">
        <w:rPr>
          <w:rFonts w:ascii="Times New Roman" w:eastAsia="Arial Unicode MS" w:hAnsi="Times New Roman"/>
          <w:sz w:val="20"/>
          <w:szCs w:val="20"/>
        </w:rPr>
        <w:t>4.</w:t>
      </w:r>
      <w:r w:rsidR="007D14D4">
        <w:rPr>
          <w:rFonts w:ascii="Times New Roman" w:eastAsia="Arial Unicode MS" w:hAnsi="Times New Roman"/>
          <w:sz w:val="20"/>
          <w:szCs w:val="20"/>
        </w:rPr>
        <w:t>1</w:t>
      </w:r>
      <w:r w:rsidR="002255DD">
        <w:rPr>
          <w:rFonts w:ascii="Times New Roman" w:eastAsia="Arial Unicode MS" w:hAnsi="Times New Roman"/>
          <w:sz w:val="20"/>
          <w:szCs w:val="20"/>
        </w:rPr>
        <w:t>5</w:t>
      </w:r>
      <w:r w:rsidRPr="004E1711">
        <w:rPr>
          <w:rFonts w:ascii="Times New Roman" w:eastAsia="Arial Unicode MS" w:hAnsi="Times New Roman"/>
          <w:sz w:val="20"/>
          <w:szCs w:val="20"/>
        </w:rPr>
        <w:t>. A fiscalização poderá, durante a execução, verificar os materiais empregados, acompanhar a instalação e inspecionar os primeiros serviços concluídos antes da continuidade de atividades semelhantes, podendo rejeitar materiais ou elementos em desconformidade. Esse acompanhamento não caracteriza recebimento parcial ou definitivo, nem reduz ou transfere à Administração a responsabilidade da contratada pelo resultado.</w:t>
      </w:r>
    </w:p>
    <w:p w14:paraId="2FFE6701" w14:textId="637BDD93" w:rsidR="004E1711" w:rsidRPr="004E1711" w:rsidRDefault="004E1711" w:rsidP="005A5A19">
      <w:pPr>
        <w:spacing w:after="0" w:line="276" w:lineRule="auto"/>
        <w:jc w:val="both"/>
        <w:rPr>
          <w:rFonts w:ascii="Times New Roman" w:eastAsia="Arial Unicode MS" w:hAnsi="Times New Roman"/>
          <w:sz w:val="20"/>
          <w:szCs w:val="20"/>
        </w:rPr>
      </w:pPr>
      <w:r w:rsidRPr="004E1711">
        <w:rPr>
          <w:rFonts w:ascii="Times New Roman" w:eastAsia="Arial Unicode MS" w:hAnsi="Times New Roman"/>
          <w:sz w:val="20"/>
          <w:szCs w:val="20"/>
        </w:rPr>
        <w:t>4.</w:t>
      </w:r>
      <w:r w:rsidR="007D14D4">
        <w:rPr>
          <w:rFonts w:ascii="Times New Roman" w:eastAsia="Arial Unicode MS" w:hAnsi="Times New Roman"/>
          <w:sz w:val="20"/>
          <w:szCs w:val="20"/>
        </w:rPr>
        <w:t>1</w:t>
      </w:r>
      <w:r w:rsidR="002255DD">
        <w:rPr>
          <w:rFonts w:ascii="Times New Roman" w:eastAsia="Arial Unicode MS" w:hAnsi="Times New Roman"/>
          <w:sz w:val="20"/>
          <w:szCs w:val="20"/>
        </w:rPr>
        <w:t>6</w:t>
      </w:r>
      <w:r w:rsidRPr="004E1711">
        <w:rPr>
          <w:rFonts w:ascii="Times New Roman" w:eastAsia="Arial Unicode MS" w:hAnsi="Times New Roman"/>
          <w:sz w:val="20"/>
          <w:szCs w:val="20"/>
        </w:rPr>
        <w:t xml:space="preserve">. A contratada deverá reparar, corrigir, remover, reconstruir ou substituir, às suas expensas, os materiais ou serviços que apresentem vícios, defeitos, incorreções ou desconformidades decorrentes da execução ou dos materiais empregados, nos termos do art. 119 da Lei Federal nº 14.133/2021. </w:t>
      </w:r>
    </w:p>
    <w:p w14:paraId="4DC2704C" w14:textId="278FFB22" w:rsidR="004E1711" w:rsidRPr="004E1711" w:rsidRDefault="004E1711" w:rsidP="005A5A19">
      <w:pPr>
        <w:spacing w:after="0" w:line="276" w:lineRule="auto"/>
        <w:jc w:val="both"/>
        <w:rPr>
          <w:rFonts w:ascii="Times New Roman" w:eastAsia="Arial Unicode MS" w:hAnsi="Times New Roman"/>
          <w:sz w:val="20"/>
          <w:szCs w:val="20"/>
        </w:rPr>
      </w:pPr>
      <w:r w:rsidRPr="004E1711">
        <w:rPr>
          <w:rFonts w:ascii="Times New Roman" w:eastAsia="Arial Unicode MS" w:hAnsi="Times New Roman"/>
          <w:sz w:val="20"/>
          <w:szCs w:val="20"/>
        </w:rPr>
        <w:t>4.</w:t>
      </w:r>
      <w:r w:rsidR="007D14D4">
        <w:rPr>
          <w:rFonts w:ascii="Times New Roman" w:eastAsia="Arial Unicode MS" w:hAnsi="Times New Roman"/>
          <w:sz w:val="20"/>
          <w:szCs w:val="20"/>
        </w:rPr>
        <w:t>1</w:t>
      </w:r>
      <w:r w:rsidR="002255DD">
        <w:rPr>
          <w:rFonts w:ascii="Times New Roman" w:eastAsia="Arial Unicode MS" w:hAnsi="Times New Roman"/>
          <w:sz w:val="20"/>
          <w:szCs w:val="20"/>
        </w:rPr>
        <w:t>7</w:t>
      </w:r>
      <w:r w:rsidRPr="004E1711">
        <w:rPr>
          <w:rFonts w:ascii="Times New Roman" w:eastAsia="Arial Unicode MS" w:hAnsi="Times New Roman"/>
          <w:sz w:val="20"/>
          <w:szCs w:val="20"/>
        </w:rPr>
        <w:t xml:space="preserve">. A verificação dos serviços abrangerá, conforme aplicável, sua correspondência com as dimensões e especificações estabelecidas, alinhamento, inclinação, estabilidade, firmeza, fixações e uniões, integridade das coberturas, acabamento, proteção das superfícies metálicas, vedações, direcionamento das águas pluviais, inexistência de elementos que representem risco, ausência de danos às edificações e limpeza dos locais. </w:t>
      </w:r>
    </w:p>
    <w:p w14:paraId="6ADB4167" w14:textId="0442C43C" w:rsidR="004E1711" w:rsidRPr="004E1711" w:rsidRDefault="004E1711" w:rsidP="005A5A19">
      <w:pPr>
        <w:spacing w:after="0" w:line="276" w:lineRule="auto"/>
        <w:jc w:val="both"/>
        <w:rPr>
          <w:rFonts w:ascii="Times New Roman" w:eastAsia="Arial Unicode MS" w:hAnsi="Times New Roman"/>
          <w:sz w:val="20"/>
          <w:szCs w:val="20"/>
        </w:rPr>
      </w:pPr>
      <w:r w:rsidRPr="004E1711">
        <w:rPr>
          <w:rFonts w:ascii="Times New Roman" w:eastAsia="Arial Unicode MS" w:hAnsi="Times New Roman"/>
          <w:sz w:val="20"/>
          <w:szCs w:val="20"/>
        </w:rPr>
        <w:t>4.</w:t>
      </w:r>
      <w:r w:rsidR="002255DD">
        <w:rPr>
          <w:rFonts w:ascii="Times New Roman" w:eastAsia="Arial Unicode MS" w:hAnsi="Times New Roman"/>
          <w:sz w:val="20"/>
          <w:szCs w:val="20"/>
        </w:rPr>
        <w:t>18</w:t>
      </w:r>
      <w:r w:rsidRPr="004E1711">
        <w:rPr>
          <w:rFonts w:ascii="Times New Roman" w:eastAsia="Arial Unicode MS" w:hAnsi="Times New Roman"/>
          <w:sz w:val="20"/>
          <w:szCs w:val="20"/>
        </w:rPr>
        <w:t>. Quando houver retirada de cobertura ou outro elemento existente, a execução deverá preservar as estruturas e componentes que permanecerão em utilização. Os materiais removidos deverão ser apresentados à fiscalização, cabendo à Administração definir aqueles que deverão ser preservados, recolhidos ou destinados a eventual reaproveitamento.</w:t>
      </w:r>
    </w:p>
    <w:p w14:paraId="7868F53D" w14:textId="7FC3AD68" w:rsidR="004E1711" w:rsidRPr="004E1711" w:rsidRDefault="004E1711" w:rsidP="005A5A19">
      <w:pPr>
        <w:spacing w:after="0" w:line="276" w:lineRule="auto"/>
        <w:jc w:val="both"/>
        <w:rPr>
          <w:rFonts w:ascii="Times New Roman" w:eastAsia="Arial Unicode MS" w:hAnsi="Times New Roman"/>
          <w:sz w:val="20"/>
          <w:szCs w:val="20"/>
        </w:rPr>
      </w:pPr>
      <w:r w:rsidRPr="004E1711">
        <w:rPr>
          <w:rFonts w:ascii="Times New Roman" w:eastAsia="Arial Unicode MS" w:hAnsi="Times New Roman"/>
          <w:sz w:val="20"/>
          <w:szCs w:val="20"/>
        </w:rPr>
        <w:t>4.</w:t>
      </w:r>
      <w:r w:rsidR="002255DD">
        <w:rPr>
          <w:rFonts w:ascii="Times New Roman" w:eastAsia="Arial Unicode MS" w:hAnsi="Times New Roman"/>
          <w:sz w:val="20"/>
          <w:szCs w:val="20"/>
        </w:rPr>
        <w:t>19</w:t>
      </w:r>
      <w:r w:rsidRPr="004E1711">
        <w:rPr>
          <w:rFonts w:ascii="Times New Roman" w:eastAsia="Arial Unicode MS" w:hAnsi="Times New Roman"/>
          <w:sz w:val="20"/>
          <w:szCs w:val="20"/>
        </w:rPr>
        <w:t xml:space="preserve">. Somente os materiais caracterizados como resíduos ou sem interesse de aproveitamento pela Administração serão removidos para destinação pela contratada, que ficará responsável pelo seu acondicionamento, transporte e destinação ambientalmente adequada. Aparas, sobras, embalagens e demais resíduos decorrentes da execução também deverão ser removidos, deixando-se os locais limpos, desobstruídos e seguros. </w:t>
      </w:r>
    </w:p>
    <w:p w14:paraId="6D9529DB" w14:textId="0A9BE77E" w:rsidR="004E1711" w:rsidRPr="004E1711" w:rsidRDefault="004E1711" w:rsidP="005A5A19">
      <w:pPr>
        <w:spacing w:after="0" w:line="276" w:lineRule="auto"/>
        <w:jc w:val="both"/>
        <w:rPr>
          <w:rFonts w:ascii="Times New Roman" w:eastAsia="Arial Unicode MS" w:hAnsi="Times New Roman"/>
          <w:sz w:val="20"/>
          <w:szCs w:val="20"/>
        </w:rPr>
      </w:pPr>
      <w:r w:rsidRPr="004E1711">
        <w:rPr>
          <w:rFonts w:ascii="Times New Roman" w:eastAsia="Arial Unicode MS" w:hAnsi="Times New Roman"/>
          <w:sz w:val="20"/>
          <w:szCs w:val="20"/>
        </w:rPr>
        <w:t>4.</w:t>
      </w:r>
      <w:r w:rsidR="007D14D4">
        <w:rPr>
          <w:rFonts w:ascii="Times New Roman" w:eastAsia="Arial Unicode MS" w:hAnsi="Times New Roman"/>
          <w:sz w:val="20"/>
          <w:szCs w:val="20"/>
        </w:rPr>
        <w:t>2</w:t>
      </w:r>
      <w:r w:rsidR="002255DD">
        <w:rPr>
          <w:rFonts w:ascii="Times New Roman" w:eastAsia="Arial Unicode MS" w:hAnsi="Times New Roman"/>
          <w:sz w:val="20"/>
          <w:szCs w:val="20"/>
        </w:rPr>
        <w:t>0</w:t>
      </w:r>
      <w:r w:rsidRPr="004E1711">
        <w:rPr>
          <w:rFonts w:ascii="Times New Roman" w:eastAsia="Arial Unicode MS" w:hAnsi="Times New Roman"/>
          <w:sz w:val="20"/>
          <w:szCs w:val="20"/>
        </w:rPr>
        <w:t>. A contratada deverá proteger os bens e instalações existentes e responder pelos danos diretamente causados à Administração ou a terceiros em razão da execução do objeto, promovendo, às suas expensas, os reparos e recomposições necessários, sem que o acompanhamento ou a fiscalização municipal exclua ou reduza essa responsabilidade.</w:t>
      </w:r>
    </w:p>
    <w:p w14:paraId="3818B5FA" w14:textId="77777777" w:rsidR="005E6F3D" w:rsidRDefault="005E6F3D" w:rsidP="005A5A19">
      <w:pPr>
        <w:spacing w:after="0" w:line="276" w:lineRule="auto"/>
        <w:jc w:val="both"/>
        <w:rPr>
          <w:rFonts w:ascii="Times New Roman" w:eastAsia="Arial Unicode MS" w:hAnsi="Times New Roman"/>
          <w:b/>
          <w:sz w:val="20"/>
          <w:szCs w:val="20"/>
        </w:rPr>
      </w:pPr>
    </w:p>
    <w:p w14:paraId="74789519" w14:textId="236CD0D2" w:rsidR="00F10EA8" w:rsidRDefault="00F10EA8" w:rsidP="005A5A19">
      <w:pPr>
        <w:spacing w:after="0" w:line="276" w:lineRule="auto"/>
        <w:jc w:val="both"/>
        <w:rPr>
          <w:rFonts w:ascii="Times New Roman" w:eastAsia="Arial Unicode MS" w:hAnsi="Times New Roman"/>
          <w:b/>
          <w:sz w:val="20"/>
          <w:szCs w:val="20"/>
        </w:rPr>
      </w:pPr>
      <w:r>
        <w:rPr>
          <w:rFonts w:ascii="Times New Roman" w:eastAsia="Arial Unicode MS" w:hAnsi="Times New Roman"/>
          <w:b/>
          <w:sz w:val="20"/>
          <w:szCs w:val="20"/>
        </w:rPr>
        <w:t xml:space="preserve">5. </w:t>
      </w:r>
      <w:r w:rsidRPr="00F10EA8">
        <w:rPr>
          <w:rFonts w:ascii="Times New Roman" w:eastAsia="Arial Unicode MS" w:hAnsi="Times New Roman"/>
          <w:b/>
          <w:sz w:val="20"/>
          <w:szCs w:val="20"/>
        </w:rPr>
        <w:t>MODELO DE EXECUÇÃO DO OBJETO, QUE CONSISTE NA DEFINIÇÃO DE COMO O CONTRATO DEVERÁ PRODUZIR OS RESULTADOS PRETENDIDOS DESDE O SEU INÍCIO ATÉ O SEU ENCERRAMENTO:</w:t>
      </w:r>
    </w:p>
    <w:p w14:paraId="46A612C9" w14:textId="77777777" w:rsidR="005E0054" w:rsidRPr="005E0054" w:rsidRDefault="005E0054" w:rsidP="005A5A19">
      <w:pPr>
        <w:spacing w:after="0" w:line="276" w:lineRule="auto"/>
        <w:jc w:val="both"/>
        <w:rPr>
          <w:rFonts w:ascii="Times New Roman" w:eastAsia="Arial Unicode MS" w:hAnsi="Times New Roman"/>
          <w:sz w:val="20"/>
          <w:szCs w:val="20"/>
        </w:rPr>
      </w:pPr>
      <w:r w:rsidRPr="005E0054">
        <w:rPr>
          <w:rFonts w:ascii="Times New Roman" w:eastAsia="Arial Unicode MS" w:hAnsi="Times New Roman"/>
          <w:sz w:val="20"/>
          <w:szCs w:val="20"/>
        </w:rPr>
        <w:t>5.1. A contratação será formalizada mediante Contrato Administrativo, ao qual se vinculam este Termo de Referência, seus anexos e a proposta aceita. Após a formalização do contrato, a Administração emitirá Ordem de Serviço, que constituirá a autorização para o início da execução do objeto.</w:t>
      </w:r>
    </w:p>
    <w:p w14:paraId="67A93342" w14:textId="77777777" w:rsidR="002255DD" w:rsidRDefault="005E0054" w:rsidP="005A5A19">
      <w:pPr>
        <w:spacing w:after="0" w:line="276" w:lineRule="auto"/>
        <w:jc w:val="both"/>
        <w:rPr>
          <w:rFonts w:ascii="Times New Roman" w:eastAsia="Arial Unicode MS" w:hAnsi="Times New Roman"/>
          <w:sz w:val="20"/>
          <w:szCs w:val="20"/>
        </w:rPr>
      </w:pPr>
      <w:r w:rsidRPr="005E0054">
        <w:rPr>
          <w:rFonts w:ascii="Times New Roman" w:eastAsia="Arial Unicode MS" w:hAnsi="Times New Roman"/>
          <w:sz w:val="20"/>
          <w:szCs w:val="20"/>
        </w:rPr>
        <w:t xml:space="preserve">5.2. </w:t>
      </w:r>
      <w:r w:rsidR="002255DD" w:rsidRPr="002255DD">
        <w:rPr>
          <w:rFonts w:ascii="Times New Roman" w:eastAsia="Arial Unicode MS" w:hAnsi="Times New Roman"/>
          <w:sz w:val="20"/>
          <w:szCs w:val="20"/>
        </w:rPr>
        <w:t>A execução poderá ocorrer sucessivamente nas quatro unidades escolares, de acordo com a programação definida com a Administração, sem que essa organização represente parcelamento da contratação, observados os procedimentos de medição, recebimento e pagamento por etapas previstos no Capítulo 10 e mantida a responsabilidade da contratada pela conclusão integral do objeto.</w:t>
      </w:r>
    </w:p>
    <w:p w14:paraId="5B4B0EF9" w14:textId="589B96A0" w:rsidR="005E0054" w:rsidRPr="005E0054" w:rsidRDefault="005E0054" w:rsidP="005A5A19">
      <w:pPr>
        <w:spacing w:after="0" w:line="276" w:lineRule="auto"/>
        <w:jc w:val="both"/>
        <w:rPr>
          <w:rFonts w:ascii="Times New Roman" w:eastAsia="Arial Unicode MS" w:hAnsi="Times New Roman"/>
          <w:sz w:val="20"/>
          <w:szCs w:val="20"/>
        </w:rPr>
      </w:pPr>
      <w:r w:rsidRPr="005E0054">
        <w:rPr>
          <w:rFonts w:ascii="Times New Roman" w:eastAsia="Arial Unicode MS" w:hAnsi="Times New Roman"/>
          <w:sz w:val="20"/>
          <w:szCs w:val="20"/>
        </w:rPr>
        <w:t xml:space="preserve">5.3. A execução será desenvolvida em sequência operacional compatível com a natureza do objeto, iniciando pela conferência presencial das condições e medidas dos locais, seguida da preparação e aquisição dos materiais, fabricação sob medida, transporte, retirada dos elementos existentes nos pontos de substituição, montagem, instalação, acabamentos, limpeza e entrega integral das coberturas. </w:t>
      </w:r>
    </w:p>
    <w:p w14:paraId="698A5161" w14:textId="77777777" w:rsidR="005E0054" w:rsidRPr="005E0054" w:rsidRDefault="005E0054" w:rsidP="005A5A19">
      <w:pPr>
        <w:spacing w:after="0" w:line="276" w:lineRule="auto"/>
        <w:jc w:val="both"/>
        <w:rPr>
          <w:rFonts w:ascii="Times New Roman" w:eastAsia="Arial Unicode MS" w:hAnsi="Times New Roman"/>
          <w:sz w:val="20"/>
          <w:szCs w:val="20"/>
        </w:rPr>
      </w:pPr>
      <w:r w:rsidRPr="005E0054">
        <w:rPr>
          <w:rFonts w:ascii="Times New Roman" w:eastAsia="Arial Unicode MS" w:hAnsi="Times New Roman"/>
          <w:sz w:val="20"/>
          <w:szCs w:val="20"/>
        </w:rPr>
        <w:t>5.4. Após o recebimento da Ordem de Serviço, a contratada deverá alinhar com a Secretaria Municipal de Educação e Desenvolvimento Humano a ordem de atendimento das unidades escolares e os períodos previstos para medição executiva, entrega de materiais e instalação. A programação poderá ser ajustada durante a execução para compatibilização com o calendário e as atividades escolares, desde que não implique alteração do escopo nem afaste o prazo global contratado.</w:t>
      </w:r>
    </w:p>
    <w:p w14:paraId="3CB7109A" w14:textId="1CD56B06" w:rsidR="005E0054" w:rsidRPr="005E0054" w:rsidRDefault="005E0054" w:rsidP="005A5A19">
      <w:pPr>
        <w:spacing w:after="0" w:line="276" w:lineRule="auto"/>
        <w:jc w:val="both"/>
        <w:rPr>
          <w:rFonts w:ascii="Times New Roman" w:eastAsia="Arial Unicode MS" w:hAnsi="Times New Roman"/>
          <w:sz w:val="20"/>
          <w:szCs w:val="20"/>
        </w:rPr>
      </w:pPr>
      <w:r w:rsidRPr="005E0054">
        <w:rPr>
          <w:rFonts w:ascii="Times New Roman" w:eastAsia="Arial Unicode MS" w:hAnsi="Times New Roman"/>
          <w:sz w:val="20"/>
          <w:szCs w:val="20"/>
        </w:rPr>
        <w:t>5.5. Os serviços serão executados nos seguintes locais:</w:t>
      </w:r>
    </w:p>
    <w:tbl>
      <w:tblPr>
        <w:tblStyle w:val="Tabelacomgrade"/>
        <w:tblW w:w="9782" w:type="dxa"/>
        <w:tblInd w:w="-176" w:type="dxa"/>
        <w:tblLayout w:type="fixed"/>
        <w:tblLook w:val="04A0" w:firstRow="1" w:lastRow="0" w:firstColumn="1" w:lastColumn="0" w:noHBand="0" w:noVBand="1"/>
      </w:tblPr>
      <w:tblGrid>
        <w:gridCol w:w="2552"/>
        <w:gridCol w:w="4253"/>
        <w:gridCol w:w="2977"/>
      </w:tblGrid>
      <w:tr w:rsidR="005E0054" w14:paraId="04F1F353" w14:textId="77777777" w:rsidTr="00B52F8E">
        <w:trPr>
          <w:trHeight w:val="47"/>
        </w:trPr>
        <w:tc>
          <w:tcPr>
            <w:tcW w:w="2552" w:type="dxa"/>
            <w:vAlign w:val="center"/>
          </w:tcPr>
          <w:p w14:paraId="4C8ABE45" w14:textId="15239E03" w:rsidR="005E0054" w:rsidRDefault="005E0054" w:rsidP="005A5A19">
            <w:pPr>
              <w:spacing w:after="0" w:line="276" w:lineRule="auto"/>
              <w:jc w:val="center"/>
              <w:rPr>
                <w:rFonts w:ascii="Times New Roman" w:eastAsia="Arial Unicode MS" w:hAnsi="Times New Roman"/>
                <w:sz w:val="20"/>
                <w:szCs w:val="20"/>
              </w:rPr>
            </w:pPr>
            <w:r w:rsidRPr="005E0054">
              <w:rPr>
                <w:rFonts w:ascii="Times New Roman" w:eastAsia="Arial Unicode MS" w:hAnsi="Times New Roman"/>
                <w:sz w:val="20"/>
                <w:szCs w:val="20"/>
              </w:rPr>
              <w:t>Unidade Escolar</w:t>
            </w:r>
          </w:p>
        </w:tc>
        <w:tc>
          <w:tcPr>
            <w:tcW w:w="4253" w:type="dxa"/>
            <w:vAlign w:val="center"/>
          </w:tcPr>
          <w:p w14:paraId="01B2430C" w14:textId="127197E2" w:rsidR="005E0054" w:rsidRDefault="005E0054" w:rsidP="005A5A19">
            <w:pPr>
              <w:spacing w:after="0" w:line="276" w:lineRule="auto"/>
              <w:jc w:val="center"/>
              <w:rPr>
                <w:rFonts w:ascii="Times New Roman" w:eastAsia="Arial Unicode MS" w:hAnsi="Times New Roman"/>
                <w:sz w:val="20"/>
                <w:szCs w:val="20"/>
              </w:rPr>
            </w:pPr>
            <w:r w:rsidRPr="005E0054">
              <w:rPr>
                <w:rFonts w:ascii="Times New Roman" w:eastAsia="Arial Unicode MS" w:hAnsi="Times New Roman"/>
                <w:sz w:val="20"/>
                <w:szCs w:val="20"/>
              </w:rPr>
              <w:t>Endereço</w:t>
            </w:r>
          </w:p>
        </w:tc>
        <w:tc>
          <w:tcPr>
            <w:tcW w:w="2977" w:type="dxa"/>
            <w:vAlign w:val="center"/>
          </w:tcPr>
          <w:p w14:paraId="2EC2DF01" w14:textId="2ADC74D2" w:rsidR="005E0054" w:rsidRDefault="005E0054" w:rsidP="005A5A19">
            <w:pPr>
              <w:spacing w:after="0" w:line="276" w:lineRule="auto"/>
              <w:jc w:val="center"/>
              <w:rPr>
                <w:rFonts w:ascii="Times New Roman" w:eastAsia="Arial Unicode MS" w:hAnsi="Times New Roman"/>
                <w:sz w:val="20"/>
                <w:szCs w:val="20"/>
              </w:rPr>
            </w:pPr>
            <w:r w:rsidRPr="005E0054">
              <w:rPr>
                <w:rFonts w:ascii="Times New Roman" w:eastAsia="Arial Unicode MS" w:hAnsi="Times New Roman"/>
                <w:sz w:val="20"/>
                <w:szCs w:val="20"/>
              </w:rPr>
              <w:t>Localização</w:t>
            </w:r>
          </w:p>
        </w:tc>
      </w:tr>
      <w:tr w:rsidR="005E0054" w14:paraId="6104AC3F" w14:textId="77777777" w:rsidTr="005E0054">
        <w:tc>
          <w:tcPr>
            <w:tcW w:w="2552" w:type="dxa"/>
            <w:vAlign w:val="center"/>
          </w:tcPr>
          <w:p w14:paraId="511065FB" w14:textId="667A6D36" w:rsidR="005E0054" w:rsidRPr="005E0054" w:rsidRDefault="005E0054" w:rsidP="005A5A19">
            <w:pPr>
              <w:spacing w:after="0" w:line="276" w:lineRule="auto"/>
              <w:jc w:val="center"/>
              <w:rPr>
                <w:rFonts w:ascii="Times New Roman" w:eastAsia="Arial Unicode MS" w:hAnsi="Times New Roman"/>
                <w:b w:val="0"/>
                <w:bCs w:val="0"/>
                <w:sz w:val="20"/>
                <w:szCs w:val="20"/>
              </w:rPr>
            </w:pPr>
            <w:r w:rsidRPr="005E0054">
              <w:rPr>
                <w:rFonts w:ascii="Times New Roman" w:eastAsia="Arial Unicode MS" w:hAnsi="Times New Roman"/>
                <w:b w:val="0"/>
                <w:bCs w:val="0"/>
                <w:sz w:val="20"/>
                <w:szCs w:val="20"/>
              </w:rPr>
              <w:t>EMEI Pingo de Gente</w:t>
            </w:r>
          </w:p>
        </w:tc>
        <w:tc>
          <w:tcPr>
            <w:tcW w:w="4253" w:type="dxa"/>
            <w:vAlign w:val="center"/>
          </w:tcPr>
          <w:p w14:paraId="7D253C2D" w14:textId="01BC910E" w:rsidR="005E0054" w:rsidRPr="005E0054" w:rsidRDefault="005E0054" w:rsidP="005A5A19">
            <w:pPr>
              <w:spacing w:after="0" w:line="276" w:lineRule="auto"/>
              <w:rPr>
                <w:rFonts w:ascii="Times New Roman" w:eastAsia="Arial Unicode MS" w:hAnsi="Times New Roman"/>
                <w:b w:val="0"/>
                <w:bCs w:val="0"/>
                <w:sz w:val="20"/>
                <w:szCs w:val="20"/>
              </w:rPr>
            </w:pPr>
            <w:r w:rsidRPr="005E0054">
              <w:rPr>
                <w:rFonts w:ascii="Times New Roman" w:eastAsia="Arial Unicode MS" w:hAnsi="Times New Roman"/>
                <w:b w:val="0"/>
                <w:bCs w:val="0"/>
                <w:sz w:val="20"/>
                <w:szCs w:val="20"/>
              </w:rPr>
              <w:t>Rua 04 de Julho, nº 3.822, Bairro Cidade Baixa, Paverama/RS, CEP 95865-000</w:t>
            </w:r>
          </w:p>
        </w:tc>
        <w:tc>
          <w:tcPr>
            <w:tcW w:w="2977" w:type="dxa"/>
            <w:vAlign w:val="center"/>
          </w:tcPr>
          <w:p w14:paraId="18827D11" w14:textId="5E84DB81" w:rsidR="005E0054" w:rsidRPr="005E0054" w:rsidRDefault="00F031BC" w:rsidP="005A5A19">
            <w:pPr>
              <w:spacing w:after="0" w:line="276" w:lineRule="auto"/>
              <w:rPr>
                <w:rFonts w:ascii="Times New Roman" w:eastAsia="Arial Unicode MS" w:hAnsi="Times New Roman"/>
                <w:b w:val="0"/>
                <w:bCs w:val="0"/>
                <w:sz w:val="20"/>
                <w:szCs w:val="20"/>
              </w:rPr>
            </w:pPr>
            <w:hyperlink r:id="rId8" w:history="1">
              <w:r w:rsidR="005E0054" w:rsidRPr="005E0054">
                <w:rPr>
                  <w:rStyle w:val="Hyperlink"/>
                  <w:rFonts w:ascii="Times New Roman" w:hAnsi="Times New Roman"/>
                  <w:b w:val="0"/>
                  <w:bCs w:val="0"/>
                  <w:sz w:val="20"/>
                  <w:szCs w:val="20"/>
                </w:rPr>
                <w:t>https://maps.app.goo.gl/Fey5RtmNDNuf3A4A8</w:t>
              </w:r>
            </w:hyperlink>
            <w:r w:rsidR="005E0054" w:rsidRPr="005E0054">
              <w:rPr>
                <w:rFonts w:ascii="Times New Roman" w:hAnsi="Times New Roman"/>
                <w:b w:val="0"/>
                <w:bCs w:val="0"/>
                <w:sz w:val="20"/>
                <w:szCs w:val="20"/>
              </w:rPr>
              <w:t xml:space="preserve"> </w:t>
            </w:r>
          </w:p>
        </w:tc>
      </w:tr>
      <w:tr w:rsidR="005E0054" w14:paraId="038591C1" w14:textId="77777777" w:rsidTr="005E0054">
        <w:tc>
          <w:tcPr>
            <w:tcW w:w="2552" w:type="dxa"/>
            <w:vAlign w:val="center"/>
          </w:tcPr>
          <w:p w14:paraId="0B50DA23" w14:textId="63950A1E" w:rsidR="005E0054" w:rsidRPr="005E0054" w:rsidRDefault="005E0054" w:rsidP="005A5A19">
            <w:pPr>
              <w:spacing w:after="0" w:line="276" w:lineRule="auto"/>
              <w:jc w:val="center"/>
              <w:rPr>
                <w:rFonts w:ascii="Times New Roman" w:eastAsia="Arial Unicode MS" w:hAnsi="Times New Roman"/>
                <w:b w:val="0"/>
                <w:bCs w:val="0"/>
                <w:sz w:val="20"/>
                <w:szCs w:val="20"/>
              </w:rPr>
            </w:pPr>
            <w:r w:rsidRPr="005E0054">
              <w:rPr>
                <w:rFonts w:ascii="Times New Roman" w:eastAsia="Arial Unicode MS" w:hAnsi="Times New Roman"/>
                <w:b w:val="0"/>
                <w:bCs w:val="0"/>
                <w:sz w:val="20"/>
                <w:szCs w:val="20"/>
              </w:rPr>
              <w:t xml:space="preserve">EMEF Professora </w:t>
            </w:r>
            <w:proofErr w:type="spellStart"/>
            <w:r w:rsidRPr="005E0054">
              <w:rPr>
                <w:rFonts w:ascii="Times New Roman" w:eastAsia="Arial Unicode MS" w:hAnsi="Times New Roman"/>
                <w:b w:val="0"/>
                <w:bCs w:val="0"/>
                <w:sz w:val="20"/>
                <w:szCs w:val="20"/>
              </w:rPr>
              <w:t>Gonçalina</w:t>
            </w:r>
            <w:proofErr w:type="spellEnd"/>
            <w:r w:rsidRPr="005E0054">
              <w:rPr>
                <w:rFonts w:ascii="Times New Roman" w:eastAsia="Arial Unicode MS" w:hAnsi="Times New Roman"/>
                <w:b w:val="0"/>
                <w:bCs w:val="0"/>
                <w:sz w:val="20"/>
                <w:szCs w:val="20"/>
              </w:rPr>
              <w:t xml:space="preserve"> Pinto Vilanova</w:t>
            </w:r>
          </w:p>
        </w:tc>
        <w:tc>
          <w:tcPr>
            <w:tcW w:w="4253" w:type="dxa"/>
            <w:vAlign w:val="center"/>
          </w:tcPr>
          <w:p w14:paraId="37CD1DBF" w14:textId="67B200BB" w:rsidR="005E0054" w:rsidRPr="005E0054" w:rsidRDefault="005E0054" w:rsidP="005A5A19">
            <w:pPr>
              <w:spacing w:after="0" w:line="276" w:lineRule="auto"/>
              <w:rPr>
                <w:rFonts w:ascii="Times New Roman" w:eastAsia="Arial Unicode MS" w:hAnsi="Times New Roman"/>
                <w:b w:val="0"/>
                <w:bCs w:val="0"/>
                <w:sz w:val="20"/>
                <w:szCs w:val="20"/>
              </w:rPr>
            </w:pPr>
            <w:r w:rsidRPr="005E0054">
              <w:rPr>
                <w:rFonts w:ascii="Times New Roman" w:eastAsia="Arial Unicode MS" w:hAnsi="Times New Roman"/>
                <w:b w:val="0"/>
                <w:bCs w:val="0"/>
                <w:sz w:val="20"/>
                <w:szCs w:val="20"/>
              </w:rPr>
              <w:t xml:space="preserve">Rua Francisco Alfredo </w:t>
            </w:r>
            <w:proofErr w:type="spellStart"/>
            <w:r w:rsidRPr="005E0054">
              <w:rPr>
                <w:rFonts w:ascii="Times New Roman" w:eastAsia="Arial Unicode MS" w:hAnsi="Times New Roman"/>
                <w:b w:val="0"/>
                <w:bCs w:val="0"/>
                <w:sz w:val="20"/>
                <w:szCs w:val="20"/>
              </w:rPr>
              <w:t>Griebeler</w:t>
            </w:r>
            <w:proofErr w:type="spellEnd"/>
            <w:r w:rsidRPr="005E0054">
              <w:rPr>
                <w:rFonts w:ascii="Times New Roman" w:eastAsia="Arial Unicode MS" w:hAnsi="Times New Roman"/>
                <w:b w:val="0"/>
                <w:bCs w:val="0"/>
                <w:sz w:val="20"/>
                <w:szCs w:val="20"/>
              </w:rPr>
              <w:t>, nº 907, Bairro Cidade Baixa, Paverama/RS, CEP 95865-000</w:t>
            </w:r>
          </w:p>
        </w:tc>
        <w:tc>
          <w:tcPr>
            <w:tcW w:w="2977" w:type="dxa"/>
            <w:vAlign w:val="center"/>
          </w:tcPr>
          <w:p w14:paraId="52FB0898" w14:textId="29E5C473" w:rsidR="005E0054" w:rsidRPr="005E0054" w:rsidRDefault="00F031BC" w:rsidP="005A5A19">
            <w:pPr>
              <w:spacing w:after="0" w:line="276" w:lineRule="auto"/>
              <w:rPr>
                <w:rFonts w:ascii="Times New Roman" w:eastAsia="Arial Unicode MS" w:hAnsi="Times New Roman"/>
                <w:b w:val="0"/>
                <w:bCs w:val="0"/>
                <w:sz w:val="20"/>
                <w:szCs w:val="20"/>
              </w:rPr>
            </w:pPr>
            <w:hyperlink r:id="rId9" w:history="1">
              <w:r w:rsidR="005E0054" w:rsidRPr="005E0054">
                <w:rPr>
                  <w:rStyle w:val="Hyperlink"/>
                  <w:rFonts w:ascii="Times New Roman" w:eastAsia="Arial Unicode MS" w:hAnsi="Times New Roman"/>
                  <w:b w:val="0"/>
                  <w:bCs w:val="0"/>
                  <w:sz w:val="20"/>
                  <w:szCs w:val="20"/>
                </w:rPr>
                <w:t>https://maps.app.goo.gl/GxykxBCtjgUSGDPo7</w:t>
              </w:r>
            </w:hyperlink>
          </w:p>
        </w:tc>
      </w:tr>
      <w:tr w:rsidR="005E0054" w14:paraId="4CBFD3BF" w14:textId="77777777" w:rsidTr="005E0054">
        <w:tc>
          <w:tcPr>
            <w:tcW w:w="2552" w:type="dxa"/>
            <w:vAlign w:val="center"/>
          </w:tcPr>
          <w:p w14:paraId="3635471F" w14:textId="60B40B85" w:rsidR="005E0054" w:rsidRPr="005E0054" w:rsidRDefault="005E0054" w:rsidP="005A5A19">
            <w:pPr>
              <w:spacing w:after="0" w:line="276" w:lineRule="auto"/>
              <w:jc w:val="center"/>
              <w:rPr>
                <w:rFonts w:ascii="Times New Roman" w:eastAsia="Arial Unicode MS" w:hAnsi="Times New Roman"/>
                <w:b w:val="0"/>
                <w:bCs w:val="0"/>
                <w:sz w:val="20"/>
                <w:szCs w:val="20"/>
              </w:rPr>
            </w:pPr>
            <w:r w:rsidRPr="005E0054">
              <w:rPr>
                <w:rFonts w:ascii="Times New Roman" w:eastAsia="Arial Unicode MS" w:hAnsi="Times New Roman"/>
                <w:b w:val="0"/>
                <w:bCs w:val="0"/>
                <w:sz w:val="20"/>
                <w:szCs w:val="20"/>
              </w:rPr>
              <w:t>EMEF Reinaldo Markus</w:t>
            </w:r>
          </w:p>
        </w:tc>
        <w:tc>
          <w:tcPr>
            <w:tcW w:w="4253" w:type="dxa"/>
            <w:vAlign w:val="center"/>
          </w:tcPr>
          <w:p w14:paraId="34F637F8" w14:textId="762AD983" w:rsidR="005E0054" w:rsidRPr="005E0054" w:rsidRDefault="005E0054" w:rsidP="005A5A19">
            <w:pPr>
              <w:spacing w:after="0" w:line="276" w:lineRule="auto"/>
              <w:rPr>
                <w:rFonts w:ascii="Times New Roman" w:eastAsia="Arial Unicode MS" w:hAnsi="Times New Roman"/>
                <w:b w:val="0"/>
                <w:bCs w:val="0"/>
                <w:sz w:val="20"/>
                <w:szCs w:val="20"/>
              </w:rPr>
            </w:pPr>
            <w:r w:rsidRPr="005E0054">
              <w:rPr>
                <w:rFonts w:ascii="Times New Roman" w:eastAsia="Arial Unicode MS" w:hAnsi="Times New Roman"/>
                <w:b w:val="0"/>
                <w:bCs w:val="0"/>
                <w:sz w:val="20"/>
                <w:szCs w:val="20"/>
              </w:rPr>
              <w:t xml:space="preserve">Rua Eugênio </w:t>
            </w:r>
            <w:proofErr w:type="spellStart"/>
            <w:r w:rsidRPr="005E0054">
              <w:rPr>
                <w:rFonts w:ascii="Times New Roman" w:eastAsia="Arial Unicode MS" w:hAnsi="Times New Roman"/>
                <w:b w:val="0"/>
                <w:bCs w:val="0"/>
                <w:sz w:val="20"/>
                <w:szCs w:val="20"/>
              </w:rPr>
              <w:t>Faller</w:t>
            </w:r>
            <w:proofErr w:type="spellEnd"/>
            <w:r w:rsidRPr="005E0054">
              <w:rPr>
                <w:rFonts w:ascii="Times New Roman" w:eastAsia="Arial Unicode MS" w:hAnsi="Times New Roman"/>
                <w:b w:val="0"/>
                <w:bCs w:val="0"/>
                <w:sz w:val="20"/>
                <w:szCs w:val="20"/>
              </w:rPr>
              <w:t>, nº 930, Bairro Fazenda São José, Paverama/RS</w:t>
            </w:r>
          </w:p>
        </w:tc>
        <w:tc>
          <w:tcPr>
            <w:tcW w:w="2977" w:type="dxa"/>
            <w:vAlign w:val="center"/>
          </w:tcPr>
          <w:p w14:paraId="64CDF869" w14:textId="64E75B84" w:rsidR="005E0054" w:rsidRPr="005E0054" w:rsidRDefault="00F031BC" w:rsidP="005A5A19">
            <w:pPr>
              <w:spacing w:after="0" w:line="276" w:lineRule="auto"/>
              <w:rPr>
                <w:rFonts w:ascii="Times New Roman" w:eastAsia="Arial Unicode MS" w:hAnsi="Times New Roman"/>
                <w:b w:val="0"/>
                <w:bCs w:val="0"/>
                <w:sz w:val="20"/>
                <w:szCs w:val="20"/>
              </w:rPr>
            </w:pPr>
            <w:hyperlink r:id="rId10" w:history="1">
              <w:r w:rsidR="005E0054" w:rsidRPr="005E0054">
                <w:rPr>
                  <w:rStyle w:val="Hyperlink"/>
                  <w:rFonts w:ascii="Times New Roman" w:eastAsia="Arial Unicode MS" w:hAnsi="Times New Roman"/>
                  <w:b w:val="0"/>
                  <w:bCs w:val="0"/>
                  <w:sz w:val="20"/>
                  <w:szCs w:val="20"/>
                </w:rPr>
                <w:t>https://maps.app.goo.gl/Y2HY1yugU9cBSypV9</w:t>
              </w:r>
            </w:hyperlink>
          </w:p>
        </w:tc>
      </w:tr>
      <w:tr w:rsidR="005E0054" w14:paraId="51FC9F5A" w14:textId="77777777" w:rsidTr="005E0054">
        <w:tc>
          <w:tcPr>
            <w:tcW w:w="2552" w:type="dxa"/>
            <w:vAlign w:val="center"/>
          </w:tcPr>
          <w:p w14:paraId="762B2D09" w14:textId="1AAECA92" w:rsidR="005E0054" w:rsidRPr="005E0054" w:rsidRDefault="005E0054" w:rsidP="005A5A19">
            <w:pPr>
              <w:spacing w:after="0" w:line="276" w:lineRule="auto"/>
              <w:jc w:val="center"/>
              <w:rPr>
                <w:rFonts w:ascii="Times New Roman" w:eastAsia="Arial Unicode MS" w:hAnsi="Times New Roman"/>
                <w:b w:val="0"/>
                <w:bCs w:val="0"/>
                <w:sz w:val="20"/>
                <w:szCs w:val="20"/>
              </w:rPr>
            </w:pPr>
            <w:r w:rsidRPr="005E0054">
              <w:rPr>
                <w:rFonts w:ascii="Times New Roman" w:eastAsia="Arial Unicode MS" w:hAnsi="Times New Roman"/>
                <w:b w:val="0"/>
                <w:bCs w:val="0"/>
                <w:sz w:val="20"/>
                <w:szCs w:val="20"/>
              </w:rPr>
              <w:t>EMEI Pequeno Mundo</w:t>
            </w:r>
          </w:p>
        </w:tc>
        <w:tc>
          <w:tcPr>
            <w:tcW w:w="4253" w:type="dxa"/>
            <w:vAlign w:val="center"/>
          </w:tcPr>
          <w:p w14:paraId="716BACA0" w14:textId="3E9E00EE" w:rsidR="005E0054" w:rsidRPr="005E0054" w:rsidRDefault="005E0054" w:rsidP="005A5A19">
            <w:pPr>
              <w:spacing w:after="0" w:line="276" w:lineRule="auto"/>
              <w:rPr>
                <w:rFonts w:ascii="Times New Roman" w:eastAsia="Arial Unicode MS" w:hAnsi="Times New Roman"/>
                <w:b w:val="0"/>
                <w:bCs w:val="0"/>
                <w:sz w:val="20"/>
                <w:szCs w:val="20"/>
              </w:rPr>
            </w:pPr>
            <w:r w:rsidRPr="005E0054">
              <w:rPr>
                <w:rFonts w:ascii="Times New Roman" w:eastAsia="Arial Unicode MS" w:hAnsi="Times New Roman"/>
                <w:b w:val="0"/>
                <w:bCs w:val="0"/>
                <w:sz w:val="20"/>
                <w:szCs w:val="20"/>
              </w:rPr>
              <w:t xml:space="preserve">Rua </w:t>
            </w:r>
            <w:proofErr w:type="spellStart"/>
            <w:r w:rsidRPr="005E0054">
              <w:rPr>
                <w:rFonts w:ascii="Times New Roman" w:eastAsia="Arial Unicode MS" w:hAnsi="Times New Roman"/>
                <w:b w:val="0"/>
                <w:bCs w:val="0"/>
                <w:sz w:val="20"/>
                <w:szCs w:val="20"/>
              </w:rPr>
              <w:t>Jardelino</w:t>
            </w:r>
            <w:proofErr w:type="spellEnd"/>
            <w:r w:rsidRPr="005E0054">
              <w:rPr>
                <w:rFonts w:ascii="Times New Roman" w:eastAsia="Arial Unicode MS" w:hAnsi="Times New Roman"/>
                <w:b w:val="0"/>
                <w:bCs w:val="0"/>
                <w:sz w:val="20"/>
                <w:szCs w:val="20"/>
              </w:rPr>
              <w:t xml:space="preserve"> José de Vargas, nº 145, Bairro Posses, Paverama/RS</w:t>
            </w:r>
          </w:p>
        </w:tc>
        <w:tc>
          <w:tcPr>
            <w:tcW w:w="2977" w:type="dxa"/>
            <w:vAlign w:val="center"/>
          </w:tcPr>
          <w:p w14:paraId="4ACA67CA" w14:textId="6EAE286C" w:rsidR="005E0054" w:rsidRPr="005E0054" w:rsidRDefault="00F031BC" w:rsidP="005A5A19">
            <w:pPr>
              <w:spacing w:after="0" w:line="276" w:lineRule="auto"/>
              <w:rPr>
                <w:rFonts w:ascii="Times New Roman" w:eastAsia="Arial Unicode MS" w:hAnsi="Times New Roman"/>
                <w:b w:val="0"/>
                <w:bCs w:val="0"/>
                <w:sz w:val="20"/>
                <w:szCs w:val="20"/>
              </w:rPr>
            </w:pPr>
            <w:hyperlink r:id="rId11" w:history="1">
              <w:r w:rsidR="005E0054" w:rsidRPr="005E0054">
                <w:rPr>
                  <w:rStyle w:val="Hyperlink"/>
                  <w:rFonts w:ascii="Times New Roman" w:eastAsia="Arial Unicode MS" w:hAnsi="Times New Roman"/>
                  <w:b w:val="0"/>
                  <w:bCs w:val="0"/>
                  <w:sz w:val="20"/>
                  <w:szCs w:val="20"/>
                </w:rPr>
                <w:t>https://maps.app.goo.gl/Sp2mYKTef1MJW9uX7</w:t>
              </w:r>
            </w:hyperlink>
          </w:p>
        </w:tc>
      </w:tr>
    </w:tbl>
    <w:p w14:paraId="025074D8" w14:textId="77777777" w:rsidR="005E0054" w:rsidRPr="005E0054" w:rsidRDefault="005E0054" w:rsidP="005A5A19">
      <w:pPr>
        <w:spacing w:after="0" w:line="276" w:lineRule="auto"/>
        <w:jc w:val="both"/>
        <w:rPr>
          <w:rFonts w:ascii="Times New Roman" w:eastAsia="Arial Unicode MS" w:hAnsi="Times New Roman"/>
          <w:sz w:val="20"/>
          <w:szCs w:val="20"/>
        </w:rPr>
      </w:pPr>
      <w:r w:rsidRPr="005E0054">
        <w:rPr>
          <w:rFonts w:ascii="Times New Roman" w:eastAsia="Arial Unicode MS" w:hAnsi="Times New Roman"/>
          <w:sz w:val="20"/>
          <w:szCs w:val="20"/>
        </w:rPr>
        <w:t>5.6. A primeira atividade executiva em cada unidade consistirá na conferência das medidas, níveis, pontos de apoio e fixação e demais condições físicas relevantes à fabricação sob medida. Essa etapa terá caráter de compatibilização executiva, devendo ser confrontada com as dimensões, configurações e croquis definidos neste Termo de Referência, sem possibilidade de alteração unilateral do objeto.</w:t>
      </w:r>
    </w:p>
    <w:p w14:paraId="639F2310" w14:textId="77777777" w:rsidR="005E0054" w:rsidRPr="005E0054" w:rsidRDefault="005E0054" w:rsidP="005A5A19">
      <w:pPr>
        <w:spacing w:after="0" w:line="276" w:lineRule="auto"/>
        <w:jc w:val="both"/>
        <w:rPr>
          <w:rFonts w:ascii="Times New Roman" w:eastAsia="Arial Unicode MS" w:hAnsi="Times New Roman"/>
          <w:sz w:val="20"/>
          <w:szCs w:val="20"/>
        </w:rPr>
      </w:pPr>
      <w:r w:rsidRPr="005E0054">
        <w:rPr>
          <w:rFonts w:ascii="Times New Roman" w:eastAsia="Arial Unicode MS" w:hAnsi="Times New Roman"/>
          <w:sz w:val="20"/>
          <w:szCs w:val="20"/>
        </w:rPr>
        <w:t>5.7. Identificada divergência relevante entre a situação física encontrada e as informações da contratação, a contratada deverá comunicar o fato antes da fabricação ou instalação do trecho afetado. A continuidade dependerá de orientação da Administração quando a ocorrência puder interferir nas dimensões, configuração, aproveitamento de estruturas existentes ou resultado especificado, vedada qualquer ampliação, redução ou modificação informal do escopo.</w:t>
      </w:r>
    </w:p>
    <w:p w14:paraId="3D37DE87" w14:textId="0E4AE362" w:rsidR="005E0054" w:rsidRPr="005E0054" w:rsidRDefault="005E0054" w:rsidP="005A5A19">
      <w:pPr>
        <w:spacing w:after="0" w:line="276" w:lineRule="auto"/>
        <w:jc w:val="both"/>
        <w:rPr>
          <w:rFonts w:ascii="Times New Roman" w:eastAsia="Arial Unicode MS" w:hAnsi="Times New Roman"/>
          <w:sz w:val="20"/>
          <w:szCs w:val="20"/>
        </w:rPr>
      </w:pPr>
      <w:r w:rsidRPr="005E0054">
        <w:rPr>
          <w:rFonts w:ascii="Times New Roman" w:eastAsia="Arial Unicode MS" w:hAnsi="Times New Roman"/>
          <w:sz w:val="20"/>
          <w:szCs w:val="20"/>
        </w:rPr>
        <w:t>5.8. A mobilização de materiais, equipamentos e componentes deverá ser organizada de forma a não impedir desnecessariamente o funcionamento das unidades. Sempre que a instalação exigir interdição de passagem ou área de circulação, a contratada deverá comunicar previamente a Administração para definição do período de execução e, quando necessário, de acesso alternativo durante os serviços.</w:t>
      </w:r>
    </w:p>
    <w:p w14:paraId="2360B2B8" w14:textId="58FBAEA7" w:rsidR="005E0054" w:rsidRPr="005E0054" w:rsidRDefault="005E0054" w:rsidP="005A5A19">
      <w:pPr>
        <w:spacing w:after="0" w:line="276" w:lineRule="auto"/>
        <w:jc w:val="both"/>
        <w:rPr>
          <w:rFonts w:ascii="Times New Roman" w:eastAsia="Arial Unicode MS" w:hAnsi="Times New Roman"/>
          <w:sz w:val="20"/>
          <w:szCs w:val="20"/>
        </w:rPr>
      </w:pPr>
      <w:r w:rsidRPr="005E0054">
        <w:rPr>
          <w:rFonts w:ascii="Times New Roman" w:eastAsia="Arial Unicode MS" w:hAnsi="Times New Roman"/>
          <w:sz w:val="20"/>
          <w:szCs w:val="20"/>
        </w:rPr>
        <w:t>5.</w:t>
      </w:r>
      <w:r w:rsidR="00B52F8E">
        <w:rPr>
          <w:rFonts w:ascii="Times New Roman" w:eastAsia="Arial Unicode MS" w:hAnsi="Times New Roman"/>
          <w:sz w:val="20"/>
          <w:szCs w:val="20"/>
        </w:rPr>
        <w:t>9</w:t>
      </w:r>
      <w:r w:rsidRPr="005E0054">
        <w:rPr>
          <w:rFonts w:ascii="Times New Roman" w:eastAsia="Arial Unicode MS" w:hAnsi="Times New Roman"/>
          <w:sz w:val="20"/>
          <w:szCs w:val="20"/>
        </w:rPr>
        <w:t>. As atividades com maior interferência no funcionamento escolar, especialmente aquelas envolvendo corte, soldagem, movimentação de peças, trabalho em altura, produção significativa de ruído ou necessidade de bloqueio de acessos, deverão ser programadas para períodos de menor circulação de alunos e demais usuários. A execução fora do horário regular ou em finais de semana somente ocorrerá quando necessária e previamente ajustada com a Administração.</w:t>
      </w:r>
    </w:p>
    <w:p w14:paraId="4FB4EFDF" w14:textId="19256905" w:rsidR="005E0054" w:rsidRPr="005E0054" w:rsidRDefault="005E0054" w:rsidP="005A5A19">
      <w:pPr>
        <w:spacing w:after="0" w:line="276" w:lineRule="auto"/>
        <w:jc w:val="both"/>
        <w:rPr>
          <w:rFonts w:ascii="Times New Roman" w:eastAsia="Arial Unicode MS" w:hAnsi="Times New Roman"/>
          <w:sz w:val="20"/>
          <w:szCs w:val="20"/>
        </w:rPr>
      </w:pPr>
      <w:r w:rsidRPr="005E0054">
        <w:rPr>
          <w:rFonts w:ascii="Times New Roman" w:eastAsia="Arial Unicode MS" w:hAnsi="Times New Roman"/>
          <w:sz w:val="20"/>
          <w:szCs w:val="20"/>
        </w:rPr>
        <w:t>5.1</w:t>
      </w:r>
      <w:r w:rsidR="00B52F8E">
        <w:rPr>
          <w:rFonts w:ascii="Times New Roman" w:eastAsia="Arial Unicode MS" w:hAnsi="Times New Roman"/>
          <w:sz w:val="20"/>
          <w:szCs w:val="20"/>
        </w:rPr>
        <w:t>0</w:t>
      </w:r>
      <w:r w:rsidRPr="005E0054">
        <w:rPr>
          <w:rFonts w:ascii="Times New Roman" w:eastAsia="Arial Unicode MS" w:hAnsi="Times New Roman"/>
          <w:sz w:val="20"/>
          <w:szCs w:val="20"/>
        </w:rPr>
        <w:t>. Os serviços externos deverão ser interrompidos quando as condições climáticas comprometerem a segurança das pessoas ou a qualidade da instalação. A contratada deverá reorganizar as atividades possíveis dentro do cronograma e comunicar à fiscalização as ocorrências que efetivamente repercutirem na execução, aplicando-se quanto a eventual alteração de prazo as regras previstas no Capítulo 1.</w:t>
      </w:r>
    </w:p>
    <w:p w14:paraId="6B630C3C" w14:textId="210B5144" w:rsidR="005E0054" w:rsidRPr="005E0054" w:rsidRDefault="005E0054" w:rsidP="005A5A19">
      <w:pPr>
        <w:spacing w:after="0" w:line="276" w:lineRule="auto"/>
        <w:jc w:val="both"/>
        <w:rPr>
          <w:rFonts w:ascii="Times New Roman" w:eastAsia="Arial Unicode MS" w:hAnsi="Times New Roman"/>
          <w:sz w:val="20"/>
          <w:szCs w:val="20"/>
        </w:rPr>
      </w:pPr>
      <w:r w:rsidRPr="005E0054">
        <w:rPr>
          <w:rFonts w:ascii="Times New Roman" w:eastAsia="Arial Unicode MS" w:hAnsi="Times New Roman"/>
          <w:sz w:val="20"/>
          <w:szCs w:val="20"/>
        </w:rPr>
        <w:t>5.1</w:t>
      </w:r>
      <w:r w:rsidR="00B52F8E">
        <w:rPr>
          <w:rFonts w:ascii="Times New Roman" w:eastAsia="Arial Unicode MS" w:hAnsi="Times New Roman"/>
          <w:sz w:val="20"/>
          <w:szCs w:val="20"/>
        </w:rPr>
        <w:t>1</w:t>
      </w:r>
      <w:r w:rsidRPr="005E0054">
        <w:rPr>
          <w:rFonts w:ascii="Times New Roman" w:eastAsia="Arial Unicode MS" w:hAnsi="Times New Roman"/>
          <w:sz w:val="20"/>
          <w:szCs w:val="20"/>
        </w:rPr>
        <w:t>. A instalação deverá ocorrer de maneira progressiva e completa em cada ponto, evitando-se, sempre que possível, deixar estruturas parcialmente montadas, chapas sem fixação definitiva ou componentes que representem risco fora dos períodos efetivos de trabalho. Quando a continuidade imediata não for possível, a contratada deverá assegurar a estabilidade dos elementos e o isolamento do local até a retomada da execução.</w:t>
      </w:r>
    </w:p>
    <w:p w14:paraId="4B2AEF87" w14:textId="430E2EA7" w:rsidR="005E0054" w:rsidRPr="005E0054" w:rsidRDefault="005E0054" w:rsidP="005A5A19">
      <w:pPr>
        <w:spacing w:after="0" w:line="276" w:lineRule="auto"/>
        <w:jc w:val="both"/>
        <w:rPr>
          <w:rFonts w:ascii="Times New Roman" w:eastAsia="Arial Unicode MS" w:hAnsi="Times New Roman"/>
          <w:sz w:val="20"/>
          <w:szCs w:val="20"/>
        </w:rPr>
      </w:pPr>
      <w:r w:rsidRPr="005E0054">
        <w:rPr>
          <w:rFonts w:ascii="Times New Roman" w:eastAsia="Arial Unicode MS" w:hAnsi="Times New Roman"/>
          <w:sz w:val="20"/>
          <w:szCs w:val="20"/>
        </w:rPr>
        <w:t>5.1</w:t>
      </w:r>
      <w:r w:rsidR="008F2EBC">
        <w:rPr>
          <w:rFonts w:ascii="Times New Roman" w:eastAsia="Arial Unicode MS" w:hAnsi="Times New Roman"/>
          <w:sz w:val="20"/>
          <w:szCs w:val="20"/>
        </w:rPr>
        <w:t>2</w:t>
      </w:r>
      <w:r w:rsidRPr="005E0054">
        <w:rPr>
          <w:rFonts w:ascii="Times New Roman" w:eastAsia="Arial Unicode MS" w:hAnsi="Times New Roman"/>
          <w:sz w:val="20"/>
          <w:szCs w:val="20"/>
        </w:rPr>
        <w:t>. A execução em uma unidade escolar poderá ocorrer simultaneamente à preparação ou fabricação dos elementos destinados às demais unidades, desde que essa organização não comprometa a segurança, a qualidade ou o cumprimento das especificações. Caberá à contratada definir sua logística interna de maneira suficiente para alcançar o resultado integral dentro do prazo estabelecido.</w:t>
      </w:r>
    </w:p>
    <w:p w14:paraId="4B5FEB98" w14:textId="0477AAB7" w:rsidR="00B52F8E" w:rsidRPr="00B52F8E" w:rsidRDefault="005E0054" w:rsidP="00B52F8E">
      <w:pPr>
        <w:spacing w:after="0" w:line="276" w:lineRule="auto"/>
        <w:jc w:val="both"/>
        <w:rPr>
          <w:rFonts w:ascii="Times New Roman" w:eastAsia="Arial Unicode MS" w:hAnsi="Times New Roman"/>
          <w:sz w:val="20"/>
          <w:szCs w:val="20"/>
        </w:rPr>
      </w:pPr>
      <w:r w:rsidRPr="005E0054">
        <w:rPr>
          <w:rFonts w:ascii="Times New Roman" w:eastAsia="Arial Unicode MS" w:hAnsi="Times New Roman"/>
          <w:sz w:val="20"/>
          <w:szCs w:val="20"/>
        </w:rPr>
        <w:t>5.1</w:t>
      </w:r>
      <w:r w:rsidR="008F2EBC">
        <w:rPr>
          <w:rFonts w:ascii="Times New Roman" w:eastAsia="Arial Unicode MS" w:hAnsi="Times New Roman"/>
          <w:sz w:val="20"/>
          <w:szCs w:val="20"/>
        </w:rPr>
        <w:t>3</w:t>
      </w:r>
      <w:r w:rsidRPr="005E0054">
        <w:rPr>
          <w:rFonts w:ascii="Times New Roman" w:eastAsia="Arial Unicode MS" w:hAnsi="Times New Roman"/>
          <w:sz w:val="20"/>
          <w:szCs w:val="20"/>
        </w:rPr>
        <w:t xml:space="preserve">. </w:t>
      </w:r>
      <w:r w:rsidR="00B52F8E" w:rsidRPr="00B52F8E">
        <w:rPr>
          <w:rFonts w:ascii="Times New Roman" w:eastAsia="Arial Unicode MS" w:hAnsi="Times New Roman"/>
          <w:sz w:val="20"/>
          <w:szCs w:val="20"/>
        </w:rPr>
        <w:t>Concluídos os serviços em cada unidade escolar, a contratada deverá realizar a revisão final das instalações, promover os ajustes necessários e retirar ferramentas, materiais excedentes, embalagens e resíduos, deixando o local limpo, desobstruído e seguro. Cumpridas essas providências, a respectiva etapa poderá ser submetida aos procedimentos de recebimento previstos no Capítulo 10, permanecendo a contratada responsável pela execução das etapas remanescentes e pela integralidade das obrigações contratuais.</w:t>
      </w:r>
    </w:p>
    <w:p w14:paraId="39DE0228" w14:textId="2036AA43" w:rsidR="00B52F8E" w:rsidRPr="00B52F8E" w:rsidRDefault="00B52F8E" w:rsidP="00B52F8E">
      <w:pPr>
        <w:spacing w:after="0" w:line="276" w:lineRule="auto"/>
        <w:jc w:val="both"/>
        <w:rPr>
          <w:rFonts w:ascii="Times New Roman" w:eastAsia="Arial Unicode MS" w:hAnsi="Times New Roman"/>
          <w:sz w:val="20"/>
          <w:szCs w:val="20"/>
        </w:rPr>
      </w:pPr>
      <w:r w:rsidRPr="00B52F8E">
        <w:rPr>
          <w:rFonts w:ascii="Times New Roman" w:eastAsia="Arial Unicode MS" w:hAnsi="Times New Roman"/>
          <w:sz w:val="20"/>
          <w:szCs w:val="20"/>
        </w:rPr>
        <w:t>5.1</w:t>
      </w:r>
      <w:r w:rsidR="008F2EBC">
        <w:rPr>
          <w:rFonts w:ascii="Times New Roman" w:eastAsia="Arial Unicode MS" w:hAnsi="Times New Roman"/>
          <w:sz w:val="20"/>
          <w:szCs w:val="20"/>
        </w:rPr>
        <w:t>4</w:t>
      </w:r>
      <w:r w:rsidRPr="00B52F8E">
        <w:rPr>
          <w:rFonts w:ascii="Times New Roman" w:eastAsia="Arial Unicode MS" w:hAnsi="Times New Roman"/>
          <w:sz w:val="20"/>
          <w:szCs w:val="20"/>
        </w:rPr>
        <w:t>. A conclusão e o recebimento da última etapa pendente, desde que as demais já tenham sido regularmente recebidas, consolidarão a conclusão material integral do objeto, sem prejuízo das obrigações de garantia e das demais responsabilidades que subsistam posteriormente.</w:t>
      </w:r>
    </w:p>
    <w:p w14:paraId="7C83495A" w14:textId="502C381D" w:rsidR="005E0054" w:rsidRPr="00B52F8E" w:rsidRDefault="005E0054" w:rsidP="005A5A19">
      <w:pPr>
        <w:spacing w:after="0" w:line="276" w:lineRule="auto"/>
        <w:jc w:val="both"/>
        <w:rPr>
          <w:rFonts w:ascii="Times New Roman" w:eastAsia="Arial Unicode MS" w:hAnsi="Times New Roman"/>
          <w:sz w:val="20"/>
          <w:szCs w:val="20"/>
        </w:rPr>
      </w:pPr>
      <w:r w:rsidRPr="00B52F8E">
        <w:rPr>
          <w:rFonts w:ascii="Times New Roman" w:eastAsia="Arial Unicode MS" w:hAnsi="Times New Roman"/>
          <w:sz w:val="20"/>
          <w:szCs w:val="20"/>
        </w:rPr>
        <w:t>5.</w:t>
      </w:r>
      <w:r w:rsidR="00B52F8E" w:rsidRPr="00B52F8E">
        <w:rPr>
          <w:rFonts w:ascii="Times New Roman" w:eastAsia="Arial Unicode MS" w:hAnsi="Times New Roman"/>
          <w:sz w:val="20"/>
          <w:szCs w:val="20"/>
        </w:rPr>
        <w:t>1</w:t>
      </w:r>
      <w:r w:rsidR="008F2EBC">
        <w:rPr>
          <w:rFonts w:ascii="Times New Roman" w:eastAsia="Arial Unicode MS" w:hAnsi="Times New Roman"/>
          <w:sz w:val="20"/>
          <w:szCs w:val="20"/>
        </w:rPr>
        <w:t>5</w:t>
      </w:r>
      <w:r w:rsidRPr="00B52F8E">
        <w:rPr>
          <w:rFonts w:ascii="Times New Roman" w:eastAsia="Arial Unicode MS" w:hAnsi="Times New Roman"/>
          <w:sz w:val="20"/>
          <w:szCs w:val="20"/>
        </w:rPr>
        <w:t>. O encerramento da execução ocorrerá após a entrega integral do escopo contratado, a correção das pendências verificadas, a limpeza e liberação dos locais e o cumprimento das demais condições necessárias ao recebimento, sem prejuízo das obrigações que, por sua natureza, subsistam posteriormente, especialmente aquelas relacionadas à garantia e à responsabilidade por vícios ou defeitos.</w:t>
      </w:r>
    </w:p>
    <w:p w14:paraId="3AE692FC" w14:textId="77777777" w:rsidR="007D14D4" w:rsidRDefault="007D14D4" w:rsidP="005A5A19">
      <w:pPr>
        <w:spacing w:after="0" w:line="276" w:lineRule="auto"/>
        <w:jc w:val="both"/>
        <w:rPr>
          <w:rFonts w:ascii="Times New Roman" w:eastAsia="Arial Unicode MS" w:hAnsi="Times New Roman"/>
          <w:sz w:val="20"/>
          <w:szCs w:val="20"/>
        </w:rPr>
      </w:pPr>
    </w:p>
    <w:p w14:paraId="55597D92" w14:textId="1DB3E4D6" w:rsidR="00180BCE" w:rsidRPr="00F10EA8" w:rsidRDefault="00815DC6" w:rsidP="005A5A19">
      <w:pPr>
        <w:spacing w:after="0" w:line="276" w:lineRule="auto"/>
        <w:jc w:val="both"/>
        <w:rPr>
          <w:rFonts w:ascii="Times New Roman" w:eastAsia="Arial Unicode MS" w:hAnsi="Times New Roman"/>
          <w:b/>
          <w:sz w:val="20"/>
          <w:szCs w:val="20"/>
        </w:rPr>
      </w:pPr>
      <w:r>
        <w:rPr>
          <w:rFonts w:ascii="Times New Roman" w:eastAsia="Arial Unicode MS" w:hAnsi="Times New Roman"/>
          <w:b/>
          <w:sz w:val="20"/>
          <w:szCs w:val="20"/>
        </w:rPr>
        <w:t>6</w:t>
      </w:r>
      <w:r w:rsidR="00180BCE" w:rsidRPr="00F10EA8">
        <w:rPr>
          <w:rFonts w:ascii="Times New Roman" w:eastAsia="Arial Unicode MS" w:hAnsi="Times New Roman"/>
          <w:b/>
          <w:sz w:val="20"/>
          <w:szCs w:val="20"/>
        </w:rPr>
        <w:t>. DA SUBCONTRATAÇÃO:</w:t>
      </w:r>
    </w:p>
    <w:p w14:paraId="6EA46143" w14:textId="77777777" w:rsidR="005E0054" w:rsidRPr="005E0054" w:rsidRDefault="005E0054" w:rsidP="005A5A19">
      <w:pPr>
        <w:spacing w:after="0" w:line="276" w:lineRule="auto"/>
        <w:jc w:val="both"/>
        <w:rPr>
          <w:rFonts w:ascii="Times New Roman" w:eastAsia="Arial Unicode MS" w:hAnsi="Times New Roman"/>
          <w:sz w:val="20"/>
          <w:szCs w:val="20"/>
        </w:rPr>
      </w:pPr>
      <w:r w:rsidRPr="005E0054">
        <w:rPr>
          <w:rFonts w:ascii="Times New Roman" w:eastAsia="Arial Unicode MS" w:hAnsi="Times New Roman"/>
          <w:sz w:val="20"/>
          <w:szCs w:val="20"/>
        </w:rPr>
        <w:t>6.1. Não será admitida a subcontratação integral do objeto, nem a transferência a terceiros da responsabilidade pela fabricação sob medida, adequação e instalação das coberturas, considerando que a contratação foi estruturada para concentrar em uma única empresa a responsabilidade pela compatibilização das medidas, qualidade dos materiais, fabricação, montagem, instalação, acabamentos e resultado final.</w:t>
      </w:r>
    </w:p>
    <w:p w14:paraId="33344B24" w14:textId="77777777" w:rsidR="005E0054" w:rsidRPr="005E0054" w:rsidRDefault="005E0054" w:rsidP="005A5A19">
      <w:pPr>
        <w:spacing w:after="0" w:line="276" w:lineRule="auto"/>
        <w:jc w:val="both"/>
        <w:rPr>
          <w:rFonts w:ascii="Times New Roman" w:eastAsia="Arial Unicode MS" w:hAnsi="Times New Roman"/>
          <w:sz w:val="20"/>
          <w:szCs w:val="20"/>
        </w:rPr>
      </w:pPr>
      <w:r w:rsidRPr="005E0054">
        <w:rPr>
          <w:rFonts w:ascii="Times New Roman" w:eastAsia="Arial Unicode MS" w:hAnsi="Times New Roman"/>
          <w:sz w:val="20"/>
          <w:szCs w:val="20"/>
        </w:rPr>
        <w:t>6.2. Poderá ser admitida, mediante prévia anuência da Administração, a execução por terceiros de atividades meramente acessórias ou auxiliares que não constituam o núcleo do objeto, tais como transporte ou destinação de resíduos, quando isso não comprometer a qualidade, a segurança, os prazos ou a responsabilidade unificada pela execução.</w:t>
      </w:r>
    </w:p>
    <w:p w14:paraId="78336B08" w14:textId="77777777" w:rsidR="005E0054" w:rsidRPr="005E0054" w:rsidRDefault="005E0054" w:rsidP="005A5A19">
      <w:pPr>
        <w:spacing w:after="0" w:line="276" w:lineRule="auto"/>
        <w:jc w:val="both"/>
        <w:rPr>
          <w:rFonts w:ascii="Times New Roman" w:eastAsia="Arial Unicode MS" w:hAnsi="Times New Roman"/>
          <w:sz w:val="20"/>
          <w:szCs w:val="20"/>
        </w:rPr>
      </w:pPr>
      <w:r w:rsidRPr="005E0054">
        <w:rPr>
          <w:rFonts w:ascii="Times New Roman" w:eastAsia="Arial Unicode MS" w:hAnsi="Times New Roman"/>
          <w:sz w:val="20"/>
          <w:szCs w:val="20"/>
        </w:rPr>
        <w:t>6.3. Não caracteriza subcontratação a aquisição de materiais, componentes ou insumos regularmente produzidos ou comercializados por terceiros, nem a locação de máquinas, ferramentas ou equipamentos necessários à execução, desde que tais situações não impliquem transferência das obrigações assumidas pela contratada.</w:t>
      </w:r>
    </w:p>
    <w:p w14:paraId="679E12A2" w14:textId="77777777" w:rsidR="005E0054" w:rsidRPr="005E0054" w:rsidRDefault="005E0054" w:rsidP="005A5A19">
      <w:pPr>
        <w:spacing w:after="0" w:line="276" w:lineRule="auto"/>
        <w:jc w:val="both"/>
        <w:rPr>
          <w:rFonts w:ascii="Times New Roman" w:eastAsia="Arial Unicode MS" w:hAnsi="Times New Roman"/>
          <w:sz w:val="20"/>
          <w:szCs w:val="20"/>
        </w:rPr>
      </w:pPr>
      <w:r w:rsidRPr="005E0054">
        <w:rPr>
          <w:rFonts w:ascii="Times New Roman" w:eastAsia="Arial Unicode MS" w:hAnsi="Times New Roman"/>
          <w:sz w:val="20"/>
          <w:szCs w:val="20"/>
        </w:rPr>
        <w:t>6.4. A eventual autorização para execução de atividade acessória por terceiro não estabelecerá vínculo entre o Município e o subcontratado e não reduzirá ou transferirá a responsabilidade da contratada, que permanecerá integralmente responsável pelo cumprimento das especificações, pela qualidade e segurança dos serviços, pelos prazos, pelos danos eventualmente causados e pelas demais obrigações da contratação.</w:t>
      </w:r>
    </w:p>
    <w:p w14:paraId="7161F9E3" w14:textId="77777777" w:rsidR="00E431F4" w:rsidRPr="00F10EA8" w:rsidRDefault="00E431F4" w:rsidP="005A5A19">
      <w:pPr>
        <w:spacing w:after="0" w:line="276" w:lineRule="auto"/>
        <w:jc w:val="both"/>
        <w:rPr>
          <w:rFonts w:ascii="Times New Roman" w:eastAsia="Arial Unicode MS" w:hAnsi="Times New Roman"/>
          <w:sz w:val="20"/>
          <w:szCs w:val="20"/>
        </w:rPr>
      </w:pPr>
    </w:p>
    <w:p w14:paraId="6D8A9908" w14:textId="669886A6" w:rsidR="00180BCE" w:rsidRPr="00F10EA8" w:rsidRDefault="00815DC6" w:rsidP="005A5A19">
      <w:pPr>
        <w:spacing w:after="0" w:line="276" w:lineRule="auto"/>
        <w:jc w:val="both"/>
        <w:rPr>
          <w:rFonts w:ascii="Times New Roman" w:eastAsia="Arial Unicode MS" w:hAnsi="Times New Roman"/>
          <w:b/>
          <w:sz w:val="20"/>
          <w:szCs w:val="20"/>
        </w:rPr>
      </w:pPr>
      <w:r>
        <w:rPr>
          <w:rFonts w:ascii="Times New Roman" w:eastAsia="Arial Unicode MS" w:hAnsi="Times New Roman"/>
          <w:b/>
          <w:sz w:val="20"/>
          <w:szCs w:val="20"/>
        </w:rPr>
        <w:t>7</w:t>
      </w:r>
      <w:r w:rsidR="00180BCE" w:rsidRPr="00F10EA8">
        <w:rPr>
          <w:rFonts w:ascii="Times New Roman" w:eastAsia="Arial Unicode MS" w:hAnsi="Times New Roman"/>
          <w:b/>
          <w:sz w:val="20"/>
          <w:szCs w:val="20"/>
        </w:rPr>
        <w:t xml:space="preserve">. </w:t>
      </w:r>
      <w:r w:rsidR="00B3534C">
        <w:rPr>
          <w:rFonts w:ascii="Times New Roman" w:eastAsia="Arial Unicode MS" w:hAnsi="Times New Roman"/>
          <w:b/>
          <w:sz w:val="20"/>
          <w:szCs w:val="20"/>
        </w:rPr>
        <w:t xml:space="preserve">DA </w:t>
      </w:r>
      <w:r w:rsidR="00180BCE" w:rsidRPr="00F10EA8">
        <w:rPr>
          <w:rFonts w:ascii="Times New Roman" w:eastAsia="Arial Unicode MS" w:hAnsi="Times New Roman"/>
          <w:b/>
          <w:sz w:val="20"/>
          <w:szCs w:val="20"/>
        </w:rPr>
        <w:t>GARANTIA:</w:t>
      </w:r>
    </w:p>
    <w:p w14:paraId="5934CDCE" w14:textId="77777777" w:rsidR="005B0BCA" w:rsidRPr="005B0BCA" w:rsidRDefault="005B0BCA" w:rsidP="005A5A19">
      <w:pPr>
        <w:spacing w:after="0" w:line="276" w:lineRule="auto"/>
        <w:jc w:val="both"/>
        <w:rPr>
          <w:rFonts w:ascii="Times New Roman" w:eastAsia="Arial Unicode MS" w:hAnsi="Times New Roman"/>
          <w:sz w:val="20"/>
          <w:szCs w:val="20"/>
        </w:rPr>
      </w:pPr>
      <w:r w:rsidRPr="005B0BCA">
        <w:rPr>
          <w:rFonts w:ascii="Times New Roman" w:eastAsia="Arial Unicode MS" w:hAnsi="Times New Roman"/>
          <w:sz w:val="20"/>
          <w:szCs w:val="20"/>
        </w:rPr>
        <w:t>7.1. Não será exigida garantia da proposta, prevista no art. 58 da Lei Federal nº 14.133/2021, nem garantia de execução contratual, prevista no art. 96 da mesma Lei, considerando o valor, o prazo e as características da contratação, sem prejuízo das responsabilidades da contratada pela adequada execução e pela garantia do objeto.</w:t>
      </w:r>
    </w:p>
    <w:p w14:paraId="59C84F32" w14:textId="77777777" w:rsidR="005B0BCA" w:rsidRPr="005B0BCA" w:rsidRDefault="005B0BCA" w:rsidP="005A5A19">
      <w:pPr>
        <w:spacing w:after="0" w:line="276" w:lineRule="auto"/>
        <w:jc w:val="both"/>
        <w:rPr>
          <w:rFonts w:ascii="Times New Roman" w:eastAsia="Arial Unicode MS" w:hAnsi="Times New Roman"/>
          <w:sz w:val="20"/>
          <w:szCs w:val="20"/>
        </w:rPr>
      </w:pPr>
      <w:r w:rsidRPr="005B0BCA">
        <w:rPr>
          <w:rFonts w:ascii="Times New Roman" w:eastAsia="Arial Unicode MS" w:hAnsi="Times New Roman"/>
          <w:sz w:val="20"/>
          <w:szCs w:val="20"/>
        </w:rPr>
        <w:t xml:space="preserve">7.2. A contratada deverá assegurar </w:t>
      </w:r>
      <w:r w:rsidRPr="00E932E0">
        <w:rPr>
          <w:rFonts w:ascii="Times New Roman" w:eastAsia="Arial Unicode MS" w:hAnsi="Times New Roman"/>
          <w:b/>
          <w:bCs/>
          <w:sz w:val="20"/>
          <w:szCs w:val="20"/>
        </w:rPr>
        <w:t>garantia mínima de 90 (noventa) dias</w:t>
      </w:r>
      <w:r w:rsidRPr="005B0BCA">
        <w:rPr>
          <w:rFonts w:ascii="Times New Roman" w:eastAsia="Arial Unicode MS" w:hAnsi="Times New Roman"/>
          <w:sz w:val="20"/>
          <w:szCs w:val="20"/>
        </w:rPr>
        <w:t>, contada do recebimento definitivo, abrangendo os materiais fornecidos e os serviços de fabricação, montagem, soldagem, fixação, vedação, proteção, acabamento e demais componentes integrantes da solução executada, sem prejuízo das responsabilidades previstas na legislação aplicável e de prazo superior oferecido pelo fabricante ou pela própria contratada.</w:t>
      </w:r>
    </w:p>
    <w:p w14:paraId="74931890" w14:textId="77777777" w:rsidR="005B0BCA" w:rsidRPr="005B0BCA" w:rsidRDefault="005B0BCA" w:rsidP="005A5A19">
      <w:pPr>
        <w:spacing w:after="0" w:line="276" w:lineRule="auto"/>
        <w:jc w:val="both"/>
        <w:rPr>
          <w:rFonts w:ascii="Times New Roman" w:eastAsia="Arial Unicode MS" w:hAnsi="Times New Roman"/>
          <w:sz w:val="20"/>
          <w:szCs w:val="20"/>
        </w:rPr>
      </w:pPr>
      <w:r w:rsidRPr="005B0BCA">
        <w:rPr>
          <w:rFonts w:ascii="Times New Roman" w:eastAsia="Arial Unicode MS" w:hAnsi="Times New Roman"/>
          <w:sz w:val="20"/>
          <w:szCs w:val="20"/>
        </w:rPr>
        <w:t xml:space="preserve">7.3. A garantia prevista neste capítulo constitui condição contratual mínima e não afasta a garantia legal eventualmente aplicável. Quando incidentes as disposições da Lei Federal nº 8.078/1990, deverão ser observadas as regras relativas à garantia legal, aos vícios aparentes ou ocultos e à garantia contratual complementar, especialmente seus </w:t>
      </w:r>
      <w:proofErr w:type="spellStart"/>
      <w:r w:rsidRPr="005B0BCA">
        <w:rPr>
          <w:rFonts w:ascii="Times New Roman" w:eastAsia="Arial Unicode MS" w:hAnsi="Times New Roman"/>
          <w:sz w:val="20"/>
          <w:szCs w:val="20"/>
        </w:rPr>
        <w:t>arts</w:t>
      </w:r>
      <w:proofErr w:type="spellEnd"/>
      <w:r w:rsidRPr="005B0BCA">
        <w:rPr>
          <w:rFonts w:ascii="Times New Roman" w:eastAsia="Arial Unicode MS" w:hAnsi="Times New Roman"/>
          <w:sz w:val="20"/>
          <w:szCs w:val="20"/>
        </w:rPr>
        <w:t>. 24, 26 e 50.</w:t>
      </w:r>
    </w:p>
    <w:p w14:paraId="4A223FA0" w14:textId="77777777" w:rsidR="005B0BCA" w:rsidRPr="005B0BCA" w:rsidRDefault="005B0BCA" w:rsidP="005A5A19">
      <w:pPr>
        <w:spacing w:after="0" w:line="276" w:lineRule="auto"/>
        <w:jc w:val="both"/>
        <w:rPr>
          <w:rFonts w:ascii="Times New Roman" w:eastAsia="Arial Unicode MS" w:hAnsi="Times New Roman"/>
          <w:sz w:val="20"/>
          <w:szCs w:val="20"/>
        </w:rPr>
      </w:pPr>
      <w:r w:rsidRPr="005B0BCA">
        <w:rPr>
          <w:rFonts w:ascii="Times New Roman" w:eastAsia="Arial Unicode MS" w:hAnsi="Times New Roman"/>
          <w:sz w:val="20"/>
          <w:szCs w:val="20"/>
        </w:rPr>
        <w:t>7.4. Durante o período de garantia, deverão ser corrigidos, reparados ou substituídos, sem ônus para o Município, os materiais ou serviços que apresentem vícios, defeitos ou desconformidades imputáveis ao fornecimento ou à execução, incluindo falhas de fabricação, soldagem ou união, afrouxamento ou desprendimento de fixações, deslocamentos, deformações anormais, infiltrações decorrentes da instalação, falhas de vedação ou acabamento, corrosão anormalmente precoce e defeitos nos elementos complementares efetivamente instalados.</w:t>
      </w:r>
    </w:p>
    <w:p w14:paraId="1EEFCBF2" w14:textId="77777777" w:rsidR="005B0BCA" w:rsidRPr="005B0BCA" w:rsidRDefault="005B0BCA" w:rsidP="005A5A19">
      <w:pPr>
        <w:spacing w:after="0" w:line="276" w:lineRule="auto"/>
        <w:jc w:val="both"/>
        <w:rPr>
          <w:rFonts w:ascii="Times New Roman" w:eastAsia="Arial Unicode MS" w:hAnsi="Times New Roman"/>
          <w:sz w:val="20"/>
          <w:szCs w:val="20"/>
        </w:rPr>
      </w:pPr>
      <w:r w:rsidRPr="005B0BCA">
        <w:rPr>
          <w:rFonts w:ascii="Times New Roman" w:eastAsia="Arial Unicode MS" w:hAnsi="Times New Roman"/>
          <w:sz w:val="20"/>
          <w:szCs w:val="20"/>
        </w:rPr>
        <w:t>7.5. A garantia não se confunde com manutenção preventiva ou conservação ordinária das coberturas. Não caberá à contratada realizar, após a entrega, serviços periódicos decorrentes do uso normal, envelhecimento natural ou conservação rotineira, salvo quando necessários à correção de vício ou defeito abrangido pela garantia.</w:t>
      </w:r>
    </w:p>
    <w:p w14:paraId="706FCF30" w14:textId="77777777" w:rsidR="005B0BCA" w:rsidRPr="005B0BCA" w:rsidRDefault="005B0BCA" w:rsidP="005A5A19">
      <w:pPr>
        <w:spacing w:after="0" w:line="276" w:lineRule="auto"/>
        <w:jc w:val="both"/>
        <w:rPr>
          <w:rFonts w:ascii="Times New Roman" w:eastAsia="Arial Unicode MS" w:hAnsi="Times New Roman"/>
          <w:sz w:val="20"/>
          <w:szCs w:val="20"/>
        </w:rPr>
      </w:pPr>
      <w:r w:rsidRPr="005B0BCA">
        <w:rPr>
          <w:rFonts w:ascii="Times New Roman" w:eastAsia="Arial Unicode MS" w:hAnsi="Times New Roman"/>
          <w:sz w:val="20"/>
          <w:szCs w:val="20"/>
        </w:rPr>
        <w:t>7.6. A exposição das coberturas à chuva, umidade, incidência solar e ventos compatíveis com as condições normais e previsíveis de utilização externa não constituirá, por si só, causa de exclusão da garantia. Os materiais e serviços deverão apresentar desempenho compatível com sua finalidade e com a exposição permanente às intempéries ordinárias.</w:t>
      </w:r>
    </w:p>
    <w:p w14:paraId="0C6C6132" w14:textId="6C899EAB" w:rsidR="005B0BCA" w:rsidRPr="005B0BCA" w:rsidRDefault="005B0BCA" w:rsidP="005A5A19">
      <w:pPr>
        <w:spacing w:after="0" w:line="276" w:lineRule="auto"/>
        <w:jc w:val="both"/>
        <w:rPr>
          <w:rFonts w:ascii="Times New Roman" w:eastAsia="Arial Unicode MS" w:hAnsi="Times New Roman"/>
          <w:sz w:val="20"/>
          <w:szCs w:val="20"/>
        </w:rPr>
      </w:pPr>
      <w:r w:rsidRPr="005B0BCA">
        <w:rPr>
          <w:rFonts w:ascii="Times New Roman" w:eastAsia="Arial Unicode MS" w:hAnsi="Times New Roman"/>
          <w:sz w:val="20"/>
          <w:szCs w:val="20"/>
        </w:rPr>
        <w:t>7.7. Não estarão abrangidos pela garantia os danos cuja causa exclusiva seja comprovadamente decorrente de caso fortuito ou força maior, assim entendidos os fatos necessários cujos efeitos não eram possíveis evitar ou impedir, nos termos do art. 393 do Código Civil, desde que não decorram nem tenham sido agravados por vício dos materiais, deficiência de fabricação, montagem, fixação, vedação ou outra falha imputável à contratada.</w:t>
      </w:r>
    </w:p>
    <w:p w14:paraId="34D97F46" w14:textId="166C9747" w:rsidR="005B0BCA" w:rsidRPr="005B0BCA" w:rsidRDefault="00B52F8E" w:rsidP="005A5A19">
      <w:pPr>
        <w:spacing w:after="0" w:line="276" w:lineRule="auto"/>
        <w:jc w:val="both"/>
        <w:rPr>
          <w:rFonts w:ascii="Times New Roman" w:eastAsia="Arial Unicode MS" w:hAnsi="Times New Roman"/>
          <w:sz w:val="20"/>
          <w:szCs w:val="20"/>
        </w:rPr>
      </w:pPr>
      <w:r>
        <w:rPr>
          <w:rFonts w:ascii="Times New Roman" w:eastAsia="Arial Unicode MS" w:hAnsi="Times New Roman"/>
          <w:sz w:val="20"/>
          <w:szCs w:val="20"/>
        </w:rPr>
        <w:tab/>
      </w:r>
      <w:r w:rsidR="005B0BCA" w:rsidRPr="005B0BCA">
        <w:rPr>
          <w:rFonts w:ascii="Times New Roman" w:eastAsia="Arial Unicode MS" w:hAnsi="Times New Roman"/>
          <w:sz w:val="20"/>
          <w:szCs w:val="20"/>
        </w:rPr>
        <w:t>7.</w:t>
      </w:r>
      <w:r>
        <w:rPr>
          <w:rFonts w:ascii="Times New Roman" w:eastAsia="Arial Unicode MS" w:hAnsi="Times New Roman"/>
          <w:sz w:val="20"/>
          <w:szCs w:val="20"/>
        </w:rPr>
        <w:t>7</w:t>
      </w:r>
      <w:r w:rsidR="005B0BCA" w:rsidRPr="005B0BCA">
        <w:rPr>
          <w:rFonts w:ascii="Times New Roman" w:eastAsia="Arial Unicode MS" w:hAnsi="Times New Roman"/>
          <w:sz w:val="20"/>
          <w:szCs w:val="20"/>
        </w:rPr>
        <w:t>.</w:t>
      </w:r>
      <w:r>
        <w:rPr>
          <w:rFonts w:ascii="Times New Roman" w:eastAsia="Arial Unicode MS" w:hAnsi="Times New Roman"/>
          <w:sz w:val="20"/>
          <w:szCs w:val="20"/>
        </w:rPr>
        <w:t>1.</w:t>
      </w:r>
      <w:r w:rsidR="005B0BCA" w:rsidRPr="005B0BCA">
        <w:rPr>
          <w:rFonts w:ascii="Times New Roman" w:eastAsia="Arial Unicode MS" w:hAnsi="Times New Roman"/>
          <w:sz w:val="20"/>
          <w:szCs w:val="20"/>
        </w:rPr>
        <w:t xml:space="preserve"> Eventos climáticos de intensidade extraordinária poderão caracterizar caso fortuito ou força maior quando comprovadamente constituírem a causa determinante do dano. A simples ocorrência de chuva, vento, temporal, granizo ou outro evento meteorológico não afastará, isoladamente, a garantia quando o dano estiver relacionado à inadequação dos materiais ou à execução do objeto.</w:t>
      </w:r>
    </w:p>
    <w:p w14:paraId="16F47E8B" w14:textId="5D2D2537" w:rsidR="005B0BCA" w:rsidRPr="005B0BCA" w:rsidRDefault="005B0BCA" w:rsidP="005A5A19">
      <w:pPr>
        <w:spacing w:after="0" w:line="276" w:lineRule="auto"/>
        <w:jc w:val="both"/>
        <w:rPr>
          <w:rFonts w:ascii="Times New Roman" w:eastAsia="Arial Unicode MS" w:hAnsi="Times New Roman"/>
          <w:sz w:val="20"/>
          <w:szCs w:val="20"/>
        </w:rPr>
      </w:pPr>
      <w:r w:rsidRPr="005B0BCA">
        <w:rPr>
          <w:rFonts w:ascii="Times New Roman" w:eastAsia="Arial Unicode MS" w:hAnsi="Times New Roman"/>
          <w:sz w:val="20"/>
          <w:szCs w:val="20"/>
        </w:rPr>
        <w:t>7.</w:t>
      </w:r>
      <w:r w:rsidR="00B52F8E">
        <w:rPr>
          <w:rFonts w:ascii="Times New Roman" w:eastAsia="Arial Unicode MS" w:hAnsi="Times New Roman"/>
          <w:sz w:val="20"/>
          <w:szCs w:val="20"/>
        </w:rPr>
        <w:t>8</w:t>
      </w:r>
      <w:r w:rsidRPr="005B0BCA">
        <w:rPr>
          <w:rFonts w:ascii="Times New Roman" w:eastAsia="Arial Unicode MS" w:hAnsi="Times New Roman"/>
          <w:sz w:val="20"/>
          <w:szCs w:val="20"/>
        </w:rPr>
        <w:t>. Também não estarão abrangidos pela garantia os danos comprovadamente decorrentes de vandalismo, uso inadequado, alteração posterior das instalações ou intervenção de terceiros estranha à contratada, desde que tais circunstâncias constituam causa direta do dano e não concorram com vícios ou defeitos abrangidos pela garantia.</w:t>
      </w:r>
    </w:p>
    <w:p w14:paraId="3CA7535E" w14:textId="2C056653" w:rsidR="005B0BCA" w:rsidRPr="005B0BCA" w:rsidRDefault="005B0BCA" w:rsidP="005A5A19">
      <w:pPr>
        <w:spacing w:after="0" w:line="276" w:lineRule="auto"/>
        <w:jc w:val="both"/>
        <w:rPr>
          <w:rFonts w:ascii="Times New Roman" w:eastAsia="Arial Unicode MS" w:hAnsi="Times New Roman"/>
          <w:sz w:val="20"/>
          <w:szCs w:val="20"/>
        </w:rPr>
      </w:pPr>
      <w:r w:rsidRPr="005B0BCA">
        <w:rPr>
          <w:rFonts w:ascii="Times New Roman" w:eastAsia="Arial Unicode MS" w:hAnsi="Times New Roman"/>
          <w:sz w:val="20"/>
          <w:szCs w:val="20"/>
        </w:rPr>
        <w:t>7.</w:t>
      </w:r>
      <w:r w:rsidR="00B52F8E">
        <w:rPr>
          <w:rFonts w:ascii="Times New Roman" w:eastAsia="Arial Unicode MS" w:hAnsi="Times New Roman"/>
          <w:sz w:val="20"/>
          <w:szCs w:val="20"/>
        </w:rPr>
        <w:t>9</w:t>
      </w:r>
      <w:r w:rsidRPr="005B0BCA">
        <w:rPr>
          <w:rFonts w:ascii="Times New Roman" w:eastAsia="Arial Unicode MS" w:hAnsi="Times New Roman"/>
          <w:sz w:val="20"/>
          <w:szCs w:val="20"/>
        </w:rPr>
        <w:t>. Durante o período de garantia, a contratada deverá atender às notificações da Administração e executar as inspeções, correções, reparos ou substituições necessárias às ocorrências abrangidas, compreendendo, sem custo adicional, materiais, mão de obra, transporte, equipamentos e demais recursos necessários à regularização.</w:t>
      </w:r>
    </w:p>
    <w:p w14:paraId="7A3611D0" w14:textId="56DB29F3" w:rsidR="005B0BCA" w:rsidRPr="005B0BCA" w:rsidRDefault="005B0BCA" w:rsidP="005A5A19">
      <w:pPr>
        <w:spacing w:after="0" w:line="276" w:lineRule="auto"/>
        <w:jc w:val="both"/>
        <w:rPr>
          <w:rFonts w:ascii="Times New Roman" w:eastAsia="Arial Unicode MS" w:hAnsi="Times New Roman"/>
          <w:sz w:val="20"/>
          <w:szCs w:val="20"/>
        </w:rPr>
      </w:pPr>
      <w:r w:rsidRPr="005B0BCA">
        <w:rPr>
          <w:rFonts w:ascii="Times New Roman" w:eastAsia="Arial Unicode MS" w:hAnsi="Times New Roman"/>
          <w:sz w:val="20"/>
          <w:szCs w:val="20"/>
        </w:rPr>
        <w:t>7.1</w:t>
      </w:r>
      <w:r w:rsidR="00B52F8E">
        <w:rPr>
          <w:rFonts w:ascii="Times New Roman" w:eastAsia="Arial Unicode MS" w:hAnsi="Times New Roman"/>
          <w:sz w:val="20"/>
          <w:szCs w:val="20"/>
        </w:rPr>
        <w:t>0</w:t>
      </w:r>
      <w:r w:rsidRPr="005B0BCA">
        <w:rPr>
          <w:rFonts w:ascii="Times New Roman" w:eastAsia="Arial Unicode MS" w:hAnsi="Times New Roman"/>
          <w:sz w:val="20"/>
          <w:szCs w:val="20"/>
        </w:rPr>
        <w:t>. Quando a ocorrência representar risco à segurança dos usuários, possibilidade de desprendimento de componentes, infiltração relevante ou agravamento do dano, a contratada deverá adotar prioritariamente as medidas necessárias à eliminação ou isolamento do risco, sem prejuízo da posterior correção definitiva em prazo compatível com a natureza da ocorrência.</w:t>
      </w:r>
    </w:p>
    <w:p w14:paraId="07566282" w14:textId="64895CFF" w:rsidR="005B0BCA" w:rsidRPr="005B0BCA" w:rsidRDefault="005B0BCA" w:rsidP="005A5A19">
      <w:pPr>
        <w:spacing w:after="0" w:line="276" w:lineRule="auto"/>
        <w:jc w:val="both"/>
        <w:rPr>
          <w:rFonts w:ascii="Times New Roman" w:eastAsia="Arial Unicode MS" w:hAnsi="Times New Roman"/>
          <w:sz w:val="20"/>
          <w:szCs w:val="20"/>
        </w:rPr>
      </w:pPr>
      <w:r w:rsidRPr="005B0BCA">
        <w:rPr>
          <w:rFonts w:ascii="Times New Roman" w:eastAsia="Arial Unicode MS" w:hAnsi="Times New Roman"/>
          <w:sz w:val="20"/>
          <w:szCs w:val="20"/>
        </w:rPr>
        <w:t>7.1</w:t>
      </w:r>
      <w:r w:rsidR="00B52F8E">
        <w:rPr>
          <w:rFonts w:ascii="Times New Roman" w:eastAsia="Arial Unicode MS" w:hAnsi="Times New Roman"/>
          <w:sz w:val="20"/>
          <w:szCs w:val="20"/>
        </w:rPr>
        <w:t>1</w:t>
      </w:r>
      <w:r w:rsidRPr="005B0BCA">
        <w:rPr>
          <w:rFonts w:ascii="Times New Roman" w:eastAsia="Arial Unicode MS" w:hAnsi="Times New Roman"/>
          <w:sz w:val="20"/>
          <w:szCs w:val="20"/>
        </w:rPr>
        <w:t>. A obrigação de garantia permanecerá exigível ainda que o prazo correspondente ultrapasse a vigência do Contrato Administrativo. O recebimento definitivo, o pagamento e o encerramento da vigência não afastarão as responsabilidades que, por sua natureza ou por disposição legal, subsistam posteriormente, inclusive quanto a vícios ocultos e defeitos imputáveis aos materiais ou à execução.</w:t>
      </w:r>
    </w:p>
    <w:p w14:paraId="67C914B7" w14:textId="77777777" w:rsidR="007D14D4" w:rsidRPr="00F10EA8" w:rsidRDefault="007D14D4" w:rsidP="005A5A19">
      <w:pPr>
        <w:spacing w:after="0" w:line="276" w:lineRule="auto"/>
        <w:jc w:val="center"/>
        <w:rPr>
          <w:rFonts w:ascii="Times New Roman" w:eastAsia="Arial Unicode MS" w:hAnsi="Times New Roman"/>
          <w:sz w:val="20"/>
          <w:szCs w:val="20"/>
        </w:rPr>
      </w:pPr>
    </w:p>
    <w:p w14:paraId="0ECEB9AB" w14:textId="095423C4" w:rsidR="005743FA" w:rsidRPr="00F10EA8" w:rsidRDefault="00815DC6" w:rsidP="005A5A19">
      <w:pPr>
        <w:spacing w:after="0" w:line="276" w:lineRule="auto"/>
        <w:jc w:val="both"/>
        <w:rPr>
          <w:rFonts w:ascii="Times New Roman" w:eastAsia="Arial Unicode MS" w:hAnsi="Times New Roman"/>
          <w:b/>
          <w:sz w:val="20"/>
          <w:szCs w:val="20"/>
        </w:rPr>
      </w:pPr>
      <w:r>
        <w:rPr>
          <w:rFonts w:ascii="Times New Roman" w:eastAsia="Arial Unicode MS" w:hAnsi="Times New Roman"/>
          <w:b/>
          <w:sz w:val="20"/>
          <w:szCs w:val="20"/>
        </w:rPr>
        <w:t>8</w:t>
      </w:r>
      <w:r w:rsidR="005743FA" w:rsidRPr="00F10EA8">
        <w:rPr>
          <w:rFonts w:ascii="Times New Roman" w:eastAsia="Arial Unicode MS" w:hAnsi="Times New Roman"/>
          <w:b/>
          <w:sz w:val="20"/>
          <w:szCs w:val="20"/>
        </w:rPr>
        <w:t xml:space="preserve">. </w:t>
      </w:r>
      <w:r w:rsidRPr="00815DC6">
        <w:rPr>
          <w:rFonts w:ascii="Times New Roman" w:eastAsia="Arial Unicode MS" w:hAnsi="Times New Roman"/>
          <w:b/>
          <w:sz w:val="20"/>
          <w:szCs w:val="20"/>
        </w:rPr>
        <w:t>MODELO DE GESTÃO DO CONTRATO, QUE DESCREVE COMO A EXECUÇÃO DO OBJETO SERÁ ACOMPANHADA E FISCALIZADA PELO ÓRGÃO OU ENTIDADE:</w:t>
      </w:r>
    </w:p>
    <w:p w14:paraId="115FD535" w14:textId="77777777" w:rsidR="005B0BCA" w:rsidRPr="005B0BCA" w:rsidRDefault="005B0BCA" w:rsidP="005A5A19">
      <w:pPr>
        <w:spacing w:after="0" w:line="276" w:lineRule="auto"/>
        <w:jc w:val="both"/>
        <w:rPr>
          <w:rFonts w:ascii="Times New Roman" w:eastAsia="Arial Unicode MS" w:hAnsi="Times New Roman"/>
          <w:sz w:val="20"/>
          <w:szCs w:val="20"/>
        </w:rPr>
      </w:pPr>
      <w:r w:rsidRPr="005B0BCA">
        <w:rPr>
          <w:rFonts w:ascii="Times New Roman" w:eastAsia="Arial Unicode MS" w:hAnsi="Times New Roman"/>
          <w:sz w:val="20"/>
          <w:szCs w:val="20"/>
        </w:rPr>
        <w:t>8.1. O Contrato Administrativo deverá ser fielmente cumprido pelas partes, de acordo com as condições estabelecidas neste Termo de Referência, em seus anexos, na proposta aceita, na Ordem de Serviço e na Lei Federal nº 14.133/2021, respondendo cada parte pelas consequências decorrentes da inexecução total ou parcial das obrigações assumidas.</w:t>
      </w:r>
    </w:p>
    <w:p w14:paraId="51B92605" w14:textId="24571A3E" w:rsidR="005B0BCA" w:rsidRPr="005B0BCA" w:rsidRDefault="005B0BCA" w:rsidP="005A5A19">
      <w:pPr>
        <w:spacing w:after="0" w:line="276" w:lineRule="auto"/>
        <w:jc w:val="both"/>
        <w:rPr>
          <w:rFonts w:ascii="Times New Roman" w:eastAsia="Arial Unicode MS" w:hAnsi="Times New Roman"/>
          <w:sz w:val="20"/>
          <w:szCs w:val="20"/>
        </w:rPr>
      </w:pPr>
      <w:r w:rsidRPr="005B0BCA">
        <w:rPr>
          <w:rFonts w:ascii="Times New Roman" w:eastAsia="Arial Unicode MS" w:hAnsi="Times New Roman"/>
          <w:sz w:val="20"/>
          <w:szCs w:val="20"/>
        </w:rPr>
        <w:t>8.2. A gestão e a fiscalização da contratação serão exercidas por Gestor do Contrato e Fiscal do Contrato, formalmente designados pela Administração, juntamente com seus respectivos substitutos, nos termos do art. 117 da Lei Federal nº 14.133/2021 e do Decreto Municipal nº 1.319/2024.</w:t>
      </w:r>
    </w:p>
    <w:p w14:paraId="46F46183" w14:textId="77777777" w:rsidR="005B0BCA" w:rsidRPr="005B0BCA" w:rsidRDefault="005B0BCA" w:rsidP="005A5A19">
      <w:pPr>
        <w:spacing w:after="0" w:line="276" w:lineRule="auto"/>
        <w:jc w:val="both"/>
        <w:rPr>
          <w:rFonts w:ascii="Times New Roman" w:eastAsia="Arial Unicode MS" w:hAnsi="Times New Roman"/>
          <w:sz w:val="20"/>
          <w:szCs w:val="20"/>
        </w:rPr>
      </w:pPr>
      <w:r w:rsidRPr="005B0BCA">
        <w:rPr>
          <w:rFonts w:ascii="Times New Roman" w:eastAsia="Arial Unicode MS" w:hAnsi="Times New Roman"/>
          <w:sz w:val="20"/>
          <w:szCs w:val="20"/>
        </w:rPr>
        <w:t>8.3. As comunicações relacionadas à execução deverão ocorrer, preferencialmente, por meio escrito que permita comprovar seu conteúdo, autoria, data de envio e recebimento, inclusive correio eletrônico institucional, sistema eletrônico oficial, notificações, termos ou outros registros admitidos pela Administração.</w:t>
      </w:r>
    </w:p>
    <w:p w14:paraId="284DB44F" w14:textId="3C967B8A" w:rsidR="005B0BCA" w:rsidRPr="005B0BCA" w:rsidRDefault="005B0BCA" w:rsidP="005A5A19">
      <w:pPr>
        <w:spacing w:after="0" w:line="276" w:lineRule="auto"/>
        <w:jc w:val="both"/>
        <w:rPr>
          <w:rFonts w:ascii="Times New Roman" w:eastAsia="Arial Unicode MS" w:hAnsi="Times New Roman"/>
          <w:sz w:val="20"/>
          <w:szCs w:val="20"/>
        </w:rPr>
      </w:pPr>
      <w:r w:rsidRPr="005B0BCA">
        <w:rPr>
          <w:rFonts w:ascii="Times New Roman" w:eastAsia="Arial Unicode MS" w:hAnsi="Times New Roman"/>
          <w:sz w:val="20"/>
          <w:szCs w:val="20"/>
        </w:rPr>
        <w:tab/>
        <w:t>8.3.1. Determinações ou orientações transmitidas verbalmente em situações que exijam providência imediata deverão ser posteriormente registradas quando produzirem efeitos relevantes sobre a execução, prazos, correção de desconformidades, recebimento, garantia ou responsabilização da contratada.</w:t>
      </w:r>
    </w:p>
    <w:p w14:paraId="480B0CBF" w14:textId="77777777" w:rsidR="005B0BCA" w:rsidRPr="005B0BCA" w:rsidRDefault="005B0BCA" w:rsidP="005A5A19">
      <w:pPr>
        <w:spacing w:after="0" w:line="276" w:lineRule="auto"/>
        <w:jc w:val="both"/>
        <w:rPr>
          <w:rFonts w:ascii="Times New Roman" w:eastAsia="Arial Unicode MS" w:hAnsi="Times New Roman"/>
          <w:sz w:val="20"/>
          <w:szCs w:val="20"/>
        </w:rPr>
      </w:pPr>
      <w:r w:rsidRPr="005B0BCA">
        <w:rPr>
          <w:rFonts w:ascii="Times New Roman" w:eastAsia="Arial Unicode MS" w:hAnsi="Times New Roman"/>
          <w:sz w:val="20"/>
          <w:szCs w:val="20"/>
        </w:rPr>
        <w:t>8.4. A contratada deverá indicar preposto ou representante aceito pela Administração para interlocução durante a execução, mantendo atualizados seus dados de contato. O representante deverá acompanhar ou estar disponível durante as atividades realizadas nas unidades escolares e adotar as providências solicitadas pelo Gestor ou Fiscal dentro das obrigações contratadas.</w:t>
      </w:r>
    </w:p>
    <w:p w14:paraId="6AF4D141" w14:textId="77777777" w:rsidR="005B0BCA" w:rsidRPr="005B0BCA" w:rsidRDefault="005B0BCA" w:rsidP="005A5A19">
      <w:pPr>
        <w:spacing w:after="0" w:line="276" w:lineRule="auto"/>
        <w:jc w:val="both"/>
        <w:rPr>
          <w:rFonts w:ascii="Times New Roman" w:eastAsia="Arial Unicode MS" w:hAnsi="Times New Roman"/>
          <w:sz w:val="20"/>
          <w:szCs w:val="20"/>
        </w:rPr>
      </w:pPr>
      <w:r w:rsidRPr="005B0BCA">
        <w:rPr>
          <w:rFonts w:ascii="Times New Roman" w:eastAsia="Arial Unicode MS" w:hAnsi="Times New Roman"/>
          <w:sz w:val="20"/>
          <w:szCs w:val="20"/>
        </w:rPr>
        <w:t>8.5. A Administração poderá realizar reunião de alinhamento após a formalização do contrato para definição da programação das unidades escolares, canais de comunicação, sequência operacional e demais rotinas necessárias ao início da execução. Essa reunião não poderá modificar informalmente o objeto, o preço, os prazos ou as demais condições da contratação.</w:t>
      </w:r>
    </w:p>
    <w:p w14:paraId="4D0C8A99" w14:textId="77777777" w:rsidR="005B0BCA" w:rsidRPr="005B0BCA" w:rsidRDefault="005B0BCA" w:rsidP="005A5A19">
      <w:pPr>
        <w:spacing w:after="0" w:line="276" w:lineRule="auto"/>
        <w:jc w:val="both"/>
        <w:rPr>
          <w:rFonts w:ascii="Times New Roman" w:eastAsia="Arial Unicode MS" w:hAnsi="Times New Roman"/>
          <w:sz w:val="20"/>
          <w:szCs w:val="20"/>
        </w:rPr>
      </w:pPr>
      <w:r w:rsidRPr="005B0BCA">
        <w:rPr>
          <w:rFonts w:ascii="Times New Roman" w:eastAsia="Arial Unicode MS" w:hAnsi="Times New Roman"/>
          <w:sz w:val="20"/>
          <w:szCs w:val="20"/>
        </w:rPr>
        <w:t xml:space="preserve">8.6. Compete ao </w:t>
      </w:r>
      <w:r w:rsidRPr="005B0BCA">
        <w:rPr>
          <w:rFonts w:ascii="Times New Roman" w:eastAsia="Arial Unicode MS" w:hAnsi="Times New Roman"/>
          <w:b/>
          <w:bCs/>
          <w:sz w:val="20"/>
          <w:szCs w:val="20"/>
        </w:rPr>
        <w:t>GESTOR DO CONTRATO</w:t>
      </w:r>
      <w:r w:rsidRPr="005B0BCA">
        <w:rPr>
          <w:rFonts w:ascii="Times New Roman" w:eastAsia="Arial Unicode MS" w:hAnsi="Times New Roman"/>
          <w:sz w:val="20"/>
          <w:szCs w:val="20"/>
        </w:rPr>
        <w:t xml:space="preserve"> coordenar o acompanhamento da contratação e adotar ou encaminhar as providências administrativas necessárias à sua regular execução, cabendo-lhe especialmente:</w:t>
      </w:r>
    </w:p>
    <w:p w14:paraId="752DDD48" w14:textId="740E2DC1" w:rsidR="005B0BCA" w:rsidRPr="005B0BCA" w:rsidRDefault="005B0BCA" w:rsidP="005A5A19">
      <w:pPr>
        <w:spacing w:after="0" w:line="276" w:lineRule="auto"/>
        <w:jc w:val="both"/>
        <w:rPr>
          <w:rFonts w:ascii="Times New Roman" w:eastAsia="Arial Unicode MS" w:hAnsi="Times New Roman"/>
          <w:sz w:val="20"/>
          <w:szCs w:val="20"/>
        </w:rPr>
      </w:pPr>
      <w:r w:rsidRPr="005B0BCA">
        <w:rPr>
          <w:rFonts w:ascii="Times New Roman" w:eastAsia="Arial Unicode MS" w:hAnsi="Times New Roman"/>
          <w:sz w:val="20"/>
          <w:szCs w:val="20"/>
        </w:rPr>
        <w:tab/>
        <w:t>a) acompanhar os prazos de vigência, execução e garantia;</w:t>
      </w:r>
    </w:p>
    <w:p w14:paraId="7B8EFADB" w14:textId="5EFE3009" w:rsidR="005B0BCA" w:rsidRPr="005B0BCA" w:rsidRDefault="005B0BCA" w:rsidP="005A5A19">
      <w:pPr>
        <w:spacing w:after="0" w:line="276" w:lineRule="auto"/>
        <w:jc w:val="both"/>
        <w:rPr>
          <w:rFonts w:ascii="Times New Roman" w:eastAsia="Arial Unicode MS" w:hAnsi="Times New Roman"/>
          <w:sz w:val="20"/>
          <w:szCs w:val="20"/>
        </w:rPr>
      </w:pPr>
      <w:r w:rsidRPr="005B0BCA">
        <w:rPr>
          <w:rFonts w:ascii="Times New Roman" w:eastAsia="Arial Unicode MS" w:hAnsi="Times New Roman"/>
          <w:sz w:val="20"/>
          <w:szCs w:val="20"/>
        </w:rPr>
        <w:tab/>
        <w:t>b) coordenar a atuação do Fiscal e a interlocução com a unidade requisitante e demais setores administrativos envolvidos;</w:t>
      </w:r>
    </w:p>
    <w:p w14:paraId="373A8C62" w14:textId="5885AAE6" w:rsidR="005B0BCA" w:rsidRPr="005B0BCA" w:rsidRDefault="005B0BCA" w:rsidP="005A5A19">
      <w:pPr>
        <w:spacing w:after="0" w:line="276" w:lineRule="auto"/>
        <w:jc w:val="both"/>
        <w:rPr>
          <w:rFonts w:ascii="Times New Roman" w:eastAsia="Arial Unicode MS" w:hAnsi="Times New Roman"/>
          <w:sz w:val="20"/>
          <w:szCs w:val="20"/>
        </w:rPr>
      </w:pPr>
      <w:r w:rsidRPr="005B0BCA">
        <w:rPr>
          <w:rFonts w:ascii="Times New Roman" w:eastAsia="Arial Unicode MS" w:hAnsi="Times New Roman"/>
          <w:sz w:val="20"/>
          <w:szCs w:val="20"/>
        </w:rPr>
        <w:tab/>
        <w:t>c) analisar os registros, relatórios e comunicações produzidos durante a execução;</w:t>
      </w:r>
    </w:p>
    <w:p w14:paraId="5C2869EF" w14:textId="1AFA2D65" w:rsidR="005B0BCA" w:rsidRPr="005B0BCA" w:rsidRDefault="005B0BCA" w:rsidP="005A5A19">
      <w:pPr>
        <w:spacing w:after="0" w:line="276" w:lineRule="auto"/>
        <w:jc w:val="both"/>
        <w:rPr>
          <w:rFonts w:ascii="Times New Roman" w:eastAsia="Arial Unicode MS" w:hAnsi="Times New Roman"/>
          <w:sz w:val="20"/>
          <w:szCs w:val="20"/>
        </w:rPr>
      </w:pPr>
      <w:r w:rsidRPr="005B0BCA">
        <w:rPr>
          <w:rFonts w:ascii="Times New Roman" w:eastAsia="Arial Unicode MS" w:hAnsi="Times New Roman"/>
          <w:sz w:val="20"/>
          <w:szCs w:val="20"/>
        </w:rPr>
        <w:tab/>
        <w:t>d) acompanhar a manutenção das condições exigidas para a contratação, adotando ou solicitando as verificações necessárias;</w:t>
      </w:r>
    </w:p>
    <w:p w14:paraId="41407109" w14:textId="37FEB601" w:rsidR="005B0BCA" w:rsidRPr="005B0BCA" w:rsidRDefault="005B0BCA" w:rsidP="005A5A19">
      <w:pPr>
        <w:spacing w:after="0" w:line="276" w:lineRule="auto"/>
        <w:jc w:val="both"/>
        <w:rPr>
          <w:rFonts w:ascii="Times New Roman" w:eastAsia="Arial Unicode MS" w:hAnsi="Times New Roman"/>
          <w:sz w:val="20"/>
          <w:szCs w:val="20"/>
        </w:rPr>
      </w:pPr>
      <w:r w:rsidRPr="005B0BCA">
        <w:rPr>
          <w:rFonts w:ascii="Times New Roman" w:eastAsia="Arial Unicode MS" w:hAnsi="Times New Roman"/>
          <w:sz w:val="20"/>
          <w:szCs w:val="20"/>
        </w:rPr>
        <w:tab/>
        <w:t>e) adotar as providências necessárias ao recebimento definitivo, à liquidação e ao encaminhamento da despesa para pagamento, observadas as competências dos demais setores;</w:t>
      </w:r>
    </w:p>
    <w:p w14:paraId="603D4AF9" w14:textId="270F2642" w:rsidR="005B0BCA" w:rsidRPr="005B0BCA" w:rsidRDefault="005B0BCA" w:rsidP="005A5A19">
      <w:pPr>
        <w:spacing w:after="0" w:line="276" w:lineRule="auto"/>
        <w:jc w:val="both"/>
        <w:rPr>
          <w:rFonts w:ascii="Times New Roman" w:eastAsia="Arial Unicode MS" w:hAnsi="Times New Roman"/>
          <w:sz w:val="20"/>
          <w:szCs w:val="20"/>
        </w:rPr>
      </w:pPr>
      <w:r w:rsidRPr="005B0BCA">
        <w:rPr>
          <w:rFonts w:ascii="Times New Roman" w:eastAsia="Arial Unicode MS" w:hAnsi="Times New Roman"/>
          <w:sz w:val="20"/>
          <w:szCs w:val="20"/>
        </w:rPr>
        <w:tab/>
      </w:r>
      <w:r w:rsidR="00B52F8E">
        <w:rPr>
          <w:rFonts w:ascii="Times New Roman" w:eastAsia="Arial Unicode MS" w:hAnsi="Times New Roman"/>
          <w:sz w:val="20"/>
          <w:szCs w:val="20"/>
        </w:rPr>
        <w:t>f</w:t>
      </w:r>
      <w:r w:rsidRPr="005B0BCA">
        <w:rPr>
          <w:rFonts w:ascii="Times New Roman" w:eastAsia="Arial Unicode MS" w:hAnsi="Times New Roman"/>
          <w:sz w:val="20"/>
          <w:szCs w:val="20"/>
        </w:rPr>
        <w:t>) acompanhar as obrigações que subsistam após o recebimento do objeto, especialmente aquelas relacionadas à garantia; e</w:t>
      </w:r>
    </w:p>
    <w:p w14:paraId="2A721118" w14:textId="0458FAA8" w:rsidR="005B0BCA" w:rsidRPr="005B0BCA" w:rsidRDefault="005B0BCA" w:rsidP="005A5A19">
      <w:pPr>
        <w:spacing w:after="0" w:line="276" w:lineRule="auto"/>
        <w:jc w:val="both"/>
        <w:rPr>
          <w:rFonts w:ascii="Times New Roman" w:eastAsia="Arial Unicode MS" w:hAnsi="Times New Roman"/>
          <w:sz w:val="20"/>
          <w:szCs w:val="20"/>
        </w:rPr>
      </w:pPr>
      <w:r w:rsidRPr="005B0BCA">
        <w:rPr>
          <w:rFonts w:ascii="Times New Roman" w:eastAsia="Arial Unicode MS" w:hAnsi="Times New Roman"/>
          <w:sz w:val="20"/>
          <w:szCs w:val="20"/>
        </w:rPr>
        <w:tab/>
      </w:r>
      <w:r w:rsidR="00B52F8E">
        <w:rPr>
          <w:rFonts w:ascii="Times New Roman" w:eastAsia="Arial Unicode MS" w:hAnsi="Times New Roman"/>
          <w:sz w:val="20"/>
          <w:szCs w:val="20"/>
        </w:rPr>
        <w:t>g</w:t>
      </w:r>
      <w:r w:rsidRPr="005B0BCA">
        <w:rPr>
          <w:rFonts w:ascii="Times New Roman" w:eastAsia="Arial Unicode MS" w:hAnsi="Times New Roman"/>
          <w:sz w:val="20"/>
          <w:szCs w:val="20"/>
        </w:rPr>
        <w:t>) encaminhar à autoridade competente, em tempo hábil, as matérias que ultrapassem sua competência decisória.</w:t>
      </w:r>
    </w:p>
    <w:p w14:paraId="75068900" w14:textId="77777777" w:rsidR="005B0BCA" w:rsidRPr="005B0BCA" w:rsidRDefault="005B0BCA" w:rsidP="005A5A19">
      <w:pPr>
        <w:spacing w:after="0" w:line="276" w:lineRule="auto"/>
        <w:jc w:val="both"/>
        <w:rPr>
          <w:rFonts w:ascii="Times New Roman" w:eastAsia="Arial Unicode MS" w:hAnsi="Times New Roman"/>
          <w:sz w:val="20"/>
          <w:szCs w:val="20"/>
        </w:rPr>
      </w:pPr>
      <w:r w:rsidRPr="005B0BCA">
        <w:rPr>
          <w:rFonts w:ascii="Times New Roman" w:eastAsia="Arial Unicode MS" w:hAnsi="Times New Roman"/>
          <w:sz w:val="20"/>
          <w:szCs w:val="20"/>
        </w:rPr>
        <w:t xml:space="preserve">8.7. Compete ao </w:t>
      </w:r>
      <w:r w:rsidRPr="005B0BCA">
        <w:rPr>
          <w:rFonts w:ascii="Times New Roman" w:eastAsia="Arial Unicode MS" w:hAnsi="Times New Roman"/>
          <w:b/>
          <w:bCs/>
          <w:sz w:val="20"/>
          <w:szCs w:val="20"/>
        </w:rPr>
        <w:t>FISCAL DO CONTRATO</w:t>
      </w:r>
      <w:r w:rsidRPr="005B0BCA">
        <w:rPr>
          <w:rFonts w:ascii="Times New Roman" w:eastAsia="Arial Unicode MS" w:hAnsi="Times New Roman"/>
          <w:sz w:val="20"/>
          <w:szCs w:val="20"/>
        </w:rPr>
        <w:t xml:space="preserve"> acompanhar diretamente </w:t>
      </w:r>
      <w:proofErr w:type="spellStart"/>
      <w:r w:rsidRPr="005B0BCA">
        <w:rPr>
          <w:rFonts w:ascii="Times New Roman" w:eastAsia="Arial Unicode MS" w:hAnsi="Times New Roman"/>
          <w:sz w:val="20"/>
          <w:szCs w:val="20"/>
        </w:rPr>
        <w:t>a</w:t>
      </w:r>
      <w:proofErr w:type="spellEnd"/>
      <w:r w:rsidRPr="005B0BCA">
        <w:rPr>
          <w:rFonts w:ascii="Times New Roman" w:eastAsia="Arial Unicode MS" w:hAnsi="Times New Roman"/>
          <w:sz w:val="20"/>
          <w:szCs w:val="20"/>
        </w:rPr>
        <w:t xml:space="preserve"> execução e verificar sua conformidade com o Contrato Administrativo, este Termo de Referência, seus anexos, a proposta aceita e a Ordem de Serviço, cabendo-lhe especialmente:</w:t>
      </w:r>
    </w:p>
    <w:p w14:paraId="16C2C98D" w14:textId="7360C631" w:rsidR="005B0BCA" w:rsidRPr="005B0BCA" w:rsidRDefault="005B0BCA" w:rsidP="005A5A19">
      <w:pPr>
        <w:spacing w:after="0" w:line="276" w:lineRule="auto"/>
        <w:jc w:val="both"/>
        <w:rPr>
          <w:rFonts w:ascii="Times New Roman" w:eastAsia="Arial Unicode MS" w:hAnsi="Times New Roman"/>
          <w:sz w:val="20"/>
          <w:szCs w:val="20"/>
        </w:rPr>
      </w:pPr>
      <w:r w:rsidRPr="005B0BCA">
        <w:rPr>
          <w:rFonts w:ascii="Times New Roman" w:eastAsia="Arial Unicode MS" w:hAnsi="Times New Roman"/>
          <w:sz w:val="20"/>
          <w:szCs w:val="20"/>
        </w:rPr>
        <w:tab/>
        <w:t>a) acompanhar a execução nos locais definidos, verificando o atendimento do escopo, das dimensões, configurações, materiais, condições de instalação e demais requisitos estabelecidos;</w:t>
      </w:r>
    </w:p>
    <w:p w14:paraId="49BAE623" w14:textId="0929F5F5" w:rsidR="005B0BCA" w:rsidRPr="005B0BCA" w:rsidRDefault="005B0BCA" w:rsidP="005A5A19">
      <w:pPr>
        <w:spacing w:after="0" w:line="276" w:lineRule="auto"/>
        <w:jc w:val="both"/>
        <w:rPr>
          <w:rFonts w:ascii="Times New Roman" w:eastAsia="Arial Unicode MS" w:hAnsi="Times New Roman"/>
          <w:sz w:val="20"/>
          <w:szCs w:val="20"/>
        </w:rPr>
      </w:pPr>
      <w:r w:rsidRPr="005B0BCA">
        <w:rPr>
          <w:rFonts w:ascii="Times New Roman" w:eastAsia="Arial Unicode MS" w:hAnsi="Times New Roman"/>
          <w:sz w:val="20"/>
          <w:szCs w:val="20"/>
        </w:rPr>
        <w:tab/>
        <w:t>b) acompanhar o cumprimento do prazo e da programação das unidades escolares, registrando ocorrências capazes de interferir na execução;</w:t>
      </w:r>
    </w:p>
    <w:p w14:paraId="221BA43C" w14:textId="02AABE26" w:rsidR="005B0BCA" w:rsidRPr="005B0BCA" w:rsidRDefault="005B0BCA" w:rsidP="005A5A19">
      <w:pPr>
        <w:spacing w:after="0" w:line="276" w:lineRule="auto"/>
        <w:jc w:val="both"/>
        <w:rPr>
          <w:rFonts w:ascii="Times New Roman" w:eastAsia="Arial Unicode MS" w:hAnsi="Times New Roman"/>
          <w:sz w:val="20"/>
          <w:szCs w:val="20"/>
        </w:rPr>
      </w:pPr>
      <w:r w:rsidRPr="005B0BCA">
        <w:rPr>
          <w:rFonts w:ascii="Times New Roman" w:eastAsia="Arial Unicode MS" w:hAnsi="Times New Roman"/>
          <w:sz w:val="20"/>
          <w:szCs w:val="20"/>
        </w:rPr>
        <w:tab/>
        <w:t>c) verificar a qualidade e a conformidade dos materiais e serviços, podendo recusar aqueles em desacordo com as especificações;</w:t>
      </w:r>
    </w:p>
    <w:p w14:paraId="19784B45" w14:textId="29CD7B4B" w:rsidR="005B0BCA" w:rsidRPr="005B0BCA" w:rsidRDefault="005B0BCA" w:rsidP="005A5A19">
      <w:pPr>
        <w:spacing w:after="0" w:line="276" w:lineRule="auto"/>
        <w:jc w:val="both"/>
        <w:rPr>
          <w:rFonts w:ascii="Times New Roman" w:eastAsia="Arial Unicode MS" w:hAnsi="Times New Roman"/>
          <w:sz w:val="20"/>
          <w:szCs w:val="20"/>
        </w:rPr>
      </w:pPr>
      <w:r w:rsidRPr="005B0BCA">
        <w:rPr>
          <w:rFonts w:ascii="Times New Roman" w:eastAsia="Arial Unicode MS" w:hAnsi="Times New Roman"/>
          <w:sz w:val="20"/>
          <w:szCs w:val="20"/>
        </w:rPr>
        <w:tab/>
        <w:t>d) acompanhar as condições de organização e segurança dos locais durante a execução, determinando a correção de situações incompatíveis com as obrigações contratuais;</w:t>
      </w:r>
    </w:p>
    <w:p w14:paraId="23A2B617" w14:textId="7CEB44E4" w:rsidR="005B0BCA" w:rsidRPr="005B0BCA" w:rsidRDefault="005B0BCA" w:rsidP="005A5A19">
      <w:pPr>
        <w:spacing w:after="0" w:line="276" w:lineRule="auto"/>
        <w:jc w:val="both"/>
        <w:rPr>
          <w:rFonts w:ascii="Times New Roman" w:eastAsia="Arial Unicode MS" w:hAnsi="Times New Roman"/>
          <w:sz w:val="20"/>
          <w:szCs w:val="20"/>
        </w:rPr>
      </w:pPr>
      <w:r w:rsidRPr="005B0BCA">
        <w:rPr>
          <w:rFonts w:ascii="Times New Roman" w:eastAsia="Arial Unicode MS" w:hAnsi="Times New Roman"/>
          <w:sz w:val="20"/>
          <w:szCs w:val="20"/>
        </w:rPr>
        <w:tab/>
        <w:t>e) notificar a contratada para corrigir, complementar, reparar, remover ou substituir materiais ou serviços desconformes, fixando prazo compatível com a natureza da ocorrência;</w:t>
      </w:r>
    </w:p>
    <w:p w14:paraId="34305631" w14:textId="7E1480ED" w:rsidR="005B0BCA" w:rsidRPr="005B0BCA" w:rsidRDefault="005B0BCA" w:rsidP="005A5A19">
      <w:pPr>
        <w:spacing w:after="0" w:line="276" w:lineRule="auto"/>
        <w:jc w:val="both"/>
        <w:rPr>
          <w:rFonts w:ascii="Times New Roman" w:eastAsia="Arial Unicode MS" w:hAnsi="Times New Roman"/>
          <w:sz w:val="20"/>
          <w:szCs w:val="20"/>
        </w:rPr>
      </w:pPr>
      <w:r w:rsidRPr="005B0BCA">
        <w:rPr>
          <w:rFonts w:ascii="Times New Roman" w:eastAsia="Arial Unicode MS" w:hAnsi="Times New Roman"/>
          <w:sz w:val="20"/>
          <w:szCs w:val="20"/>
        </w:rPr>
        <w:tab/>
      </w:r>
      <w:r w:rsidR="00B52F8E">
        <w:rPr>
          <w:rFonts w:ascii="Times New Roman" w:eastAsia="Arial Unicode MS" w:hAnsi="Times New Roman"/>
          <w:sz w:val="20"/>
          <w:szCs w:val="20"/>
        </w:rPr>
        <w:t>f</w:t>
      </w:r>
      <w:r w:rsidRPr="005B0BCA">
        <w:rPr>
          <w:rFonts w:ascii="Times New Roman" w:eastAsia="Arial Unicode MS" w:hAnsi="Times New Roman"/>
          <w:sz w:val="20"/>
          <w:szCs w:val="20"/>
        </w:rPr>
        <w:t>) comunicar imediatamente ao Gestor as situações que possam comprometer o prazo ou a conclusão do objeto;</w:t>
      </w:r>
    </w:p>
    <w:p w14:paraId="3D67545E" w14:textId="4D848B57" w:rsidR="005B0BCA" w:rsidRPr="005B0BCA" w:rsidRDefault="005B0BCA" w:rsidP="005A5A19">
      <w:pPr>
        <w:spacing w:after="0" w:line="276" w:lineRule="auto"/>
        <w:jc w:val="both"/>
        <w:rPr>
          <w:rFonts w:ascii="Times New Roman" w:eastAsia="Arial Unicode MS" w:hAnsi="Times New Roman"/>
          <w:sz w:val="20"/>
          <w:szCs w:val="20"/>
        </w:rPr>
      </w:pPr>
      <w:r w:rsidRPr="005B0BCA">
        <w:rPr>
          <w:rFonts w:ascii="Times New Roman" w:eastAsia="Arial Unicode MS" w:hAnsi="Times New Roman"/>
          <w:sz w:val="20"/>
          <w:szCs w:val="20"/>
        </w:rPr>
        <w:tab/>
      </w:r>
      <w:r w:rsidR="00B52F8E">
        <w:rPr>
          <w:rFonts w:ascii="Times New Roman" w:eastAsia="Arial Unicode MS" w:hAnsi="Times New Roman"/>
          <w:sz w:val="20"/>
          <w:szCs w:val="20"/>
        </w:rPr>
        <w:t>g</w:t>
      </w:r>
      <w:r w:rsidRPr="005B0BCA">
        <w:rPr>
          <w:rFonts w:ascii="Times New Roman" w:eastAsia="Arial Unicode MS" w:hAnsi="Times New Roman"/>
          <w:sz w:val="20"/>
          <w:szCs w:val="20"/>
        </w:rPr>
        <w:t>) verificar a manutenção das obrigações administrativas pertinentes à execução e comunicar ao Gestor eventual irregularidade identificada;</w:t>
      </w:r>
    </w:p>
    <w:p w14:paraId="401C6753" w14:textId="1BF21123" w:rsidR="005B0BCA" w:rsidRPr="005B0BCA" w:rsidRDefault="005B0BCA" w:rsidP="005A5A19">
      <w:pPr>
        <w:spacing w:after="0" w:line="276" w:lineRule="auto"/>
        <w:jc w:val="both"/>
        <w:rPr>
          <w:rFonts w:ascii="Times New Roman" w:eastAsia="Arial Unicode MS" w:hAnsi="Times New Roman"/>
          <w:sz w:val="20"/>
          <w:szCs w:val="20"/>
        </w:rPr>
      </w:pPr>
      <w:r w:rsidRPr="005B0BCA">
        <w:rPr>
          <w:rFonts w:ascii="Times New Roman" w:eastAsia="Arial Unicode MS" w:hAnsi="Times New Roman"/>
          <w:sz w:val="20"/>
          <w:szCs w:val="20"/>
        </w:rPr>
        <w:tab/>
      </w:r>
      <w:r w:rsidR="00B52F8E">
        <w:rPr>
          <w:rFonts w:ascii="Times New Roman" w:eastAsia="Arial Unicode MS" w:hAnsi="Times New Roman"/>
          <w:sz w:val="20"/>
          <w:szCs w:val="20"/>
        </w:rPr>
        <w:t>h</w:t>
      </w:r>
      <w:r w:rsidRPr="005B0BCA">
        <w:rPr>
          <w:rFonts w:ascii="Times New Roman" w:eastAsia="Arial Unicode MS" w:hAnsi="Times New Roman"/>
          <w:sz w:val="20"/>
          <w:szCs w:val="20"/>
        </w:rPr>
        <w:t>) conferir a documentação relacionada à execução e subsidiar o procedimento de liquidação;</w:t>
      </w:r>
      <w:r w:rsidR="00515757">
        <w:rPr>
          <w:rFonts w:ascii="Times New Roman" w:eastAsia="Arial Unicode MS" w:hAnsi="Times New Roman"/>
          <w:sz w:val="20"/>
          <w:szCs w:val="20"/>
        </w:rPr>
        <w:t xml:space="preserve"> e</w:t>
      </w:r>
    </w:p>
    <w:p w14:paraId="5C147FFF" w14:textId="261805D7" w:rsidR="005B0BCA" w:rsidRPr="005B0BCA" w:rsidRDefault="005B0BCA" w:rsidP="005A5A19">
      <w:pPr>
        <w:spacing w:after="0" w:line="276" w:lineRule="auto"/>
        <w:jc w:val="both"/>
        <w:rPr>
          <w:rFonts w:ascii="Times New Roman" w:eastAsia="Arial Unicode MS" w:hAnsi="Times New Roman"/>
          <w:sz w:val="20"/>
          <w:szCs w:val="20"/>
        </w:rPr>
      </w:pPr>
      <w:r w:rsidRPr="005B0BCA">
        <w:rPr>
          <w:rFonts w:ascii="Times New Roman" w:eastAsia="Arial Unicode MS" w:hAnsi="Times New Roman"/>
          <w:sz w:val="20"/>
          <w:szCs w:val="20"/>
        </w:rPr>
        <w:tab/>
      </w:r>
      <w:r w:rsidR="00515757">
        <w:rPr>
          <w:rFonts w:ascii="Times New Roman" w:eastAsia="Arial Unicode MS" w:hAnsi="Times New Roman"/>
          <w:sz w:val="20"/>
          <w:szCs w:val="20"/>
        </w:rPr>
        <w:t xml:space="preserve">i) </w:t>
      </w:r>
      <w:r w:rsidRPr="005B0BCA">
        <w:rPr>
          <w:rFonts w:ascii="Times New Roman" w:eastAsia="Arial Unicode MS" w:hAnsi="Times New Roman"/>
          <w:sz w:val="20"/>
          <w:szCs w:val="20"/>
        </w:rPr>
        <w:t>realizar o recebimento provisório do objeto, mediante termo detalhado, quando constatado o cumprimento das exigências necessárias a essa etapa.</w:t>
      </w:r>
    </w:p>
    <w:p w14:paraId="197F3547" w14:textId="77777777" w:rsidR="005B0BCA" w:rsidRPr="005B0BCA" w:rsidRDefault="005B0BCA" w:rsidP="005A5A19">
      <w:pPr>
        <w:spacing w:after="0" w:line="276" w:lineRule="auto"/>
        <w:jc w:val="both"/>
        <w:rPr>
          <w:rFonts w:ascii="Times New Roman" w:eastAsia="Arial Unicode MS" w:hAnsi="Times New Roman"/>
          <w:sz w:val="20"/>
          <w:szCs w:val="20"/>
        </w:rPr>
      </w:pPr>
      <w:r w:rsidRPr="005B0BCA">
        <w:rPr>
          <w:rFonts w:ascii="Times New Roman" w:eastAsia="Arial Unicode MS" w:hAnsi="Times New Roman"/>
          <w:sz w:val="20"/>
          <w:szCs w:val="20"/>
        </w:rPr>
        <w:t>8.8. O Fiscal deverá informar ao Gestor, em tempo hábil, toda situação que demande decisão ou providência que ultrapasse sua competência. Não caberá ao Fiscal autorizar alteração de objeto, quantitativo, preço, prazo, condições de pagamento ou outras modificações contratuais que dependam de decisão ou formalização pela autoridade competente.</w:t>
      </w:r>
    </w:p>
    <w:p w14:paraId="2A9611DA" w14:textId="684D692D" w:rsidR="005B0BCA" w:rsidRPr="005B0BCA" w:rsidRDefault="005B0BCA" w:rsidP="005A5A19">
      <w:pPr>
        <w:spacing w:after="0" w:line="276" w:lineRule="auto"/>
        <w:jc w:val="both"/>
        <w:rPr>
          <w:rFonts w:ascii="Times New Roman" w:eastAsia="Arial Unicode MS" w:hAnsi="Times New Roman"/>
          <w:sz w:val="20"/>
          <w:szCs w:val="20"/>
        </w:rPr>
      </w:pPr>
      <w:r w:rsidRPr="005B0BCA">
        <w:rPr>
          <w:rFonts w:ascii="Times New Roman" w:eastAsia="Arial Unicode MS" w:hAnsi="Times New Roman"/>
          <w:sz w:val="20"/>
          <w:szCs w:val="20"/>
        </w:rPr>
        <w:t>8.9. O recebimento provisório será realizado pelo Fiscal do Contrato após a conclusão integral do objeto, mediante termo detalhado que registre a verificação das exigências aplicáveis. O recebimento definitivo será realizado pelo Gestor do Contrato ou por outro servidor ou comissão designada pela autoridade competente, mediante termo detalhado que comprove o atendimento das condições contratuais, observado o art. 140 da Lei Federal nº 14.133/2021. Havendo desconformidade, o objeto poderá ser rejeitado, no todo ou em parte, devendo a contratada promover as correções necessárias antes do recebimento definitivo, sem prejuízo das demais medidas cabíveis.</w:t>
      </w:r>
    </w:p>
    <w:p w14:paraId="5A379C27" w14:textId="4013BDD0" w:rsidR="005B0BCA" w:rsidRPr="005B0BCA" w:rsidRDefault="005B0BCA" w:rsidP="005A5A19">
      <w:pPr>
        <w:spacing w:after="0" w:line="276" w:lineRule="auto"/>
        <w:jc w:val="both"/>
        <w:rPr>
          <w:rFonts w:ascii="Times New Roman" w:eastAsia="Arial Unicode MS" w:hAnsi="Times New Roman"/>
          <w:sz w:val="20"/>
          <w:szCs w:val="20"/>
        </w:rPr>
      </w:pPr>
      <w:r w:rsidRPr="005B0BCA">
        <w:rPr>
          <w:rFonts w:ascii="Times New Roman" w:eastAsia="Arial Unicode MS" w:hAnsi="Times New Roman"/>
          <w:sz w:val="20"/>
          <w:szCs w:val="20"/>
        </w:rPr>
        <w:t>8.1</w:t>
      </w:r>
      <w:r w:rsidR="00515757">
        <w:rPr>
          <w:rFonts w:ascii="Times New Roman" w:eastAsia="Arial Unicode MS" w:hAnsi="Times New Roman"/>
          <w:sz w:val="20"/>
          <w:szCs w:val="20"/>
        </w:rPr>
        <w:t>0</w:t>
      </w:r>
      <w:r w:rsidRPr="005B0BCA">
        <w:rPr>
          <w:rFonts w:ascii="Times New Roman" w:eastAsia="Arial Unicode MS" w:hAnsi="Times New Roman"/>
          <w:sz w:val="20"/>
          <w:szCs w:val="20"/>
        </w:rPr>
        <w:t>. Os registros da gestão e da fiscalização deverão identificar, de maneira objetiva, as ocorrências verificadas, as comunicações realizadas, as providências solicitadas e as medidas adotadas pela contratada, mantendo-se no processo administrativo os documentos relevantes ao acompanhamento da execução.</w:t>
      </w:r>
    </w:p>
    <w:p w14:paraId="226E7AB5" w14:textId="7368FDB8" w:rsidR="005B0BCA" w:rsidRPr="005B0BCA" w:rsidRDefault="005B0BCA" w:rsidP="005A5A19">
      <w:pPr>
        <w:spacing w:after="0" w:line="276" w:lineRule="auto"/>
        <w:jc w:val="both"/>
        <w:rPr>
          <w:rFonts w:ascii="Times New Roman" w:eastAsia="Arial Unicode MS" w:hAnsi="Times New Roman"/>
          <w:sz w:val="20"/>
          <w:szCs w:val="20"/>
        </w:rPr>
      </w:pPr>
      <w:r w:rsidRPr="005B0BCA">
        <w:rPr>
          <w:rFonts w:ascii="Times New Roman" w:eastAsia="Arial Unicode MS" w:hAnsi="Times New Roman"/>
          <w:sz w:val="20"/>
          <w:szCs w:val="20"/>
        </w:rPr>
        <w:t>8.1</w:t>
      </w:r>
      <w:r w:rsidR="00515757">
        <w:rPr>
          <w:rFonts w:ascii="Times New Roman" w:eastAsia="Arial Unicode MS" w:hAnsi="Times New Roman"/>
          <w:sz w:val="20"/>
          <w:szCs w:val="20"/>
        </w:rPr>
        <w:t>1</w:t>
      </w:r>
      <w:r w:rsidRPr="005B0BCA">
        <w:rPr>
          <w:rFonts w:ascii="Times New Roman" w:eastAsia="Arial Unicode MS" w:hAnsi="Times New Roman"/>
          <w:sz w:val="20"/>
          <w:szCs w:val="20"/>
        </w:rPr>
        <w:t>. Quando constatado fato que possa caracterizar descumprimento contratual, caberá ao Fiscal registrar a ocorrência e os respectivos elementos comprobatórios e encaminhá-los ao Gestor. Compete ao Gestor instruir ou encaminhar a matéria à autoridade competente, não cabendo a aplicação automática de penalidade, que dependerá do procedimento próprio e da observância do contraditório e da ampla defesa.</w:t>
      </w:r>
    </w:p>
    <w:p w14:paraId="036632DF" w14:textId="5F5336F9" w:rsidR="005B0BCA" w:rsidRPr="005B0BCA" w:rsidRDefault="005B0BCA" w:rsidP="005A5A19">
      <w:pPr>
        <w:spacing w:after="0" w:line="276" w:lineRule="auto"/>
        <w:jc w:val="both"/>
        <w:rPr>
          <w:rFonts w:ascii="Times New Roman" w:eastAsia="Arial Unicode MS" w:hAnsi="Times New Roman"/>
          <w:sz w:val="20"/>
          <w:szCs w:val="20"/>
        </w:rPr>
      </w:pPr>
      <w:r w:rsidRPr="005B0BCA">
        <w:rPr>
          <w:rFonts w:ascii="Times New Roman" w:eastAsia="Arial Unicode MS" w:hAnsi="Times New Roman"/>
          <w:sz w:val="20"/>
          <w:szCs w:val="20"/>
        </w:rPr>
        <w:t>8.1</w:t>
      </w:r>
      <w:r w:rsidR="00515757">
        <w:rPr>
          <w:rFonts w:ascii="Times New Roman" w:eastAsia="Arial Unicode MS" w:hAnsi="Times New Roman"/>
          <w:sz w:val="20"/>
          <w:szCs w:val="20"/>
        </w:rPr>
        <w:t>2</w:t>
      </w:r>
      <w:r w:rsidRPr="005B0BCA">
        <w:rPr>
          <w:rFonts w:ascii="Times New Roman" w:eastAsia="Arial Unicode MS" w:hAnsi="Times New Roman"/>
          <w:sz w:val="20"/>
          <w:szCs w:val="20"/>
        </w:rPr>
        <w:t>. O Gestor e o Fiscal poderão solicitar, conforme a natureza da questão, apoio da Assessoria Jurídica, do Controle Interno, do Setor de Contabilidade, do Setor de Compras, da Secretaria Municipal de Educação e Desenvolvimento Humano ou de outros servidores com conhecimento pertinente, sem transferência das atribuições próprias dos agentes formalmente designados.</w:t>
      </w:r>
    </w:p>
    <w:p w14:paraId="2BBCAA86" w14:textId="1DEA9E36" w:rsidR="005B0BCA" w:rsidRPr="005B0BCA" w:rsidRDefault="005B0BCA" w:rsidP="005A5A19">
      <w:pPr>
        <w:spacing w:after="0" w:line="276" w:lineRule="auto"/>
        <w:jc w:val="both"/>
        <w:rPr>
          <w:rFonts w:ascii="Times New Roman" w:eastAsia="Arial Unicode MS" w:hAnsi="Times New Roman"/>
          <w:sz w:val="20"/>
          <w:szCs w:val="20"/>
        </w:rPr>
      </w:pPr>
      <w:r w:rsidRPr="005B0BCA">
        <w:rPr>
          <w:rFonts w:ascii="Times New Roman" w:eastAsia="Arial Unicode MS" w:hAnsi="Times New Roman"/>
          <w:sz w:val="20"/>
          <w:szCs w:val="20"/>
        </w:rPr>
        <w:t>8.</w:t>
      </w:r>
      <w:r w:rsidR="00515757">
        <w:rPr>
          <w:rFonts w:ascii="Times New Roman" w:eastAsia="Arial Unicode MS" w:hAnsi="Times New Roman"/>
          <w:sz w:val="20"/>
          <w:szCs w:val="20"/>
        </w:rPr>
        <w:t>13</w:t>
      </w:r>
      <w:r w:rsidRPr="005B0BCA">
        <w:rPr>
          <w:rFonts w:ascii="Times New Roman" w:eastAsia="Arial Unicode MS" w:hAnsi="Times New Roman"/>
          <w:sz w:val="20"/>
          <w:szCs w:val="20"/>
        </w:rPr>
        <w:t>. Na designação do Gestor e do Fiscal do Contrato serão observados o princípio da segregação de funções, a compatibilidade das atribuições do cargo, a complexidade e o volume das atividades de acompanhamento, os conhecimentos necessários ao exercício da função e a inexistência de circunstâncias que comprometam a independência, a imparcialidade ou a capacidade de atuação dos agentes designados.</w:t>
      </w:r>
    </w:p>
    <w:p w14:paraId="4D992C4F" w14:textId="22A6815A" w:rsidR="005B0BCA" w:rsidRPr="005B0BCA" w:rsidRDefault="005B0BCA" w:rsidP="005A5A19">
      <w:pPr>
        <w:spacing w:after="0" w:line="276" w:lineRule="auto"/>
        <w:jc w:val="both"/>
        <w:rPr>
          <w:rFonts w:ascii="Times New Roman" w:eastAsia="Arial Unicode MS" w:hAnsi="Times New Roman"/>
          <w:sz w:val="20"/>
          <w:szCs w:val="20"/>
        </w:rPr>
      </w:pPr>
      <w:r w:rsidRPr="005B0BCA">
        <w:rPr>
          <w:rFonts w:ascii="Times New Roman" w:eastAsia="Arial Unicode MS" w:hAnsi="Times New Roman"/>
          <w:sz w:val="20"/>
          <w:szCs w:val="20"/>
        </w:rPr>
        <w:tab/>
        <w:t>8.1</w:t>
      </w:r>
      <w:r w:rsidR="00515757">
        <w:rPr>
          <w:rFonts w:ascii="Times New Roman" w:eastAsia="Arial Unicode MS" w:hAnsi="Times New Roman"/>
          <w:sz w:val="20"/>
          <w:szCs w:val="20"/>
        </w:rPr>
        <w:t>3</w:t>
      </w:r>
      <w:r w:rsidRPr="005B0BCA">
        <w:rPr>
          <w:rFonts w:ascii="Times New Roman" w:eastAsia="Arial Unicode MS" w:hAnsi="Times New Roman"/>
          <w:sz w:val="20"/>
          <w:szCs w:val="20"/>
        </w:rPr>
        <w:t xml:space="preserve">.1. A participação anterior do servidor em atividades de planejamento ou instrução da contratação deverá ser considerada pela Administração no momento da designação, não constituindo, por si só, impedimento quando decorrente do conhecimento técnico ou funcional relacionado ao objeto. </w:t>
      </w:r>
    </w:p>
    <w:p w14:paraId="7A8DC757" w14:textId="395B6F63" w:rsidR="005B0BCA" w:rsidRPr="005B0BCA" w:rsidRDefault="005B0BCA" w:rsidP="005A5A19">
      <w:pPr>
        <w:spacing w:after="0" w:line="276" w:lineRule="auto"/>
        <w:jc w:val="both"/>
        <w:rPr>
          <w:rFonts w:ascii="Times New Roman" w:eastAsia="Arial Unicode MS" w:hAnsi="Times New Roman"/>
          <w:sz w:val="20"/>
          <w:szCs w:val="20"/>
        </w:rPr>
      </w:pPr>
      <w:r w:rsidRPr="005B0BCA">
        <w:rPr>
          <w:rFonts w:ascii="Times New Roman" w:eastAsia="Arial Unicode MS" w:hAnsi="Times New Roman"/>
          <w:sz w:val="20"/>
          <w:szCs w:val="20"/>
        </w:rPr>
        <w:t>8.1</w:t>
      </w:r>
      <w:r w:rsidR="00515757">
        <w:rPr>
          <w:rFonts w:ascii="Times New Roman" w:eastAsia="Arial Unicode MS" w:hAnsi="Times New Roman"/>
          <w:sz w:val="20"/>
          <w:szCs w:val="20"/>
        </w:rPr>
        <w:t>4</w:t>
      </w:r>
      <w:r w:rsidRPr="005B0BCA">
        <w:rPr>
          <w:rFonts w:ascii="Times New Roman" w:eastAsia="Arial Unicode MS" w:hAnsi="Times New Roman"/>
          <w:sz w:val="20"/>
          <w:szCs w:val="20"/>
        </w:rPr>
        <w:t xml:space="preserve">. A fiscalização ou o acompanhamento realizado pela Administração não excluirá nem reduzirá a responsabilidade da contratada pela qualidade dos materiais e serviços, pela correção dos vícios e defeitos ou pelos danos causados diretamente à Administração ou a terceiros em razão da execução, nos termos dos </w:t>
      </w:r>
      <w:proofErr w:type="spellStart"/>
      <w:r w:rsidRPr="005B0BCA">
        <w:rPr>
          <w:rFonts w:ascii="Times New Roman" w:eastAsia="Arial Unicode MS" w:hAnsi="Times New Roman"/>
          <w:sz w:val="20"/>
          <w:szCs w:val="20"/>
        </w:rPr>
        <w:t>arts</w:t>
      </w:r>
      <w:proofErr w:type="spellEnd"/>
      <w:r w:rsidRPr="005B0BCA">
        <w:rPr>
          <w:rFonts w:ascii="Times New Roman" w:eastAsia="Arial Unicode MS" w:hAnsi="Times New Roman"/>
          <w:sz w:val="20"/>
          <w:szCs w:val="20"/>
        </w:rPr>
        <w:t>. 119 e 120 da Lei Federal nº 14.133/2021.</w:t>
      </w:r>
    </w:p>
    <w:p w14:paraId="14FADE1A" w14:textId="77777777" w:rsidR="00595696" w:rsidRPr="00F10EA8" w:rsidRDefault="00595696" w:rsidP="005A5A19">
      <w:pPr>
        <w:spacing w:after="0" w:line="276" w:lineRule="auto"/>
        <w:jc w:val="both"/>
        <w:rPr>
          <w:rFonts w:ascii="Times New Roman" w:eastAsia="Arial Unicode MS" w:hAnsi="Times New Roman"/>
          <w:b/>
          <w:sz w:val="20"/>
          <w:szCs w:val="20"/>
        </w:rPr>
      </w:pPr>
    </w:p>
    <w:p w14:paraId="7727479C" w14:textId="16A40ECA" w:rsidR="002963D2" w:rsidRPr="00F10EA8" w:rsidRDefault="00815DC6" w:rsidP="005A5A19">
      <w:pPr>
        <w:spacing w:after="0" w:line="276" w:lineRule="auto"/>
        <w:jc w:val="both"/>
        <w:rPr>
          <w:rFonts w:ascii="Times New Roman" w:eastAsia="Arial Unicode MS" w:hAnsi="Times New Roman"/>
          <w:b/>
          <w:sz w:val="20"/>
          <w:szCs w:val="20"/>
        </w:rPr>
      </w:pPr>
      <w:r>
        <w:rPr>
          <w:rFonts w:ascii="Times New Roman" w:eastAsia="Arial Unicode MS" w:hAnsi="Times New Roman"/>
          <w:b/>
          <w:sz w:val="20"/>
          <w:szCs w:val="20"/>
        </w:rPr>
        <w:t>9</w:t>
      </w:r>
      <w:r w:rsidR="002963D2" w:rsidRPr="00F10EA8">
        <w:rPr>
          <w:rFonts w:ascii="Times New Roman" w:eastAsia="Arial Unicode MS" w:hAnsi="Times New Roman"/>
          <w:b/>
          <w:sz w:val="20"/>
          <w:szCs w:val="20"/>
        </w:rPr>
        <w:t>.</w:t>
      </w:r>
      <w:r w:rsidR="009E7B4F" w:rsidRPr="00F10EA8">
        <w:rPr>
          <w:rFonts w:ascii="Times New Roman" w:eastAsia="Arial Unicode MS" w:hAnsi="Times New Roman"/>
          <w:b/>
          <w:sz w:val="20"/>
          <w:szCs w:val="20"/>
        </w:rPr>
        <w:t xml:space="preserve"> DOS PROCEDIMENTOS DE TESTES E INSPEÇÕES</w:t>
      </w:r>
      <w:r w:rsidR="002963D2" w:rsidRPr="00F10EA8">
        <w:rPr>
          <w:rFonts w:ascii="Times New Roman" w:eastAsia="Arial Unicode MS" w:hAnsi="Times New Roman"/>
          <w:b/>
          <w:sz w:val="20"/>
          <w:szCs w:val="20"/>
        </w:rPr>
        <w:t>:</w:t>
      </w:r>
    </w:p>
    <w:p w14:paraId="18F6E41F" w14:textId="13DBAB4C" w:rsidR="0046786B" w:rsidRPr="0046786B" w:rsidRDefault="0046786B" w:rsidP="005A5A19">
      <w:pPr>
        <w:spacing w:after="0" w:line="276" w:lineRule="auto"/>
        <w:jc w:val="both"/>
        <w:rPr>
          <w:rFonts w:ascii="Times New Roman" w:eastAsia="Arial Unicode MS" w:hAnsi="Times New Roman"/>
          <w:sz w:val="20"/>
          <w:szCs w:val="20"/>
        </w:rPr>
      </w:pPr>
      <w:r w:rsidRPr="0046786B">
        <w:rPr>
          <w:rFonts w:ascii="Times New Roman" w:eastAsia="Arial Unicode MS" w:hAnsi="Times New Roman"/>
          <w:sz w:val="20"/>
          <w:szCs w:val="20"/>
        </w:rPr>
        <w:t>9.1. A Administração, por intermédio do Fiscal do Contrato, poderá realizar inspeções, medições e testes durante a execução e, quando necessário, durante o período de garantia, com a finalidade de verificar a conformidade dos materiais e serviços com este Termo de Referência e seus anexos.</w:t>
      </w:r>
      <w:r w:rsidR="00B52F8E">
        <w:rPr>
          <w:rFonts w:ascii="Times New Roman" w:eastAsia="Arial Unicode MS" w:hAnsi="Times New Roman"/>
          <w:sz w:val="20"/>
          <w:szCs w:val="20"/>
        </w:rPr>
        <w:t xml:space="preserve"> </w:t>
      </w:r>
      <w:r w:rsidRPr="0046786B">
        <w:rPr>
          <w:rFonts w:ascii="Times New Roman" w:eastAsia="Arial Unicode MS" w:hAnsi="Times New Roman"/>
          <w:sz w:val="20"/>
          <w:szCs w:val="20"/>
        </w:rPr>
        <w:t>As inspeções e testes terão caráter predominantemente visual, dimensional e funcional, sem exigência de ensaios destrutivos ou verificações não abrangidas pelo objeto, podendo compreender, conforme aplicável:</w:t>
      </w:r>
    </w:p>
    <w:p w14:paraId="529A3F05" w14:textId="77777777" w:rsidR="0046786B" w:rsidRPr="0046786B" w:rsidRDefault="0046786B" w:rsidP="005A5A19">
      <w:pPr>
        <w:spacing w:after="0" w:line="276" w:lineRule="auto"/>
        <w:ind w:firstLine="709"/>
        <w:jc w:val="both"/>
        <w:rPr>
          <w:rFonts w:ascii="Times New Roman" w:eastAsia="Arial Unicode MS" w:hAnsi="Times New Roman"/>
          <w:sz w:val="20"/>
          <w:szCs w:val="20"/>
        </w:rPr>
      </w:pPr>
      <w:r w:rsidRPr="0046786B">
        <w:rPr>
          <w:rFonts w:ascii="Times New Roman" w:eastAsia="Arial Unicode MS" w:hAnsi="Times New Roman"/>
          <w:sz w:val="20"/>
          <w:szCs w:val="20"/>
        </w:rPr>
        <w:t>a) conferência das dimensões e configurações executadas;</w:t>
      </w:r>
    </w:p>
    <w:p w14:paraId="027080C8" w14:textId="77777777" w:rsidR="0046786B" w:rsidRPr="0046786B" w:rsidRDefault="0046786B" w:rsidP="005A5A19">
      <w:pPr>
        <w:spacing w:after="0" w:line="276" w:lineRule="auto"/>
        <w:ind w:firstLine="709"/>
        <w:jc w:val="both"/>
        <w:rPr>
          <w:rFonts w:ascii="Times New Roman" w:eastAsia="Arial Unicode MS" w:hAnsi="Times New Roman"/>
          <w:sz w:val="20"/>
          <w:szCs w:val="20"/>
        </w:rPr>
      </w:pPr>
      <w:r w:rsidRPr="0046786B">
        <w:rPr>
          <w:rFonts w:ascii="Times New Roman" w:eastAsia="Arial Unicode MS" w:hAnsi="Times New Roman"/>
          <w:sz w:val="20"/>
          <w:szCs w:val="20"/>
        </w:rPr>
        <w:t>b) verificação dos materiais empregados e de sua compatibilidade com as especificações;</w:t>
      </w:r>
    </w:p>
    <w:p w14:paraId="31092397" w14:textId="77777777" w:rsidR="0046786B" w:rsidRPr="0046786B" w:rsidRDefault="0046786B" w:rsidP="005A5A19">
      <w:pPr>
        <w:spacing w:after="0" w:line="276" w:lineRule="auto"/>
        <w:ind w:firstLine="709"/>
        <w:jc w:val="both"/>
        <w:rPr>
          <w:rFonts w:ascii="Times New Roman" w:eastAsia="Arial Unicode MS" w:hAnsi="Times New Roman"/>
          <w:sz w:val="20"/>
          <w:szCs w:val="20"/>
        </w:rPr>
      </w:pPr>
      <w:r w:rsidRPr="0046786B">
        <w:rPr>
          <w:rFonts w:ascii="Times New Roman" w:eastAsia="Arial Unicode MS" w:hAnsi="Times New Roman"/>
          <w:sz w:val="20"/>
          <w:szCs w:val="20"/>
        </w:rPr>
        <w:t>c) inspeção visual das estruturas, apoios, fixações, soldas, proteção anticorrosiva e acabamentos;</w:t>
      </w:r>
    </w:p>
    <w:p w14:paraId="46A734C5" w14:textId="77777777" w:rsidR="0046786B" w:rsidRPr="0046786B" w:rsidRDefault="0046786B" w:rsidP="005A5A19">
      <w:pPr>
        <w:spacing w:after="0" w:line="276" w:lineRule="auto"/>
        <w:ind w:firstLine="709"/>
        <w:jc w:val="both"/>
        <w:rPr>
          <w:rFonts w:ascii="Times New Roman" w:eastAsia="Arial Unicode MS" w:hAnsi="Times New Roman"/>
          <w:sz w:val="20"/>
          <w:szCs w:val="20"/>
        </w:rPr>
      </w:pPr>
      <w:r w:rsidRPr="0046786B">
        <w:rPr>
          <w:rFonts w:ascii="Times New Roman" w:eastAsia="Arial Unicode MS" w:hAnsi="Times New Roman"/>
          <w:sz w:val="20"/>
          <w:szCs w:val="20"/>
        </w:rPr>
        <w:t>d) verificação do alinhamento, inclinação, firmeza, estabilidade aparente e ausência de folgas ou componentes soltos;</w:t>
      </w:r>
    </w:p>
    <w:p w14:paraId="17A03D0A" w14:textId="77777777" w:rsidR="0046786B" w:rsidRPr="0046786B" w:rsidRDefault="0046786B" w:rsidP="005A5A19">
      <w:pPr>
        <w:spacing w:after="0" w:line="276" w:lineRule="auto"/>
        <w:ind w:firstLine="709"/>
        <w:jc w:val="both"/>
        <w:rPr>
          <w:rFonts w:ascii="Times New Roman" w:eastAsia="Arial Unicode MS" w:hAnsi="Times New Roman"/>
          <w:sz w:val="20"/>
          <w:szCs w:val="20"/>
        </w:rPr>
      </w:pPr>
      <w:r w:rsidRPr="0046786B">
        <w:rPr>
          <w:rFonts w:ascii="Times New Roman" w:eastAsia="Arial Unicode MS" w:hAnsi="Times New Roman"/>
          <w:sz w:val="20"/>
          <w:szCs w:val="20"/>
        </w:rPr>
        <w:t>e) inspeção das vedações, encontros e arremates das coberturas;</w:t>
      </w:r>
    </w:p>
    <w:p w14:paraId="79526971" w14:textId="77777777" w:rsidR="0046786B" w:rsidRPr="0046786B" w:rsidRDefault="0046786B" w:rsidP="005A5A19">
      <w:pPr>
        <w:spacing w:after="0" w:line="276" w:lineRule="auto"/>
        <w:ind w:firstLine="709"/>
        <w:jc w:val="both"/>
        <w:rPr>
          <w:rFonts w:ascii="Times New Roman" w:eastAsia="Arial Unicode MS" w:hAnsi="Times New Roman"/>
          <w:sz w:val="20"/>
          <w:szCs w:val="20"/>
        </w:rPr>
      </w:pPr>
      <w:r w:rsidRPr="0046786B">
        <w:rPr>
          <w:rFonts w:ascii="Times New Roman" w:eastAsia="Arial Unicode MS" w:hAnsi="Times New Roman"/>
          <w:sz w:val="20"/>
          <w:szCs w:val="20"/>
        </w:rPr>
        <w:t>f) teste funcional de escoamento das águas pluviais, mediante lançamento controlado de água ou procedimento equivalente, quando necessário;</w:t>
      </w:r>
    </w:p>
    <w:p w14:paraId="69A418D2" w14:textId="77777777" w:rsidR="0046786B" w:rsidRPr="0046786B" w:rsidRDefault="0046786B" w:rsidP="005A5A19">
      <w:pPr>
        <w:spacing w:after="0" w:line="276" w:lineRule="auto"/>
        <w:ind w:firstLine="709"/>
        <w:jc w:val="both"/>
        <w:rPr>
          <w:rFonts w:ascii="Times New Roman" w:eastAsia="Arial Unicode MS" w:hAnsi="Times New Roman"/>
          <w:sz w:val="20"/>
          <w:szCs w:val="20"/>
        </w:rPr>
      </w:pPr>
      <w:r w:rsidRPr="0046786B">
        <w:rPr>
          <w:rFonts w:ascii="Times New Roman" w:eastAsia="Arial Unicode MS" w:hAnsi="Times New Roman"/>
          <w:sz w:val="20"/>
          <w:szCs w:val="20"/>
        </w:rPr>
        <w:t>g) verificação da inexistência de infiltrações, gotejamentos indevidos ou empoçamentos decorrentes da execução; e</w:t>
      </w:r>
    </w:p>
    <w:p w14:paraId="57592B65" w14:textId="77777777" w:rsidR="0046786B" w:rsidRPr="0046786B" w:rsidRDefault="0046786B" w:rsidP="005A5A19">
      <w:pPr>
        <w:spacing w:after="0" w:line="276" w:lineRule="auto"/>
        <w:ind w:firstLine="709"/>
        <w:jc w:val="both"/>
        <w:rPr>
          <w:rFonts w:ascii="Times New Roman" w:eastAsia="Arial Unicode MS" w:hAnsi="Times New Roman"/>
          <w:sz w:val="20"/>
          <w:szCs w:val="20"/>
        </w:rPr>
      </w:pPr>
      <w:r w:rsidRPr="0046786B">
        <w:rPr>
          <w:rFonts w:ascii="Times New Roman" w:eastAsia="Arial Unicode MS" w:hAnsi="Times New Roman"/>
          <w:sz w:val="20"/>
          <w:szCs w:val="20"/>
        </w:rPr>
        <w:t>h) verificação da limpeza, desobstrução e segurança dos locais após os serviços.</w:t>
      </w:r>
    </w:p>
    <w:p w14:paraId="12E2AC3E" w14:textId="62E99985" w:rsidR="0046786B" w:rsidRPr="0046786B" w:rsidRDefault="0046786B" w:rsidP="005A5A19">
      <w:pPr>
        <w:spacing w:after="0" w:line="276" w:lineRule="auto"/>
        <w:jc w:val="both"/>
        <w:rPr>
          <w:rFonts w:ascii="Times New Roman" w:eastAsia="Arial Unicode MS" w:hAnsi="Times New Roman"/>
          <w:sz w:val="20"/>
          <w:szCs w:val="20"/>
        </w:rPr>
      </w:pPr>
      <w:r w:rsidRPr="0046786B">
        <w:rPr>
          <w:rFonts w:ascii="Times New Roman" w:eastAsia="Arial Unicode MS" w:hAnsi="Times New Roman"/>
          <w:sz w:val="20"/>
          <w:szCs w:val="20"/>
        </w:rPr>
        <w:t>9.</w:t>
      </w:r>
      <w:r w:rsidR="00B52F8E">
        <w:rPr>
          <w:rFonts w:ascii="Times New Roman" w:eastAsia="Arial Unicode MS" w:hAnsi="Times New Roman"/>
          <w:sz w:val="20"/>
          <w:szCs w:val="20"/>
        </w:rPr>
        <w:t>2</w:t>
      </w:r>
      <w:r w:rsidRPr="0046786B">
        <w:rPr>
          <w:rFonts w:ascii="Times New Roman" w:eastAsia="Arial Unicode MS" w:hAnsi="Times New Roman"/>
          <w:sz w:val="20"/>
          <w:szCs w:val="20"/>
        </w:rPr>
        <w:t>. Quando forem identificados indícios de vício, defeito ou desconformidade, poderão ser realizadas verificações complementares diretamente relacionadas às especificações e obrigações da contratação.</w:t>
      </w:r>
    </w:p>
    <w:p w14:paraId="1CF6853E" w14:textId="1DACEF4E" w:rsidR="0046786B" w:rsidRPr="0046786B" w:rsidRDefault="0046786B" w:rsidP="005A5A19">
      <w:pPr>
        <w:spacing w:after="0" w:line="276" w:lineRule="auto"/>
        <w:jc w:val="both"/>
        <w:rPr>
          <w:rFonts w:ascii="Times New Roman" w:eastAsia="Arial Unicode MS" w:hAnsi="Times New Roman"/>
          <w:sz w:val="20"/>
          <w:szCs w:val="20"/>
        </w:rPr>
      </w:pPr>
      <w:r w:rsidRPr="0046786B">
        <w:rPr>
          <w:rFonts w:ascii="Times New Roman" w:eastAsia="Arial Unicode MS" w:hAnsi="Times New Roman"/>
          <w:sz w:val="20"/>
          <w:szCs w:val="20"/>
        </w:rPr>
        <w:t>9.</w:t>
      </w:r>
      <w:r w:rsidR="00B52F8E">
        <w:rPr>
          <w:rFonts w:ascii="Times New Roman" w:eastAsia="Arial Unicode MS" w:hAnsi="Times New Roman"/>
          <w:sz w:val="20"/>
          <w:szCs w:val="20"/>
        </w:rPr>
        <w:t>3</w:t>
      </w:r>
      <w:r w:rsidRPr="0046786B">
        <w:rPr>
          <w:rFonts w:ascii="Times New Roman" w:eastAsia="Arial Unicode MS" w:hAnsi="Times New Roman"/>
          <w:sz w:val="20"/>
          <w:szCs w:val="20"/>
        </w:rPr>
        <w:t>. A contratada deverá fornecer o acesso, o pessoal e os meios necessários às verificações e, quando solicitado, apresentar fichas técnicas, catálogos, identificação do fabricante ou outros documentos diretamente relacionados aos materiais empregados.</w:t>
      </w:r>
    </w:p>
    <w:p w14:paraId="4CDB252C" w14:textId="77777777" w:rsidR="0080186C" w:rsidRPr="00F10EA8" w:rsidRDefault="0080186C" w:rsidP="005A5A19">
      <w:pPr>
        <w:spacing w:after="0" w:line="276" w:lineRule="auto"/>
        <w:jc w:val="both"/>
        <w:rPr>
          <w:rFonts w:ascii="Times New Roman" w:eastAsia="Arial Unicode MS" w:hAnsi="Times New Roman"/>
          <w:sz w:val="20"/>
          <w:szCs w:val="20"/>
        </w:rPr>
      </w:pPr>
    </w:p>
    <w:p w14:paraId="029E0BF5" w14:textId="02B5C47D" w:rsidR="009E7B4F" w:rsidRPr="00B947B2" w:rsidRDefault="00815DC6" w:rsidP="005A5A19">
      <w:pPr>
        <w:spacing w:after="0" w:line="276" w:lineRule="auto"/>
        <w:rPr>
          <w:rFonts w:ascii="Times New Roman" w:eastAsia="Arial Unicode MS" w:hAnsi="Times New Roman"/>
          <w:b/>
          <w:sz w:val="20"/>
          <w:szCs w:val="20"/>
        </w:rPr>
      </w:pPr>
      <w:r w:rsidRPr="00B947B2">
        <w:rPr>
          <w:rFonts w:ascii="Times New Roman" w:eastAsia="Arial Unicode MS" w:hAnsi="Times New Roman"/>
          <w:b/>
          <w:sz w:val="20"/>
          <w:szCs w:val="20"/>
        </w:rPr>
        <w:t xml:space="preserve">10. </w:t>
      </w:r>
      <w:r w:rsidR="009E7B4F" w:rsidRPr="00B947B2">
        <w:rPr>
          <w:rFonts w:ascii="Times New Roman" w:eastAsia="Arial Unicode MS" w:hAnsi="Times New Roman"/>
          <w:b/>
          <w:sz w:val="20"/>
          <w:szCs w:val="20"/>
        </w:rPr>
        <w:t>DOS CRITÉRIOS DE MEDIÇÃO E PAGAMENTO</w:t>
      </w:r>
      <w:r w:rsidRPr="00B947B2">
        <w:rPr>
          <w:rFonts w:ascii="Times New Roman" w:eastAsia="Arial Unicode MS" w:hAnsi="Times New Roman"/>
          <w:b/>
          <w:sz w:val="20"/>
          <w:szCs w:val="20"/>
        </w:rPr>
        <w:t>:</w:t>
      </w:r>
    </w:p>
    <w:p w14:paraId="5E2144EB" w14:textId="77777777" w:rsidR="008F2EBC" w:rsidRPr="008F2EBC" w:rsidRDefault="008F2EBC" w:rsidP="008F2EBC">
      <w:pPr>
        <w:spacing w:after="0" w:line="276" w:lineRule="auto"/>
        <w:jc w:val="both"/>
        <w:rPr>
          <w:rFonts w:ascii="Times New Roman" w:eastAsia="Arial Unicode MS" w:hAnsi="Times New Roman"/>
          <w:sz w:val="20"/>
          <w:szCs w:val="20"/>
        </w:rPr>
      </w:pPr>
      <w:r w:rsidRPr="008F2EBC">
        <w:rPr>
          <w:rFonts w:ascii="Times New Roman" w:eastAsia="Arial Unicode MS" w:hAnsi="Times New Roman"/>
          <w:sz w:val="20"/>
          <w:szCs w:val="20"/>
        </w:rPr>
        <w:t>10.1. A medição financeira será realizada de forma parcelada, conforme a conclusão integral dos serviços previstos em cada unidade escolar, correspondendo cada escola a uma etapa individualizada de execução, medição, recebimento, faturamento e pagamento, sem prejuízo do caráter global da contratação e da responsabilidade da contratada pela conclusão integral do objeto.</w:t>
      </w:r>
    </w:p>
    <w:p w14:paraId="3D5DE14F" w14:textId="77777777" w:rsidR="008F2EBC" w:rsidRPr="008F2EBC" w:rsidRDefault="008F2EBC" w:rsidP="008F2EBC">
      <w:pPr>
        <w:spacing w:after="0" w:line="276" w:lineRule="auto"/>
        <w:ind w:firstLine="708"/>
        <w:jc w:val="both"/>
        <w:rPr>
          <w:rFonts w:ascii="Times New Roman" w:eastAsia="Arial Unicode MS" w:hAnsi="Times New Roman"/>
          <w:sz w:val="20"/>
          <w:szCs w:val="20"/>
        </w:rPr>
      </w:pPr>
      <w:r w:rsidRPr="008F2EBC">
        <w:rPr>
          <w:rFonts w:ascii="Times New Roman" w:eastAsia="Arial Unicode MS" w:hAnsi="Times New Roman"/>
          <w:sz w:val="20"/>
          <w:szCs w:val="20"/>
        </w:rPr>
        <w:t xml:space="preserve">10.1.1. Para fins de medição e pagamento, serão consideradas as seguintes etapas: Etapa I – EMEI Pingo de Gente; Etapa II – EMEF Professora </w:t>
      </w:r>
      <w:proofErr w:type="spellStart"/>
      <w:r w:rsidRPr="008F2EBC">
        <w:rPr>
          <w:rFonts w:ascii="Times New Roman" w:eastAsia="Arial Unicode MS" w:hAnsi="Times New Roman"/>
          <w:sz w:val="20"/>
          <w:szCs w:val="20"/>
        </w:rPr>
        <w:t>Gonçalina</w:t>
      </w:r>
      <w:proofErr w:type="spellEnd"/>
      <w:r w:rsidRPr="008F2EBC">
        <w:rPr>
          <w:rFonts w:ascii="Times New Roman" w:eastAsia="Arial Unicode MS" w:hAnsi="Times New Roman"/>
          <w:sz w:val="20"/>
          <w:szCs w:val="20"/>
        </w:rPr>
        <w:t xml:space="preserve"> Pinto Vilanova; Etapa III – EMEF Reinaldo Markus; e Etapa IV – EMEI Pequeno Mundo, correspondendo o valor de cada etapa à soma dos preços contratados para os respectivos itens da unidade escolar.</w:t>
      </w:r>
    </w:p>
    <w:p w14:paraId="559969CA" w14:textId="77777777" w:rsidR="008F2EBC" w:rsidRPr="008F2EBC" w:rsidRDefault="008F2EBC" w:rsidP="008F2EBC">
      <w:pPr>
        <w:spacing w:after="0" w:line="276" w:lineRule="auto"/>
        <w:ind w:firstLine="708"/>
        <w:jc w:val="both"/>
        <w:rPr>
          <w:rFonts w:ascii="Times New Roman" w:eastAsia="Arial Unicode MS" w:hAnsi="Times New Roman"/>
          <w:sz w:val="20"/>
          <w:szCs w:val="20"/>
        </w:rPr>
      </w:pPr>
      <w:r w:rsidRPr="008F2EBC">
        <w:rPr>
          <w:rFonts w:ascii="Times New Roman" w:eastAsia="Arial Unicode MS" w:hAnsi="Times New Roman"/>
          <w:sz w:val="20"/>
          <w:szCs w:val="20"/>
        </w:rPr>
        <w:t>10.1.2. A fiscalização poderá registrar o andamento físico dos serviços em cada unidade para acompanhamento do cronograma, controle da execução e identificação de pendências, sem que esses registros caracterizem, por si só, medição financeira ou direito a pagamento enquanto não concluída integralmente a respectiva etapa.</w:t>
      </w:r>
    </w:p>
    <w:p w14:paraId="797C5F45" w14:textId="77777777" w:rsidR="008F2EBC" w:rsidRPr="008F2EBC" w:rsidRDefault="008F2EBC" w:rsidP="008F2EBC">
      <w:pPr>
        <w:spacing w:after="0" w:line="276" w:lineRule="auto"/>
        <w:jc w:val="both"/>
        <w:rPr>
          <w:rFonts w:ascii="Times New Roman" w:eastAsia="Arial Unicode MS" w:hAnsi="Times New Roman"/>
          <w:sz w:val="20"/>
          <w:szCs w:val="20"/>
        </w:rPr>
      </w:pPr>
      <w:r w:rsidRPr="008F2EBC">
        <w:rPr>
          <w:rFonts w:ascii="Times New Roman" w:eastAsia="Arial Unicode MS" w:hAnsi="Times New Roman"/>
          <w:sz w:val="20"/>
          <w:szCs w:val="20"/>
        </w:rPr>
        <w:t>10.2. Para fins de medição de cada etapa, deverão estar integralmente executados todos os serviços e componentes previstos para a respectiva unidade escolar, incluindo fabricação, fornecimento, substituições, adequações, instalações, fixações, acabamentos, correções necessárias, retirada e destinação dos resíduos de execução, limpeza e liberação dos locais em condições seguras de utilização, observados os testes e inspeções aplicáveis.</w:t>
      </w:r>
    </w:p>
    <w:p w14:paraId="335FC1B1" w14:textId="77777777" w:rsidR="008F2EBC" w:rsidRPr="008F2EBC" w:rsidRDefault="008F2EBC" w:rsidP="008F2EBC">
      <w:pPr>
        <w:spacing w:after="0" w:line="276" w:lineRule="auto"/>
        <w:ind w:firstLine="708"/>
        <w:jc w:val="both"/>
        <w:rPr>
          <w:rFonts w:ascii="Times New Roman" w:eastAsia="Arial Unicode MS" w:hAnsi="Times New Roman"/>
          <w:sz w:val="20"/>
          <w:szCs w:val="20"/>
        </w:rPr>
      </w:pPr>
      <w:r w:rsidRPr="008F2EBC">
        <w:rPr>
          <w:rFonts w:ascii="Times New Roman" w:eastAsia="Arial Unicode MS" w:hAnsi="Times New Roman"/>
          <w:sz w:val="20"/>
          <w:szCs w:val="20"/>
        </w:rPr>
        <w:t>10.2.1. A aquisição ou disponibilidade de materiais, a fabricação isolada de componentes, a mobilização de pessoal ou equipamentos, o transporte ou a execução parcial dos serviços de determinada unidade escolar não constituirão, isoladamente, fato gerador de medição financeira, faturamento ou pagamento.</w:t>
      </w:r>
    </w:p>
    <w:p w14:paraId="7B96853B" w14:textId="77777777" w:rsidR="008F2EBC" w:rsidRPr="008F2EBC" w:rsidRDefault="008F2EBC" w:rsidP="008F2EBC">
      <w:pPr>
        <w:spacing w:after="0" w:line="276" w:lineRule="auto"/>
        <w:jc w:val="both"/>
        <w:rPr>
          <w:rFonts w:ascii="Times New Roman" w:eastAsia="Arial Unicode MS" w:hAnsi="Times New Roman"/>
          <w:sz w:val="20"/>
          <w:szCs w:val="20"/>
        </w:rPr>
      </w:pPr>
      <w:r w:rsidRPr="008F2EBC">
        <w:rPr>
          <w:rFonts w:ascii="Times New Roman" w:eastAsia="Arial Unicode MS" w:hAnsi="Times New Roman"/>
          <w:sz w:val="20"/>
          <w:szCs w:val="20"/>
        </w:rPr>
        <w:t>10.3. Concluída integralmente a execução dos serviços em determinada unidade escolar, a contratada comunicará formalmente o Fiscal do Contrato, disponibilizando a respectiva etapa para verificação.</w:t>
      </w:r>
    </w:p>
    <w:p w14:paraId="588211C8" w14:textId="77777777" w:rsidR="008F2EBC" w:rsidRPr="008F2EBC" w:rsidRDefault="008F2EBC" w:rsidP="008F2EBC">
      <w:pPr>
        <w:spacing w:after="0" w:line="276" w:lineRule="auto"/>
        <w:ind w:firstLine="708"/>
        <w:jc w:val="both"/>
        <w:rPr>
          <w:rFonts w:ascii="Times New Roman" w:eastAsia="Arial Unicode MS" w:hAnsi="Times New Roman"/>
          <w:sz w:val="20"/>
          <w:szCs w:val="20"/>
        </w:rPr>
      </w:pPr>
      <w:r w:rsidRPr="008F2EBC">
        <w:rPr>
          <w:rFonts w:ascii="Times New Roman" w:eastAsia="Arial Unicode MS" w:hAnsi="Times New Roman"/>
          <w:sz w:val="20"/>
          <w:szCs w:val="20"/>
        </w:rPr>
        <w:t>10.3.1. O recebimento provisório da etapa será realizado pelo Fiscal do Contrato no primeiro dia útil imediatamente subsequente à comunicação da conclusão, mediante inspeção da execução e emissão de termo detalhado, observado o disposto no art. 140 da Lei Federal nº 14.133/2021.</w:t>
      </w:r>
    </w:p>
    <w:p w14:paraId="10F10E7C" w14:textId="77777777" w:rsidR="008F2EBC" w:rsidRPr="008F2EBC" w:rsidRDefault="008F2EBC" w:rsidP="008F2EBC">
      <w:pPr>
        <w:spacing w:after="0" w:line="276" w:lineRule="auto"/>
        <w:ind w:firstLine="708"/>
        <w:jc w:val="both"/>
        <w:rPr>
          <w:rFonts w:ascii="Times New Roman" w:eastAsia="Arial Unicode MS" w:hAnsi="Times New Roman"/>
          <w:sz w:val="20"/>
          <w:szCs w:val="20"/>
        </w:rPr>
      </w:pPr>
      <w:r w:rsidRPr="008F2EBC">
        <w:rPr>
          <w:rFonts w:ascii="Times New Roman" w:eastAsia="Arial Unicode MS" w:hAnsi="Times New Roman"/>
          <w:sz w:val="20"/>
          <w:szCs w:val="20"/>
        </w:rPr>
        <w:t>10.3.2. Constatados serviços incompletos, vício, defeito, incorreção ou desconformidade que impeça a aceitação da etapa, a contratada deverá, às suas expensas, promover a correção, complementação, reparação, remoção, reconstrução ou substituição necessária, conforme a natureza da ocorrência. Regularizadas as pendências, a contratada comunicará novamente a fiscalização para nova verificação dos pontos afetados.</w:t>
      </w:r>
    </w:p>
    <w:p w14:paraId="0AC562F2" w14:textId="77777777" w:rsidR="008F2EBC" w:rsidRPr="008F2EBC" w:rsidRDefault="008F2EBC" w:rsidP="008F2EBC">
      <w:pPr>
        <w:spacing w:after="0" w:line="276" w:lineRule="auto"/>
        <w:jc w:val="both"/>
        <w:rPr>
          <w:rFonts w:ascii="Times New Roman" w:eastAsia="Arial Unicode MS" w:hAnsi="Times New Roman"/>
          <w:sz w:val="20"/>
          <w:szCs w:val="20"/>
        </w:rPr>
      </w:pPr>
      <w:r w:rsidRPr="008F2EBC">
        <w:rPr>
          <w:rFonts w:ascii="Times New Roman" w:eastAsia="Arial Unicode MS" w:hAnsi="Times New Roman"/>
          <w:sz w:val="20"/>
          <w:szCs w:val="20"/>
        </w:rPr>
        <w:t>10.4. O recebimento definitivo de cada etapa será realizado pelo Gestor do Contrato ou por servidor ou comissão formalmente designada pela autoridade competente, no prazo de até 5 (cinco) dias úteis contados do recebimento provisório, mediante termo detalhado que comprove a execução integral e a conformidade dos serviços da respectiva unidade escolar com as condições contratadas.</w:t>
      </w:r>
    </w:p>
    <w:p w14:paraId="5171A4B8" w14:textId="77777777" w:rsidR="008F2EBC" w:rsidRPr="008F2EBC" w:rsidRDefault="008F2EBC" w:rsidP="008F2EBC">
      <w:pPr>
        <w:spacing w:after="0" w:line="276" w:lineRule="auto"/>
        <w:ind w:firstLine="708"/>
        <w:jc w:val="both"/>
        <w:rPr>
          <w:rFonts w:ascii="Times New Roman" w:eastAsia="Arial Unicode MS" w:hAnsi="Times New Roman"/>
          <w:sz w:val="20"/>
          <w:szCs w:val="20"/>
        </w:rPr>
      </w:pPr>
      <w:r w:rsidRPr="008F2EBC">
        <w:rPr>
          <w:rFonts w:ascii="Times New Roman" w:eastAsia="Arial Unicode MS" w:hAnsi="Times New Roman"/>
          <w:sz w:val="20"/>
          <w:szCs w:val="20"/>
        </w:rPr>
        <w:t>10.4.1. Quando forem identificadas pendências que impeçam o recebimento definitivo da etapa, o prazo previsto no item 10.4 ficará suspenso até sua regularização pela contratada, retomando-se a análise após a correspondente comunicação e verificação.</w:t>
      </w:r>
    </w:p>
    <w:p w14:paraId="0FC919A3" w14:textId="77777777" w:rsidR="008F2EBC" w:rsidRPr="008F2EBC" w:rsidRDefault="008F2EBC" w:rsidP="008F2EBC">
      <w:pPr>
        <w:spacing w:after="0" w:line="276" w:lineRule="auto"/>
        <w:ind w:firstLine="708"/>
        <w:jc w:val="both"/>
        <w:rPr>
          <w:rFonts w:ascii="Times New Roman" w:eastAsia="Arial Unicode MS" w:hAnsi="Times New Roman"/>
          <w:sz w:val="20"/>
          <w:szCs w:val="20"/>
        </w:rPr>
      </w:pPr>
      <w:r w:rsidRPr="008F2EBC">
        <w:rPr>
          <w:rFonts w:ascii="Times New Roman" w:eastAsia="Arial Unicode MS" w:hAnsi="Times New Roman"/>
          <w:sz w:val="20"/>
          <w:szCs w:val="20"/>
        </w:rPr>
        <w:t>10.4.2. O recebimento definitivo de cada etapa caracterizará o adimplemento material da correspondente parcela contratual para fins de faturamento e pagamento, sem afastar a responsabilidade da contratada pela conclusão das demais unidades escolares, por vícios ocultos, defeitos posteriormente identificados, obrigações de garantia ou demais responsabilidades que subsistam após a execução.</w:t>
      </w:r>
    </w:p>
    <w:p w14:paraId="30E9402F" w14:textId="77777777" w:rsidR="008F2EBC" w:rsidRPr="008F2EBC" w:rsidRDefault="008F2EBC" w:rsidP="008F2EBC">
      <w:pPr>
        <w:spacing w:after="0" w:line="276" w:lineRule="auto"/>
        <w:jc w:val="both"/>
        <w:rPr>
          <w:rFonts w:ascii="Times New Roman" w:eastAsia="Arial Unicode MS" w:hAnsi="Times New Roman"/>
          <w:sz w:val="20"/>
          <w:szCs w:val="20"/>
        </w:rPr>
      </w:pPr>
      <w:r w:rsidRPr="008F2EBC">
        <w:rPr>
          <w:rFonts w:ascii="Times New Roman" w:eastAsia="Arial Unicode MS" w:hAnsi="Times New Roman"/>
          <w:sz w:val="20"/>
          <w:szCs w:val="20"/>
        </w:rPr>
        <w:t>10.5. Após o recebimento definitivo da etapa, a contratada ficará autorizada a apresentar a Nota Fiscal/Fatura correspondente exclusivamente ao valor dos serviços contratados para a respectiva unidade escolar, vedada a cobrança antecipada de materiais, serviços ainda não concluídos ou parcelas pertencentes a outras etapas.</w:t>
      </w:r>
    </w:p>
    <w:p w14:paraId="7F5006DD" w14:textId="77777777" w:rsidR="008F2EBC" w:rsidRPr="008F2EBC" w:rsidRDefault="008F2EBC" w:rsidP="008F2EBC">
      <w:pPr>
        <w:spacing w:after="0" w:line="276" w:lineRule="auto"/>
        <w:ind w:firstLine="708"/>
        <w:jc w:val="both"/>
        <w:rPr>
          <w:rFonts w:ascii="Times New Roman" w:eastAsia="Arial Unicode MS" w:hAnsi="Times New Roman"/>
          <w:sz w:val="20"/>
          <w:szCs w:val="20"/>
        </w:rPr>
      </w:pPr>
      <w:r w:rsidRPr="008F2EBC">
        <w:rPr>
          <w:rFonts w:ascii="Times New Roman" w:eastAsia="Arial Unicode MS" w:hAnsi="Times New Roman"/>
          <w:sz w:val="20"/>
          <w:szCs w:val="20"/>
        </w:rPr>
        <w:t>10.5.1. A Nota Fiscal/Fatura deverá ser emitida em nome do Município de Paverama/RS e identificar o objeto, a respectiva unidade escolar, o Contrato Administrativo e a Nota de Empenho, além das demais informações exigidas pela legislação fiscal. Apresentada regularmente, será atestada pelo servidor competente no prazo de até 5 (cinco) dias úteis.</w:t>
      </w:r>
    </w:p>
    <w:p w14:paraId="3C244A8A" w14:textId="77777777" w:rsidR="008F2EBC" w:rsidRPr="008F2EBC" w:rsidRDefault="008F2EBC" w:rsidP="008F2EBC">
      <w:pPr>
        <w:spacing w:after="0" w:line="276" w:lineRule="auto"/>
        <w:ind w:firstLine="708"/>
        <w:jc w:val="both"/>
        <w:rPr>
          <w:rFonts w:ascii="Times New Roman" w:eastAsia="Arial Unicode MS" w:hAnsi="Times New Roman"/>
          <w:sz w:val="20"/>
          <w:szCs w:val="20"/>
        </w:rPr>
      </w:pPr>
      <w:r w:rsidRPr="008F2EBC">
        <w:rPr>
          <w:rFonts w:ascii="Times New Roman" w:eastAsia="Arial Unicode MS" w:hAnsi="Times New Roman"/>
          <w:sz w:val="20"/>
          <w:szCs w:val="20"/>
        </w:rPr>
        <w:t>10.5.2. Caso a Nota Fiscal/Fatura seja apresentada posteriormente ao recebimento definitivo da etapa, o prazo para o atesto será contado de sua efetiva apresentação à Administração.</w:t>
      </w:r>
    </w:p>
    <w:p w14:paraId="574C6C85" w14:textId="77777777" w:rsidR="008F2EBC" w:rsidRPr="008F2EBC" w:rsidRDefault="008F2EBC" w:rsidP="008F2EBC">
      <w:pPr>
        <w:spacing w:after="0" w:line="276" w:lineRule="auto"/>
        <w:jc w:val="both"/>
        <w:rPr>
          <w:rFonts w:ascii="Times New Roman" w:eastAsia="Arial Unicode MS" w:hAnsi="Times New Roman"/>
          <w:sz w:val="20"/>
          <w:szCs w:val="20"/>
        </w:rPr>
      </w:pPr>
      <w:r w:rsidRPr="008F2EBC">
        <w:rPr>
          <w:rFonts w:ascii="Times New Roman" w:eastAsia="Arial Unicode MS" w:hAnsi="Times New Roman"/>
          <w:sz w:val="20"/>
          <w:szCs w:val="20"/>
        </w:rPr>
        <w:t>10.6. O atesto certificará a correspondência entre o documento fiscal, a etapa definitivamente recebida e o valor devido, constituindo requisito para o encaminhamento da despesa ao setor competente para liquidação.</w:t>
      </w:r>
    </w:p>
    <w:p w14:paraId="29EC02BC" w14:textId="77777777" w:rsidR="008F2EBC" w:rsidRPr="008F2EBC" w:rsidRDefault="008F2EBC" w:rsidP="008F2EBC">
      <w:pPr>
        <w:spacing w:after="0" w:line="276" w:lineRule="auto"/>
        <w:ind w:firstLine="708"/>
        <w:jc w:val="both"/>
        <w:rPr>
          <w:rFonts w:ascii="Times New Roman" w:eastAsia="Arial Unicode MS" w:hAnsi="Times New Roman"/>
          <w:sz w:val="20"/>
          <w:szCs w:val="20"/>
        </w:rPr>
      </w:pPr>
      <w:r w:rsidRPr="008F2EBC">
        <w:rPr>
          <w:rFonts w:ascii="Times New Roman" w:eastAsia="Arial Unicode MS" w:hAnsi="Times New Roman"/>
          <w:sz w:val="20"/>
          <w:szCs w:val="20"/>
        </w:rPr>
        <w:t>10.6.1. A liquidação da despesa ocorrerá no prazo de até 5 (cinco) dias úteis após o atesto da Nota Fiscal/Fatura, mediante verificação do direito adquirido pela contratada, da documentação comprobatória da execução, do valor efetivamente devido e das retenções ou deduções legalmente cabíveis.</w:t>
      </w:r>
    </w:p>
    <w:p w14:paraId="5E31A6A9" w14:textId="77777777" w:rsidR="008F2EBC" w:rsidRPr="008F2EBC" w:rsidRDefault="008F2EBC" w:rsidP="008F2EBC">
      <w:pPr>
        <w:spacing w:after="0" w:line="276" w:lineRule="auto"/>
        <w:ind w:firstLine="708"/>
        <w:jc w:val="both"/>
        <w:rPr>
          <w:rFonts w:ascii="Times New Roman" w:eastAsia="Arial Unicode MS" w:hAnsi="Times New Roman"/>
          <w:sz w:val="20"/>
          <w:szCs w:val="20"/>
        </w:rPr>
      </w:pPr>
      <w:r w:rsidRPr="008F2EBC">
        <w:rPr>
          <w:rFonts w:ascii="Times New Roman" w:eastAsia="Arial Unicode MS" w:hAnsi="Times New Roman"/>
          <w:sz w:val="20"/>
          <w:szCs w:val="20"/>
        </w:rPr>
        <w:t>10.6.2. A liquidação observará o art. 63 da Lei Federal nº 4.320/1964 e, quanto às providências previstas para a Administração Tributária, o art. 146 da Lei Federal nº 14.133/2021.</w:t>
      </w:r>
    </w:p>
    <w:p w14:paraId="31D37C5C" w14:textId="77777777" w:rsidR="008F2EBC" w:rsidRPr="008F2EBC" w:rsidRDefault="008F2EBC" w:rsidP="008F2EBC">
      <w:pPr>
        <w:spacing w:after="0" w:line="276" w:lineRule="auto"/>
        <w:jc w:val="both"/>
        <w:rPr>
          <w:rFonts w:ascii="Times New Roman" w:eastAsia="Arial Unicode MS" w:hAnsi="Times New Roman"/>
          <w:sz w:val="20"/>
          <w:szCs w:val="20"/>
        </w:rPr>
      </w:pPr>
      <w:r w:rsidRPr="008F2EBC">
        <w:rPr>
          <w:rFonts w:ascii="Times New Roman" w:eastAsia="Arial Unicode MS" w:hAnsi="Times New Roman"/>
          <w:sz w:val="20"/>
          <w:szCs w:val="20"/>
        </w:rPr>
        <w:t>10.7. Regularmente liquidada a despesa correspondente à etapa, o pagamento será efetuado no prazo de até 20 (vinte) dias, mediante crédito em conta bancária de titularidade da contratada.</w:t>
      </w:r>
    </w:p>
    <w:p w14:paraId="19569C88" w14:textId="77777777" w:rsidR="008F2EBC" w:rsidRPr="008F2EBC" w:rsidRDefault="008F2EBC" w:rsidP="00F031BC">
      <w:pPr>
        <w:spacing w:after="0" w:line="276" w:lineRule="auto"/>
        <w:ind w:firstLine="708"/>
        <w:jc w:val="both"/>
        <w:rPr>
          <w:rFonts w:ascii="Times New Roman" w:eastAsia="Arial Unicode MS" w:hAnsi="Times New Roman"/>
          <w:sz w:val="20"/>
          <w:szCs w:val="20"/>
        </w:rPr>
      </w:pPr>
      <w:r w:rsidRPr="008F2EBC">
        <w:rPr>
          <w:rFonts w:ascii="Times New Roman" w:eastAsia="Arial Unicode MS" w:hAnsi="Times New Roman"/>
          <w:sz w:val="20"/>
          <w:szCs w:val="20"/>
        </w:rPr>
        <w:t>10.7.1. Para fins de ordem cronológica, o pagamento observará a fonte de recursos correspondente e a categoria de prestação de serviços, nos termos do art. 141 da Lei Federal nº 14.133/2021 e da regulamentação aplicável.</w:t>
      </w:r>
    </w:p>
    <w:p w14:paraId="2ABFCF58" w14:textId="77777777" w:rsidR="008F2EBC" w:rsidRPr="008F2EBC" w:rsidRDefault="008F2EBC" w:rsidP="00F031BC">
      <w:pPr>
        <w:spacing w:after="0" w:line="276" w:lineRule="auto"/>
        <w:ind w:firstLine="708"/>
        <w:jc w:val="both"/>
        <w:rPr>
          <w:rFonts w:ascii="Times New Roman" w:eastAsia="Arial Unicode MS" w:hAnsi="Times New Roman"/>
          <w:sz w:val="20"/>
          <w:szCs w:val="20"/>
        </w:rPr>
      </w:pPr>
      <w:r w:rsidRPr="008F2EBC">
        <w:rPr>
          <w:rFonts w:ascii="Times New Roman" w:eastAsia="Arial Unicode MS" w:hAnsi="Times New Roman"/>
          <w:sz w:val="20"/>
          <w:szCs w:val="20"/>
        </w:rPr>
        <w:t>10.7.2. A contratada deverá manter atualizados seus dados bancários e comunicar formalmente eventual alteração antes da emissão da ordem de pagamento.</w:t>
      </w:r>
    </w:p>
    <w:p w14:paraId="1B8236D1" w14:textId="77777777" w:rsidR="008F2EBC" w:rsidRPr="008F2EBC" w:rsidRDefault="008F2EBC" w:rsidP="008F2EBC">
      <w:pPr>
        <w:spacing w:after="0" w:line="276" w:lineRule="auto"/>
        <w:jc w:val="both"/>
        <w:rPr>
          <w:rFonts w:ascii="Times New Roman" w:eastAsia="Arial Unicode MS" w:hAnsi="Times New Roman"/>
          <w:sz w:val="20"/>
          <w:szCs w:val="20"/>
        </w:rPr>
      </w:pPr>
      <w:r w:rsidRPr="008F2EBC">
        <w:rPr>
          <w:rFonts w:ascii="Times New Roman" w:eastAsia="Arial Unicode MS" w:hAnsi="Times New Roman"/>
          <w:sz w:val="20"/>
          <w:szCs w:val="20"/>
        </w:rPr>
        <w:t>10.8. Quando a Nota Fiscal/Fatura ou a documentação necessária ao processamento da despesa apresentar erro, divergência, omissão ou outra irregularidade que impeça o atesto ou a liquidação, a contratada será comunicada para promover a regularização.</w:t>
      </w:r>
    </w:p>
    <w:p w14:paraId="6D7DAD37" w14:textId="77777777" w:rsidR="008F2EBC" w:rsidRPr="008F2EBC" w:rsidRDefault="008F2EBC" w:rsidP="00F031BC">
      <w:pPr>
        <w:spacing w:after="0" w:line="276" w:lineRule="auto"/>
        <w:ind w:firstLine="708"/>
        <w:jc w:val="both"/>
        <w:rPr>
          <w:rFonts w:ascii="Times New Roman" w:eastAsia="Arial Unicode MS" w:hAnsi="Times New Roman"/>
          <w:sz w:val="20"/>
          <w:szCs w:val="20"/>
        </w:rPr>
      </w:pPr>
      <w:r w:rsidRPr="008F2EBC">
        <w:rPr>
          <w:rFonts w:ascii="Times New Roman" w:eastAsia="Arial Unicode MS" w:hAnsi="Times New Roman"/>
          <w:sz w:val="20"/>
          <w:szCs w:val="20"/>
        </w:rPr>
        <w:t>10.8.1. O prazo correspondente ficará suspenso enquanto perdurar impedimento imputável à contratada, retomando-se após sua regularização.</w:t>
      </w:r>
    </w:p>
    <w:p w14:paraId="096B0727" w14:textId="77777777" w:rsidR="008F2EBC" w:rsidRPr="008F2EBC" w:rsidRDefault="008F2EBC" w:rsidP="00F031BC">
      <w:pPr>
        <w:spacing w:after="0" w:line="276" w:lineRule="auto"/>
        <w:ind w:firstLine="708"/>
        <w:jc w:val="both"/>
        <w:rPr>
          <w:rFonts w:ascii="Times New Roman" w:eastAsia="Arial Unicode MS" w:hAnsi="Times New Roman"/>
          <w:sz w:val="20"/>
          <w:szCs w:val="20"/>
        </w:rPr>
      </w:pPr>
      <w:r w:rsidRPr="008F2EBC">
        <w:rPr>
          <w:rFonts w:ascii="Times New Roman" w:eastAsia="Arial Unicode MS" w:hAnsi="Times New Roman"/>
          <w:sz w:val="20"/>
          <w:szCs w:val="20"/>
        </w:rPr>
        <w:t>10.8.2. Pendências meramente formais que não comprometam a comprovação da execução, a identificação do credor, a determinação do valor devido ou a legitimidade do pagamento não deverão impedir o regular processamento da despesa quando puderem ser saneadas sem risco para a Administração.</w:t>
      </w:r>
    </w:p>
    <w:p w14:paraId="69FE137F" w14:textId="77777777" w:rsidR="008F2EBC" w:rsidRPr="008F2EBC" w:rsidRDefault="008F2EBC" w:rsidP="008F2EBC">
      <w:pPr>
        <w:spacing w:after="0" w:line="276" w:lineRule="auto"/>
        <w:jc w:val="both"/>
        <w:rPr>
          <w:rFonts w:ascii="Times New Roman" w:eastAsia="Arial Unicode MS" w:hAnsi="Times New Roman"/>
          <w:sz w:val="20"/>
          <w:szCs w:val="20"/>
        </w:rPr>
      </w:pPr>
      <w:r w:rsidRPr="008F2EBC">
        <w:rPr>
          <w:rFonts w:ascii="Times New Roman" w:eastAsia="Arial Unicode MS" w:hAnsi="Times New Roman"/>
          <w:sz w:val="20"/>
          <w:szCs w:val="20"/>
        </w:rPr>
        <w:t>10.9. Havendo controvérsia quanto à dimensão, quantidade, qualidade ou valor dos serviços executados em determinada etapa, a parcela incontroversa deverá ser individualizada, regularmente liquidada e paga no prazo aplicável, permanecendo somente a parcela controvertida sujeita à apuração, conforme o art. 143 da Lei Federal nº 14.133/2021.</w:t>
      </w:r>
    </w:p>
    <w:p w14:paraId="533ECF0B" w14:textId="77777777" w:rsidR="008F2EBC" w:rsidRPr="008F2EBC" w:rsidRDefault="008F2EBC" w:rsidP="008F2EBC">
      <w:pPr>
        <w:spacing w:after="0" w:line="276" w:lineRule="auto"/>
        <w:jc w:val="both"/>
        <w:rPr>
          <w:rFonts w:ascii="Times New Roman" w:eastAsia="Arial Unicode MS" w:hAnsi="Times New Roman"/>
          <w:sz w:val="20"/>
          <w:szCs w:val="20"/>
        </w:rPr>
      </w:pPr>
      <w:r w:rsidRPr="008F2EBC">
        <w:rPr>
          <w:rFonts w:ascii="Times New Roman" w:eastAsia="Arial Unicode MS" w:hAnsi="Times New Roman"/>
          <w:sz w:val="20"/>
          <w:szCs w:val="20"/>
        </w:rPr>
        <w:t>10.10. Não haverá pagamento antecipado pela aquisição de materiais, fabricação, mobilização, transporte ou execução parcial dos serviços de determinada unidade escolar, observado o art. 145 da Lei Federal nº 14.133/2021.</w:t>
      </w:r>
    </w:p>
    <w:p w14:paraId="2B99C605" w14:textId="77777777" w:rsidR="008F2EBC" w:rsidRPr="008F2EBC" w:rsidRDefault="008F2EBC" w:rsidP="00F031BC">
      <w:pPr>
        <w:spacing w:after="0" w:line="276" w:lineRule="auto"/>
        <w:ind w:firstLine="708"/>
        <w:jc w:val="both"/>
        <w:rPr>
          <w:rFonts w:ascii="Times New Roman" w:eastAsia="Arial Unicode MS" w:hAnsi="Times New Roman"/>
          <w:sz w:val="20"/>
          <w:szCs w:val="20"/>
        </w:rPr>
      </w:pPr>
      <w:r w:rsidRPr="008F2EBC">
        <w:rPr>
          <w:rFonts w:ascii="Times New Roman" w:eastAsia="Arial Unicode MS" w:hAnsi="Times New Roman"/>
          <w:sz w:val="20"/>
          <w:szCs w:val="20"/>
        </w:rPr>
        <w:t>10.10.1. O pagamento efetuado após a conclusão integral e o recebimento definitivo de determinada unidade escolar não caracteriza pagamento antecipado, por corresponder a parcela do objeto efetivamente executada e regularmente recebida, permanecendo a contratada responsável pela conclusão integral das demais etapas da contratação.</w:t>
      </w:r>
    </w:p>
    <w:p w14:paraId="454E6C4E" w14:textId="77777777" w:rsidR="008F2EBC" w:rsidRPr="008F2EBC" w:rsidRDefault="008F2EBC" w:rsidP="008F2EBC">
      <w:pPr>
        <w:spacing w:after="0" w:line="276" w:lineRule="auto"/>
        <w:jc w:val="both"/>
        <w:rPr>
          <w:rFonts w:ascii="Times New Roman" w:eastAsia="Arial Unicode MS" w:hAnsi="Times New Roman"/>
          <w:sz w:val="20"/>
          <w:szCs w:val="20"/>
        </w:rPr>
      </w:pPr>
      <w:r w:rsidRPr="008F2EBC">
        <w:rPr>
          <w:rFonts w:ascii="Times New Roman" w:eastAsia="Arial Unicode MS" w:hAnsi="Times New Roman"/>
          <w:sz w:val="20"/>
          <w:szCs w:val="20"/>
        </w:rPr>
        <w:t>10.11. Sobre os pagamentos incidirão as retenções tributárias e demais deduções legalmente exigíveis, consideradas a natureza da despesa, o regime tributário da contratada e a legislação vigente.</w:t>
      </w:r>
    </w:p>
    <w:p w14:paraId="6C9DD8E8" w14:textId="77777777" w:rsidR="008F2EBC" w:rsidRPr="008F2EBC" w:rsidRDefault="008F2EBC" w:rsidP="00F031BC">
      <w:pPr>
        <w:spacing w:after="0" w:line="276" w:lineRule="auto"/>
        <w:ind w:firstLine="708"/>
        <w:jc w:val="both"/>
        <w:rPr>
          <w:rFonts w:ascii="Times New Roman" w:eastAsia="Arial Unicode MS" w:hAnsi="Times New Roman"/>
          <w:sz w:val="20"/>
          <w:szCs w:val="20"/>
        </w:rPr>
      </w:pPr>
      <w:r w:rsidRPr="008F2EBC">
        <w:rPr>
          <w:rFonts w:ascii="Times New Roman" w:eastAsia="Arial Unicode MS" w:hAnsi="Times New Roman"/>
          <w:sz w:val="20"/>
          <w:szCs w:val="20"/>
        </w:rPr>
        <w:t>10.11.1. A condição tributária da contratada será considerada para aplicação das retenções, inclusive quando optante pelo Simples Nacional, mediante a documentação pertinente e observadas as hipóteses legalmente aplicáveis.</w:t>
      </w:r>
    </w:p>
    <w:p w14:paraId="7E971DAF" w14:textId="77777777" w:rsidR="008F2EBC" w:rsidRPr="008F2EBC" w:rsidRDefault="008F2EBC" w:rsidP="008F2EBC">
      <w:pPr>
        <w:spacing w:after="0" w:line="276" w:lineRule="auto"/>
        <w:jc w:val="both"/>
        <w:rPr>
          <w:rFonts w:ascii="Times New Roman" w:eastAsia="Arial Unicode MS" w:hAnsi="Times New Roman"/>
          <w:sz w:val="20"/>
          <w:szCs w:val="20"/>
        </w:rPr>
      </w:pPr>
      <w:r w:rsidRPr="008F2EBC">
        <w:rPr>
          <w:rFonts w:ascii="Times New Roman" w:eastAsia="Arial Unicode MS" w:hAnsi="Times New Roman"/>
          <w:sz w:val="20"/>
          <w:szCs w:val="20"/>
        </w:rPr>
        <w:t xml:space="preserve">10.12. A contratada deverá manter, durante a execução, as condições de habilitação e qualificação exigidas na contratação. Eventual irregularidade superveniente será objeto das providências administrativas cabíveis, não autorizando, por si só, a retenção do pagamento relativo </w:t>
      </w:r>
      <w:proofErr w:type="gramStart"/>
      <w:r w:rsidRPr="008F2EBC">
        <w:rPr>
          <w:rFonts w:ascii="Times New Roman" w:eastAsia="Arial Unicode MS" w:hAnsi="Times New Roman"/>
          <w:sz w:val="20"/>
          <w:szCs w:val="20"/>
        </w:rPr>
        <w:t>a</w:t>
      </w:r>
      <w:proofErr w:type="gramEnd"/>
      <w:r w:rsidRPr="008F2EBC">
        <w:rPr>
          <w:rFonts w:ascii="Times New Roman" w:eastAsia="Arial Unicode MS" w:hAnsi="Times New Roman"/>
          <w:sz w:val="20"/>
          <w:szCs w:val="20"/>
        </w:rPr>
        <w:t xml:space="preserve"> etapa regularmente executada, recebida e liquidada, ressalvada hipótese de impedimento legal específico.</w:t>
      </w:r>
    </w:p>
    <w:p w14:paraId="065AC7E0" w14:textId="77777777" w:rsidR="008F2EBC" w:rsidRPr="008F2EBC" w:rsidRDefault="008F2EBC" w:rsidP="008F2EBC">
      <w:pPr>
        <w:spacing w:after="0" w:line="276" w:lineRule="auto"/>
        <w:jc w:val="both"/>
        <w:rPr>
          <w:rFonts w:ascii="Times New Roman" w:eastAsia="Arial Unicode MS" w:hAnsi="Times New Roman"/>
          <w:sz w:val="20"/>
          <w:szCs w:val="20"/>
        </w:rPr>
      </w:pPr>
      <w:r w:rsidRPr="008F2EBC">
        <w:rPr>
          <w:rFonts w:ascii="Times New Roman" w:eastAsia="Arial Unicode MS" w:hAnsi="Times New Roman"/>
          <w:sz w:val="20"/>
          <w:szCs w:val="20"/>
        </w:rPr>
        <w:t>10.13. O recebimento definitivo, a liquidação e o pagamento de determinada etapa não importarão quitação geral do contrato, renúncia à garantia, aceitação de vícios ocultos ou afastamento da responsabilidade da contratada por defeitos de materiais ou de execução posteriormente identificados, nem a liberarão da obrigação de concluir as demais unidades escolares.</w:t>
      </w:r>
    </w:p>
    <w:p w14:paraId="457840A2" w14:textId="63B2953E" w:rsidR="00B978AF" w:rsidRDefault="008F2EBC" w:rsidP="00F031BC">
      <w:pPr>
        <w:spacing w:after="0" w:line="276" w:lineRule="auto"/>
        <w:ind w:firstLine="708"/>
        <w:jc w:val="both"/>
        <w:rPr>
          <w:rFonts w:ascii="Times New Roman" w:eastAsia="Arial Unicode MS" w:hAnsi="Times New Roman"/>
          <w:sz w:val="20"/>
          <w:szCs w:val="20"/>
        </w:rPr>
      </w:pPr>
      <w:r w:rsidRPr="008F2EBC">
        <w:rPr>
          <w:rFonts w:ascii="Times New Roman" w:eastAsia="Arial Unicode MS" w:hAnsi="Times New Roman"/>
          <w:sz w:val="20"/>
          <w:szCs w:val="20"/>
        </w:rPr>
        <w:t>10.13.1. A Administração poderá exigir a correção dos vícios ou defeitos cuja responsabilidade seja atribuível à contratada, nos limites estabelecidos neste Termo de Referência, no Contrato Administrativo e na legislação aplicável.</w:t>
      </w:r>
    </w:p>
    <w:p w14:paraId="7DA4489B" w14:textId="77777777" w:rsidR="00F031BC" w:rsidRPr="00E932E0" w:rsidRDefault="00F031BC" w:rsidP="00F031BC">
      <w:pPr>
        <w:spacing w:after="0" w:line="276" w:lineRule="auto"/>
        <w:ind w:firstLine="708"/>
        <w:jc w:val="both"/>
        <w:rPr>
          <w:rFonts w:ascii="Times New Roman" w:eastAsia="Arial Unicode MS" w:hAnsi="Times New Roman"/>
          <w:sz w:val="20"/>
          <w:szCs w:val="20"/>
        </w:rPr>
      </w:pPr>
    </w:p>
    <w:p w14:paraId="3CDF759B" w14:textId="0F49214E" w:rsidR="009E7B4F" w:rsidRPr="00E932E0" w:rsidRDefault="00B947B2" w:rsidP="005A5A19">
      <w:pPr>
        <w:spacing w:after="0" w:line="276" w:lineRule="auto"/>
        <w:rPr>
          <w:rFonts w:ascii="Times New Roman" w:eastAsia="Arial Unicode MS" w:hAnsi="Times New Roman"/>
          <w:b/>
          <w:sz w:val="20"/>
          <w:szCs w:val="20"/>
        </w:rPr>
      </w:pPr>
      <w:r w:rsidRPr="00E932E0">
        <w:rPr>
          <w:rFonts w:ascii="Times New Roman" w:eastAsia="Arial Unicode MS" w:hAnsi="Times New Roman"/>
          <w:b/>
          <w:sz w:val="20"/>
          <w:szCs w:val="20"/>
        </w:rPr>
        <w:t xml:space="preserve">11. </w:t>
      </w:r>
      <w:r w:rsidR="009E7B4F" w:rsidRPr="00E932E0">
        <w:rPr>
          <w:rFonts w:ascii="Times New Roman" w:eastAsia="Arial Unicode MS" w:hAnsi="Times New Roman"/>
          <w:b/>
          <w:sz w:val="20"/>
          <w:szCs w:val="20"/>
        </w:rPr>
        <w:t>FORMA E CRITÉRIOS DE SELEÇÃO DO FORNECEDOR</w:t>
      </w:r>
      <w:r w:rsidRPr="00E932E0">
        <w:rPr>
          <w:rFonts w:ascii="Times New Roman" w:eastAsia="Arial Unicode MS" w:hAnsi="Times New Roman"/>
          <w:b/>
          <w:sz w:val="20"/>
          <w:szCs w:val="20"/>
        </w:rPr>
        <w:t>:</w:t>
      </w:r>
    </w:p>
    <w:p w14:paraId="2956FA34" w14:textId="3EB510C7" w:rsidR="00E13BAD" w:rsidRPr="00E932E0" w:rsidRDefault="00E13BAD" w:rsidP="005A5A19">
      <w:pPr>
        <w:spacing w:after="0" w:line="276" w:lineRule="auto"/>
        <w:jc w:val="both"/>
        <w:rPr>
          <w:rFonts w:ascii="Times New Roman" w:eastAsia="Arial Unicode MS" w:hAnsi="Times New Roman"/>
          <w:sz w:val="20"/>
          <w:szCs w:val="20"/>
        </w:rPr>
      </w:pPr>
      <w:r w:rsidRPr="00E932E0">
        <w:rPr>
          <w:rFonts w:ascii="Times New Roman" w:eastAsia="Arial Unicode MS" w:hAnsi="Times New Roman"/>
          <w:sz w:val="20"/>
          <w:szCs w:val="20"/>
        </w:rPr>
        <w:t>11.1. O fornecedor será selecionado mediante dispensa de licitação em razão do valor, com fundamento no art. 75, inciso II, da Lei Federal nº 14.133/2021, observada a instrução processual prevista no art. 72 da mesma Lei, o limite vigente na data da contratação e a verificação do somatório das despesas realizadas pela unidade gestora no exercício financeiro com objetos de mesma natureza.</w:t>
      </w:r>
    </w:p>
    <w:p w14:paraId="22189AA8" w14:textId="77777777" w:rsidR="00075A31" w:rsidRPr="00075A31" w:rsidRDefault="00075A31" w:rsidP="00075A31">
      <w:pPr>
        <w:spacing w:after="0" w:line="276" w:lineRule="auto"/>
        <w:jc w:val="both"/>
        <w:rPr>
          <w:rFonts w:ascii="Times New Roman" w:eastAsia="Arial Unicode MS" w:hAnsi="Times New Roman"/>
          <w:sz w:val="20"/>
          <w:szCs w:val="20"/>
        </w:rPr>
      </w:pPr>
      <w:r w:rsidRPr="00075A31">
        <w:rPr>
          <w:rFonts w:ascii="Times New Roman" w:eastAsia="Arial Unicode MS" w:hAnsi="Times New Roman"/>
          <w:sz w:val="20"/>
          <w:szCs w:val="20"/>
        </w:rPr>
        <w:t>11.2. Previamente à formalização da dispensa de licitação, será publicado Aviso de Manifestação de Interesse – AMI, destinado à obtenção de propostas adicionais de fornecedores interessados na execução do objeto.</w:t>
      </w:r>
    </w:p>
    <w:p w14:paraId="24F1E996" w14:textId="77777777" w:rsidR="00075A31" w:rsidRPr="00075A31" w:rsidRDefault="00075A31" w:rsidP="00075A31">
      <w:pPr>
        <w:spacing w:after="0" w:line="276" w:lineRule="auto"/>
        <w:jc w:val="both"/>
        <w:rPr>
          <w:rFonts w:ascii="Times New Roman" w:eastAsia="Arial Unicode MS" w:hAnsi="Times New Roman"/>
          <w:sz w:val="20"/>
          <w:szCs w:val="20"/>
        </w:rPr>
      </w:pPr>
      <w:r w:rsidRPr="00075A31">
        <w:rPr>
          <w:rFonts w:ascii="Times New Roman" w:eastAsia="Arial Unicode MS" w:hAnsi="Times New Roman"/>
          <w:sz w:val="20"/>
          <w:szCs w:val="20"/>
        </w:rPr>
        <w:t>11.3. O Aviso será divulgado em sítio eletrônico oficial pelo prazo mínimo de 3 (três) dias úteis, nos termos do art. 75, § 3º, da Lei Federal nº 14.133/2021, contendo a descrição do objeto, o prazo para apresentação das propostas e as condições necessárias à participação dos interessados.</w:t>
      </w:r>
    </w:p>
    <w:p w14:paraId="6F9AEF10" w14:textId="77777777" w:rsidR="00075A31" w:rsidRPr="00075A31" w:rsidRDefault="00075A31" w:rsidP="00075A31">
      <w:pPr>
        <w:spacing w:after="0" w:line="276" w:lineRule="auto"/>
        <w:jc w:val="both"/>
        <w:rPr>
          <w:rFonts w:ascii="Times New Roman" w:eastAsia="Arial Unicode MS" w:hAnsi="Times New Roman"/>
          <w:sz w:val="20"/>
          <w:szCs w:val="20"/>
        </w:rPr>
      </w:pPr>
      <w:r w:rsidRPr="00075A31">
        <w:rPr>
          <w:rFonts w:ascii="Times New Roman" w:eastAsia="Arial Unicode MS" w:hAnsi="Times New Roman"/>
          <w:sz w:val="20"/>
          <w:szCs w:val="20"/>
        </w:rPr>
        <w:t>11.4. Durante o período de divulgação serão disponibilizados este Termo de Referência, seus anexos, croquis, dimensões de referência e demais informações necessárias à adequada formulação das propostas, assegurando-se condições equivalentes aos interessados.</w:t>
      </w:r>
    </w:p>
    <w:p w14:paraId="25D23545" w14:textId="77777777" w:rsidR="00075A31" w:rsidRPr="00075A31" w:rsidRDefault="00075A31" w:rsidP="00075A31">
      <w:pPr>
        <w:spacing w:after="0" w:line="276" w:lineRule="auto"/>
        <w:jc w:val="both"/>
        <w:rPr>
          <w:rFonts w:ascii="Times New Roman" w:eastAsia="Arial Unicode MS" w:hAnsi="Times New Roman"/>
          <w:sz w:val="20"/>
          <w:szCs w:val="20"/>
        </w:rPr>
      </w:pPr>
      <w:r w:rsidRPr="00075A31">
        <w:rPr>
          <w:rFonts w:ascii="Times New Roman" w:eastAsia="Arial Unicode MS" w:hAnsi="Times New Roman"/>
          <w:sz w:val="20"/>
          <w:szCs w:val="20"/>
        </w:rPr>
        <w:t>11.5. As propostas apresentadas dentro do prazo estabelecido serão juntadas ao processo e analisadas quanto ao atendimento das especificações, validade, exequibilidade e compatibilidade com as condições da contratação.</w:t>
      </w:r>
    </w:p>
    <w:p w14:paraId="0C5266AB" w14:textId="77777777" w:rsidR="00075A31" w:rsidRPr="00075A31" w:rsidRDefault="00075A31" w:rsidP="00075A31">
      <w:pPr>
        <w:spacing w:after="0" w:line="276" w:lineRule="auto"/>
        <w:jc w:val="both"/>
        <w:rPr>
          <w:rFonts w:ascii="Times New Roman" w:eastAsia="Arial Unicode MS" w:hAnsi="Times New Roman"/>
          <w:sz w:val="20"/>
          <w:szCs w:val="20"/>
        </w:rPr>
      </w:pPr>
      <w:r w:rsidRPr="00075A31">
        <w:rPr>
          <w:rFonts w:ascii="Times New Roman" w:eastAsia="Arial Unicode MS" w:hAnsi="Times New Roman"/>
          <w:sz w:val="20"/>
          <w:szCs w:val="20"/>
        </w:rPr>
        <w:t>11.6. As cotações anteriormente obtidas permanecerão como elementos de suporte à estimativa e à aferição da compatibilidade dos preços, enquanto as propostas decorrentes do Aviso integrarão o procedimento destinado à seleção do fornecedor.</w:t>
      </w:r>
    </w:p>
    <w:p w14:paraId="5039765A" w14:textId="77777777" w:rsidR="00075A31" w:rsidRPr="00075A31" w:rsidRDefault="00075A31" w:rsidP="00075A31">
      <w:pPr>
        <w:spacing w:after="0" w:line="276" w:lineRule="auto"/>
        <w:jc w:val="both"/>
        <w:rPr>
          <w:rFonts w:ascii="Times New Roman" w:eastAsia="Arial Unicode MS" w:hAnsi="Times New Roman"/>
          <w:sz w:val="20"/>
          <w:szCs w:val="20"/>
        </w:rPr>
      </w:pPr>
      <w:r w:rsidRPr="00075A31">
        <w:rPr>
          <w:rFonts w:ascii="Times New Roman" w:eastAsia="Arial Unicode MS" w:hAnsi="Times New Roman"/>
          <w:sz w:val="20"/>
          <w:szCs w:val="20"/>
        </w:rPr>
        <w:t>11.7. Encerrado o prazo do Aviso, a seleção observará o critério de menor preço global entre as propostas válidas e integralmente compatíveis com o objeto, não decorrendo qualquer preferência da participação do fornecedor na pesquisa preliminar de preços.</w:t>
      </w:r>
    </w:p>
    <w:p w14:paraId="4BCC10BC" w14:textId="77777777" w:rsidR="00075A31" w:rsidRDefault="00075A31" w:rsidP="00075A31">
      <w:pPr>
        <w:spacing w:after="0" w:line="276" w:lineRule="auto"/>
        <w:jc w:val="both"/>
        <w:rPr>
          <w:rFonts w:ascii="Times New Roman" w:eastAsia="Arial Unicode MS" w:hAnsi="Times New Roman"/>
          <w:sz w:val="20"/>
          <w:szCs w:val="20"/>
        </w:rPr>
      </w:pPr>
      <w:r w:rsidRPr="00075A31">
        <w:rPr>
          <w:rFonts w:ascii="Times New Roman" w:eastAsia="Arial Unicode MS" w:hAnsi="Times New Roman"/>
          <w:sz w:val="20"/>
          <w:szCs w:val="20"/>
        </w:rPr>
        <w:t>11.8. Identificada a proposta mais vantajosa, serão verificadas as condições de habilitação e a inexistência de impedimentos para contratar, podendo ser realizada negociação para obtenção de condições mais favoráveis antes da formalização da contratação direta.</w:t>
      </w:r>
    </w:p>
    <w:p w14:paraId="3A274F20" w14:textId="391A94D2" w:rsidR="00E13BAD" w:rsidRPr="00E13BAD" w:rsidRDefault="00E13BAD" w:rsidP="00075A31">
      <w:pPr>
        <w:spacing w:after="0" w:line="276" w:lineRule="auto"/>
        <w:jc w:val="both"/>
        <w:rPr>
          <w:rFonts w:ascii="Times New Roman" w:eastAsia="Arial Unicode MS" w:hAnsi="Times New Roman"/>
          <w:sz w:val="20"/>
          <w:szCs w:val="20"/>
        </w:rPr>
      </w:pPr>
      <w:r w:rsidRPr="00E13BAD">
        <w:rPr>
          <w:rFonts w:ascii="Times New Roman" w:eastAsia="Arial Unicode MS" w:hAnsi="Times New Roman"/>
          <w:sz w:val="20"/>
          <w:szCs w:val="20"/>
        </w:rPr>
        <w:t>11.9. O critério de julgamento será o de menor preço global, entre as propostas que atendam integralmente às especificações, dimensões, prazo de execução, garantia e demais condições estabelecidas neste Termo de Referência. A adoção do menor preço global decorre da execução integrada dos serviços nas quatro unidades escolares, com concentração da responsabilidade pela conferência executiva das medidas, fabricação, fornecimento, transporte, adequação, instalação, acabamentos, limpeza e garantia em uma única contratada.</w:t>
      </w:r>
    </w:p>
    <w:p w14:paraId="11135BD7" w14:textId="77777777" w:rsidR="00E13BAD" w:rsidRPr="00E13BAD" w:rsidRDefault="00E13BAD" w:rsidP="005A5A19">
      <w:pPr>
        <w:spacing w:after="0" w:line="276" w:lineRule="auto"/>
        <w:jc w:val="both"/>
        <w:rPr>
          <w:rFonts w:ascii="Times New Roman" w:eastAsia="Arial Unicode MS" w:hAnsi="Times New Roman"/>
          <w:sz w:val="20"/>
          <w:szCs w:val="20"/>
        </w:rPr>
      </w:pPr>
      <w:r w:rsidRPr="00E13BAD">
        <w:rPr>
          <w:rFonts w:ascii="Times New Roman" w:eastAsia="Arial Unicode MS" w:hAnsi="Times New Roman"/>
          <w:sz w:val="20"/>
          <w:szCs w:val="20"/>
        </w:rPr>
        <w:t>11.10. Embora o julgamento ocorra pelo valor global, a proposta deverá discriminar o preço correspondente a cada item previsto no Capítulo 1, permitindo a identificação do valor atribuído aos serviços de cada unidade escolar e subsidiando a análise da proposta, a fiscalização, a medição e os pagamentos por etapas, sem caracterizar parcelamento do objeto ou admitir adjudicação independente.</w:t>
      </w:r>
    </w:p>
    <w:p w14:paraId="4C3664D3" w14:textId="77777777" w:rsidR="00E13BAD" w:rsidRDefault="00E13BAD" w:rsidP="005A5A19">
      <w:pPr>
        <w:spacing w:after="0" w:line="276" w:lineRule="auto"/>
        <w:jc w:val="both"/>
        <w:rPr>
          <w:rFonts w:ascii="Times New Roman" w:eastAsia="Arial Unicode MS" w:hAnsi="Times New Roman"/>
          <w:b/>
          <w:sz w:val="20"/>
          <w:szCs w:val="20"/>
        </w:rPr>
      </w:pPr>
    </w:p>
    <w:p w14:paraId="6CFA869E" w14:textId="1AA522D7" w:rsidR="005D5789" w:rsidRPr="00F10EA8" w:rsidRDefault="009E7B4F" w:rsidP="005A5A19">
      <w:pPr>
        <w:spacing w:after="0" w:line="276" w:lineRule="auto"/>
        <w:jc w:val="both"/>
        <w:rPr>
          <w:rFonts w:ascii="Times New Roman" w:eastAsia="Arial Unicode MS" w:hAnsi="Times New Roman"/>
          <w:b/>
          <w:sz w:val="20"/>
          <w:szCs w:val="20"/>
        </w:rPr>
      </w:pPr>
      <w:r w:rsidRPr="00F10EA8">
        <w:rPr>
          <w:rFonts w:ascii="Times New Roman" w:eastAsia="Arial Unicode MS" w:hAnsi="Times New Roman"/>
          <w:b/>
          <w:sz w:val="20"/>
          <w:szCs w:val="20"/>
        </w:rPr>
        <w:t>1</w:t>
      </w:r>
      <w:r w:rsidR="00B947B2">
        <w:rPr>
          <w:rFonts w:ascii="Times New Roman" w:eastAsia="Arial Unicode MS" w:hAnsi="Times New Roman"/>
          <w:b/>
          <w:sz w:val="20"/>
          <w:szCs w:val="20"/>
        </w:rPr>
        <w:t>2</w:t>
      </w:r>
      <w:r w:rsidR="005D5789" w:rsidRPr="00F10EA8">
        <w:rPr>
          <w:rFonts w:ascii="Times New Roman" w:eastAsia="Arial Unicode MS" w:hAnsi="Times New Roman"/>
          <w:b/>
          <w:sz w:val="20"/>
          <w:szCs w:val="20"/>
        </w:rPr>
        <w:t>.</w:t>
      </w:r>
      <w:r w:rsidRPr="00F10EA8">
        <w:rPr>
          <w:rFonts w:ascii="Times New Roman" w:eastAsia="Arial Unicode MS" w:hAnsi="Times New Roman"/>
          <w:b/>
          <w:sz w:val="20"/>
          <w:szCs w:val="20"/>
        </w:rPr>
        <w:t xml:space="preserve"> CRITÉRIOS DE HABILITAÇÃO </w:t>
      </w:r>
      <w:r w:rsidR="007623FF" w:rsidRPr="00F10EA8">
        <w:rPr>
          <w:rFonts w:ascii="Times New Roman" w:eastAsia="Arial Unicode MS" w:hAnsi="Times New Roman"/>
          <w:b/>
          <w:sz w:val="20"/>
          <w:szCs w:val="20"/>
        </w:rPr>
        <w:t>–</w:t>
      </w:r>
      <w:r w:rsidRPr="00F10EA8">
        <w:rPr>
          <w:rFonts w:ascii="Times New Roman" w:eastAsia="Arial Unicode MS" w:hAnsi="Times New Roman"/>
          <w:b/>
          <w:sz w:val="20"/>
          <w:szCs w:val="20"/>
        </w:rPr>
        <w:t xml:space="preserve"> DOCUMENTAÇÃO</w:t>
      </w:r>
      <w:r w:rsidR="00461774" w:rsidRPr="00F10EA8">
        <w:rPr>
          <w:rFonts w:ascii="Times New Roman" w:eastAsia="Arial Unicode MS" w:hAnsi="Times New Roman"/>
          <w:b/>
          <w:sz w:val="20"/>
          <w:szCs w:val="20"/>
        </w:rPr>
        <w:t xml:space="preserve"> </w:t>
      </w:r>
      <w:r w:rsidRPr="00F10EA8">
        <w:rPr>
          <w:rFonts w:ascii="Times New Roman" w:eastAsia="Arial Unicode MS" w:hAnsi="Times New Roman"/>
          <w:b/>
          <w:sz w:val="20"/>
          <w:szCs w:val="20"/>
        </w:rPr>
        <w:t>EXIGIDA</w:t>
      </w:r>
      <w:r w:rsidR="005D5789" w:rsidRPr="00F10EA8">
        <w:rPr>
          <w:rFonts w:ascii="Times New Roman" w:eastAsia="Arial Unicode MS" w:hAnsi="Times New Roman"/>
          <w:b/>
          <w:sz w:val="20"/>
          <w:szCs w:val="20"/>
        </w:rPr>
        <w:t>:</w:t>
      </w:r>
    </w:p>
    <w:p w14:paraId="5E768492" w14:textId="5253D761" w:rsidR="00D333FA" w:rsidRPr="00D333FA" w:rsidRDefault="00D333FA" w:rsidP="005A5A19">
      <w:pPr>
        <w:spacing w:after="0" w:line="276" w:lineRule="auto"/>
        <w:jc w:val="both"/>
        <w:rPr>
          <w:rFonts w:ascii="Times New Roman" w:eastAsia="Arial Unicode MS" w:hAnsi="Times New Roman"/>
          <w:sz w:val="20"/>
          <w:szCs w:val="20"/>
        </w:rPr>
      </w:pPr>
      <w:r w:rsidRPr="00D333FA">
        <w:rPr>
          <w:rFonts w:ascii="Times New Roman" w:eastAsia="Arial Unicode MS" w:hAnsi="Times New Roman"/>
          <w:sz w:val="20"/>
          <w:szCs w:val="20"/>
        </w:rPr>
        <w:t xml:space="preserve">12.1. </w:t>
      </w:r>
      <w:r w:rsidR="00A7339A" w:rsidRPr="00A7339A">
        <w:rPr>
          <w:rFonts w:ascii="Times New Roman" w:eastAsia="Arial Unicode MS" w:hAnsi="Times New Roman"/>
          <w:sz w:val="20"/>
          <w:szCs w:val="20"/>
        </w:rPr>
        <w:t xml:space="preserve">Para fins de habilitação na dispensa de licitação, o fornecedor que apresentar a proposta mais vantajosa deverá comprovar o atendimento aos requisitos mínimos necessários à contratação, mediante documentação relativa à habilitação jurídica, à regularidade fiscal, social e trabalhista e à qualificação econômico-financeira, nos termos dos </w:t>
      </w:r>
      <w:proofErr w:type="spellStart"/>
      <w:r w:rsidR="00A7339A" w:rsidRPr="00A7339A">
        <w:rPr>
          <w:rFonts w:ascii="Times New Roman" w:eastAsia="Arial Unicode MS" w:hAnsi="Times New Roman"/>
          <w:sz w:val="20"/>
          <w:szCs w:val="20"/>
        </w:rPr>
        <w:t>arts</w:t>
      </w:r>
      <w:proofErr w:type="spellEnd"/>
      <w:r w:rsidR="00A7339A" w:rsidRPr="00A7339A">
        <w:rPr>
          <w:rFonts w:ascii="Times New Roman" w:eastAsia="Arial Unicode MS" w:hAnsi="Times New Roman"/>
          <w:sz w:val="20"/>
          <w:szCs w:val="20"/>
        </w:rPr>
        <w:t>. 62 a 70 e do art. 72, inciso V, da Lei Federal nº 14.133/2021.</w:t>
      </w:r>
    </w:p>
    <w:p w14:paraId="03C8C67C" w14:textId="7162420D" w:rsidR="00D333FA" w:rsidRPr="00D333FA" w:rsidRDefault="00D333FA" w:rsidP="005A5A19">
      <w:pPr>
        <w:spacing w:after="0" w:line="276" w:lineRule="auto"/>
        <w:jc w:val="both"/>
        <w:rPr>
          <w:rFonts w:ascii="Times New Roman" w:eastAsia="Arial Unicode MS" w:hAnsi="Times New Roman"/>
          <w:sz w:val="20"/>
          <w:szCs w:val="20"/>
        </w:rPr>
      </w:pPr>
      <w:r w:rsidRPr="00D333FA">
        <w:rPr>
          <w:rFonts w:ascii="Times New Roman" w:eastAsia="Arial Unicode MS" w:hAnsi="Times New Roman"/>
          <w:sz w:val="20"/>
          <w:szCs w:val="20"/>
        </w:rPr>
        <w:t>12.2. A documentação será exigida apenas do fornecedor classificado</w:t>
      </w:r>
      <w:r w:rsidR="00A7339A">
        <w:rPr>
          <w:rFonts w:ascii="Times New Roman" w:eastAsia="Arial Unicode MS" w:hAnsi="Times New Roman"/>
          <w:sz w:val="20"/>
          <w:szCs w:val="20"/>
        </w:rPr>
        <w:t xml:space="preserve">, </w:t>
      </w:r>
      <w:r w:rsidRPr="00D333FA">
        <w:rPr>
          <w:rFonts w:ascii="Times New Roman" w:eastAsia="Arial Unicode MS" w:hAnsi="Times New Roman"/>
          <w:sz w:val="20"/>
          <w:szCs w:val="20"/>
        </w:rPr>
        <w:t>sem prejuízo da apresentação antecipada de declaração de atendimento aos requisitos de habilitação. Serão exigidos os seguintes documentos:</w:t>
      </w:r>
    </w:p>
    <w:p w14:paraId="487336AC" w14:textId="3BFC60AA" w:rsidR="00D333FA" w:rsidRPr="00D333FA" w:rsidRDefault="00D333FA" w:rsidP="005A5A19">
      <w:pPr>
        <w:spacing w:after="0" w:line="276" w:lineRule="auto"/>
        <w:jc w:val="both"/>
        <w:rPr>
          <w:rFonts w:ascii="Times New Roman" w:eastAsia="Arial Unicode MS" w:hAnsi="Times New Roman"/>
          <w:sz w:val="20"/>
          <w:szCs w:val="20"/>
        </w:rPr>
      </w:pPr>
      <w:r>
        <w:rPr>
          <w:rFonts w:ascii="Times New Roman" w:eastAsia="Arial Unicode MS" w:hAnsi="Times New Roman"/>
          <w:b/>
          <w:bCs/>
          <w:sz w:val="20"/>
          <w:szCs w:val="20"/>
        </w:rPr>
        <w:tab/>
      </w:r>
      <w:r w:rsidRPr="00D333FA">
        <w:rPr>
          <w:rFonts w:ascii="Times New Roman" w:eastAsia="Arial Unicode MS" w:hAnsi="Times New Roman"/>
          <w:b/>
          <w:bCs/>
          <w:sz w:val="20"/>
          <w:szCs w:val="20"/>
        </w:rPr>
        <w:t>a) HABILITAÇÃO JURÍDICA:</w:t>
      </w:r>
    </w:p>
    <w:p w14:paraId="07054419" w14:textId="5C15267C" w:rsidR="00D333FA" w:rsidRPr="00D333FA" w:rsidRDefault="00D333FA" w:rsidP="005A5A19">
      <w:pPr>
        <w:spacing w:after="0" w:line="276" w:lineRule="auto"/>
        <w:jc w:val="both"/>
        <w:rPr>
          <w:rFonts w:ascii="Times New Roman" w:eastAsia="Arial Unicode MS" w:hAnsi="Times New Roman"/>
          <w:sz w:val="20"/>
          <w:szCs w:val="20"/>
        </w:rPr>
      </w:pPr>
      <w:r>
        <w:rPr>
          <w:rFonts w:ascii="Times New Roman" w:eastAsia="Arial Unicode MS" w:hAnsi="Times New Roman"/>
          <w:sz w:val="20"/>
          <w:szCs w:val="20"/>
        </w:rPr>
        <w:tab/>
      </w:r>
      <w:r w:rsidRPr="00D333FA">
        <w:rPr>
          <w:rFonts w:ascii="Times New Roman" w:eastAsia="Arial Unicode MS" w:hAnsi="Times New Roman"/>
          <w:sz w:val="20"/>
          <w:szCs w:val="20"/>
        </w:rPr>
        <w:t>(X) Para empresário individual: inscrição no Registro Público de Empresas Mercantis, a cargo da Junta Comercial da respectiva sede;</w:t>
      </w:r>
    </w:p>
    <w:p w14:paraId="70121DDD" w14:textId="32723CE3" w:rsidR="00D333FA" w:rsidRPr="00D333FA" w:rsidRDefault="00D333FA" w:rsidP="005A5A19">
      <w:pPr>
        <w:spacing w:after="0" w:line="276" w:lineRule="auto"/>
        <w:jc w:val="both"/>
        <w:rPr>
          <w:rFonts w:ascii="Times New Roman" w:eastAsia="Arial Unicode MS" w:hAnsi="Times New Roman"/>
          <w:sz w:val="20"/>
          <w:szCs w:val="20"/>
        </w:rPr>
      </w:pPr>
      <w:r>
        <w:rPr>
          <w:rFonts w:ascii="Times New Roman" w:eastAsia="Arial Unicode MS" w:hAnsi="Times New Roman"/>
          <w:sz w:val="20"/>
          <w:szCs w:val="20"/>
        </w:rPr>
        <w:tab/>
      </w:r>
      <w:r w:rsidRPr="00D333FA">
        <w:rPr>
          <w:rFonts w:ascii="Times New Roman" w:eastAsia="Arial Unicode MS" w:hAnsi="Times New Roman"/>
          <w:sz w:val="20"/>
          <w:szCs w:val="20"/>
        </w:rPr>
        <w:t>(X) Para sociedade empresária, sociedade limitada unipessoal ou sociedade identificada como empresa individual de responsabilidade limitada: ato constitutivo, estatuto ou contrato social em vigor, devidamente registrado, acompanhado das alterações ou da última consolidação e dos documentos de identificação de seus administradores;</w:t>
      </w:r>
    </w:p>
    <w:p w14:paraId="02109CA1" w14:textId="6396A223" w:rsidR="00D333FA" w:rsidRPr="00D333FA" w:rsidRDefault="00D333FA" w:rsidP="005A5A19">
      <w:pPr>
        <w:spacing w:after="0" w:line="276" w:lineRule="auto"/>
        <w:jc w:val="both"/>
        <w:rPr>
          <w:rFonts w:ascii="Times New Roman" w:eastAsia="Arial Unicode MS" w:hAnsi="Times New Roman"/>
          <w:sz w:val="20"/>
          <w:szCs w:val="20"/>
        </w:rPr>
      </w:pPr>
      <w:r>
        <w:rPr>
          <w:rFonts w:ascii="Times New Roman" w:eastAsia="Arial Unicode MS" w:hAnsi="Times New Roman"/>
          <w:sz w:val="20"/>
          <w:szCs w:val="20"/>
        </w:rPr>
        <w:tab/>
      </w:r>
      <w:r w:rsidRPr="00D333FA">
        <w:rPr>
          <w:rFonts w:ascii="Times New Roman" w:eastAsia="Arial Unicode MS" w:hAnsi="Times New Roman"/>
          <w:sz w:val="20"/>
          <w:szCs w:val="20"/>
        </w:rPr>
        <w:t>(X) Para Microempreendedor Individual – MEI: Certificado da Condição de Microempreendedor Individual – CCMEI, emitido pelo Portal do Empreendedor;</w:t>
      </w:r>
    </w:p>
    <w:p w14:paraId="52556AFC" w14:textId="24D6F21B" w:rsidR="00D333FA" w:rsidRPr="00D333FA" w:rsidRDefault="00D333FA" w:rsidP="005A5A19">
      <w:pPr>
        <w:spacing w:after="0" w:line="276" w:lineRule="auto"/>
        <w:jc w:val="both"/>
        <w:rPr>
          <w:rFonts w:ascii="Times New Roman" w:eastAsia="Arial Unicode MS" w:hAnsi="Times New Roman"/>
          <w:sz w:val="20"/>
          <w:szCs w:val="20"/>
        </w:rPr>
      </w:pPr>
      <w:r>
        <w:rPr>
          <w:rFonts w:ascii="Times New Roman" w:eastAsia="Arial Unicode MS" w:hAnsi="Times New Roman"/>
          <w:sz w:val="20"/>
          <w:szCs w:val="20"/>
        </w:rPr>
        <w:tab/>
      </w:r>
      <w:r w:rsidRPr="00D333FA">
        <w:rPr>
          <w:rFonts w:ascii="Times New Roman" w:eastAsia="Arial Unicode MS" w:hAnsi="Times New Roman"/>
          <w:sz w:val="20"/>
          <w:szCs w:val="20"/>
        </w:rPr>
        <w:t>(X) Comprovação de que o objeto social ou as atividades econômicas cadastradas são compatíveis com a fabricação, o fornecimento e a instalação de toldos, coberturas ou estruturas leves.</w:t>
      </w:r>
    </w:p>
    <w:p w14:paraId="49B4A66D" w14:textId="1BF75906" w:rsidR="00D333FA" w:rsidRPr="00D333FA" w:rsidRDefault="00D333FA" w:rsidP="005A5A19">
      <w:pPr>
        <w:spacing w:after="0" w:line="276" w:lineRule="auto"/>
        <w:jc w:val="both"/>
        <w:rPr>
          <w:rFonts w:ascii="Times New Roman" w:eastAsia="Arial Unicode MS" w:hAnsi="Times New Roman"/>
          <w:sz w:val="20"/>
          <w:szCs w:val="20"/>
        </w:rPr>
      </w:pPr>
      <w:r>
        <w:rPr>
          <w:rFonts w:ascii="Times New Roman" w:eastAsia="Arial Unicode MS" w:hAnsi="Times New Roman"/>
          <w:b/>
          <w:bCs/>
          <w:sz w:val="20"/>
          <w:szCs w:val="20"/>
        </w:rPr>
        <w:tab/>
      </w:r>
      <w:r w:rsidRPr="00D333FA">
        <w:rPr>
          <w:rFonts w:ascii="Times New Roman" w:eastAsia="Arial Unicode MS" w:hAnsi="Times New Roman"/>
          <w:b/>
          <w:bCs/>
          <w:sz w:val="20"/>
          <w:szCs w:val="20"/>
        </w:rPr>
        <w:t>b) REGULARIDADE FISCAL, SOCIAL E TRABALHISTA:</w:t>
      </w:r>
    </w:p>
    <w:p w14:paraId="326172F3" w14:textId="7B1F0727" w:rsidR="00D333FA" w:rsidRPr="00D333FA" w:rsidRDefault="00D333FA" w:rsidP="005A5A19">
      <w:pPr>
        <w:spacing w:after="0" w:line="276" w:lineRule="auto"/>
        <w:jc w:val="both"/>
        <w:rPr>
          <w:rFonts w:ascii="Times New Roman" w:eastAsia="Arial Unicode MS" w:hAnsi="Times New Roman"/>
          <w:sz w:val="20"/>
          <w:szCs w:val="20"/>
        </w:rPr>
      </w:pPr>
      <w:r>
        <w:rPr>
          <w:rFonts w:ascii="Times New Roman" w:eastAsia="Arial Unicode MS" w:hAnsi="Times New Roman"/>
          <w:sz w:val="20"/>
          <w:szCs w:val="20"/>
        </w:rPr>
        <w:tab/>
      </w:r>
      <w:r w:rsidRPr="00D333FA">
        <w:rPr>
          <w:rFonts w:ascii="Times New Roman" w:eastAsia="Arial Unicode MS" w:hAnsi="Times New Roman"/>
          <w:sz w:val="20"/>
          <w:szCs w:val="20"/>
        </w:rPr>
        <w:t>(X) Prova de inscrição no Cadastro Nacional da Pessoa Jurídica – CNPJ;</w:t>
      </w:r>
    </w:p>
    <w:p w14:paraId="5F839577" w14:textId="6B2C9551" w:rsidR="00D333FA" w:rsidRPr="00D333FA" w:rsidRDefault="00D333FA" w:rsidP="005A5A19">
      <w:pPr>
        <w:spacing w:after="0" w:line="276" w:lineRule="auto"/>
        <w:jc w:val="both"/>
        <w:rPr>
          <w:rFonts w:ascii="Times New Roman" w:eastAsia="Arial Unicode MS" w:hAnsi="Times New Roman"/>
          <w:sz w:val="20"/>
          <w:szCs w:val="20"/>
        </w:rPr>
      </w:pPr>
      <w:r>
        <w:rPr>
          <w:rFonts w:ascii="Times New Roman" w:eastAsia="Arial Unicode MS" w:hAnsi="Times New Roman"/>
          <w:sz w:val="20"/>
          <w:szCs w:val="20"/>
        </w:rPr>
        <w:tab/>
      </w:r>
      <w:r w:rsidRPr="00D333FA">
        <w:rPr>
          <w:rFonts w:ascii="Times New Roman" w:eastAsia="Arial Unicode MS" w:hAnsi="Times New Roman"/>
          <w:sz w:val="20"/>
          <w:szCs w:val="20"/>
        </w:rPr>
        <w:t>(X) Prova de inscrição no cadastro de contribuintes estadual e/ou municipal, quando existente e aplicável, relativa ao domicílio ou à sede do fornecedor e compatível com sua atividade;</w:t>
      </w:r>
    </w:p>
    <w:p w14:paraId="5609D11E" w14:textId="2869271C" w:rsidR="00D333FA" w:rsidRPr="00D333FA" w:rsidRDefault="00D333FA" w:rsidP="005A5A19">
      <w:pPr>
        <w:spacing w:after="0" w:line="276" w:lineRule="auto"/>
        <w:jc w:val="both"/>
        <w:rPr>
          <w:rFonts w:ascii="Times New Roman" w:eastAsia="Arial Unicode MS" w:hAnsi="Times New Roman"/>
          <w:sz w:val="20"/>
          <w:szCs w:val="20"/>
        </w:rPr>
      </w:pPr>
      <w:r>
        <w:rPr>
          <w:rFonts w:ascii="Times New Roman" w:eastAsia="Arial Unicode MS" w:hAnsi="Times New Roman"/>
          <w:sz w:val="20"/>
          <w:szCs w:val="20"/>
        </w:rPr>
        <w:tab/>
      </w:r>
      <w:r w:rsidRPr="00D333FA">
        <w:rPr>
          <w:rFonts w:ascii="Times New Roman" w:eastAsia="Arial Unicode MS" w:hAnsi="Times New Roman"/>
          <w:sz w:val="20"/>
          <w:szCs w:val="20"/>
        </w:rPr>
        <w:t>(X) Certidão Conjunta Negativa ou Positiva com Efeitos de Negativa relativa aos tributos federais, à Dívida Ativa da União e às contribuições previdenciárias, expedida conjuntamente pela Receita Federal do Brasil – RFB e pela Procuradoria-Geral da Fazenda Nacional – PGFN;</w:t>
      </w:r>
    </w:p>
    <w:p w14:paraId="51A85266" w14:textId="650E1930" w:rsidR="00D333FA" w:rsidRPr="00D333FA" w:rsidRDefault="00D333FA" w:rsidP="005A5A19">
      <w:pPr>
        <w:spacing w:after="0" w:line="276" w:lineRule="auto"/>
        <w:jc w:val="both"/>
        <w:rPr>
          <w:rFonts w:ascii="Times New Roman" w:eastAsia="Arial Unicode MS" w:hAnsi="Times New Roman"/>
          <w:sz w:val="20"/>
          <w:szCs w:val="20"/>
        </w:rPr>
      </w:pPr>
      <w:r>
        <w:rPr>
          <w:rFonts w:ascii="Times New Roman" w:eastAsia="Arial Unicode MS" w:hAnsi="Times New Roman"/>
          <w:sz w:val="20"/>
          <w:szCs w:val="20"/>
        </w:rPr>
        <w:tab/>
      </w:r>
      <w:r w:rsidRPr="00D333FA">
        <w:rPr>
          <w:rFonts w:ascii="Times New Roman" w:eastAsia="Arial Unicode MS" w:hAnsi="Times New Roman"/>
          <w:sz w:val="20"/>
          <w:szCs w:val="20"/>
        </w:rPr>
        <w:t>(X) Certidão Negativa ou Positiva com Efeitos de Negativa relativa aos tributos estaduais do domicílio ou da sede do fornecedor;</w:t>
      </w:r>
    </w:p>
    <w:p w14:paraId="416DFF7A" w14:textId="68E9333B" w:rsidR="00D333FA" w:rsidRPr="00D333FA" w:rsidRDefault="00D333FA" w:rsidP="005A5A19">
      <w:pPr>
        <w:spacing w:after="0" w:line="276" w:lineRule="auto"/>
        <w:jc w:val="both"/>
        <w:rPr>
          <w:rFonts w:ascii="Times New Roman" w:eastAsia="Arial Unicode MS" w:hAnsi="Times New Roman"/>
          <w:sz w:val="20"/>
          <w:szCs w:val="20"/>
        </w:rPr>
      </w:pPr>
      <w:r>
        <w:rPr>
          <w:rFonts w:ascii="Times New Roman" w:eastAsia="Arial Unicode MS" w:hAnsi="Times New Roman"/>
          <w:sz w:val="20"/>
          <w:szCs w:val="20"/>
        </w:rPr>
        <w:tab/>
      </w:r>
      <w:r w:rsidRPr="00D333FA">
        <w:rPr>
          <w:rFonts w:ascii="Times New Roman" w:eastAsia="Arial Unicode MS" w:hAnsi="Times New Roman"/>
          <w:sz w:val="20"/>
          <w:szCs w:val="20"/>
        </w:rPr>
        <w:t>(X) Certidão Negativa ou Positiva com Efeitos de Negativa relativa aos tributos municipais do domicílio ou da sede do fornecedor;</w:t>
      </w:r>
    </w:p>
    <w:p w14:paraId="33EEBECB" w14:textId="555F54BF" w:rsidR="00D333FA" w:rsidRPr="00D333FA" w:rsidRDefault="00D333FA" w:rsidP="005A5A19">
      <w:pPr>
        <w:spacing w:after="0" w:line="276" w:lineRule="auto"/>
        <w:jc w:val="both"/>
        <w:rPr>
          <w:rFonts w:ascii="Times New Roman" w:eastAsia="Arial Unicode MS" w:hAnsi="Times New Roman"/>
          <w:sz w:val="20"/>
          <w:szCs w:val="20"/>
        </w:rPr>
      </w:pPr>
      <w:r>
        <w:rPr>
          <w:rFonts w:ascii="Times New Roman" w:eastAsia="Arial Unicode MS" w:hAnsi="Times New Roman"/>
          <w:sz w:val="20"/>
          <w:szCs w:val="20"/>
        </w:rPr>
        <w:tab/>
      </w:r>
      <w:r w:rsidRPr="00D333FA">
        <w:rPr>
          <w:rFonts w:ascii="Times New Roman" w:eastAsia="Arial Unicode MS" w:hAnsi="Times New Roman"/>
          <w:sz w:val="20"/>
          <w:szCs w:val="20"/>
        </w:rPr>
        <w:t>(X) Certificado de Regularidade do Fundo de Garantia do Tempo de Serviço – CRF/FGTS;</w:t>
      </w:r>
    </w:p>
    <w:p w14:paraId="691A328F" w14:textId="4542F5F5" w:rsidR="00D333FA" w:rsidRPr="00D333FA" w:rsidRDefault="00D333FA" w:rsidP="005A5A19">
      <w:pPr>
        <w:spacing w:after="0" w:line="276" w:lineRule="auto"/>
        <w:jc w:val="both"/>
        <w:rPr>
          <w:rFonts w:ascii="Times New Roman" w:eastAsia="Arial Unicode MS" w:hAnsi="Times New Roman"/>
          <w:sz w:val="20"/>
          <w:szCs w:val="20"/>
        </w:rPr>
      </w:pPr>
      <w:r>
        <w:rPr>
          <w:rFonts w:ascii="Times New Roman" w:eastAsia="Arial Unicode MS" w:hAnsi="Times New Roman"/>
          <w:sz w:val="20"/>
          <w:szCs w:val="20"/>
        </w:rPr>
        <w:tab/>
      </w:r>
      <w:r w:rsidRPr="00D333FA">
        <w:rPr>
          <w:rFonts w:ascii="Times New Roman" w:eastAsia="Arial Unicode MS" w:hAnsi="Times New Roman"/>
          <w:sz w:val="20"/>
          <w:szCs w:val="20"/>
        </w:rPr>
        <w:t>(X) Certidão Negativa de Débitos Trabalhistas – CNDT ou Certidão Positiva com Efeitos de Negativa, expedida pela Justiça do Trabalho;</w:t>
      </w:r>
    </w:p>
    <w:p w14:paraId="673E7848" w14:textId="6FA87DD1" w:rsidR="00D333FA" w:rsidRPr="00D333FA" w:rsidRDefault="00D333FA" w:rsidP="005A5A19">
      <w:pPr>
        <w:spacing w:after="0" w:line="276" w:lineRule="auto"/>
        <w:jc w:val="both"/>
        <w:rPr>
          <w:rFonts w:ascii="Times New Roman" w:eastAsia="Arial Unicode MS" w:hAnsi="Times New Roman"/>
          <w:sz w:val="20"/>
          <w:szCs w:val="20"/>
        </w:rPr>
      </w:pPr>
      <w:r>
        <w:rPr>
          <w:rFonts w:ascii="Times New Roman" w:eastAsia="Arial Unicode MS" w:hAnsi="Times New Roman"/>
          <w:sz w:val="20"/>
          <w:szCs w:val="20"/>
        </w:rPr>
        <w:tab/>
      </w:r>
      <w:r w:rsidRPr="00D333FA">
        <w:rPr>
          <w:rFonts w:ascii="Times New Roman" w:eastAsia="Arial Unicode MS" w:hAnsi="Times New Roman"/>
          <w:b/>
          <w:bCs/>
          <w:sz w:val="20"/>
          <w:szCs w:val="20"/>
        </w:rPr>
        <w:t>c) QUALIFICAÇÃO ECONÔMICO-FINANCEIRA:</w:t>
      </w:r>
    </w:p>
    <w:p w14:paraId="30A45D80" w14:textId="2DEFA3D4" w:rsidR="00D333FA" w:rsidRPr="00D333FA" w:rsidRDefault="00D333FA" w:rsidP="005A5A19">
      <w:pPr>
        <w:spacing w:after="0" w:line="276" w:lineRule="auto"/>
        <w:jc w:val="both"/>
        <w:rPr>
          <w:rFonts w:ascii="Times New Roman" w:eastAsia="Arial Unicode MS" w:hAnsi="Times New Roman"/>
          <w:sz w:val="20"/>
          <w:szCs w:val="20"/>
        </w:rPr>
      </w:pPr>
      <w:r>
        <w:rPr>
          <w:rFonts w:ascii="Times New Roman" w:eastAsia="Arial Unicode MS" w:hAnsi="Times New Roman"/>
          <w:sz w:val="20"/>
          <w:szCs w:val="20"/>
        </w:rPr>
        <w:tab/>
      </w:r>
      <w:r w:rsidRPr="00D333FA">
        <w:rPr>
          <w:rFonts w:ascii="Times New Roman" w:eastAsia="Arial Unicode MS" w:hAnsi="Times New Roman"/>
          <w:sz w:val="20"/>
          <w:szCs w:val="20"/>
        </w:rPr>
        <w:t>(X) Certidão judicial negativa em matéria falimentar, concordatária, de recuperação judicial e extrajudicial, expedida pelo distribuidor da sede do fornecedor. Para as empresas sediadas no Estado do Rio Grande do Sul, será aceita a certidão correspondente emitida pelo Tribunal de Justiça do Estado do Rio Grande do Sul – TJRS.</w:t>
      </w:r>
    </w:p>
    <w:p w14:paraId="2E3C1ABC" w14:textId="5D9CD922" w:rsidR="00D333FA" w:rsidRPr="00D333FA" w:rsidRDefault="00D333FA" w:rsidP="00A7339A">
      <w:pPr>
        <w:spacing w:after="0" w:line="276" w:lineRule="auto"/>
        <w:jc w:val="both"/>
        <w:rPr>
          <w:rFonts w:ascii="Times New Roman" w:eastAsia="Arial Unicode MS" w:hAnsi="Times New Roman"/>
          <w:sz w:val="20"/>
          <w:szCs w:val="20"/>
        </w:rPr>
      </w:pPr>
      <w:r w:rsidRPr="00D333FA">
        <w:rPr>
          <w:rFonts w:ascii="Times New Roman" w:eastAsia="Arial Unicode MS" w:hAnsi="Times New Roman"/>
          <w:sz w:val="20"/>
          <w:szCs w:val="20"/>
        </w:rPr>
        <w:t>12.2.</w:t>
      </w:r>
      <w:r w:rsidR="008F2EBC">
        <w:rPr>
          <w:rFonts w:ascii="Times New Roman" w:eastAsia="Arial Unicode MS" w:hAnsi="Times New Roman"/>
          <w:sz w:val="20"/>
          <w:szCs w:val="20"/>
        </w:rPr>
        <w:t>1</w:t>
      </w:r>
      <w:r>
        <w:rPr>
          <w:rFonts w:ascii="Times New Roman" w:eastAsia="Arial Unicode MS" w:hAnsi="Times New Roman"/>
          <w:sz w:val="20"/>
          <w:szCs w:val="20"/>
        </w:rPr>
        <w:t xml:space="preserve">. </w:t>
      </w:r>
      <w:r w:rsidRPr="00D333FA">
        <w:rPr>
          <w:rFonts w:ascii="Times New Roman" w:eastAsia="Arial Unicode MS" w:hAnsi="Times New Roman"/>
          <w:sz w:val="20"/>
          <w:szCs w:val="20"/>
        </w:rPr>
        <w:t>A existência de recuperação judicial ou extrajudicial não acarretará inabilitação automática. Nessa hipótese, o fornecedor deverá apresentar o plano de recuperação homologado ou documento judicial equivalente e comprovar que possui capacidade econômico-financeira para executar o objeto.</w:t>
      </w:r>
    </w:p>
    <w:p w14:paraId="36DB9074" w14:textId="7014CB9C" w:rsidR="00D333FA" w:rsidRPr="00D333FA" w:rsidRDefault="00D333FA" w:rsidP="00515757">
      <w:pPr>
        <w:spacing w:after="0" w:line="276" w:lineRule="auto"/>
        <w:jc w:val="both"/>
        <w:rPr>
          <w:rFonts w:ascii="Times New Roman" w:eastAsia="Arial Unicode MS" w:hAnsi="Times New Roman"/>
          <w:sz w:val="20"/>
          <w:szCs w:val="20"/>
        </w:rPr>
      </w:pPr>
      <w:r w:rsidRPr="00D333FA">
        <w:rPr>
          <w:rFonts w:ascii="Times New Roman" w:eastAsia="Arial Unicode MS" w:hAnsi="Times New Roman"/>
          <w:sz w:val="20"/>
          <w:szCs w:val="20"/>
        </w:rPr>
        <w:t>12.3. Os documentos poderão ser apresentados em original, cópia ou formato eletrônico, admitida sua substituição por registro cadastral emitido por órgão ou entidade pública, quando válido e suficiente para comprovar o requisito correspondente. A Administração poderá consultar diretamente bases e sistemas oficiais para emitir, confirmar ou atualizar certidões e demais documentos disponíveis eletronicamente, juntando os respectivos comprovantes ao processo.</w:t>
      </w:r>
    </w:p>
    <w:p w14:paraId="494F6233" w14:textId="6D998742" w:rsidR="00D333FA" w:rsidRPr="00D333FA" w:rsidRDefault="00D333FA" w:rsidP="005A5A19">
      <w:pPr>
        <w:spacing w:after="0" w:line="276" w:lineRule="auto"/>
        <w:jc w:val="both"/>
        <w:rPr>
          <w:rFonts w:ascii="Times New Roman" w:eastAsia="Arial Unicode MS" w:hAnsi="Times New Roman"/>
          <w:sz w:val="20"/>
          <w:szCs w:val="20"/>
        </w:rPr>
      </w:pPr>
      <w:r w:rsidRPr="00D333FA">
        <w:rPr>
          <w:rFonts w:ascii="Times New Roman" w:eastAsia="Arial Unicode MS" w:hAnsi="Times New Roman"/>
          <w:sz w:val="20"/>
          <w:szCs w:val="20"/>
        </w:rPr>
        <w:t>12.</w:t>
      </w:r>
      <w:r>
        <w:rPr>
          <w:rFonts w:ascii="Times New Roman" w:eastAsia="Arial Unicode MS" w:hAnsi="Times New Roman"/>
          <w:sz w:val="20"/>
          <w:szCs w:val="20"/>
        </w:rPr>
        <w:t>4</w:t>
      </w:r>
      <w:r w:rsidRPr="00D333FA">
        <w:rPr>
          <w:rFonts w:ascii="Times New Roman" w:eastAsia="Arial Unicode MS" w:hAnsi="Times New Roman"/>
          <w:sz w:val="20"/>
          <w:szCs w:val="20"/>
        </w:rPr>
        <w:t>. A ausência de documento exigido ou o não atendimento de requisito de habilitação, quando não passível de saneamento, implicará a inabilitação do fornecedor e o exame da proposta subsequente, observada a ordem crescente dos valores globais.</w:t>
      </w:r>
    </w:p>
    <w:p w14:paraId="057712C0" w14:textId="77B4A68E" w:rsidR="00D333FA" w:rsidRPr="00D333FA" w:rsidRDefault="00D333FA" w:rsidP="005A5A19">
      <w:pPr>
        <w:spacing w:after="0" w:line="276" w:lineRule="auto"/>
        <w:jc w:val="both"/>
        <w:rPr>
          <w:rFonts w:ascii="Times New Roman" w:eastAsia="Arial Unicode MS" w:hAnsi="Times New Roman"/>
          <w:sz w:val="20"/>
          <w:szCs w:val="20"/>
        </w:rPr>
      </w:pPr>
      <w:r w:rsidRPr="00D333FA">
        <w:rPr>
          <w:rFonts w:ascii="Times New Roman" w:eastAsia="Arial Unicode MS" w:hAnsi="Times New Roman"/>
          <w:sz w:val="20"/>
          <w:szCs w:val="20"/>
        </w:rPr>
        <w:t>12.</w:t>
      </w:r>
      <w:r w:rsidR="00515757">
        <w:rPr>
          <w:rFonts w:ascii="Times New Roman" w:eastAsia="Arial Unicode MS" w:hAnsi="Times New Roman"/>
          <w:sz w:val="20"/>
          <w:szCs w:val="20"/>
        </w:rPr>
        <w:t>5</w:t>
      </w:r>
      <w:r w:rsidRPr="00D333FA">
        <w:rPr>
          <w:rFonts w:ascii="Times New Roman" w:eastAsia="Arial Unicode MS" w:hAnsi="Times New Roman"/>
          <w:sz w:val="20"/>
          <w:szCs w:val="20"/>
        </w:rPr>
        <w:t>. A apresentação de declaração ou documento falso, a adulteração de informação ou a prática de outra conduta ilícita sujeitará o responsável às sanções administrativas e às demais consequências legais cabíveis, mediante processo administrativo com observância do contraditório e da ampla defesa.</w:t>
      </w:r>
    </w:p>
    <w:p w14:paraId="44170985" w14:textId="41DDE018" w:rsidR="00D333FA" w:rsidRPr="00D333FA" w:rsidRDefault="00D333FA" w:rsidP="005A5A19">
      <w:pPr>
        <w:spacing w:after="0" w:line="276" w:lineRule="auto"/>
        <w:jc w:val="both"/>
        <w:rPr>
          <w:rFonts w:ascii="Times New Roman" w:eastAsia="Arial Unicode MS" w:hAnsi="Times New Roman"/>
          <w:sz w:val="20"/>
          <w:szCs w:val="20"/>
        </w:rPr>
      </w:pPr>
      <w:r w:rsidRPr="00D333FA">
        <w:rPr>
          <w:rFonts w:ascii="Times New Roman" w:eastAsia="Arial Unicode MS" w:hAnsi="Times New Roman"/>
          <w:sz w:val="20"/>
          <w:szCs w:val="20"/>
        </w:rPr>
        <w:t>12.</w:t>
      </w:r>
      <w:r w:rsidR="00515757">
        <w:rPr>
          <w:rFonts w:ascii="Times New Roman" w:eastAsia="Arial Unicode MS" w:hAnsi="Times New Roman"/>
          <w:sz w:val="20"/>
          <w:szCs w:val="20"/>
        </w:rPr>
        <w:t>6</w:t>
      </w:r>
      <w:r w:rsidRPr="00D333FA">
        <w:rPr>
          <w:rFonts w:ascii="Times New Roman" w:eastAsia="Arial Unicode MS" w:hAnsi="Times New Roman"/>
          <w:sz w:val="20"/>
          <w:szCs w:val="20"/>
        </w:rPr>
        <w:t>. Antes da formalização da contratação, a Administração verificará a regularidade do fornecedor e a inexistência de sanções impeditivas nos cadastros oficiais aplicáveis, juntando os respectivos comprovantes ao processo.</w:t>
      </w:r>
    </w:p>
    <w:p w14:paraId="42D50EE1" w14:textId="060FAFF6" w:rsidR="00D333FA" w:rsidRPr="00D333FA" w:rsidRDefault="00D333FA" w:rsidP="005A5A19">
      <w:pPr>
        <w:spacing w:after="0" w:line="276" w:lineRule="auto"/>
        <w:jc w:val="both"/>
        <w:rPr>
          <w:rFonts w:ascii="Times New Roman" w:eastAsia="Arial Unicode MS" w:hAnsi="Times New Roman"/>
          <w:sz w:val="20"/>
          <w:szCs w:val="20"/>
        </w:rPr>
      </w:pPr>
      <w:r w:rsidRPr="00D333FA">
        <w:rPr>
          <w:rFonts w:ascii="Times New Roman" w:eastAsia="Arial Unicode MS" w:hAnsi="Times New Roman"/>
          <w:sz w:val="20"/>
          <w:szCs w:val="20"/>
        </w:rPr>
        <w:t>12.</w:t>
      </w:r>
      <w:r w:rsidR="00515757">
        <w:rPr>
          <w:rFonts w:ascii="Times New Roman" w:eastAsia="Arial Unicode MS" w:hAnsi="Times New Roman"/>
          <w:sz w:val="20"/>
          <w:szCs w:val="20"/>
        </w:rPr>
        <w:t>7</w:t>
      </w:r>
      <w:r w:rsidRPr="00D333FA">
        <w:rPr>
          <w:rFonts w:ascii="Times New Roman" w:eastAsia="Arial Unicode MS" w:hAnsi="Times New Roman"/>
          <w:sz w:val="20"/>
          <w:szCs w:val="20"/>
        </w:rPr>
        <w:t>. A Contratada deverá manter, durante toda a execução e enquanto subsistirem obrigações decorrentes da contratação, as condições de habilitação e qualificação exigidas.</w:t>
      </w:r>
    </w:p>
    <w:p w14:paraId="1FDD856F" w14:textId="77777777" w:rsidR="0053371E" w:rsidRPr="00F10EA8" w:rsidRDefault="0053371E" w:rsidP="005A5A19">
      <w:pPr>
        <w:spacing w:after="0" w:line="276" w:lineRule="auto"/>
        <w:jc w:val="both"/>
        <w:rPr>
          <w:rFonts w:ascii="Times New Roman" w:eastAsia="Arial Unicode MS" w:hAnsi="Times New Roman"/>
          <w:sz w:val="20"/>
          <w:szCs w:val="20"/>
        </w:rPr>
      </w:pPr>
    </w:p>
    <w:p w14:paraId="7DE55390" w14:textId="376E4A2A" w:rsidR="00E13BAD" w:rsidRDefault="00E13BAD" w:rsidP="005A5A19">
      <w:pPr>
        <w:spacing w:after="0" w:line="276" w:lineRule="auto"/>
        <w:jc w:val="both"/>
        <w:rPr>
          <w:rFonts w:ascii="Times New Roman" w:eastAsia="Arial Unicode MS" w:hAnsi="Times New Roman"/>
          <w:b/>
          <w:sz w:val="20"/>
          <w:szCs w:val="20"/>
        </w:rPr>
      </w:pPr>
      <w:r w:rsidRPr="00F10EA8">
        <w:rPr>
          <w:rFonts w:ascii="Times New Roman" w:eastAsia="Arial Unicode MS" w:hAnsi="Times New Roman"/>
          <w:b/>
          <w:sz w:val="20"/>
          <w:szCs w:val="20"/>
        </w:rPr>
        <w:t>1</w:t>
      </w:r>
      <w:r>
        <w:rPr>
          <w:rFonts w:ascii="Times New Roman" w:eastAsia="Arial Unicode MS" w:hAnsi="Times New Roman"/>
          <w:b/>
          <w:sz w:val="20"/>
          <w:szCs w:val="20"/>
        </w:rPr>
        <w:t>3</w:t>
      </w:r>
      <w:r w:rsidRPr="00F10EA8">
        <w:rPr>
          <w:rFonts w:ascii="Times New Roman" w:eastAsia="Arial Unicode MS" w:hAnsi="Times New Roman"/>
          <w:b/>
          <w:sz w:val="20"/>
          <w:szCs w:val="20"/>
        </w:rPr>
        <w:t>. ESTIMATIVA DO VALOR DA CONTRATAÇÃO:</w:t>
      </w:r>
    </w:p>
    <w:p w14:paraId="61C3C075" w14:textId="6CF46756" w:rsidR="00E13BAD" w:rsidRDefault="00E13BAD" w:rsidP="005A5A19">
      <w:pPr>
        <w:spacing w:after="0" w:line="276" w:lineRule="auto"/>
        <w:jc w:val="both"/>
        <w:rPr>
          <w:rFonts w:ascii="Times New Roman" w:hAnsi="Times New Roman"/>
          <w:sz w:val="20"/>
          <w:szCs w:val="20"/>
        </w:rPr>
      </w:pPr>
      <w:r w:rsidRPr="00355435">
        <w:rPr>
          <w:rFonts w:ascii="Times New Roman" w:hAnsi="Times New Roman"/>
          <w:sz w:val="20"/>
          <w:szCs w:val="20"/>
        </w:rPr>
        <w:t>1</w:t>
      </w:r>
      <w:r>
        <w:rPr>
          <w:rFonts w:ascii="Times New Roman" w:hAnsi="Times New Roman"/>
          <w:sz w:val="20"/>
          <w:szCs w:val="20"/>
        </w:rPr>
        <w:t>3</w:t>
      </w:r>
      <w:r w:rsidRPr="00355435">
        <w:rPr>
          <w:rFonts w:ascii="Times New Roman" w:hAnsi="Times New Roman"/>
          <w:sz w:val="20"/>
          <w:szCs w:val="20"/>
        </w:rPr>
        <w:t>.1. A estimativa do valor da contratação foi elaborada em conformidade com o art. 23 da Lei Federal nº 14.133/2021 e com os parâmetros estabelecidos no Capítulo IV do Decreto Municipal nº 1.319, de 2 de janeiro</w:t>
      </w:r>
      <w:r w:rsidRPr="00472E9A">
        <w:rPr>
          <w:rFonts w:ascii="Times New Roman" w:hAnsi="Times New Roman"/>
          <w:sz w:val="20"/>
          <w:szCs w:val="20"/>
        </w:rPr>
        <w:t xml:space="preserve"> de 2024, observados os elementos de identificação do objeto, das fontes consultadas, da metodologia empregada e da memória de cálculo que integra o processo administrativo.</w:t>
      </w:r>
    </w:p>
    <w:p w14:paraId="2DBB402A" w14:textId="004B6D88" w:rsidR="00E13BAD" w:rsidRPr="00E2079F" w:rsidRDefault="00E13BAD" w:rsidP="005A5A19">
      <w:pPr>
        <w:spacing w:after="0" w:line="276" w:lineRule="auto"/>
        <w:ind w:firstLine="708"/>
        <w:jc w:val="both"/>
        <w:rPr>
          <w:rFonts w:ascii="Times New Roman" w:hAnsi="Times New Roman"/>
          <w:sz w:val="20"/>
          <w:szCs w:val="20"/>
        </w:rPr>
      </w:pPr>
      <w:r w:rsidRPr="00355435">
        <w:rPr>
          <w:rFonts w:ascii="Times New Roman" w:hAnsi="Times New Roman"/>
          <w:b/>
          <w:bCs/>
          <w:sz w:val="20"/>
          <w:szCs w:val="20"/>
        </w:rPr>
        <w:t>I – Do objeto a ser contratado:</w:t>
      </w:r>
      <w:r>
        <w:rPr>
          <w:rFonts w:ascii="Times New Roman" w:hAnsi="Times New Roman"/>
          <w:b/>
          <w:bCs/>
          <w:sz w:val="20"/>
          <w:szCs w:val="20"/>
        </w:rPr>
        <w:t xml:space="preserve"> </w:t>
      </w:r>
      <w:r w:rsidRPr="00E2079F">
        <w:rPr>
          <w:rFonts w:ascii="Times New Roman" w:hAnsi="Times New Roman"/>
          <w:sz w:val="20"/>
          <w:szCs w:val="20"/>
        </w:rPr>
        <w:t>Consta a descrição de cada item detalhada no quadro do item 1.</w:t>
      </w:r>
      <w:r w:rsidR="007D6D02">
        <w:rPr>
          <w:rFonts w:ascii="Times New Roman" w:hAnsi="Times New Roman"/>
          <w:sz w:val="20"/>
          <w:szCs w:val="20"/>
        </w:rPr>
        <w:t>3.</w:t>
      </w:r>
      <w:r w:rsidRPr="00E2079F">
        <w:rPr>
          <w:rFonts w:ascii="Times New Roman" w:hAnsi="Times New Roman"/>
          <w:sz w:val="20"/>
          <w:szCs w:val="20"/>
        </w:rPr>
        <w:t>, do presente Termo de Referência.</w:t>
      </w:r>
    </w:p>
    <w:p w14:paraId="0399682C" w14:textId="3931E2D3" w:rsidR="00E13BAD" w:rsidRPr="00E13BAD" w:rsidRDefault="00E13BAD" w:rsidP="005A5A19">
      <w:pPr>
        <w:spacing w:after="0" w:line="276" w:lineRule="auto"/>
        <w:ind w:firstLine="708"/>
        <w:jc w:val="both"/>
        <w:rPr>
          <w:rFonts w:ascii="Times New Roman" w:hAnsi="Times New Roman"/>
          <w:sz w:val="20"/>
          <w:szCs w:val="20"/>
        </w:rPr>
      </w:pPr>
      <w:r w:rsidRPr="00355435">
        <w:rPr>
          <w:rFonts w:ascii="Times New Roman" w:hAnsi="Times New Roman"/>
          <w:b/>
          <w:bCs/>
          <w:sz w:val="20"/>
          <w:szCs w:val="20"/>
        </w:rPr>
        <w:t>II – Da identificação do agente responsável pela pesquisa:</w:t>
      </w:r>
      <w:r>
        <w:rPr>
          <w:rFonts w:ascii="Times New Roman" w:hAnsi="Times New Roman"/>
          <w:b/>
          <w:bCs/>
          <w:sz w:val="20"/>
          <w:szCs w:val="20"/>
        </w:rPr>
        <w:t xml:space="preserve"> </w:t>
      </w:r>
      <w:r w:rsidRPr="00E13BAD">
        <w:rPr>
          <w:rFonts w:ascii="Times New Roman" w:hAnsi="Times New Roman"/>
          <w:sz w:val="20"/>
          <w:szCs w:val="20"/>
        </w:rPr>
        <w:t>UÉSLEI JOSÉ GARCIA – Chefe do Setor de Compras</w:t>
      </w:r>
      <w:r>
        <w:rPr>
          <w:rFonts w:ascii="Times New Roman" w:hAnsi="Times New Roman"/>
          <w:sz w:val="20"/>
          <w:szCs w:val="20"/>
        </w:rPr>
        <w:t>.</w:t>
      </w:r>
    </w:p>
    <w:p w14:paraId="2F3E1C74" w14:textId="77777777" w:rsidR="00E13BAD" w:rsidRPr="00355435" w:rsidRDefault="00E13BAD" w:rsidP="005A5A19">
      <w:pPr>
        <w:spacing w:after="0" w:line="276" w:lineRule="auto"/>
        <w:ind w:firstLine="708"/>
        <w:jc w:val="both"/>
        <w:rPr>
          <w:rFonts w:ascii="Times New Roman" w:hAnsi="Times New Roman"/>
          <w:b/>
          <w:bCs/>
          <w:sz w:val="20"/>
          <w:szCs w:val="20"/>
        </w:rPr>
      </w:pPr>
      <w:r w:rsidRPr="00355435">
        <w:rPr>
          <w:rFonts w:ascii="Times New Roman" w:hAnsi="Times New Roman"/>
          <w:b/>
          <w:bCs/>
          <w:sz w:val="20"/>
          <w:szCs w:val="20"/>
        </w:rPr>
        <w:t>III – Da caracterização das fontes consultadas:</w:t>
      </w:r>
    </w:p>
    <w:p w14:paraId="7CD65804" w14:textId="77777777" w:rsidR="00E13BAD" w:rsidRPr="00E2079F" w:rsidRDefault="00E13BAD" w:rsidP="005A5A19">
      <w:pPr>
        <w:spacing w:after="0" w:line="276" w:lineRule="auto"/>
        <w:ind w:firstLine="1418"/>
        <w:jc w:val="both"/>
        <w:rPr>
          <w:rFonts w:ascii="Times New Roman" w:hAnsi="Times New Roman"/>
          <w:sz w:val="20"/>
          <w:szCs w:val="20"/>
        </w:rPr>
      </w:pPr>
      <w:proofErr w:type="gramStart"/>
      <w:r w:rsidRPr="00E2079F">
        <w:rPr>
          <w:rFonts w:ascii="Times New Roman" w:hAnsi="Times New Roman"/>
          <w:sz w:val="20"/>
          <w:szCs w:val="20"/>
        </w:rPr>
        <w:t>(</w:t>
      </w:r>
      <w:r>
        <w:rPr>
          <w:rFonts w:ascii="Times New Roman" w:hAnsi="Times New Roman"/>
          <w:sz w:val="20"/>
          <w:szCs w:val="20"/>
        </w:rPr>
        <w:t xml:space="preserve">  </w:t>
      </w:r>
      <w:r w:rsidRPr="00E2079F">
        <w:rPr>
          <w:rFonts w:ascii="Times New Roman" w:hAnsi="Times New Roman"/>
          <w:sz w:val="20"/>
          <w:szCs w:val="20"/>
        </w:rPr>
        <w:t>)</w:t>
      </w:r>
      <w:proofErr w:type="gramEnd"/>
      <w:r w:rsidRPr="00E2079F">
        <w:rPr>
          <w:rFonts w:ascii="Times New Roman" w:hAnsi="Times New Roman"/>
          <w:sz w:val="20"/>
          <w:szCs w:val="20"/>
        </w:rPr>
        <w:t xml:space="preserve"> pesquisa em sistemas oficiais de governo, como o painel para consulta de preços ou no banco de preços em saúde disponíveis no Portal Nacional de Contratações Públicas (PNCP);</w:t>
      </w:r>
    </w:p>
    <w:p w14:paraId="45FB9567" w14:textId="77777777" w:rsidR="00E13BAD" w:rsidRPr="005B7F42" w:rsidRDefault="00E13BAD" w:rsidP="005A5A19">
      <w:pPr>
        <w:spacing w:after="0" w:line="276" w:lineRule="auto"/>
        <w:ind w:firstLine="1418"/>
        <w:jc w:val="both"/>
        <w:rPr>
          <w:rFonts w:ascii="Times New Roman" w:hAnsi="Times New Roman"/>
          <w:sz w:val="20"/>
          <w:szCs w:val="20"/>
        </w:rPr>
      </w:pPr>
      <w:proofErr w:type="gramStart"/>
      <w:r w:rsidRPr="005B7F42">
        <w:rPr>
          <w:rFonts w:ascii="Times New Roman" w:hAnsi="Times New Roman"/>
          <w:sz w:val="20"/>
          <w:szCs w:val="20"/>
        </w:rPr>
        <w:t>(</w:t>
      </w:r>
      <w:r>
        <w:rPr>
          <w:rFonts w:ascii="Times New Roman" w:hAnsi="Times New Roman"/>
          <w:sz w:val="20"/>
          <w:szCs w:val="20"/>
        </w:rPr>
        <w:t xml:space="preserve"> </w:t>
      </w:r>
      <w:r w:rsidRPr="005B7F42">
        <w:rPr>
          <w:rFonts w:ascii="Times New Roman" w:hAnsi="Times New Roman"/>
          <w:sz w:val="20"/>
          <w:szCs w:val="20"/>
        </w:rPr>
        <w:t>)</w:t>
      </w:r>
      <w:proofErr w:type="gramEnd"/>
      <w:r w:rsidRPr="005B7F42">
        <w:rPr>
          <w:rFonts w:ascii="Times New Roman" w:hAnsi="Times New Roman"/>
          <w:sz w:val="20"/>
          <w:szCs w:val="20"/>
        </w:rPr>
        <w:t xml:space="preserve"> contratações similares feitas por órgãos da Administração Pública, em execução ou concluídas no período de 1 (um) ano anterior à data da pesquisa de preços, inclusive mediante sistema de registro de preços;</w:t>
      </w:r>
    </w:p>
    <w:p w14:paraId="5F9F654F" w14:textId="77777777" w:rsidR="00E13BAD" w:rsidRPr="00E2079F" w:rsidRDefault="00E13BAD" w:rsidP="005A5A19">
      <w:pPr>
        <w:spacing w:after="0" w:line="276" w:lineRule="auto"/>
        <w:ind w:firstLine="1418"/>
        <w:jc w:val="both"/>
        <w:rPr>
          <w:rFonts w:ascii="Times New Roman" w:hAnsi="Times New Roman"/>
          <w:sz w:val="20"/>
          <w:szCs w:val="20"/>
        </w:rPr>
      </w:pPr>
      <w:proofErr w:type="gramStart"/>
      <w:r w:rsidRPr="00E2079F">
        <w:rPr>
          <w:rFonts w:ascii="Times New Roman" w:hAnsi="Times New Roman"/>
          <w:sz w:val="20"/>
          <w:szCs w:val="20"/>
        </w:rPr>
        <w:t>(</w:t>
      </w:r>
      <w:r>
        <w:rPr>
          <w:rFonts w:ascii="Times New Roman" w:hAnsi="Times New Roman"/>
          <w:sz w:val="20"/>
          <w:szCs w:val="20"/>
        </w:rPr>
        <w:t xml:space="preserve"> </w:t>
      </w:r>
      <w:r w:rsidRPr="00E2079F">
        <w:rPr>
          <w:rFonts w:ascii="Times New Roman" w:hAnsi="Times New Roman"/>
          <w:sz w:val="20"/>
          <w:szCs w:val="20"/>
        </w:rPr>
        <w:t>)</w:t>
      </w:r>
      <w:proofErr w:type="gramEnd"/>
      <w:r w:rsidRPr="00E2079F">
        <w:rPr>
          <w:rFonts w:ascii="Times New Roman" w:hAnsi="Times New Roman"/>
          <w:sz w:val="20"/>
          <w:szCs w:val="20"/>
        </w:rPr>
        <w:t xml:space="preserve"> dados de pesquisa publicada em mídia especializada, de tabela de referência formalmente aprovada pelo Poder Executivo da União, Estado ou Município, sítios eletrônicos especializados ou de domínio amplo, desde que atualizados no momento da pesquisa e compreendidos no intervalo de até 06 (seis) meses de antecedência da data de divulgação do edital, contendo a data e a hora de acesso;</w:t>
      </w:r>
    </w:p>
    <w:p w14:paraId="00FE8030" w14:textId="77777777" w:rsidR="00E13BAD" w:rsidRPr="005B7F42" w:rsidRDefault="00E13BAD" w:rsidP="005A5A19">
      <w:pPr>
        <w:spacing w:after="0" w:line="276" w:lineRule="auto"/>
        <w:ind w:firstLine="1418"/>
        <w:jc w:val="both"/>
        <w:rPr>
          <w:rFonts w:ascii="Times New Roman" w:hAnsi="Times New Roman"/>
          <w:b/>
          <w:bCs/>
          <w:sz w:val="20"/>
          <w:szCs w:val="20"/>
          <w:u w:val="single"/>
        </w:rPr>
      </w:pPr>
      <w:r w:rsidRPr="005B7F42">
        <w:rPr>
          <w:rFonts w:ascii="Times New Roman" w:hAnsi="Times New Roman"/>
          <w:b/>
          <w:bCs/>
          <w:sz w:val="20"/>
          <w:szCs w:val="20"/>
          <w:u w:val="single"/>
        </w:rPr>
        <w:t xml:space="preserve"> (X) pesquisa direta com, no mínimo, 03 (três) fornecedores, mediante solicitação formal de cotação, preferencialmente por e-mail ou outro documento oficial indicando o requisitante e o visado pelo representante da empresa, desde que seja apresentada justificativa da escolha desses fornecedores e que tenham sido obtidos os orçamentos com menos de 06 (seis) meses de antecedência da data de divulgação do edital; </w:t>
      </w:r>
    </w:p>
    <w:p w14:paraId="3E8867E9" w14:textId="77777777" w:rsidR="00E13BAD" w:rsidRPr="00E2079F" w:rsidRDefault="00E13BAD" w:rsidP="005A5A19">
      <w:pPr>
        <w:spacing w:after="0" w:line="276" w:lineRule="auto"/>
        <w:ind w:firstLine="1418"/>
        <w:jc w:val="both"/>
        <w:rPr>
          <w:rFonts w:ascii="Times New Roman" w:hAnsi="Times New Roman"/>
          <w:sz w:val="20"/>
          <w:szCs w:val="20"/>
        </w:rPr>
      </w:pPr>
      <w:proofErr w:type="gramStart"/>
      <w:r w:rsidRPr="00E2079F">
        <w:rPr>
          <w:rFonts w:ascii="Times New Roman" w:hAnsi="Times New Roman"/>
          <w:sz w:val="20"/>
          <w:szCs w:val="20"/>
        </w:rPr>
        <w:t>(  )</w:t>
      </w:r>
      <w:proofErr w:type="gramEnd"/>
      <w:r w:rsidRPr="00E2079F">
        <w:rPr>
          <w:rFonts w:ascii="Times New Roman" w:hAnsi="Times New Roman"/>
          <w:sz w:val="20"/>
          <w:szCs w:val="20"/>
        </w:rPr>
        <w:t xml:space="preserve"> pesquisa na base nacional de notas fiscais eletrônicas, desde que a data das notas fiscais esteja compreendida no período de até 1 (um) ano anterior à data de divulgação do edital; ou</w:t>
      </w:r>
    </w:p>
    <w:p w14:paraId="75AD4CD9" w14:textId="146A0ADC" w:rsidR="00FB72EE" w:rsidRDefault="00E13BAD" w:rsidP="005A5A19">
      <w:pPr>
        <w:spacing w:after="0" w:line="276" w:lineRule="auto"/>
        <w:ind w:firstLine="1418"/>
        <w:jc w:val="both"/>
        <w:rPr>
          <w:rFonts w:ascii="Times New Roman" w:hAnsi="Times New Roman"/>
          <w:sz w:val="20"/>
          <w:szCs w:val="20"/>
        </w:rPr>
      </w:pPr>
      <w:proofErr w:type="gramStart"/>
      <w:r>
        <w:rPr>
          <w:rFonts w:ascii="Times New Roman" w:hAnsi="Times New Roman"/>
          <w:sz w:val="20"/>
          <w:szCs w:val="20"/>
        </w:rPr>
        <w:t xml:space="preserve">(  </w:t>
      </w:r>
      <w:proofErr w:type="gramEnd"/>
      <w:r>
        <w:rPr>
          <w:rFonts w:ascii="Times New Roman" w:hAnsi="Times New Roman"/>
          <w:sz w:val="20"/>
          <w:szCs w:val="20"/>
        </w:rPr>
        <w:t xml:space="preserve"> </w:t>
      </w:r>
      <w:r w:rsidRPr="00E2079F">
        <w:rPr>
          <w:rFonts w:ascii="Times New Roman" w:hAnsi="Times New Roman"/>
          <w:sz w:val="20"/>
          <w:szCs w:val="20"/>
        </w:rPr>
        <w:t>) outro método devidamente justificado.</w:t>
      </w:r>
    </w:p>
    <w:p w14:paraId="44404B06" w14:textId="77777777" w:rsidR="0011146F" w:rsidRPr="0011146F" w:rsidRDefault="0011146F" w:rsidP="005A5A19">
      <w:pPr>
        <w:spacing w:after="0" w:line="276" w:lineRule="auto"/>
        <w:ind w:firstLine="708"/>
        <w:jc w:val="both"/>
        <w:rPr>
          <w:rFonts w:ascii="Times New Roman" w:hAnsi="Times New Roman"/>
          <w:sz w:val="20"/>
          <w:szCs w:val="20"/>
        </w:rPr>
      </w:pPr>
      <w:r w:rsidRPr="0011146F">
        <w:rPr>
          <w:rFonts w:ascii="Times New Roman" w:hAnsi="Times New Roman"/>
          <w:b/>
          <w:bCs/>
          <w:sz w:val="20"/>
          <w:szCs w:val="20"/>
        </w:rPr>
        <w:t xml:space="preserve">IV – Da adequação das fontes utilizadas: </w:t>
      </w:r>
      <w:r w:rsidRPr="0011146F">
        <w:rPr>
          <w:rFonts w:ascii="Times New Roman" w:hAnsi="Times New Roman"/>
          <w:sz w:val="20"/>
          <w:szCs w:val="20"/>
        </w:rPr>
        <w:t>A pesquisa direta junto ao mercado mostrou-se o parâmetro mais representativo para a presente contratação, pois as coberturas serão fabricadas sob medida e instaladas em locais com configurações distintas, envolvendo diferenças de geometria, dimensões, acessos, pontos de fixação, aproveitamento ou substituição de estruturas existentes e condições de montagem. Por essas razões, não se mostrou adequada a formação de uma cesta de preços mediante simples combinação de referências obtidas em sistemas públicos, contratações de outros órgãos ou valores genéricos por metro quadrado, uma vez que serviços aparentemente semelhantes podem apresentar diferenças relevantes de material, estrutura, configuração, instalação, retirada de elementos existentes, acabamentos e demais componentes que influenciam diretamente o preço. A utilização indiscriminada dessas referências poderia resultar em comparação apenas aparente entre objetos distintos e produzir estimativa pouco representativa da necessidade concreta da Administração.</w:t>
      </w:r>
    </w:p>
    <w:p w14:paraId="718B077C" w14:textId="20862D8C" w:rsidR="0011146F" w:rsidRPr="008F2EBC" w:rsidRDefault="008F2EBC" w:rsidP="008F2EBC">
      <w:pPr>
        <w:spacing w:after="0" w:line="276" w:lineRule="auto"/>
        <w:ind w:firstLine="708"/>
        <w:jc w:val="both"/>
        <w:rPr>
          <w:rFonts w:ascii="Times New Roman" w:hAnsi="Times New Roman"/>
          <w:b/>
          <w:bCs/>
          <w:sz w:val="20"/>
          <w:szCs w:val="20"/>
        </w:rPr>
      </w:pPr>
      <w:r w:rsidRPr="008F2EBC">
        <w:rPr>
          <w:rFonts w:ascii="Times New Roman" w:hAnsi="Times New Roman"/>
          <w:b/>
          <w:bCs/>
          <w:sz w:val="20"/>
          <w:szCs w:val="20"/>
        </w:rPr>
        <w:t xml:space="preserve">V – Da série de preços coletados: </w:t>
      </w:r>
      <w:r w:rsidRPr="008F2EBC">
        <w:rPr>
          <w:rFonts w:ascii="Times New Roman" w:hAnsi="Times New Roman"/>
          <w:sz w:val="20"/>
          <w:szCs w:val="20"/>
        </w:rPr>
        <w:t>Foram obtidas três referências diretamente junto ao mercado fornecedor, formuladas a partir das condições específicas das unidades escolares e dos elementos disponibilizados pela Administração. As respectivas propostas comerciais, seus valores e demais condições encontram-se devidamente juntados aos autos e permanecerão com acesso preservado durante a etapa de recebimento das propostas decorrentes do Aviso de Interesse, conforme fundamentação constante do Estudo Técnico Preliminar.</w:t>
      </w:r>
    </w:p>
    <w:p w14:paraId="7DAB05DF" w14:textId="77777777" w:rsidR="0011146F" w:rsidRPr="0011146F" w:rsidRDefault="0011146F" w:rsidP="005A5A19">
      <w:pPr>
        <w:spacing w:after="0" w:line="276" w:lineRule="auto"/>
        <w:ind w:firstLine="708"/>
        <w:jc w:val="both"/>
        <w:rPr>
          <w:rFonts w:ascii="Times New Roman" w:hAnsi="Times New Roman"/>
          <w:sz w:val="20"/>
          <w:szCs w:val="20"/>
        </w:rPr>
      </w:pPr>
      <w:r w:rsidRPr="0011146F">
        <w:rPr>
          <w:rFonts w:ascii="Times New Roman" w:hAnsi="Times New Roman"/>
          <w:b/>
          <w:bCs/>
          <w:sz w:val="20"/>
          <w:szCs w:val="20"/>
        </w:rPr>
        <w:t xml:space="preserve">VI – Do método aplicado para definição do valor estimado: </w:t>
      </w:r>
      <w:r w:rsidRPr="0011146F">
        <w:rPr>
          <w:rFonts w:ascii="Times New Roman" w:hAnsi="Times New Roman"/>
          <w:sz w:val="20"/>
          <w:szCs w:val="20"/>
        </w:rPr>
        <w:t>Não foi utilizada média aritmética simples entre os valores globais pesquisados, pois as propostas não apresentam abrangência integralmente equivalente. Adotou-se como principal referência a cotação que contempla a totalidade dos serviços previstos nas quatro unidades escolares, utilizando-se as demais como elementos complementares para aferição da razoabilidade e da ordem de grandeza dos preços. Essa metodologia evita a formação de média entre propostas de escopos distintos e também a composição artificial de um orçamento mediante combinação de itens cotados segundo medidas, configurações ou soluções que não são integralmente uniformes.</w:t>
      </w:r>
    </w:p>
    <w:p w14:paraId="250D3685" w14:textId="77777777" w:rsidR="0011146F" w:rsidRPr="0011146F" w:rsidRDefault="0011146F" w:rsidP="005A5A19">
      <w:pPr>
        <w:spacing w:after="0" w:line="276" w:lineRule="auto"/>
        <w:ind w:firstLine="708"/>
        <w:jc w:val="both"/>
        <w:rPr>
          <w:rFonts w:ascii="Times New Roman" w:hAnsi="Times New Roman"/>
          <w:sz w:val="20"/>
          <w:szCs w:val="20"/>
        </w:rPr>
      </w:pPr>
      <w:r w:rsidRPr="0011146F">
        <w:rPr>
          <w:rFonts w:ascii="Times New Roman" w:hAnsi="Times New Roman"/>
          <w:b/>
          <w:bCs/>
          <w:sz w:val="20"/>
          <w:szCs w:val="20"/>
        </w:rPr>
        <w:t xml:space="preserve">VII – Das divergências verificadas entre as referências: </w:t>
      </w:r>
      <w:r w:rsidRPr="0011146F">
        <w:rPr>
          <w:rFonts w:ascii="Times New Roman" w:hAnsi="Times New Roman"/>
          <w:sz w:val="20"/>
          <w:szCs w:val="20"/>
        </w:rPr>
        <w:t>As diferenças identificadas entre os orçamentos decorrem não apenas da variação comercial própria do mercado, mas principalmente da distinta abrangência atribuída aos serviços por cada fornecedor. Foram verificadas diferenças de medidas, quantidade de pontos contemplados, extensão das áreas abrangidas, configuração das coberturas e, em determinados casos, do próprio material considerado, além da existência de propostas que não contemplaram todas as unidades escolares ou todos os serviços previstos em determinada unidade. Tais referências não foram consideradas inválidas ou inexequíveis, mas utilizadas nos limites em que apresentavam correspondência com o objeto, permitindo confrontar os preços de serviços semelhantes e aferir a razoabilidade da referência integral. A adoção dessa metodologia também evita considerar como mais vantajoso um valor aparentemente inferior que, na realidade, corresponda a escopo reduzido, bem como impede a elevação artificial da estimativa pela soma de soluções alternativas ou parcelas não equivalentes.</w:t>
      </w:r>
    </w:p>
    <w:p w14:paraId="7758315E" w14:textId="77777777" w:rsidR="00944B44" w:rsidRDefault="0011146F" w:rsidP="005A5A19">
      <w:pPr>
        <w:spacing w:after="0" w:line="276" w:lineRule="auto"/>
        <w:ind w:firstLine="708"/>
        <w:jc w:val="both"/>
        <w:rPr>
          <w:rFonts w:ascii="Times New Roman" w:hAnsi="Times New Roman"/>
          <w:b/>
          <w:bCs/>
          <w:sz w:val="20"/>
          <w:szCs w:val="20"/>
        </w:rPr>
      </w:pPr>
      <w:r w:rsidRPr="0011146F">
        <w:rPr>
          <w:rFonts w:ascii="Times New Roman" w:hAnsi="Times New Roman"/>
          <w:b/>
          <w:bCs/>
          <w:sz w:val="20"/>
          <w:szCs w:val="20"/>
        </w:rPr>
        <w:t xml:space="preserve">VIII – </w:t>
      </w:r>
      <w:r w:rsidR="00944B44" w:rsidRPr="00944B44">
        <w:rPr>
          <w:rFonts w:ascii="Times New Roman" w:hAnsi="Times New Roman"/>
          <w:sz w:val="20"/>
          <w:szCs w:val="20"/>
        </w:rPr>
        <w:t>Da memória de cálculo e dos documentos de suporte: Integram a pesquisa de preços as solicitações de cotação, as propostas comerciais recebidas, os levantamentos de medidas, os croquis, a memória de cálculo e os demais documentos utilizados para a caracterização dos serviços e análise da compatibilidade das referências. Os documentos que revelem os preços referenciais e a estimativa administrativa permanecerão em apartado no processo, com acesso preservado durante o prazo de apresentação das propostas decorrentes do Aviso de Interesse.</w:t>
      </w:r>
    </w:p>
    <w:p w14:paraId="6455BE98" w14:textId="77777777" w:rsidR="00944B44" w:rsidRDefault="0011146F" w:rsidP="005A5A19">
      <w:pPr>
        <w:spacing w:after="0" w:line="276" w:lineRule="auto"/>
        <w:ind w:firstLine="708"/>
        <w:jc w:val="both"/>
        <w:rPr>
          <w:rFonts w:ascii="Times New Roman" w:hAnsi="Times New Roman"/>
          <w:b/>
          <w:bCs/>
          <w:sz w:val="20"/>
          <w:szCs w:val="20"/>
        </w:rPr>
      </w:pPr>
      <w:r w:rsidRPr="0011146F">
        <w:rPr>
          <w:rFonts w:ascii="Times New Roman" w:hAnsi="Times New Roman"/>
          <w:b/>
          <w:bCs/>
          <w:sz w:val="20"/>
          <w:szCs w:val="20"/>
        </w:rPr>
        <w:t xml:space="preserve">IX – </w:t>
      </w:r>
      <w:r w:rsidR="00944B44" w:rsidRPr="00944B44">
        <w:rPr>
          <w:rFonts w:ascii="Times New Roman" w:hAnsi="Times New Roman"/>
          <w:b/>
          <w:bCs/>
          <w:sz w:val="20"/>
          <w:szCs w:val="20"/>
        </w:rPr>
        <w:t xml:space="preserve">Da justificativa da escolha dos fornecedores: </w:t>
      </w:r>
      <w:r w:rsidR="00944B44" w:rsidRPr="00944B44">
        <w:rPr>
          <w:rFonts w:ascii="Times New Roman" w:hAnsi="Times New Roman"/>
          <w:sz w:val="20"/>
          <w:szCs w:val="20"/>
        </w:rPr>
        <w:t>A consulta direta foi direcionada a fornecedores atuantes no segmento de fabricação, fornecimento e instalação de toldos, coberturas e estruturas metálicas, capazes de formular preços considerando as condições concretas dos locais de execução. A metodologia permitiu obter referências relacionadas às dimensões, materiais, configurações e condições específicas das unidades escolares, mostrando-se mais representativa para a presente demanda do que referências genéricas ou padronizadas.</w:t>
      </w:r>
    </w:p>
    <w:p w14:paraId="0757D3A0" w14:textId="1C3E134E" w:rsidR="00E13BAD" w:rsidRDefault="0011146F" w:rsidP="005A5A19">
      <w:pPr>
        <w:spacing w:after="0" w:line="276" w:lineRule="auto"/>
        <w:ind w:firstLine="708"/>
        <w:jc w:val="both"/>
        <w:rPr>
          <w:rFonts w:ascii="Times New Roman" w:hAnsi="Times New Roman"/>
          <w:sz w:val="20"/>
          <w:szCs w:val="20"/>
        </w:rPr>
      </w:pPr>
      <w:r w:rsidRPr="0011146F">
        <w:rPr>
          <w:rFonts w:ascii="Times New Roman" w:hAnsi="Times New Roman"/>
          <w:b/>
          <w:bCs/>
          <w:sz w:val="20"/>
          <w:szCs w:val="20"/>
        </w:rPr>
        <w:t xml:space="preserve">X – Do valor estimado: </w:t>
      </w:r>
      <w:r w:rsidR="00944B44" w:rsidRPr="00944B44">
        <w:rPr>
          <w:rFonts w:ascii="Times New Roman" w:hAnsi="Times New Roman"/>
          <w:sz w:val="20"/>
          <w:szCs w:val="20"/>
        </w:rPr>
        <w:t>O valor estimado da contratação e o respectivo valor máximo admissível encontram-se definidos na memória de cálculo e nos documentos de suporte integrantes do processo administrativo, os quais permanecerão com acesso temporariamente preservado durante a fase de recebimento e análise das propostas decorrentes do Aviso de Interesse, de modo a evitar que o conhecimento prévio da estimativa administrativa influencie a formação dos preços pelos interessados.</w:t>
      </w:r>
    </w:p>
    <w:p w14:paraId="41105E7F" w14:textId="77777777" w:rsidR="00944B44" w:rsidRPr="00944B44" w:rsidRDefault="00944B44" w:rsidP="00944B44">
      <w:pPr>
        <w:spacing w:after="0" w:line="276" w:lineRule="auto"/>
        <w:jc w:val="both"/>
        <w:rPr>
          <w:rFonts w:ascii="Times New Roman" w:hAnsi="Times New Roman"/>
          <w:sz w:val="20"/>
          <w:szCs w:val="20"/>
        </w:rPr>
      </w:pPr>
      <w:r w:rsidRPr="00944B44">
        <w:rPr>
          <w:rFonts w:ascii="Times New Roman" w:hAnsi="Times New Roman"/>
          <w:sz w:val="20"/>
          <w:szCs w:val="20"/>
        </w:rPr>
        <w:t>13.2. A preservação temporária dessas informações não afasta sua utilização pela Administração para o planejamento da despesa, aferição da compatibilidade dos preços, análise da vantajosidade, eventual negociação e verificação do enquadramento jurídico da contratação.</w:t>
      </w:r>
    </w:p>
    <w:p w14:paraId="2C0611B8" w14:textId="77777777" w:rsidR="00944B44" w:rsidRPr="00944B44" w:rsidRDefault="00944B44" w:rsidP="00944B44">
      <w:pPr>
        <w:spacing w:after="0" w:line="276" w:lineRule="auto"/>
        <w:jc w:val="both"/>
        <w:rPr>
          <w:rFonts w:ascii="Times New Roman" w:hAnsi="Times New Roman"/>
          <w:sz w:val="20"/>
          <w:szCs w:val="20"/>
        </w:rPr>
      </w:pPr>
      <w:r w:rsidRPr="00944B44">
        <w:rPr>
          <w:rFonts w:ascii="Times New Roman" w:hAnsi="Times New Roman"/>
          <w:sz w:val="20"/>
          <w:szCs w:val="20"/>
        </w:rPr>
        <w:t>13.3. Encerrada a etapa de recebimento e análise das propostas, será observado o regime de publicidade aplicável aos documentos da contratação, ressalvadas as hipóteses legais de restrição de acesso.</w:t>
      </w:r>
    </w:p>
    <w:p w14:paraId="4399EFE7" w14:textId="7FE282AD" w:rsidR="00944B44" w:rsidRDefault="00944B44" w:rsidP="00944B44">
      <w:pPr>
        <w:spacing w:after="0" w:line="276" w:lineRule="auto"/>
        <w:jc w:val="both"/>
        <w:rPr>
          <w:rFonts w:ascii="Times New Roman" w:hAnsi="Times New Roman"/>
          <w:sz w:val="20"/>
          <w:szCs w:val="20"/>
        </w:rPr>
      </w:pPr>
      <w:r w:rsidRPr="00944B44">
        <w:rPr>
          <w:rFonts w:ascii="Times New Roman" w:hAnsi="Times New Roman"/>
          <w:sz w:val="20"/>
          <w:szCs w:val="20"/>
        </w:rPr>
        <w:t>13.4. A proposta selecionada deverá contemplar integralmente o objeto e todas as condições estabelecidas neste Termo de Referência, não sendo admitida redução de quantitativos, dimensões, materiais, qualidade ou demais requisitos com a finalidade de adequação a parâmetro financeiro da contratação.</w:t>
      </w:r>
    </w:p>
    <w:p w14:paraId="6038BA53" w14:textId="77777777" w:rsidR="00944B44" w:rsidRPr="00F10EA8" w:rsidRDefault="00944B44" w:rsidP="005A5A19">
      <w:pPr>
        <w:spacing w:after="0" w:line="276" w:lineRule="auto"/>
        <w:ind w:firstLine="708"/>
        <w:jc w:val="both"/>
        <w:rPr>
          <w:rFonts w:ascii="Times New Roman" w:eastAsia="Arial Unicode MS" w:hAnsi="Times New Roman"/>
          <w:b/>
          <w:color w:val="FF0000"/>
          <w:sz w:val="20"/>
          <w:szCs w:val="20"/>
        </w:rPr>
      </w:pPr>
    </w:p>
    <w:p w14:paraId="4F5E45E0" w14:textId="70A5FA5F" w:rsidR="00E13BAD" w:rsidRPr="00F10EA8" w:rsidRDefault="00E13BAD" w:rsidP="005A5A19">
      <w:pPr>
        <w:spacing w:after="0" w:line="276" w:lineRule="auto"/>
        <w:jc w:val="both"/>
        <w:rPr>
          <w:rFonts w:ascii="Times New Roman" w:eastAsia="Arial Unicode MS" w:hAnsi="Times New Roman"/>
          <w:b/>
          <w:sz w:val="20"/>
          <w:szCs w:val="20"/>
        </w:rPr>
      </w:pPr>
      <w:r w:rsidRPr="00F10EA8">
        <w:rPr>
          <w:rFonts w:ascii="Times New Roman" w:eastAsia="Arial Unicode MS" w:hAnsi="Times New Roman"/>
          <w:b/>
          <w:sz w:val="20"/>
          <w:szCs w:val="20"/>
        </w:rPr>
        <w:t>1</w:t>
      </w:r>
      <w:r w:rsidR="00FB72EE">
        <w:rPr>
          <w:rFonts w:ascii="Times New Roman" w:eastAsia="Arial Unicode MS" w:hAnsi="Times New Roman"/>
          <w:b/>
          <w:sz w:val="20"/>
          <w:szCs w:val="20"/>
        </w:rPr>
        <w:t>4</w:t>
      </w:r>
      <w:r w:rsidRPr="00F10EA8">
        <w:rPr>
          <w:rFonts w:ascii="Times New Roman" w:eastAsia="Arial Unicode MS" w:hAnsi="Times New Roman"/>
          <w:b/>
          <w:sz w:val="20"/>
          <w:szCs w:val="20"/>
        </w:rPr>
        <w:t>. ADEQUAÇÃO ORÇAMENTÁRIA:</w:t>
      </w:r>
    </w:p>
    <w:p w14:paraId="07F420CD" w14:textId="77777777" w:rsidR="0011146F" w:rsidRPr="0011146F" w:rsidRDefault="0011146F" w:rsidP="005A5A19">
      <w:pPr>
        <w:spacing w:after="0" w:line="276" w:lineRule="auto"/>
        <w:jc w:val="both"/>
        <w:rPr>
          <w:rFonts w:ascii="Times New Roman" w:eastAsia="Arial Unicode MS" w:hAnsi="Times New Roman"/>
          <w:sz w:val="20"/>
          <w:szCs w:val="20"/>
        </w:rPr>
      </w:pPr>
      <w:r w:rsidRPr="0011146F">
        <w:rPr>
          <w:rFonts w:ascii="Times New Roman" w:eastAsia="Arial Unicode MS" w:hAnsi="Times New Roman"/>
          <w:sz w:val="20"/>
          <w:szCs w:val="20"/>
        </w:rPr>
        <w:t>14.1. As despesas decorrentes da contratação correrão à conta de dotações orçamentárias próprias do Município, vinculadas à Secretaria Municipal de Educação e Desenvolvimento Humano, conforme indicação do Setor de Contabilidade.</w:t>
      </w:r>
    </w:p>
    <w:p w14:paraId="3FF632D4" w14:textId="77777777" w:rsidR="00E13BAD" w:rsidRPr="00F10EA8" w:rsidRDefault="00E13BAD" w:rsidP="005A5A19">
      <w:pPr>
        <w:spacing w:after="0" w:line="276" w:lineRule="auto"/>
        <w:jc w:val="both"/>
        <w:rPr>
          <w:rFonts w:ascii="Times New Roman" w:eastAsia="Arial Unicode MS" w:hAnsi="Times New Roman"/>
          <w:sz w:val="20"/>
          <w:szCs w:val="20"/>
        </w:rPr>
      </w:pPr>
    </w:p>
    <w:p w14:paraId="6308D178" w14:textId="6542CC6F" w:rsidR="00E13BAD" w:rsidRPr="00F10EA8" w:rsidRDefault="00E13BAD" w:rsidP="005A5A19">
      <w:pPr>
        <w:spacing w:after="0" w:line="276" w:lineRule="auto"/>
        <w:jc w:val="both"/>
        <w:rPr>
          <w:rFonts w:ascii="Times New Roman" w:eastAsia="Arial Unicode MS" w:hAnsi="Times New Roman"/>
          <w:b/>
          <w:sz w:val="20"/>
          <w:szCs w:val="20"/>
        </w:rPr>
      </w:pPr>
      <w:r>
        <w:rPr>
          <w:rFonts w:ascii="Times New Roman" w:eastAsia="Arial Unicode MS" w:hAnsi="Times New Roman"/>
          <w:b/>
          <w:sz w:val="20"/>
          <w:szCs w:val="20"/>
        </w:rPr>
        <w:t>1</w:t>
      </w:r>
      <w:r w:rsidR="00FB72EE">
        <w:rPr>
          <w:rFonts w:ascii="Times New Roman" w:eastAsia="Arial Unicode MS" w:hAnsi="Times New Roman"/>
          <w:b/>
          <w:sz w:val="20"/>
          <w:szCs w:val="20"/>
        </w:rPr>
        <w:t>5</w:t>
      </w:r>
      <w:r w:rsidRPr="00F10EA8">
        <w:rPr>
          <w:rFonts w:ascii="Times New Roman" w:eastAsia="Arial Unicode MS" w:hAnsi="Times New Roman"/>
          <w:b/>
          <w:sz w:val="20"/>
          <w:szCs w:val="20"/>
        </w:rPr>
        <w:t xml:space="preserve">. </w:t>
      </w:r>
      <w:r>
        <w:rPr>
          <w:rFonts w:ascii="Times New Roman" w:eastAsia="Arial Unicode MS" w:hAnsi="Times New Roman"/>
          <w:b/>
          <w:sz w:val="20"/>
          <w:szCs w:val="20"/>
        </w:rPr>
        <w:t xml:space="preserve">DAS </w:t>
      </w:r>
      <w:r w:rsidRPr="00F10EA8">
        <w:rPr>
          <w:rFonts w:ascii="Times New Roman" w:eastAsia="Arial Unicode MS" w:hAnsi="Times New Roman"/>
          <w:b/>
          <w:sz w:val="20"/>
          <w:szCs w:val="20"/>
        </w:rPr>
        <w:t>DISPOSIÇÕES GERAIS:</w:t>
      </w:r>
    </w:p>
    <w:p w14:paraId="3B02F5F4" w14:textId="77777777" w:rsidR="0011146F" w:rsidRPr="0011146F" w:rsidRDefault="0011146F" w:rsidP="005A5A19">
      <w:pPr>
        <w:spacing w:after="0" w:line="276" w:lineRule="auto"/>
        <w:jc w:val="both"/>
        <w:rPr>
          <w:rFonts w:ascii="Times New Roman" w:eastAsia="Arial Unicode MS" w:hAnsi="Times New Roman"/>
          <w:sz w:val="20"/>
          <w:szCs w:val="20"/>
        </w:rPr>
      </w:pPr>
      <w:r w:rsidRPr="0011146F">
        <w:rPr>
          <w:rFonts w:ascii="Times New Roman" w:eastAsia="Arial Unicode MS" w:hAnsi="Times New Roman"/>
          <w:sz w:val="20"/>
          <w:szCs w:val="20"/>
        </w:rPr>
        <w:t>15.1. Integram e complementam este Termo de Referência, para todos os fins, seus anexos, croquis e demais documentos técnicos, a proposta aceita, o Contrato Administrativo e a Ordem de Serviço, os quais deverão ser interpretados de forma conjunta e compatível com as condições estabelecidas para a contratação.</w:t>
      </w:r>
    </w:p>
    <w:p w14:paraId="1E2DBFF3" w14:textId="77777777" w:rsidR="0011146F" w:rsidRPr="0011146F" w:rsidRDefault="0011146F" w:rsidP="005A5A19">
      <w:pPr>
        <w:spacing w:after="0" w:line="276" w:lineRule="auto"/>
        <w:jc w:val="both"/>
        <w:rPr>
          <w:rFonts w:ascii="Times New Roman" w:eastAsia="Arial Unicode MS" w:hAnsi="Times New Roman"/>
          <w:sz w:val="20"/>
          <w:szCs w:val="20"/>
        </w:rPr>
      </w:pPr>
      <w:r w:rsidRPr="0011146F">
        <w:rPr>
          <w:rFonts w:ascii="Times New Roman" w:eastAsia="Arial Unicode MS" w:hAnsi="Times New Roman"/>
          <w:sz w:val="20"/>
          <w:szCs w:val="20"/>
        </w:rPr>
        <w:t xml:space="preserve">15.2. O Contrato Administrativo disciplinará as hipóteses de inexecução total ou parcial, as infrações administrativas, as sanções aplicáveis, os critérios para aplicação de multas e as demais consequências decorrentes do descumprimento das obrigações assumidas, observados os </w:t>
      </w:r>
      <w:proofErr w:type="spellStart"/>
      <w:r w:rsidRPr="0011146F">
        <w:rPr>
          <w:rFonts w:ascii="Times New Roman" w:eastAsia="Arial Unicode MS" w:hAnsi="Times New Roman"/>
          <w:sz w:val="20"/>
          <w:szCs w:val="20"/>
        </w:rPr>
        <w:t>arts</w:t>
      </w:r>
      <w:proofErr w:type="spellEnd"/>
      <w:r w:rsidRPr="0011146F">
        <w:rPr>
          <w:rFonts w:ascii="Times New Roman" w:eastAsia="Arial Unicode MS" w:hAnsi="Times New Roman"/>
          <w:sz w:val="20"/>
          <w:szCs w:val="20"/>
        </w:rPr>
        <w:t>. 155 a 163 da Lei Federal nº 14.133/2021.</w:t>
      </w:r>
    </w:p>
    <w:p w14:paraId="5C298326" w14:textId="0AD545C3" w:rsidR="0011146F" w:rsidRPr="0011146F" w:rsidRDefault="0011146F" w:rsidP="005A5A19">
      <w:pPr>
        <w:spacing w:after="0" w:line="276" w:lineRule="auto"/>
        <w:jc w:val="both"/>
        <w:rPr>
          <w:rFonts w:ascii="Times New Roman" w:eastAsia="Arial Unicode MS" w:hAnsi="Times New Roman"/>
          <w:sz w:val="20"/>
          <w:szCs w:val="20"/>
        </w:rPr>
      </w:pPr>
      <w:r w:rsidRPr="0011146F">
        <w:rPr>
          <w:rFonts w:ascii="Times New Roman" w:eastAsia="Arial Unicode MS" w:hAnsi="Times New Roman"/>
          <w:sz w:val="20"/>
          <w:szCs w:val="20"/>
        </w:rPr>
        <w:tab/>
        <w:t>15.2.1. Poderão constituir descumprimento contratual, conforme a natureza e as circunstâncias do caso, o atraso injustificado, a execução em desacordo com as especificações, a não correção de vícios ou desconformidades, a interrupção injustificada dos serviços, a recusa ao cumprimento de determinação regularmente expedida pela fiscalização e o inadimplemento das demais obrigações previstas na contratação.</w:t>
      </w:r>
    </w:p>
    <w:p w14:paraId="3F9939A6" w14:textId="77777777" w:rsidR="0011146F" w:rsidRPr="0011146F" w:rsidRDefault="0011146F" w:rsidP="005A5A19">
      <w:pPr>
        <w:spacing w:after="0" w:line="276" w:lineRule="auto"/>
        <w:jc w:val="both"/>
        <w:rPr>
          <w:rFonts w:ascii="Times New Roman" w:eastAsia="Arial Unicode MS" w:hAnsi="Times New Roman"/>
          <w:sz w:val="20"/>
          <w:szCs w:val="20"/>
        </w:rPr>
      </w:pPr>
      <w:r w:rsidRPr="0011146F">
        <w:rPr>
          <w:rFonts w:ascii="Times New Roman" w:eastAsia="Arial Unicode MS" w:hAnsi="Times New Roman"/>
          <w:sz w:val="20"/>
          <w:szCs w:val="20"/>
        </w:rPr>
        <w:t>15.3. As sanções de advertência, multa, impedimento de licitar e contratar e declaração de inidoneidade para licitar ou contratar serão aplicadas nas hipóteses e condições previstas na Lei Federal nº 14.133/2021 e no Contrato Administrativo, consideradas a natureza e a gravidade da infração, as circunstâncias do caso concreto e os danos eventualmente causados à Administração.</w:t>
      </w:r>
    </w:p>
    <w:p w14:paraId="74455DE8" w14:textId="32E2033C" w:rsidR="0011146F" w:rsidRPr="0011146F" w:rsidRDefault="0011146F" w:rsidP="005A5A19">
      <w:pPr>
        <w:spacing w:after="0" w:line="276" w:lineRule="auto"/>
        <w:jc w:val="both"/>
        <w:rPr>
          <w:rFonts w:ascii="Times New Roman" w:eastAsia="Arial Unicode MS" w:hAnsi="Times New Roman"/>
          <w:sz w:val="20"/>
          <w:szCs w:val="20"/>
        </w:rPr>
      </w:pPr>
      <w:r w:rsidRPr="0011146F">
        <w:rPr>
          <w:rFonts w:ascii="Times New Roman" w:eastAsia="Arial Unicode MS" w:hAnsi="Times New Roman"/>
          <w:sz w:val="20"/>
          <w:szCs w:val="20"/>
        </w:rPr>
        <w:tab/>
        <w:t>15.3.1. A aplicação de sanções observará o procedimento legalmente cabível, assegurados o contraditório, a ampla defesa, a motivação e a proporcionalidade, sem prejuízo da obrigação de reparar os danos causados e das demais medidas administrativas ou judiciais pertinentes.</w:t>
      </w:r>
    </w:p>
    <w:p w14:paraId="24308DDC" w14:textId="77777777" w:rsidR="0011146F" w:rsidRPr="0011146F" w:rsidRDefault="0011146F" w:rsidP="005A5A19">
      <w:pPr>
        <w:spacing w:after="0" w:line="276" w:lineRule="auto"/>
        <w:jc w:val="both"/>
        <w:rPr>
          <w:rFonts w:ascii="Times New Roman" w:eastAsia="Arial Unicode MS" w:hAnsi="Times New Roman"/>
          <w:sz w:val="20"/>
          <w:szCs w:val="20"/>
        </w:rPr>
      </w:pPr>
      <w:r w:rsidRPr="0011146F">
        <w:rPr>
          <w:rFonts w:ascii="Times New Roman" w:eastAsia="Arial Unicode MS" w:hAnsi="Times New Roman"/>
          <w:sz w:val="20"/>
          <w:szCs w:val="20"/>
        </w:rPr>
        <w:t>15.4. As situações não expressamente disciplinadas neste Termo de Referência serão decididas pela Administração de acordo com a Lei Federal nº 14.133/2021, o Decreto Municipal nº 1.319/2024, o Contrato Administrativo e as demais normas aplicáveis, preservadas as condições essenciais que fundamentaram a contratação.</w:t>
      </w:r>
    </w:p>
    <w:p w14:paraId="7E0AAF76" w14:textId="77777777" w:rsidR="00856C0C" w:rsidRPr="00F10EA8" w:rsidRDefault="00856C0C" w:rsidP="005A5A19">
      <w:pPr>
        <w:spacing w:after="0" w:line="276" w:lineRule="auto"/>
        <w:rPr>
          <w:rFonts w:ascii="Times New Roman" w:eastAsia="Arial Unicode MS" w:hAnsi="Times New Roman"/>
          <w:sz w:val="20"/>
          <w:szCs w:val="20"/>
        </w:rPr>
      </w:pPr>
    </w:p>
    <w:p w14:paraId="79BE71B3" w14:textId="43AA4844" w:rsidR="00D33908" w:rsidRPr="00F10EA8" w:rsidRDefault="00AB1D84" w:rsidP="005A5A19">
      <w:pPr>
        <w:spacing w:after="0" w:line="276" w:lineRule="auto"/>
        <w:jc w:val="center"/>
        <w:rPr>
          <w:rFonts w:ascii="Times New Roman" w:eastAsia="Arial Unicode MS" w:hAnsi="Times New Roman"/>
          <w:sz w:val="20"/>
          <w:szCs w:val="20"/>
        </w:rPr>
      </w:pPr>
      <w:r w:rsidRPr="00F10EA8">
        <w:rPr>
          <w:rFonts w:ascii="Times New Roman" w:eastAsia="Arial Unicode MS" w:hAnsi="Times New Roman"/>
          <w:sz w:val="20"/>
          <w:szCs w:val="20"/>
        </w:rPr>
        <w:t xml:space="preserve">Paverama/RS, </w:t>
      </w:r>
      <w:r w:rsidR="00786C7C">
        <w:rPr>
          <w:rFonts w:ascii="Times New Roman" w:eastAsia="Arial Unicode MS" w:hAnsi="Times New Roman"/>
          <w:sz w:val="20"/>
          <w:szCs w:val="20"/>
        </w:rPr>
        <w:t>1º</w:t>
      </w:r>
      <w:r w:rsidR="00D333FA">
        <w:rPr>
          <w:rFonts w:ascii="Times New Roman" w:eastAsia="Arial Unicode MS" w:hAnsi="Times New Roman"/>
          <w:sz w:val="20"/>
          <w:szCs w:val="20"/>
        </w:rPr>
        <w:t xml:space="preserve"> de </w:t>
      </w:r>
      <w:r w:rsidR="00786C7C">
        <w:rPr>
          <w:rFonts w:ascii="Times New Roman" w:eastAsia="Arial Unicode MS" w:hAnsi="Times New Roman"/>
          <w:sz w:val="20"/>
          <w:szCs w:val="20"/>
        </w:rPr>
        <w:t>outubro</w:t>
      </w:r>
      <w:r w:rsidR="00C02D6A" w:rsidRPr="00F10EA8">
        <w:rPr>
          <w:rFonts w:ascii="Times New Roman" w:eastAsia="Arial Unicode MS" w:hAnsi="Times New Roman"/>
          <w:sz w:val="20"/>
          <w:szCs w:val="20"/>
        </w:rPr>
        <w:t xml:space="preserve"> </w:t>
      </w:r>
      <w:r w:rsidRPr="00F10EA8">
        <w:rPr>
          <w:rFonts w:ascii="Times New Roman" w:eastAsia="Arial Unicode MS" w:hAnsi="Times New Roman"/>
          <w:sz w:val="20"/>
          <w:szCs w:val="20"/>
        </w:rPr>
        <w:t>de 202</w:t>
      </w:r>
      <w:r w:rsidR="00942DCD">
        <w:rPr>
          <w:rFonts w:ascii="Times New Roman" w:eastAsia="Arial Unicode MS" w:hAnsi="Times New Roman"/>
          <w:sz w:val="20"/>
          <w:szCs w:val="20"/>
        </w:rPr>
        <w:t>6</w:t>
      </w:r>
      <w:r w:rsidRPr="00F10EA8">
        <w:rPr>
          <w:rFonts w:ascii="Times New Roman" w:eastAsia="Arial Unicode MS" w:hAnsi="Times New Roman"/>
          <w:sz w:val="20"/>
          <w:szCs w:val="20"/>
        </w:rPr>
        <w:t>.</w:t>
      </w:r>
    </w:p>
    <w:p w14:paraId="62377924" w14:textId="722C61E3" w:rsidR="00AB1D84" w:rsidRPr="00F10EA8" w:rsidRDefault="00AB1D84" w:rsidP="005A5A19">
      <w:pPr>
        <w:spacing w:after="0" w:line="276" w:lineRule="auto"/>
        <w:rPr>
          <w:rFonts w:ascii="Times New Roman" w:eastAsia="Arial Unicode MS" w:hAnsi="Times New Roman"/>
          <w:b/>
          <w:sz w:val="20"/>
          <w:szCs w:val="20"/>
        </w:rPr>
      </w:pPr>
    </w:p>
    <w:p w14:paraId="6F89CFF7" w14:textId="14FC2421" w:rsidR="00461774" w:rsidRDefault="00461774" w:rsidP="005A5A19">
      <w:pPr>
        <w:spacing w:after="0" w:line="276" w:lineRule="auto"/>
        <w:jc w:val="center"/>
        <w:rPr>
          <w:rFonts w:ascii="Times New Roman" w:eastAsia="Arial Unicode MS" w:hAnsi="Times New Roman"/>
          <w:b/>
          <w:sz w:val="20"/>
          <w:szCs w:val="20"/>
        </w:rPr>
      </w:pPr>
    </w:p>
    <w:p w14:paraId="647112B6" w14:textId="77777777" w:rsidR="00F031BC" w:rsidRPr="00F10EA8" w:rsidRDefault="00F031BC" w:rsidP="005A5A19">
      <w:pPr>
        <w:spacing w:after="0" w:line="276" w:lineRule="auto"/>
        <w:jc w:val="center"/>
        <w:rPr>
          <w:rFonts w:ascii="Times New Roman" w:eastAsia="Arial Unicode MS" w:hAnsi="Times New Roman"/>
          <w:b/>
          <w:sz w:val="20"/>
          <w:szCs w:val="20"/>
        </w:rPr>
      </w:pPr>
    </w:p>
    <w:p w14:paraId="2802C0F5" w14:textId="19F7DB35" w:rsidR="00942DCD" w:rsidRDefault="00461774" w:rsidP="005A5A19">
      <w:pPr>
        <w:spacing w:after="0" w:line="276" w:lineRule="auto"/>
        <w:jc w:val="center"/>
        <w:rPr>
          <w:rFonts w:ascii="Times New Roman" w:eastAsia="Arial Unicode MS" w:hAnsi="Times New Roman"/>
          <w:b/>
          <w:sz w:val="20"/>
          <w:szCs w:val="20"/>
        </w:rPr>
      </w:pPr>
      <w:r w:rsidRPr="00F10EA8">
        <w:rPr>
          <w:rFonts w:ascii="Times New Roman" w:eastAsia="Arial Unicode MS" w:hAnsi="Times New Roman"/>
          <w:b/>
          <w:sz w:val="20"/>
          <w:szCs w:val="20"/>
        </w:rPr>
        <w:t>A</w:t>
      </w:r>
      <w:r w:rsidR="00942DCD">
        <w:rPr>
          <w:rFonts w:ascii="Times New Roman" w:eastAsia="Arial Unicode MS" w:hAnsi="Times New Roman"/>
          <w:b/>
          <w:sz w:val="20"/>
          <w:szCs w:val="20"/>
        </w:rPr>
        <w:t xml:space="preserve">LEXANDRE LUÍS KLEBER </w:t>
      </w:r>
    </w:p>
    <w:p w14:paraId="18445AFA" w14:textId="24F25BBE" w:rsidR="00B748F8" w:rsidRPr="00F10EA8" w:rsidRDefault="00942DCD" w:rsidP="005A5A19">
      <w:pPr>
        <w:spacing w:after="0" w:line="276" w:lineRule="auto"/>
        <w:jc w:val="center"/>
        <w:rPr>
          <w:rFonts w:ascii="Times New Roman" w:eastAsia="Arial Unicode MS" w:hAnsi="Times New Roman"/>
          <w:sz w:val="20"/>
          <w:szCs w:val="20"/>
        </w:rPr>
      </w:pPr>
      <w:r>
        <w:rPr>
          <w:rFonts w:ascii="Times New Roman" w:eastAsia="Arial Unicode MS" w:hAnsi="Times New Roman"/>
          <w:b/>
          <w:sz w:val="20"/>
          <w:szCs w:val="20"/>
        </w:rPr>
        <w:t>Secretário Municipal de Administração, Fazenda e Planejamento</w:t>
      </w:r>
    </w:p>
    <w:sectPr w:rsidR="00B748F8" w:rsidRPr="00F10EA8" w:rsidSect="00F031BC">
      <w:headerReference w:type="default" r:id="rId12"/>
      <w:footerReference w:type="default" r:id="rId13"/>
      <w:pgSz w:w="11906" w:h="16838"/>
      <w:pgMar w:top="1985" w:right="991" w:bottom="1134" w:left="155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3DF746" w14:textId="77777777" w:rsidR="00300372" w:rsidRDefault="00300372" w:rsidP="0097686E">
      <w:pPr>
        <w:spacing w:after="0" w:line="240" w:lineRule="auto"/>
      </w:pPr>
      <w:r>
        <w:separator/>
      </w:r>
    </w:p>
  </w:endnote>
  <w:endnote w:type="continuationSeparator" w:id="0">
    <w:p w14:paraId="72B704A4" w14:textId="77777777" w:rsidR="00300372" w:rsidRDefault="00300372" w:rsidP="009768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334348" w14:textId="11B73DC0" w:rsidR="00300372" w:rsidRDefault="005E6F3D" w:rsidP="002A28A0">
    <w:pPr>
      <w:pStyle w:val="Rodap"/>
      <w:tabs>
        <w:tab w:val="clear" w:pos="4252"/>
        <w:tab w:val="clear" w:pos="8504"/>
        <w:tab w:val="left" w:pos="5085"/>
      </w:tabs>
    </w:pPr>
    <w:r>
      <w:rPr>
        <w:noProof/>
        <w:sz w:val="14"/>
        <w:szCs w:val="14"/>
      </w:rPr>
      <w:drawing>
        <wp:anchor distT="0" distB="0" distL="114300" distR="114300" simplePos="0" relativeHeight="251662336" behindDoc="1" locked="0" layoutInCell="1" allowOverlap="1" wp14:anchorId="103D4860" wp14:editId="551734E5">
          <wp:simplePos x="0" y="0"/>
          <wp:positionH relativeFrom="page">
            <wp:posOffset>1824355</wp:posOffset>
          </wp:positionH>
          <wp:positionV relativeFrom="paragraph">
            <wp:posOffset>31249</wp:posOffset>
          </wp:positionV>
          <wp:extent cx="3910263" cy="647848"/>
          <wp:effectExtent l="0" t="0" r="0" b="0"/>
          <wp:wrapNone/>
          <wp:docPr id="4"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10263" cy="647848"/>
                  </a:xfrm>
                  <a:prstGeom prst="rect">
                    <a:avLst/>
                  </a:prstGeom>
                  <a:noFill/>
                </pic:spPr>
              </pic:pic>
            </a:graphicData>
          </a:graphic>
          <wp14:sizeRelH relativeFrom="page">
            <wp14:pctWidth>0</wp14:pctWidth>
          </wp14:sizeRelH>
          <wp14:sizeRelV relativeFrom="page">
            <wp14:pctHeight>0</wp14:pctHeight>
          </wp14:sizeRelV>
        </wp:anchor>
      </w:drawing>
    </w:r>
    <w:r w:rsidR="002A28A0">
      <w:tab/>
    </w:r>
  </w:p>
  <w:p w14:paraId="43A9032A" w14:textId="2A40C44B" w:rsidR="00300372" w:rsidRDefault="002A28A0" w:rsidP="002A28A0">
    <w:pPr>
      <w:pStyle w:val="Rodap"/>
      <w:tabs>
        <w:tab w:val="clear" w:pos="4252"/>
        <w:tab w:val="clear" w:pos="8504"/>
        <w:tab w:val="left" w:pos="540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33BDD2" w14:textId="77777777" w:rsidR="00300372" w:rsidRDefault="00300372" w:rsidP="0097686E">
      <w:pPr>
        <w:spacing w:after="0" w:line="240" w:lineRule="auto"/>
      </w:pPr>
      <w:r>
        <w:separator/>
      </w:r>
    </w:p>
  </w:footnote>
  <w:footnote w:type="continuationSeparator" w:id="0">
    <w:p w14:paraId="17EF3425" w14:textId="77777777" w:rsidR="00300372" w:rsidRDefault="00300372" w:rsidP="009768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784FF" w14:textId="2AC085F1" w:rsidR="00300372" w:rsidRDefault="005E6F3D">
    <w:pPr>
      <w:pStyle w:val="Cabealho"/>
    </w:pPr>
    <w:r>
      <w:rPr>
        <w:noProof/>
        <w:lang w:eastAsia="pt-BR"/>
      </w:rPr>
      <w:drawing>
        <wp:anchor distT="0" distB="0" distL="114300" distR="114300" simplePos="0" relativeHeight="251656192" behindDoc="1" locked="0" layoutInCell="1" allowOverlap="1" wp14:anchorId="36DF31B0" wp14:editId="5C03D43D">
          <wp:simplePos x="0" y="0"/>
          <wp:positionH relativeFrom="margin">
            <wp:posOffset>596900</wp:posOffset>
          </wp:positionH>
          <wp:positionV relativeFrom="paragraph">
            <wp:posOffset>-280035</wp:posOffset>
          </wp:positionV>
          <wp:extent cx="4377055" cy="981710"/>
          <wp:effectExtent l="0" t="0" r="4445" b="8890"/>
          <wp:wrapNone/>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77055" cy="981710"/>
                  </a:xfrm>
                  <a:prstGeom prst="rect">
                    <a:avLst/>
                  </a:prstGeom>
                  <a:noFill/>
                </pic:spPr>
              </pic:pic>
            </a:graphicData>
          </a:graphic>
          <wp14:sizeRelH relativeFrom="page">
            <wp14:pctWidth>0</wp14:pctWidth>
          </wp14:sizeRelH>
          <wp14:sizeRelV relativeFrom="page">
            <wp14:pctHeight>0</wp14:pctHeight>
          </wp14:sizeRelV>
        </wp:anchor>
      </w:drawing>
    </w:r>
  </w:p>
  <w:p w14:paraId="0E25F917" w14:textId="59FEBEB8" w:rsidR="00300372" w:rsidRDefault="004E399B" w:rsidP="00411177">
    <w:pPr>
      <w:pStyle w:val="Cabealho"/>
      <w:tabs>
        <w:tab w:val="clear" w:pos="4252"/>
        <w:tab w:val="clear" w:pos="8504"/>
        <w:tab w:val="left" w:pos="3645"/>
        <w:tab w:val="center" w:pos="4606"/>
      </w:tabs>
    </w:pPr>
    <w:r>
      <w:tab/>
    </w:r>
    <w:r w:rsidR="00411177">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BB8C71F0"/>
    <w:lvl w:ilvl="0">
      <w:start w:val="1"/>
      <w:numFmt w:val="decimal"/>
      <w:pStyle w:val="Numerada"/>
      <w:lvlText w:val="%1."/>
      <w:lvlJc w:val="left"/>
      <w:pPr>
        <w:tabs>
          <w:tab w:val="num" w:pos="360"/>
        </w:tabs>
        <w:ind w:left="360" w:hanging="360"/>
      </w:pPr>
    </w:lvl>
  </w:abstractNum>
  <w:abstractNum w:abstractNumId="1" w15:restartNumberingAfterBreak="0">
    <w:nsid w:val="00000001"/>
    <w:multiLevelType w:val="multilevel"/>
    <w:tmpl w:val="00000001"/>
    <w:lvl w:ilvl="0">
      <w:start w:val="2"/>
      <w:numFmt w:val="decimal"/>
      <w:lvlText w:val="%1."/>
      <w:lvlJc w:val="left"/>
      <w:pPr>
        <w:ind w:left="360" w:hanging="360"/>
      </w:pPr>
    </w:lvl>
    <w:lvl w:ilvl="1">
      <w:start w:val="1"/>
      <w:numFmt w:val="decimal"/>
      <w:lvlText w:val="%1.%2."/>
      <w:lvlJc w:val="left"/>
      <w:pPr>
        <w:ind w:left="420" w:hanging="360"/>
      </w:pPr>
    </w:lvl>
    <w:lvl w:ilvl="2">
      <w:start w:val="1"/>
      <w:numFmt w:val="decimal"/>
      <w:lvlText w:val="%1.%2.%3."/>
      <w:lvlJc w:val="left"/>
      <w:pPr>
        <w:ind w:left="480" w:hanging="360"/>
      </w:pPr>
    </w:lvl>
    <w:lvl w:ilvl="3">
      <w:start w:val="1"/>
      <w:numFmt w:val="decimal"/>
      <w:lvlText w:val="%1.%2.%3.%4."/>
      <w:lvlJc w:val="left"/>
      <w:pPr>
        <w:ind w:left="540" w:hanging="360"/>
      </w:pPr>
    </w:lvl>
    <w:lvl w:ilvl="4">
      <w:start w:val="1"/>
      <w:numFmt w:val="decimal"/>
      <w:lvlText w:val="%1.%2.%3.%4.%5."/>
      <w:lvlJc w:val="left"/>
      <w:pPr>
        <w:ind w:left="600" w:hanging="360"/>
      </w:pPr>
    </w:lvl>
    <w:lvl w:ilvl="5">
      <w:start w:val="1"/>
      <w:numFmt w:val="decimal"/>
      <w:lvlText w:val="%1.%2.%3.%4.%5.%6."/>
      <w:lvlJc w:val="left"/>
      <w:pPr>
        <w:ind w:left="660" w:hanging="360"/>
      </w:pPr>
    </w:lvl>
    <w:lvl w:ilvl="6">
      <w:start w:val="1"/>
      <w:numFmt w:val="decimal"/>
      <w:lvlText w:val="%1.%2.%3.%4.%5.%6.%7."/>
      <w:lvlJc w:val="left"/>
      <w:pPr>
        <w:ind w:left="720" w:hanging="360"/>
      </w:pPr>
    </w:lvl>
    <w:lvl w:ilvl="7">
      <w:start w:val="1"/>
      <w:numFmt w:val="decimal"/>
      <w:lvlText w:val="%1.%2.%3.%4.%5.%6.%7.%8."/>
      <w:lvlJc w:val="left"/>
      <w:pPr>
        <w:ind w:left="780" w:hanging="360"/>
      </w:pPr>
    </w:lvl>
    <w:lvl w:ilvl="8">
      <w:start w:val="1"/>
      <w:numFmt w:val="decimal"/>
      <w:lvlText w:val="%1.%2.%3.%4.%5.%6.%7.%8.%9."/>
      <w:lvlJc w:val="left"/>
      <w:pPr>
        <w:ind w:left="840" w:hanging="360"/>
      </w:pPr>
    </w:lvl>
  </w:abstractNum>
  <w:abstractNum w:abstractNumId="2" w15:restartNumberingAfterBreak="0">
    <w:nsid w:val="0000000E"/>
    <w:multiLevelType w:val="singleLevel"/>
    <w:tmpl w:val="0000000E"/>
    <w:name w:val="WW8Num12"/>
    <w:lvl w:ilvl="0">
      <w:start w:val="1"/>
      <w:numFmt w:val="lowerLetter"/>
      <w:lvlText w:val="%1)"/>
      <w:lvlJc w:val="left"/>
      <w:pPr>
        <w:tabs>
          <w:tab w:val="num" w:pos="720"/>
        </w:tabs>
        <w:ind w:left="720" w:hanging="360"/>
      </w:pPr>
    </w:lvl>
  </w:abstractNum>
  <w:abstractNum w:abstractNumId="3" w15:restartNumberingAfterBreak="0">
    <w:nsid w:val="05D01B85"/>
    <w:multiLevelType w:val="hybridMultilevel"/>
    <w:tmpl w:val="B148B226"/>
    <w:lvl w:ilvl="0" w:tplc="35B4C70C">
      <w:start w:val="1"/>
      <w:numFmt w:val="lowerLetter"/>
      <w:lvlText w:val="%1)"/>
      <w:lvlJc w:val="left"/>
      <w:pPr>
        <w:tabs>
          <w:tab w:val="num" w:pos="1065"/>
        </w:tabs>
        <w:ind w:left="1065" w:hanging="360"/>
      </w:pPr>
    </w:lvl>
    <w:lvl w:ilvl="1" w:tplc="04160019">
      <w:start w:val="1"/>
      <w:numFmt w:val="lowerLetter"/>
      <w:lvlText w:val="%2."/>
      <w:lvlJc w:val="left"/>
      <w:pPr>
        <w:tabs>
          <w:tab w:val="num" w:pos="1785"/>
        </w:tabs>
        <w:ind w:left="1785" w:hanging="360"/>
      </w:pPr>
    </w:lvl>
    <w:lvl w:ilvl="2" w:tplc="0416001B">
      <w:start w:val="1"/>
      <w:numFmt w:val="lowerRoman"/>
      <w:lvlText w:val="%3."/>
      <w:lvlJc w:val="right"/>
      <w:pPr>
        <w:tabs>
          <w:tab w:val="num" w:pos="2505"/>
        </w:tabs>
        <w:ind w:left="2505" w:hanging="180"/>
      </w:pPr>
    </w:lvl>
    <w:lvl w:ilvl="3" w:tplc="0416000F">
      <w:start w:val="1"/>
      <w:numFmt w:val="decimal"/>
      <w:lvlText w:val="%4."/>
      <w:lvlJc w:val="left"/>
      <w:pPr>
        <w:tabs>
          <w:tab w:val="num" w:pos="3225"/>
        </w:tabs>
        <w:ind w:left="3225" w:hanging="360"/>
      </w:pPr>
    </w:lvl>
    <w:lvl w:ilvl="4" w:tplc="04160019">
      <w:start w:val="1"/>
      <w:numFmt w:val="lowerLetter"/>
      <w:lvlText w:val="%5."/>
      <w:lvlJc w:val="left"/>
      <w:pPr>
        <w:tabs>
          <w:tab w:val="num" w:pos="3945"/>
        </w:tabs>
        <w:ind w:left="3945" w:hanging="360"/>
      </w:pPr>
    </w:lvl>
    <w:lvl w:ilvl="5" w:tplc="0416001B">
      <w:start w:val="1"/>
      <w:numFmt w:val="lowerRoman"/>
      <w:lvlText w:val="%6."/>
      <w:lvlJc w:val="right"/>
      <w:pPr>
        <w:tabs>
          <w:tab w:val="num" w:pos="4665"/>
        </w:tabs>
        <w:ind w:left="4665" w:hanging="180"/>
      </w:pPr>
    </w:lvl>
    <w:lvl w:ilvl="6" w:tplc="0416000F">
      <w:start w:val="1"/>
      <w:numFmt w:val="decimal"/>
      <w:lvlText w:val="%7."/>
      <w:lvlJc w:val="left"/>
      <w:pPr>
        <w:tabs>
          <w:tab w:val="num" w:pos="5385"/>
        </w:tabs>
        <w:ind w:left="5385" w:hanging="360"/>
      </w:pPr>
    </w:lvl>
    <w:lvl w:ilvl="7" w:tplc="04160019">
      <w:start w:val="1"/>
      <w:numFmt w:val="lowerLetter"/>
      <w:lvlText w:val="%8."/>
      <w:lvlJc w:val="left"/>
      <w:pPr>
        <w:tabs>
          <w:tab w:val="num" w:pos="6105"/>
        </w:tabs>
        <w:ind w:left="6105" w:hanging="360"/>
      </w:pPr>
    </w:lvl>
    <w:lvl w:ilvl="8" w:tplc="0416001B">
      <w:start w:val="1"/>
      <w:numFmt w:val="lowerRoman"/>
      <w:lvlText w:val="%9."/>
      <w:lvlJc w:val="right"/>
      <w:pPr>
        <w:tabs>
          <w:tab w:val="num" w:pos="6825"/>
        </w:tabs>
        <w:ind w:left="6825" w:hanging="180"/>
      </w:pPr>
    </w:lvl>
  </w:abstractNum>
  <w:abstractNum w:abstractNumId="4" w15:restartNumberingAfterBreak="0">
    <w:nsid w:val="13D92330"/>
    <w:multiLevelType w:val="hybridMultilevel"/>
    <w:tmpl w:val="44909E46"/>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15:restartNumberingAfterBreak="0">
    <w:nsid w:val="175A161A"/>
    <w:multiLevelType w:val="hybridMultilevel"/>
    <w:tmpl w:val="16BA1BFC"/>
    <w:lvl w:ilvl="0" w:tplc="8478733A">
      <w:start w:val="1"/>
      <w:numFmt w:val="decimal"/>
      <w:lvlText w:val="%1."/>
      <w:lvlJc w:val="left"/>
      <w:pPr>
        <w:ind w:left="720" w:hanging="360"/>
      </w:pPr>
      <w:rPr>
        <w:rFonts w:hint="default"/>
        <w:b w:val="0"/>
        <w:color w:val="auto"/>
        <w:sz w:val="22"/>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20424866"/>
    <w:multiLevelType w:val="multilevel"/>
    <w:tmpl w:val="6F0EDD16"/>
    <w:lvl w:ilvl="0">
      <w:start w:val="8"/>
      <w:numFmt w:val="decimal"/>
      <w:lvlText w:val="%1.0"/>
      <w:lvlJc w:val="left"/>
      <w:pPr>
        <w:tabs>
          <w:tab w:val="num" w:pos="2130"/>
        </w:tabs>
        <w:ind w:left="2130" w:hanging="720"/>
      </w:pPr>
      <w:rPr>
        <w:rFonts w:hint="default"/>
      </w:rPr>
    </w:lvl>
    <w:lvl w:ilvl="1">
      <w:start w:val="1"/>
      <w:numFmt w:val="decimal"/>
      <w:lvlText w:val="%1.%2"/>
      <w:lvlJc w:val="left"/>
      <w:pPr>
        <w:tabs>
          <w:tab w:val="num" w:pos="2838"/>
        </w:tabs>
        <w:ind w:left="2838" w:hanging="720"/>
      </w:pPr>
      <w:rPr>
        <w:rFonts w:hint="default"/>
      </w:rPr>
    </w:lvl>
    <w:lvl w:ilvl="2">
      <w:start w:val="1"/>
      <w:numFmt w:val="decimal"/>
      <w:lvlText w:val="%1.%2.%3"/>
      <w:lvlJc w:val="left"/>
      <w:pPr>
        <w:tabs>
          <w:tab w:val="num" w:pos="3546"/>
        </w:tabs>
        <w:ind w:left="3546" w:hanging="720"/>
      </w:pPr>
      <w:rPr>
        <w:rFonts w:hint="default"/>
      </w:rPr>
    </w:lvl>
    <w:lvl w:ilvl="3">
      <w:start w:val="1"/>
      <w:numFmt w:val="decimal"/>
      <w:lvlText w:val="%1.%2.%3.%4"/>
      <w:lvlJc w:val="left"/>
      <w:pPr>
        <w:tabs>
          <w:tab w:val="num" w:pos="4254"/>
        </w:tabs>
        <w:ind w:left="4254" w:hanging="720"/>
      </w:pPr>
      <w:rPr>
        <w:rFonts w:hint="default"/>
      </w:rPr>
    </w:lvl>
    <w:lvl w:ilvl="4">
      <w:start w:val="1"/>
      <w:numFmt w:val="decimal"/>
      <w:lvlText w:val="%1.%2.%3.%4.%5"/>
      <w:lvlJc w:val="left"/>
      <w:pPr>
        <w:tabs>
          <w:tab w:val="num" w:pos="4962"/>
        </w:tabs>
        <w:ind w:left="4962" w:hanging="720"/>
      </w:pPr>
      <w:rPr>
        <w:rFonts w:hint="default"/>
      </w:rPr>
    </w:lvl>
    <w:lvl w:ilvl="5">
      <w:start w:val="1"/>
      <w:numFmt w:val="decimal"/>
      <w:lvlText w:val="%1.%2.%3.%4.%5.%6"/>
      <w:lvlJc w:val="left"/>
      <w:pPr>
        <w:tabs>
          <w:tab w:val="num" w:pos="6030"/>
        </w:tabs>
        <w:ind w:left="6030" w:hanging="1080"/>
      </w:pPr>
      <w:rPr>
        <w:rFonts w:hint="default"/>
      </w:rPr>
    </w:lvl>
    <w:lvl w:ilvl="6">
      <w:start w:val="1"/>
      <w:numFmt w:val="decimal"/>
      <w:lvlText w:val="%1.%2.%3.%4.%5.%6.%7"/>
      <w:lvlJc w:val="left"/>
      <w:pPr>
        <w:tabs>
          <w:tab w:val="num" w:pos="6738"/>
        </w:tabs>
        <w:ind w:left="6738" w:hanging="1080"/>
      </w:pPr>
      <w:rPr>
        <w:rFonts w:hint="default"/>
      </w:rPr>
    </w:lvl>
    <w:lvl w:ilvl="7">
      <w:start w:val="1"/>
      <w:numFmt w:val="decimal"/>
      <w:lvlText w:val="%1.%2.%3.%4.%5.%6.%7.%8"/>
      <w:lvlJc w:val="left"/>
      <w:pPr>
        <w:tabs>
          <w:tab w:val="num" w:pos="7806"/>
        </w:tabs>
        <w:ind w:left="7806" w:hanging="1440"/>
      </w:pPr>
      <w:rPr>
        <w:rFonts w:hint="default"/>
      </w:rPr>
    </w:lvl>
    <w:lvl w:ilvl="8">
      <w:start w:val="1"/>
      <w:numFmt w:val="decimal"/>
      <w:lvlText w:val="%1.%2.%3.%4.%5.%6.%7.%8.%9"/>
      <w:lvlJc w:val="left"/>
      <w:pPr>
        <w:tabs>
          <w:tab w:val="num" w:pos="8514"/>
        </w:tabs>
        <w:ind w:left="8514" w:hanging="1440"/>
      </w:pPr>
      <w:rPr>
        <w:rFonts w:hint="default"/>
      </w:rPr>
    </w:lvl>
  </w:abstractNum>
  <w:abstractNum w:abstractNumId="7" w15:restartNumberingAfterBreak="0">
    <w:nsid w:val="23CF7130"/>
    <w:multiLevelType w:val="multilevel"/>
    <w:tmpl w:val="9A9CF844"/>
    <w:lvl w:ilvl="0">
      <w:start w:val="1"/>
      <w:numFmt w:val="decimal"/>
      <w:lvlText w:val="%1."/>
      <w:lvlJc w:val="left"/>
      <w:pPr>
        <w:ind w:left="420" w:hanging="420"/>
      </w:pPr>
      <w:rPr>
        <w:rFonts w:ascii="Arial" w:hAnsi="Arial" w:hint="default"/>
      </w:rPr>
    </w:lvl>
    <w:lvl w:ilvl="1">
      <w:start w:val="1"/>
      <w:numFmt w:val="decimal"/>
      <w:lvlText w:val="%1.%2."/>
      <w:lvlJc w:val="left"/>
      <w:pPr>
        <w:ind w:left="420" w:hanging="420"/>
      </w:pPr>
      <w:rPr>
        <w:rFonts w:ascii="Arial" w:hAnsi="Arial" w:hint="default"/>
      </w:rPr>
    </w:lvl>
    <w:lvl w:ilvl="2">
      <w:start w:val="1"/>
      <w:numFmt w:val="decimal"/>
      <w:lvlText w:val="%1.%2.%3."/>
      <w:lvlJc w:val="left"/>
      <w:pPr>
        <w:ind w:left="720" w:hanging="720"/>
      </w:pPr>
      <w:rPr>
        <w:rFonts w:ascii="Arial" w:hAnsi="Arial" w:hint="default"/>
      </w:rPr>
    </w:lvl>
    <w:lvl w:ilvl="3">
      <w:start w:val="1"/>
      <w:numFmt w:val="decimal"/>
      <w:lvlText w:val="%1.%2.%3.%4."/>
      <w:lvlJc w:val="left"/>
      <w:pPr>
        <w:ind w:left="720" w:hanging="720"/>
      </w:pPr>
      <w:rPr>
        <w:rFonts w:ascii="Arial" w:hAnsi="Arial" w:hint="default"/>
      </w:rPr>
    </w:lvl>
    <w:lvl w:ilvl="4">
      <w:start w:val="1"/>
      <w:numFmt w:val="decimal"/>
      <w:lvlText w:val="%1.%2.%3.%4.%5."/>
      <w:lvlJc w:val="left"/>
      <w:pPr>
        <w:ind w:left="1080" w:hanging="1080"/>
      </w:pPr>
      <w:rPr>
        <w:rFonts w:ascii="Arial" w:hAnsi="Arial" w:hint="default"/>
      </w:rPr>
    </w:lvl>
    <w:lvl w:ilvl="5">
      <w:start w:val="1"/>
      <w:numFmt w:val="decimal"/>
      <w:lvlText w:val="%1.%2.%3.%4.%5.%6."/>
      <w:lvlJc w:val="left"/>
      <w:pPr>
        <w:ind w:left="1080" w:hanging="1080"/>
      </w:pPr>
      <w:rPr>
        <w:rFonts w:ascii="Arial" w:hAnsi="Arial" w:hint="default"/>
      </w:rPr>
    </w:lvl>
    <w:lvl w:ilvl="6">
      <w:start w:val="1"/>
      <w:numFmt w:val="decimal"/>
      <w:lvlText w:val="%1.%2.%3.%4.%5.%6.%7."/>
      <w:lvlJc w:val="left"/>
      <w:pPr>
        <w:ind w:left="1440" w:hanging="1440"/>
      </w:pPr>
      <w:rPr>
        <w:rFonts w:ascii="Arial" w:hAnsi="Arial" w:hint="default"/>
      </w:rPr>
    </w:lvl>
    <w:lvl w:ilvl="7">
      <w:start w:val="1"/>
      <w:numFmt w:val="decimal"/>
      <w:lvlText w:val="%1.%2.%3.%4.%5.%6.%7.%8."/>
      <w:lvlJc w:val="left"/>
      <w:pPr>
        <w:ind w:left="1440" w:hanging="1440"/>
      </w:pPr>
      <w:rPr>
        <w:rFonts w:ascii="Arial" w:hAnsi="Arial" w:hint="default"/>
      </w:rPr>
    </w:lvl>
    <w:lvl w:ilvl="8">
      <w:start w:val="1"/>
      <w:numFmt w:val="decimal"/>
      <w:lvlText w:val="%1.%2.%3.%4.%5.%6.%7.%8.%9."/>
      <w:lvlJc w:val="left"/>
      <w:pPr>
        <w:ind w:left="1800" w:hanging="1800"/>
      </w:pPr>
      <w:rPr>
        <w:rFonts w:ascii="Arial" w:hAnsi="Arial" w:hint="default"/>
      </w:rPr>
    </w:lvl>
  </w:abstractNum>
  <w:abstractNum w:abstractNumId="8" w15:restartNumberingAfterBreak="0">
    <w:nsid w:val="29A266F9"/>
    <w:multiLevelType w:val="hybridMultilevel"/>
    <w:tmpl w:val="4948A2D4"/>
    <w:lvl w:ilvl="0" w:tplc="01C67628">
      <w:start w:val="1"/>
      <w:numFmt w:val="bullet"/>
      <w:lvlText w:val=""/>
      <w:lvlJc w:val="left"/>
      <w:pPr>
        <w:tabs>
          <w:tab w:val="num" w:pos="1065"/>
        </w:tabs>
        <w:ind w:left="1065" w:hanging="360"/>
      </w:pPr>
      <w:rPr>
        <w:rFonts w:ascii="Symbol" w:eastAsia="Times New Roman" w:hAnsi="Symbol" w:hint="default"/>
      </w:rPr>
    </w:lvl>
    <w:lvl w:ilvl="1" w:tplc="04160003">
      <w:start w:val="1"/>
      <w:numFmt w:val="bullet"/>
      <w:lvlText w:val="o"/>
      <w:lvlJc w:val="left"/>
      <w:pPr>
        <w:tabs>
          <w:tab w:val="num" w:pos="1785"/>
        </w:tabs>
        <w:ind w:left="1785" w:hanging="360"/>
      </w:pPr>
      <w:rPr>
        <w:rFonts w:ascii="Courier New" w:hAnsi="Courier New" w:cs="Courier New" w:hint="default"/>
      </w:rPr>
    </w:lvl>
    <w:lvl w:ilvl="2" w:tplc="04160005">
      <w:start w:val="1"/>
      <w:numFmt w:val="bullet"/>
      <w:lvlText w:val=""/>
      <w:lvlJc w:val="left"/>
      <w:pPr>
        <w:tabs>
          <w:tab w:val="num" w:pos="2505"/>
        </w:tabs>
        <w:ind w:left="2505" w:hanging="360"/>
      </w:pPr>
      <w:rPr>
        <w:rFonts w:ascii="Wingdings" w:hAnsi="Wingdings" w:cs="Times New Roman" w:hint="default"/>
      </w:rPr>
    </w:lvl>
    <w:lvl w:ilvl="3" w:tplc="04160001">
      <w:start w:val="1"/>
      <w:numFmt w:val="bullet"/>
      <w:lvlText w:val=""/>
      <w:lvlJc w:val="left"/>
      <w:pPr>
        <w:tabs>
          <w:tab w:val="num" w:pos="3225"/>
        </w:tabs>
        <w:ind w:left="3225" w:hanging="360"/>
      </w:pPr>
      <w:rPr>
        <w:rFonts w:ascii="Symbol" w:hAnsi="Symbol" w:cs="Times New Roman" w:hint="default"/>
      </w:rPr>
    </w:lvl>
    <w:lvl w:ilvl="4" w:tplc="04160003">
      <w:start w:val="1"/>
      <w:numFmt w:val="bullet"/>
      <w:lvlText w:val="o"/>
      <w:lvlJc w:val="left"/>
      <w:pPr>
        <w:tabs>
          <w:tab w:val="num" w:pos="3945"/>
        </w:tabs>
        <w:ind w:left="3945" w:hanging="360"/>
      </w:pPr>
      <w:rPr>
        <w:rFonts w:ascii="Courier New" w:hAnsi="Courier New" w:cs="Courier New" w:hint="default"/>
      </w:rPr>
    </w:lvl>
    <w:lvl w:ilvl="5" w:tplc="04160005">
      <w:start w:val="1"/>
      <w:numFmt w:val="bullet"/>
      <w:lvlText w:val=""/>
      <w:lvlJc w:val="left"/>
      <w:pPr>
        <w:tabs>
          <w:tab w:val="num" w:pos="4665"/>
        </w:tabs>
        <w:ind w:left="4665" w:hanging="360"/>
      </w:pPr>
      <w:rPr>
        <w:rFonts w:ascii="Wingdings" w:hAnsi="Wingdings" w:cs="Times New Roman" w:hint="default"/>
      </w:rPr>
    </w:lvl>
    <w:lvl w:ilvl="6" w:tplc="04160001">
      <w:start w:val="1"/>
      <w:numFmt w:val="bullet"/>
      <w:lvlText w:val=""/>
      <w:lvlJc w:val="left"/>
      <w:pPr>
        <w:tabs>
          <w:tab w:val="num" w:pos="5385"/>
        </w:tabs>
        <w:ind w:left="5385" w:hanging="360"/>
      </w:pPr>
      <w:rPr>
        <w:rFonts w:ascii="Symbol" w:hAnsi="Symbol" w:cs="Times New Roman" w:hint="default"/>
      </w:rPr>
    </w:lvl>
    <w:lvl w:ilvl="7" w:tplc="04160003">
      <w:start w:val="1"/>
      <w:numFmt w:val="bullet"/>
      <w:lvlText w:val="o"/>
      <w:lvlJc w:val="left"/>
      <w:pPr>
        <w:tabs>
          <w:tab w:val="num" w:pos="6105"/>
        </w:tabs>
        <w:ind w:left="6105" w:hanging="360"/>
      </w:pPr>
      <w:rPr>
        <w:rFonts w:ascii="Courier New" w:hAnsi="Courier New" w:cs="Courier New" w:hint="default"/>
      </w:rPr>
    </w:lvl>
    <w:lvl w:ilvl="8" w:tplc="04160005">
      <w:start w:val="1"/>
      <w:numFmt w:val="bullet"/>
      <w:lvlText w:val=""/>
      <w:lvlJc w:val="left"/>
      <w:pPr>
        <w:tabs>
          <w:tab w:val="num" w:pos="6825"/>
        </w:tabs>
        <w:ind w:left="6825" w:hanging="360"/>
      </w:pPr>
      <w:rPr>
        <w:rFonts w:ascii="Wingdings" w:hAnsi="Wingdings" w:cs="Times New Roman" w:hint="default"/>
      </w:rPr>
    </w:lvl>
  </w:abstractNum>
  <w:abstractNum w:abstractNumId="9" w15:restartNumberingAfterBreak="0">
    <w:nsid w:val="32146F8F"/>
    <w:multiLevelType w:val="hybridMultilevel"/>
    <w:tmpl w:val="92F2DEF2"/>
    <w:lvl w:ilvl="0" w:tplc="0B36773C">
      <w:start w:val="130"/>
      <w:numFmt w:val="bullet"/>
      <w:lvlText w:val="-"/>
      <w:lvlJc w:val="left"/>
      <w:pPr>
        <w:tabs>
          <w:tab w:val="num" w:pos="720"/>
        </w:tabs>
        <w:ind w:left="720" w:hanging="360"/>
      </w:pPr>
      <w:rPr>
        <w:rFonts w:ascii="Times New Roman" w:eastAsia="Times New Roman" w:hAnsi="Times New Roman" w:cs="Times New Roman"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286068F"/>
    <w:multiLevelType w:val="multilevel"/>
    <w:tmpl w:val="BCBABD4E"/>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3DA6707"/>
    <w:multiLevelType w:val="hybridMultilevel"/>
    <w:tmpl w:val="2D78C6EA"/>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15:restartNumberingAfterBreak="0">
    <w:nsid w:val="437B085B"/>
    <w:multiLevelType w:val="hybridMultilevel"/>
    <w:tmpl w:val="04E28A10"/>
    <w:lvl w:ilvl="0" w:tplc="BED453D8">
      <w:start w:val="3"/>
      <w:numFmt w:val="bullet"/>
      <w:lvlText w:val="-"/>
      <w:lvlJc w:val="left"/>
      <w:pPr>
        <w:tabs>
          <w:tab w:val="num" w:pos="720"/>
        </w:tabs>
        <w:ind w:left="720" w:hanging="360"/>
      </w:pPr>
      <w:rPr>
        <w:rFonts w:ascii="Times New Roman" w:eastAsia="Times New Roman" w:hAnsi="Times New Roman" w:cs="Times New Roman"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8081D29"/>
    <w:multiLevelType w:val="hybridMultilevel"/>
    <w:tmpl w:val="0616EF98"/>
    <w:lvl w:ilvl="0" w:tplc="2548B1F2">
      <w:start w:val="1"/>
      <w:numFmt w:val="lowerLetter"/>
      <w:lvlText w:val="%1)"/>
      <w:lvlJc w:val="left"/>
      <w:pPr>
        <w:tabs>
          <w:tab w:val="num" w:pos="1065"/>
        </w:tabs>
        <w:ind w:left="1065"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14" w15:restartNumberingAfterBreak="0">
    <w:nsid w:val="53C31796"/>
    <w:multiLevelType w:val="hybridMultilevel"/>
    <w:tmpl w:val="48F2BD7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15:restartNumberingAfterBreak="0">
    <w:nsid w:val="54E22C53"/>
    <w:multiLevelType w:val="singleLevel"/>
    <w:tmpl w:val="04160017"/>
    <w:lvl w:ilvl="0">
      <w:start w:val="1"/>
      <w:numFmt w:val="lowerLetter"/>
      <w:lvlText w:val="%1)"/>
      <w:lvlJc w:val="left"/>
      <w:pPr>
        <w:tabs>
          <w:tab w:val="num" w:pos="360"/>
        </w:tabs>
        <w:ind w:left="360" w:hanging="360"/>
      </w:pPr>
    </w:lvl>
  </w:abstractNum>
  <w:abstractNum w:abstractNumId="16" w15:restartNumberingAfterBreak="0">
    <w:nsid w:val="5CA97874"/>
    <w:multiLevelType w:val="multilevel"/>
    <w:tmpl w:val="F602643C"/>
    <w:lvl w:ilvl="0">
      <w:start w:val="1"/>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7" w15:restartNumberingAfterBreak="0">
    <w:nsid w:val="5E29236B"/>
    <w:multiLevelType w:val="multilevel"/>
    <w:tmpl w:val="B880B8DE"/>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5E8A1734"/>
    <w:multiLevelType w:val="hybridMultilevel"/>
    <w:tmpl w:val="707E08C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9" w15:restartNumberingAfterBreak="0">
    <w:nsid w:val="69E25F1E"/>
    <w:multiLevelType w:val="multilevel"/>
    <w:tmpl w:val="99DAED4A"/>
    <w:lvl w:ilvl="0">
      <w:start w:val="1"/>
      <w:numFmt w:val="decimal"/>
      <w:lvlText w:val="%1.0"/>
      <w:lvlJc w:val="left"/>
      <w:pPr>
        <w:tabs>
          <w:tab w:val="num" w:pos="480"/>
        </w:tabs>
        <w:ind w:left="480" w:hanging="480"/>
      </w:pPr>
      <w:rPr>
        <w:rFonts w:hint="default"/>
      </w:rPr>
    </w:lvl>
    <w:lvl w:ilvl="1">
      <w:start w:val="1"/>
      <w:numFmt w:val="decimal"/>
      <w:lvlText w:val="%1.%2"/>
      <w:lvlJc w:val="left"/>
      <w:pPr>
        <w:tabs>
          <w:tab w:val="num" w:pos="1188"/>
        </w:tabs>
        <w:ind w:left="1188" w:hanging="48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20" w15:restartNumberingAfterBreak="0">
    <w:nsid w:val="7B3278F5"/>
    <w:multiLevelType w:val="multilevel"/>
    <w:tmpl w:val="23805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B467AEC"/>
    <w:multiLevelType w:val="multilevel"/>
    <w:tmpl w:val="F690BC06"/>
    <w:lvl w:ilvl="0">
      <w:start w:val="1"/>
      <w:numFmt w:val="decimal"/>
      <w:lvlText w:val="%1"/>
      <w:lvlJc w:val="left"/>
      <w:pPr>
        <w:tabs>
          <w:tab w:val="num" w:pos="450"/>
        </w:tabs>
        <w:ind w:left="450" w:hanging="450"/>
      </w:pPr>
      <w:rPr>
        <w:b/>
      </w:rPr>
    </w:lvl>
    <w:lvl w:ilvl="1">
      <w:start w:val="1"/>
      <w:numFmt w:val="decimal"/>
      <w:lvlText w:val="%1.%2"/>
      <w:lvlJc w:val="left"/>
      <w:pPr>
        <w:tabs>
          <w:tab w:val="num" w:pos="720"/>
        </w:tabs>
        <w:ind w:left="720" w:hanging="720"/>
      </w:pPr>
      <w:rPr>
        <w:b/>
      </w:rPr>
    </w:lvl>
    <w:lvl w:ilvl="2">
      <w:start w:val="1"/>
      <w:numFmt w:val="decimal"/>
      <w:lvlText w:val="%1.%2.%3"/>
      <w:lvlJc w:val="left"/>
      <w:pPr>
        <w:tabs>
          <w:tab w:val="num" w:pos="720"/>
        </w:tabs>
        <w:ind w:left="720" w:hanging="720"/>
      </w:pPr>
      <w:rPr>
        <w:b/>
      </w:rPr>
    </w:lvl>
    <w:lvl w:ilvl="3">
      <w:start w:val="1"/>
      <w:numFmt w:val="decimal"/>
      <w:lvlText w:val="%1.%2.%3.%4"/>
      <w:lvlJc w:val="left"/>
      <w:pPr>
        <w:tabs>
          <w:tab w:val="num" w:pos="1080"/>
        </w:tabs>
        <w:ind w:left="1080" w:hanging="1080"/>
      </w:pPr>
      <w:rPr>
        <w:b/>
      </w:rPr>
    </w:lvl>
    <w:lvl w:ilvl="4">
      <w:start w:val="1"/>
      <w:numFmt w:val="decimal"/>
      <w:lvlText w:val="%1.%2.%3.%4.%5"/>
      <w:lvlJc w:val="left"/>
      <w:pPr>
        <w:tabs>
          <w:tab w:val="num" w:pos="1440"/>
        </w:tabs>
        <w:ind w:left="1440" w:hanging="1440"/>
      </w:pPr>
      <w:rPr>
        <w:b/>
      </w:rPr>
    </w:lvl>
    <w:lvl w:ilvl="5">
      <w:start w:val="1"/>
      <w:numFmt w:val="decimal"/>
      <w:lvlText w:val="%1.%2.%3.%4.%5.%6"/>
      <w:lvlJc w:val="left"/>
      <w:pPr>
        <w:tabs>
          <w:tab w:val="num" w:pos="1440"/>
        </w:tabs>
        <w:ind w:left="1440" w:hanging="1440"/>
      </w:pPr>
      <w:rPr>
        <w:b/>
      </w:rPr>
    </w:lvl>
    <w:lvl w:ilvl="6">
      <w:start w:val="1"/>
      <w:numFmt w:val="decimal"/>
      <w:lvlText w:val="%1.%2.%3.%4.%5.%6.%7"/>
      <w:lvlJc w:val="left"/>
      <w:pPr>
        <w:tabs>
          <w:tab w:val="num" w:pos="1800"/>
        </w:tabs>
        <w:ind w:left="1800" w:hanging="1800"/>
      </w:pPr>
      <w:rPr>
        <w:b/>
      </w:rPr>
    </w:lvl>
    <w:lvl w:ilvl="7">
      <w:start w:val="1"/>
      <w:numFmt w:val="decimal"/>
      <w:lvlText w:val="%1.%2.%3.%4.%5.%6.%7.%8"/>
      <w:lvlJc w:val="left"/>
      <w:pPr>
        <w:tabs>
          <w:tab w:val="num" w:pos="2160"/>
        </w:tabs>
        <w:ind w:left="2160" w:hanging="2160"/>
      </w:pPr>
      <w:rPr>
        <w:b/>
      </w:rPr>
    </w:lvl>
    <w:lvl w:ilvl="8">
      <w:start w:val="1"/>
      <w:numFmt w:val="decimal"/>
      <w:lvlText w:val="%1.%2.%3.%4.%5.%6.%7.%8.%9"/>
      <w:lvlJc w:val="left"/>
      <w:pPr>
        <w:tabs>
          <w:tab w:val="num" w:pos="2160"/>
        </w:tabs>
        <w:ind w:left="2160" w:hanging="2160"/>
      </w:pPr>
      <w:rPr>
        <w:b/>
      </w:rPr>
    </w:lvl>
  </w:abstractNum>
  <w:abstractNum w:abstractNumId="22" w15:restartNumberingAfterBreak="0">
    <w:nsid w:val="7E0B3F5A"/>
    <w:multiLevelType w:val="multilevel"/>
    <w:tmpl w:val="3C5290C8"/>
    <w:lvl w:ilvl="0">
      <w:start w:val="1"/>
      <w:numFmt w:val="upperLetter"/>
      <w:lvlText w:val="%1."/>
      <w:lvlJc w:val="left"/>
      <w:pPr>
        <w:ind w:left="0" w:firstLine="0"/>
      </w:pPr>
      <w:rPr>
        <w:b/>
      </w:rPr>
    </w:lvl>
    <w:lvl w:ilvl="1">
      <w:start w:val="1"/>
      <w:numFmt w:val="decimal"/>
      <w:lvlText w:val="%2."/>
      <w:lvlJc w:val="left"/>
      <w:pPr>
        <w:ind w:left="1440" w:firstLine="1080"/>
      </w:pPr>
    </w:lvl>
    <w:lvl w:ilvl="2">
      <w:start w:val="1"/>
      <w:numFmt w:val="decimal"/>
      <w:lvlText w:val="%3."/>
      <w:lvlJc w:val="left"/>
      <w:pPr>
        <w:ind w:left="2160" w:firstLine="1800"/>
      </w:pPr>
    </w:lvl>
    <w:lvl w:ilvl="3">
      <w:start w:val="1"/>
      <w:numFmt w:val="decimal"/>
      <w:lvlText w:val="%4."/>
      <w:lvlJc w:val="left"/>
      <w:pPr>
        <w:ind w:left="2880" w:firstLine="2520"/>
      </w:pPr>
    </w:lvl>
    <w:lvl w:ilvl="4">
      <w:start w:val="1"/>
      <w:numFmt w:val="decimal"/>
      <w:lvlText w:val="%5."/>
      <w:lvlJc w:val="left"/>
      <w:pPr>
        <w:ind w:left="3600" w:firstLine="3240"/>
      </w:pPr>
    </w:lvl>
    <w:lvl w:ilvl="5">
      <w:start w:val="1"/>
      <w:numFmt w:val="decimal"/>
      <w:lvlText w:val="%6."/>
      <w:lvlJc w:val="left"/>
      <w:pPr>
        <w:ind w:left="4320" w:firstLine="3960"/>
      </w:pPr>
    </w:lvl>
    <w:lvl w:ilvl="6">
      <w:start w:val="1"/>
      <w:numFmt w:val="decimal"/>
      <w:lvlText w:val="%7."/>
      <w:lvlJc w:val="left"/>
      <w:pPr>
        <w:ind w:left="5040" w:firstLine="4680"/>
      </w:pPr>
    </w:lvl>
    <w:lvl w:ilvl="7">
      <w:start w:val="1"/>
      <w:numFmt w:val="decimal"/>
      <w:lvlText w:val="%8."/>
      <w:lvlJc w:val="left"/>
      <w:pPr>
        <w:ind w:left="5760" w:firstLine="5400"/>
      </w:pPr>
    </w:lvl>
    <w:lvl w:ilvl="8">
      <w:start w:val="1"/>
      <w:numFmt w:val="decimal"/>
      <w:lvlText w:val="%9."/>
      <w:lvlJc w:val="left"/>
      <w:pPr>
        <w:ind w:left="6480" w:firstLine="6120"/>
      </w:pPr>
    </w:lvl>
  </w:abstractNum>
  <w:num w:numId="1" w16cid:durableId="1657369592">
    <w:abstractNumId w:val="12"/>
  </w:num>
  <w:num w:numId="2" w16cid:durableId="478890452">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91788842">
    <w:abstractNumId w:val="8"/>
  </w:num>
  <w:num w:numId="4" w16cid:durableId="395931165">
    <w:abstractNumId w:val="9"/>
  </w:num>
  <w:num w:numId="5" w16cid:durableId="1097023540">
    <w:abstractNumId w:val="5"/>
  </w:num>
  <w:num w:numId="6" w16cid:durableId="1346446810">
    <w:abstractNumId w:val="7"/>
  </w:num>
  <w:num w:numId="7" w16cid:durableId="710612592">
    <w:abstractNumId w:val="19"/>
  </w:num>
  <w:num w:numId="8" w16cid:durableId="723990372">
    <w:abstractNumId w:val="22"/>
  </w:num>
  <w:num w:numId="9" w16cid:durableId="672682147">
    <w:abstractNumId w:val="14"/>
  </w:num>
  <w:num w:numId="10" w16cid:durableId="9989199">
    <w:abstractNumId w:val="18"/>
  </w:num>
  <w:num w:numId="11" w16cid:durableId="1614364381">
    <w:abstractNumId w:val="15"/>
    <w:lvlOverride w:ilvl="0">
      <w:startOverride w:val="1"/>
    </w:lvlOverride>
  </w:num>
  <w:num w:numId="12" w16cid:durableId="451484647">
    <w:abstractNumId w:val="10"/>
  </w:num>
  <w:num w:numId="13" w16cid:durableId="124466477">
    <w:abstractNumId w:val="11"/>
  </w:num>
  <w:num w:numId="14" w16cid:durableId="17049523">
    <w:abstractNumId w:val="4"/>
  </w:num>
  <w:num w:numId="15" w16cid:durableId="128327747">
    <w:abstractNumId w:val="0"/>
  </w:num>
  <w:num w:numId="16" w16cid:durableId="583760386">
    <w:abstractNumId w:val="16"/>
  </w:num>
  <w:num w:numId="17" w16cid:durableId="162285942">
    <w:abstractNumId w:val="21"/>
  </w:num>
  <w:num w:numId="18" w16cid:durableId="183903367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98710349">
    <w:abstractNumId w:val="3"/>
  </w:num>
  <w:num w:numId="20" w16cid:durableId="204474936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07800598">
    <w:abstractNumId w:val="13"/>
  </w:num>
  <w:num w:numId="22" w16cid:durableId="122048083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03630582">
    <w:abstractNumId w:val="2"/>
  </w:num>
  <w:num w:numId="24" w16cid:durableId="1889485834">
    <w:abstractNumId w:val="17"/>
  </w:num>
  <w:num w:numId="25" w16cid:durableId="1537155526">
    <w:abstractNumId w:val="20"/>
  </w:num>
  <w:num w:numId="26" w16cid:durableId="709457755">
    <w:abstractNumId w:val="6"/>
  </w:num>
  <w:num w:numId="27" w16cid:durableId="65361095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7686E"/>
    <w:rsid w:val="0000244D"/>
    <w:rsid w:val="00003C78"/>
    <w:rsid w:val="00006598"/>
    <w:rsid w:val="000072ED"/>
    <w:rsid w:val="00010FCA"/>
    <w:rsid w:val="00017FF7"/>
    <w:rsid w:val="00021351"/>
    <w:rsid w:val="000304F7"/>
    <w:rsid w:val="000360EC"/>
    <w:rsid w:val="0003703F"/>
    <w:rsid w:val="00043F71"/>
    <w:rsid w:val="0005113A"/>
    <w:rsid w:val="00053668"/>
    <w:rsid w:val="00054BB5"/>
    <w:rsid w:val="00054D02"/>
    <w:rsid w:val="00056F4A"/>
    <w:rsid w:val="00057F8E"/>
    <w:rsid w:val="00063672"/>
    <w:rsid w:val="00064D1A"/>
    <w:rsid w:val="000665BF"/>
    <w:rsid w:val="00066C0C"/>
    <w:rsid w:val="00070824"/>
    <w:rsid w:val="000713C1"/>
    <w:rsid w:val="00075A31"/>
    <w:rsid w:val="0009461A"/>
    <w:rsid w:val="00095466"/>
    <w:rsid w:val="000959F9"/>
    <w:rsid w:val="000B0CCC"/>
    <w:rsid w:val="000B1B19"/>
    <w:rsid w:val="000B241B"/>
    <w:rsid w:val="000B2EAE"/>
    <w:rsid w:val="000B4C81"/>
    <w:rsid w:val="000B591E"/>
    <w:rsid w:val="000B778F"/>
    <w:rsid w:val="000C3738"/>
    <w:rsid w:val="000C7900"/>
    <w:rsid w:val="000C7C82"/>
    <w:rsid w:val="000D0617"/>
    <w:rsid w:val="000D34D7"/>
    <w:rsid w:val="000D38FE"/>
    <w:rsid w:val="000D68F1"/>
    <w:rsid w:val="000D7D1E"/>
    <w:rsid w:val="000E061C"/>
    <w:rsid w:val="000E5168"/>
    <w:rsid w:val="000E6AD0"/>
    <w:rsid w:val="000F3679"/>
    <w:rsid w:val="0010063B"/>
    <w:rsid w:val="0010693D"/>
    <w:rsid w:val="0011011F"/>
    <w:rsid w:val="0011146F"/>
    <w:rsid w:val="0011286F"/>
    <w:rsid w:val="001133CC"/>
    <w:rsid w:val="00123BF6"/>
    <w:rsid w:val="00125829"/>
    <w:rsid w:val="0012759D"/>
    <w:rsid w:val="00145197"/>
    <w:rsid w:val="001467F0"/>
    <w:rsid w:val="00151D70"/>
    <w:rsid w:val="00153671"/>
    <w:rsid w:val="001564CA"/>
    <w:rsid w:val="00160552"/>
    <w:rsid w:val="0016145B"/>
    <w:rsid w:val="001638A2"/>
    <w:rsid w:val="001654FD"/>
    <w:rsid w:val="00180BCE"/>
    <w:rsid w:val="0018399A"/>
    <w:rsid w:val="001934F9"/>
    <w:rsid w:val="00193FAE"/>
    <w:rsid w:val="001A67E6"/>
    <w:rsid w:val="001A7482"/>
    <w:rsid w:val="001B2EFD"/>
    <w:rsid w:val="001B5B05"/>
    <w:rsid w:val="001B5F59"/>
    <w:rsid w:val="001C7750"/>
    <w:rsid w:val="001D3AD3"/>
    <w:rsid w:val="001D4F01"/>
    <w:rsid w:val="001D7138"/>
    <w:rsid w:val="001E155E"/>
    <w:rsid w:val="001F0D45"/>
    <w:rsid w:val="001F6693"/>
    <w:rsid w:val="001F7E87"/>
    <w:rsid w:val="002005AA"/>
    <w:rsid w:val="00203FD6"/>
    <w:rsid w:val="002066B7"/>
    <w:rsid w:val="0021246F"/>
    <w:rsid w:val="0021249F"/>
    <w:rsid w:val="00213CB3"/>
    <w:rsid w:val="00217CFA"/>
    <w:rsid w:val="00221F82"/>
    <w:rsid w:val="00224D38"/>
    <w:rsid w:val="002255DD"/>
    <w:rsid w:val="00225C41"/>
    <w:rsid w:val="00226D68"/>
    <w:rsid w:val="00240E2C"/>
    <w:rsid w:val="00254199"/>
    <w:rsid w:val="00256711"/>
    <w:rsid w:val="00261137"/>
    <w:rsid w:val="0026365E"/>
    <w:rsid w:val="0026551B"/>
    <w:rsid w:val="00266B7E"/>
    <w:rsid w:val="002812C8"/>
    <w:rsid w:val="00286A14"/>
    <w:rsid w:val="00286B23"/>
    <w:rsid w:val="002947DE"/>
    <w:rsid w:val="002963D2"/>
    <w:rsid w:val="002967E2"/>
    <w:rsid w:val="002A28A0"/>
    <w:rsid w:val="002A2A3B"/>
    <w:rsid w:val="002A5C21"/>
    <w:rsid w:val="002B3333"/>
    <w:rsid w:val="002B5E6D"/>
    <w:rsid w:val="002C2FEA"/>
    <w:rsid w:val="002D7E4E"/>
    <w:rsid w:val="002E0056"/>
    <w:rsid w:val="002E0A11"/>
    <w:rsid w:val="002E3A92"/>
    <w:rsid w:val="002E3BE6"/>
    <w:rsid w:val="002E4581"/>
    <w:rsid w:val="002E70F0"/>
    <w:rsid w:val="002F0234"/>
    <w:rsid w:val="002F5E92"/>
    <w:rsid w:val="00300372"/>
    <w:rsid w:val="00303E69"/>
    <w:rsid w:val="00313232"/>
    <w:rsid w:val="00313C16"/>
    <w:rsid w:val="00314E63"/>
    <w:rsid w:val="0031592F"/>
    <w:rsid w:val="00317952"/>
    <w:rsid w:val="00320C05"/>
    <w:rsid w:val="00322EAF"/>
    <w:rsid w:val="00322F29"/>
    <w:rsid w:val="0032334C"/>
    <w:rsid w:val="00340AF9"/>
    <w:rsid w:val="00352E4A"/>
    <w:rsid w:val="003568BC"/>
    <w:rsid w:val="00364FB1"/>
    <w:rsid w:val="00367E7A"/>
    <w:rsid w:val="003712E0"/>
    <w:rsid w:val="00373A1A"/>
    <w:rsid w:val="00387AE9"/>
    <w:rsid w:val="00392B43"/>
    <w:rsid w:val="003935D7"/>
    <w:rsid w:val="003A58D8"/>
    <w:rsid w:val="003A6AA8"/>
    <w:rsid w:val="003B03B4"/>
    <w:rsid w:val="003B299F"/>
    <w:rsid w:val="003B2FC3"/>
    <w:rsid w:val="003B685A"/>
    <w:rsid w:val="003C401D"/>
    <w:rsid w:val="003C5A7E"/>
    <w:rsid w:val="003C64A9"/>
    <w:rsid w:val="003D2881"/>
    <w:rsid w:val="003D3760"/>
    <w:rsid w:val="003D65CC"/>
    <w:rsid w:val="003E1926"/>
    <w:rsid w:val="003E3DD2"/>
    <w:rsid w:val="003E70F1"/>
    <w:rsid w:val="003F2A01"/>
    <w:rsid w:val="003F51EA"/>
    <w:rsid w:val="003F6FEE"/>
    <w:rsid w:val="00410FF8"/>
    <w:rsid w:val="00411177"/>
    <w:rsid w:val="004158EA"/>
    <w:rsid w:val="00417EE2"/>
    <w:rsid w:val="00423ADE"/>
    <w:rsid w:val="00424F21"/>
    <w:rsid w:val="0043045C"/>
    <w:rsid w:val="00431054"/>
    <w:rsid w:val="004332EB"/>
    <w:rsid w:val="00437D8E"/>
    <w:rsid w:val="00442035"/>
    <w:rsid w:val="00446BA5"/>
    <w:rsid w:val="004506D9"/>
    <w:rsid w:val="00460D58"/>
    <w:rsid w:val="00461774"/>
    <w:rsid w:val="00465B94"/>
    <w:rsid w:val="00466D1D"/>
    <w:rsid w:val="0046786B"/>
    <w:rsid w:val="00467F58"/>
    <w:rsid w:val="00470C70"/>
    <w:rsid w:val="004710BA"/>
    <w:rsid w:val="00471ACA"/>
    <w:rsid w:val="00477EF7"/>
    <w:rsid w:val="0048236E"/>
    <w:rsid w:val="0048371A"/>
    <w:rsid w:val="004848FC"/>
    <w:rsid w:val="004853E2"/>
    <w:rsid w:val="00486617"/>
    <w:rsid w:val="00492D0B"/>
    <w:rsid w:val="00494A6F"/>
    <w:rsid w:val="004B5671"/>
    <w:rsid w:val="004B5769"/>
    <w:rsid w:val="004B791E"/>
    <w:rsid w:val="004C2CA0"/>
    <w:rsid w:val="004C41AA"/>
    <w:rsid w:val="004C4D14"/>
    <w:rsid w:val="004D4BC6"/>
    <w:rsid w:val="004D7186"/>
    <w:rsid w:val="004E13C7"/>
    <w:rsid w:val="004E1711"/>
    <w:rsid w:val="004E17CC"/>
    <w:rsid w:val="004E399B"/>
    <w:rsid w:val="004F3406"/>
    <w:rsid w:val="00502FC0"/>
    <w:rsid w:val="00505580"/>
    <w:rsid w:val="00507AC0"/>
    <w:rsid w:val="005119A1"/>
    <w:rsid w:val="00515757"/>
    <w:rsid w:val="00517813"/>
    <w:rsid w:val="0052293B"/>
    <w:rsid w:val="00523843"/>
    <w:rsid w:val="00527C72"/>
    <w:rsid w:val="0053028F"/>
    <w:rsid w:val="005313B1"/>
    <w:rsid w:val="0053371E"/>
    <w:rsid w:val="005414AC"/>
    <w:rsid w:val="00554327"/>
    <w:rsid w:val="00556047"/>
    <w:rsid w:val="00556BA7"/>
    <w:rsid w:val="00557F89"/>
    <w:rsid w:val="005614F3"/>
    <w:rsid w:val="0056386E"/>
    <w:rsid w:val="00563E48"/>
    <w:rsid w:val="00565F19"/>
    <w:rsid w:val="00572DE4"/>
    <w:rsid w:val="00573580"/>
    <w:rsid w:val="005743FA"/>
    <w:rsid w:val="00577C93"/>
    <w:rsid w:val="00584296"/>
    <w:rsid w:val="00586B10"/>
    <w:rsid w:val="00591D2B"/>
    <w:rsid w:val="00595696"/>
    <w:rsid w:val="00597261"/>
    <w:rsid w:val="005A0518"/>
    <w:rsid w:val="005A1D9C"/>
    <w:rsid w:val="005A5A19"/>
    <w:rsid w:val="005A5A34"/>
    <w:rsid w:val="005A5B68"/>
    <w:rsid w:val="005B0BCA"/>
    <w:rsid w:val="005B227B"/>
    <w:rsid w:val="005C3DFD"/>
    <w:rsid w:val="005D1303"/>
    <w:rsid w:val="005D33DB"/>
    <w:rsid w:val="005D5789"/>
    <w:rsid w:val="005D58A9"/>
    <w:rsid w:val="005E0054"/>
    <w:rsid w:val="005E1ADA"/>
    <w:rsid w:val="005E328A"/>
    <w:rsid w:val="005E498D"/>
    <w:rsid w:val="005E6F3D"/>
    <w:rsid w:val="005F08DA"/>
    <w:rsid w:val="00601063"/>
    <w:rsid w:val="00605620"/>
    <w:rsid w:val="006104E0"/>
    <w:rsid w:val="00616627"/>
    <w:rsid w:val="00621297"/>
    <w:rsid w:val="00622E62"/>
    <w:rsid w:val="0063452D"/>
    <w:rsid w:val="00640839"/>
    <w:rsid w:val="006441C5"/>
    <w:rsid w:val="00644237"/>
    <w:rsid w:val="00650E7B"/>
    <w:rsid w:val="00656465"/>
    <w:rsid w:val="00675DFA"/>
    <w:rsid w:val="00681780"/>
    <w:rsid w:val="00683C43"/>
    <w:rsid w:val="00685622"/>
    <w:rsid w:val="00691BCF"/>
    <w:rsid w:val="00693736"/>
    <w:rsid w:val="006A0989"/>
    <w:rsid w:val="006A0AE2"/>
    <w:rsid w:val="006A57F1"/>
    <w:rsid w:val="006A61A0"/>
    <w:rsid w:val="006A79ED"/>
    <w:rsid w:val="006B0BAB"/>
    <w:rsid w:val="006B7A60"/>
    <w:rsid w:val="006C0C55"/>
    <w:rsid w:val="006C0E1D"/>
    <w:rsid w:val="006C3E5E"/>
    <w:rsid w:val="006D35DB"/>
    <w:rsid w:val="006D398E"/>
    <w:rsid w:val="006D7CED"/>
    <w:rsid w:val="006E43B3"/>
    <w:rsid w:val="006E51FA"/>
    <w:rsid w:val="006F0AC0"/>
    <w:rsid w:val="006F3664"/>
    <w:rsid w:val="006F37B4"/>
    <w:rsid w:val="006F3859"/>
    <w:rsid w:val="006F6742"/>
    <w:rsid w:val="007066D7"/>
    <w:rsid w:val="00712E7A"/>
    <w:rsid w:val="00717825"/>
    <w:rsid w:val="00717C64"/>
    <w:rsid w:val="00720CE5"/>
    <w:rsid w:val="00721DF8"/>
    <w:rsid w:val="007227D0"/>
    <w:rsid w:val="00723179"/>
    <w:rsid w:val="00734011"/>
    <w:rsid w:val="00734FDB"/>
    <w:rsid w:val="00742A4B"/>
    <w:rsid w:val="0074671E"/>
    <w:rsid w:val="00750E97"/>
    <w:rsid w:val="00751B36"/>
    <w:rsid w:val="007623FF"/>
    <w:rsid w:val="007665AF"/>
    <w:rsid w:val="007766E7"/>
    <w:rsid w:val="00781245"/>
    <w:rsid w:val="00782292"/>
    <w:rsid w:val="00786C7C"/>
    <w:rsid w:val="007960CB"/>
    <w:rsid w:val="007B1AEF"/>
    <w:rsid w:val="007B2CC7"/>
    <w:rsid w:val="007B6024"/>
    <w:rsid w:val="007B781A"/>
    <w:rsid w:val="007C027D"/>
    <w:rsid w:val="007C228B"/>
    <w:rsid w:val="007C39A3"/>
    <w:rsid w:val="007C3B38"/>
    <w:rsid w:val="007C592C"/>
    <w:rsid w:val="007C7FC5"/>
    <w:rsid w:val="007D14D4"/>
    <w:rsid w:val="007D1EE0"/>
    <w:rsid w:val="007D3CB5"/>
    <w:rsid w:val="007D6B14"/>
    <w:rsid w:val="007D6D02"/>
    <w:rsid w:val="007E1CB1"/>
    <w:rsid w:val="007E3B50"/>
    <w:rsid w:val="007F524C"/>
    <w:rsid w:val="007F642F"/>
    <w:rsid w:val="0080186C"/>
    <w:rsid w:val="008067DF"/>
    <w:rsid w:val="00807EE1"/>
    <w:rsid w:val="00815DC6"/>
    <w:rsid w:val="0082543D"/>
    <w:rsid w:val="0083371C"/>
    <w:rsid w:val="00836586"/>
    <w:rsid w:val="00845BB2"/>
    <w:rsid w:val="00854253"/>
    <w:rsid w:val="0085638F"/>
    <w:rsid w:val="00856C0C"/>
    <w:rsid w:val="00856CA2"/>
    <w:rsid w:val="008660A7"/>
    <w:rsid w:val="008735D9"/>
    <w:rsid w:val="00873A8F"/>
    <w:rsid w:val="008825A4"/>
    <w:rsid w:val="00896131"/>
    <w:rsid w:val="0089726E"/>
    <w:rsid w:val="008A1659"/>
    <w:rsid w:val="008A2C86"/>
    <w:rsid w:val="008B587A"/>
    <w:rsid w:val="008B603E"/>
    <w:rsid w:val="008C4E7D"/>
    <w:rsid w:val="008C71E5"/>
    <w:rsid w:val="008D6C52"/>
    <w:rsid w:val="008D7B9E"/>
    <w:rsid w:val="008E0D8A"/>
    <w:rsid w:val="008E30B9"/>
    <w:rsid w:val="008E6578"/>
    <w:rsid w:val="008F245C"/>
    <w:rsid w:val="008F2EBC"/>
    <w:rsid w:val="008F5D41"/>
    <w:rsid w:val="0090317D"/>
    <w:rsid w:val="00905F21"/>
    <w:rsid w:val="00911E23"/>
    <w:rsid w:val="00911E3D"/>
    <w:rsid w:val="00913539"/>
    <w:rsid w:val="00913EFA"/>
    <w:rsid w:val="00914978"/>
    <w:rsid w:val="00920A55"/>
    <w:rsid w:val="00922BEA"/>
    <w:rsid w:val="00927EEB"/>
    <w:rsid w:val="0093034C"/>
    <w:rsid w:val="00931DA2"/>
    <w:rsid w:val="00936D11"/>
    <w:rsid w:val="0093704C"/>
    <w:rsid w:val="009413A6"/>
    <w:rsid w:val="00942DCD"/>
    <w:rsid w:val="00944B44"/>
    <w:rsid w:val="00946A5B"/>
    <w:rsid w:val="00946CC1"/>
    <w:rsid w:val="009514D0"/>
    <w:rsid w:val="00951AEC"/>
    <w:rsid w:val="00953884"/>
    <w:rsid w:val="009641B7"/>
    <w:rsid w:val="0096421D"/>
    <w:rsid w:val="00967864"/>
    <w:rsid w:val="00973260"/>
    <w:rsid w:val="0097686E"/>
    <w:rsid w:val="00977FEF"/>
    <w:rsid w:val="00986A83"/>
    <w:rsid w:val="00986C8D"/>
    <w:rsid w:val="00997034"/>
    <w:rsid w:val="009A04B0"/>
    <w:rsid w:val="009A33C6"/>
    <w:rsid w:val="009A4A04"/>
    <w:rsid w:val="009A6717"/>
    <w:rsid w:val="009B494F"/>
    <w:rsid w:val="009D03BC"/>
    <w:rsid w:val="009D0429"/>
    <w:rsid w:val="009D25D8"/>
    <w:rsid w:val="009D58C2"/>
    <w:rsid w:val="009D5AAB"/>
    <w:rsid w:val="009D5BE6"/>
    <w:rsid w:val="009E0807"/>
    <w:rsid w:val="009E7B4F"/>
    <w:rsid w:val="00A00CDD"/>
    <w:rsid w:val="00A00E40"/>
    <w:rsid w:val="00A02176"/>
    <w:rsid w:val="00A170EB"/>
    <w:rsid w:val="00A17D17"/>
    <w:rsid w:val="00A23A66"/>
    <w:rsid w:val="00A24E8F"/>
    <w:rsid w:val="00A26D38"/>
    <w:rsid w:val="00A312A1"/>
    <w:rsid w:val="00A3407B"/>
    <w:rsid w:val="00A3592F"/>
    <w:rsid w:val="00A46223"/>
    <w:rsid w:val="00A477A0"/>
    <w:rsid w:val="00A539F1"/>
    <w:rsid w:val="00A54F5E"/>
    <w:rsid w:val="00A560E0"/>
    <w:rsid w:val="00A6351E"/>
    <w:rsid w:val="00A713C4"/>
    <w:rsid w:val="00A7334F"/>
    <w:rsid w:val="00A7339A"/>
    <w:rsid w:val="00A73667"/>
    <w:rsid w:val="00A73F6C"/>
    <w:rsid w:val="00A765BF"/>
    <w:rsid w:val="00A766FB"/>
    <w:rsid w:val="00A805F3"/>
    <w:rsid w:val="00A8100E"/>
    <w:rsid w:val="00A81698"/>
    <w:rsid w:val="00A87402"/>
    <w:rsid w:val="00A9182C"/>
    <w:rsid w:val="00A9376E"/>
    <w:rsid w:val="00AA05CB"/>
    <w:rsid w:val="00AA4326"/>
    <w:rsid w:val="00AA7211"/>
    <w:rsid w:val="00AB1D84"/>
    <w:rsid w:val="00AB7BA5"/>
    <w:rsid w:val="00AC3FB0"/>
    <w:rsid w:val="00AC6436"/>
    <w:rsid w:val="00AD22A2"/>
    <w:rsid w:val="00AD2864"/>
    <w:rsid w:val="00AE3041"/>
    <w:rsid w:val="00AE35B7"/>
    <w:rsid w:val="00AF0800"/>
    <w:rsid w:val="00AF403D"/>
    <w:rsid w:val="00AF458C"/>
    <w:rsid w:val="00B02178"/>
    <w:rsid w:val="00B0508F"/>
    <w:rsid w:val="00B07BA2"/>
    <w:rsid w:val="00B11308"/>
    <w:rsid w:val="00B22949"/>
    <w:rsid w:val="00B2583F"/>
    <w:rsid w:val="00B2783B"/>
    <w:rsid w:val="00B3242A"/>
    <w:rsid w:val="00B3534C"/>
    <w:rsid w:val="00B41A35"/>
    <w:rsid w:val="00B43124"/>
    <w:rsid w:val="00B52F8E"/>
    <w:rsid w:val="00B53DB3"/>
    <w:rsid w:val="00B54FDA"/>
    <w:rsid w:val="00B600BD"/>
    <w:rsid w:val="00B73BA6"/>
    <w:rsid w:val="00B73BE4"/>
    <w:rsid w:val="00B748F8"/>
    <w:rsid w:val="00B75621"/>
    <w:rsid w:val="00B7610E"/>
    <w:rsid w:val="00B76E4C"/>
    <w:rsid w:val="00B83E2B"/>
    <w:rsid w:val="00B86F71"/>
    <w:rsid w:val="00B92EBB"/>
    <w:rsid w:val="00B947B2"/>
    <w:rsid w:val="00B954B8"/>
    <w:rsid w:val="00B978AF"/>
    <w:rsid w:val="00BB0CA9"/>
    <w:rsid w:val="00BB2713"/>
    <w:rsid w:val="00BB458F"/>
    <w:rsid w:val="00BB7638"/>
    <w:rsid w:val="00BB7F19"/>
    <w:rsid w:val="00BC39ED"/>
    <w:rsid w:val="00BC517C"/>
    <w:rsid w:val="00BD4ACE"/>
    <w:rsid w:val="00BE10D3"/>
    <w:rsid w:val="00BE229B"/>
    <w:rsid w:val="00BE3AE4"/>
    <w:rsid w:val="00BE4CAE"/>
    <w:rsid w:val="00BE6090"/>
    <w:rsid w:val="00BF1226"/>
    <w:rsid w:val="00BF1650"/>
    <w:rsid w:val="00BF5C9C"/>
    <w:rsid w:val="00C00AB2"/>
    <w:rsid w:val="00C02D6A"/>
    <w:rsid w:val="00C07C6D"/>
    <w:rsid w:val="00C07E5B"/>
    <w:rsid w:val="00C11140"/>
    <w:rsid w:val="00C1735A"/>
    <w:rsid w:val="00C17F9E"/>
    <w:rsid w:val="00C20589"/>
    <w:rsid w:val="00C20D5D"/>
    <w:rsid w:val="00C30AD4"/>
    <w:rsid w:val="00C32B69"/>
    <w:rsid w:val="00C370EC"/>
    <w:rsid w:val="00C52028"/>
    <w:rsid w:val="00C52F4E"/>
    <w:rsid w:val="00C54503"/>
    <w:rsid w:val="00C55505"/>
    <w:rsid w:val="00C57552"/>
    <w:rsid w:val="00C64860"/>
    <w:rsid w:val="00C66F1D"/>
    <w:rsid w:val="00C74AB2"/>
    <w:rsid w:val="00C803E5"/>
    <w:rsid w:val="00C824E2"/>
    <w:rsid w:val="00C82C8E"/>
    <w:rsid w:val="00C86F0D"/>
    <w:rsid w:val="00C904F9"/>
    <w:rsid w:val="00C9138A"/>
    <w:rsid w:val="00C91ACC"/>
    <w:rsid w:val="00C9412A"/>
    <w:rsid w:val="00C964A6"/>
    <w:rsid w:val="00C968D0"/>
    <w:rsid w:val="00CA60BB"/>
    <w:rsid w:val="00CB2601"/>
    <w:rsid w:val="00CB2BE8"/>
    <w:rsid w:val="00CB3872"/>
    <w:rsid w:val="00CC2822"/>
    <w:rsid w:val="00CC4679"/>
    <w:rsid w:val="00CC4952"/>
    <w:rsid w:val="00CC4A8E"/>
    <w:rsid w:val="00CC5BE1"/>
    <w:rsid w:val="00CC7977"/>
    <w:rsid w:val="00CD2A38"/>
    <w:rsid w:val="00CD3E33"/>
    <w:rsid w:val="00CD582D"/>
    <w:rsid w:val="00CE0F9B"/>
    <w:rsid w:val="00CE1E84"/>
    <w:rsid w:val="00CE5E7B"/>
    <w:rsid w:val="00CF5C5D"/>
    <w:rsid w:val="00CF61D4"/>
    <w:rsid w:val="00D00092"/>
    <w:rsid w:val="00D14934"/>
    <w:rsid w:val="00D21573"/>
    <w:rsid w:val="00D226D9"/>
    <w:rsid w:val="00D3090D"/>
    <w:rsid w:val="00D32AFB"/>
    <w:rsid w:val="00D333FA"/>
    <w:rsid w:val="00D33908"/>
    <w:rsid w:val="00D45526"/>
    <w:rsid w:val="00D544CB"/>
    <w:rsid w:val="00D557F9"/>
    <w:rsid w:val="00D565AF"/>
    <w:rsid w:val="00D658CE"/>
    <w:rsid w:val="00D66B2E"/>
    <w:rsid w:val="00D744C0"/>
    <w:rsid w:val="00D819B7"/>
    <w:rsid w:val="00D90F8F"/>
    <w:rsid w:val="00D93A83"/>
    <w:rsid w:val="00D9555E"/>
    <w:rsid w:val="00D9586F"/>
    <w:rsid w:val="00DA03A6"/>
    <w:rsid w:val="00DA2D2C"/>
    <w:rsid w:val="00DA62B4"/>
    <w:rsid w:val="00DB0B54"/>
    <w:rsid w:val="00DB1926"/>
    <w:rsid w:val="00DB445D"/>
    <w:rsid w:val="00DC3418"/>
    <w:rsid w:val="00DC403A"/>
    <w:rsid w:val="00DD5D08"/>
    <w:rsid w:val="00DD69F4"/>
    <w:rsid w:val="00DE024C"/>
    <w:rsid w:val="00DE20BF"/>
    <w:rsid w:val="00DE3E0B"/>
    <w:rsid w:val="00DE3EA0"/>
    <w:rsid w:val="00DE56E2"/>
    <w:rsid w:val="00DF35D0"/>
    <w:rsid w:val="00DF4ABF"/>
    <w:rsid w:val="00E01C12"/>
    <w:rsid w:val="00E01D30"/>
    <w:rsid w:val="00E034F0"/>
    <w:rsid w:val="00E06061"/>
    <w:rsid w:val="00E108A3"/>
    <w:rsid w:val="00E128B3"/>
    <w:rsid w:val="00E13BAD"/>
    <w:rsid w:val="00E1454B"/>
    <w:rsid w:val="00E20474"/>
    <w:rsid w:val="00E2079F"/>
    <w:rsid w:val="00E21D1E"/>
    <w:rsid w:val="00E2279F"/>
    <w:rsid w:val="00E2435F"/>
    <w:rsid w:val="00E2591D"/>
    <w:rsid w:val="00E30C0D"/>
    <w:rsid w:val="00E3524B"/>
    <w:rsid w:val="00E37B44"/>
    <w:rsid w:val="00E41C62"/>
    <w:rsid w:val="00E41CC8"/>
    <w:rsid w:val="00E431F4"/>
    <w:rsid w:val="00E438E1"/>
    <w:rsid w:val="00E439D0"/>
    <w:rsid w:val="00E45F9D"/>
    <w:rsid w:val="00E50331"/>
    <w:rsid w:val="00E50D79"/>
    <w:rsid w:val="00E514FA"/>
    <w:rsid w:val="00E5673B"/>
    <w:rsid w:val="00E57697"/>
    <w:rsid w:val="00E62085"/>
    <w:rsid w:val="00E64816"/>
    <w:rsid w:val="00E6599A"/>
    <w:rsid w:val="00E72516"/>
    <w:rsid w:val="00E74697"/>
    <w:rsid w:val="00E766FD"/>
    <w:rsid w:val="00E81219"/>
    <w:rsid w:val="00E87468"/>
    <w:rsid w:val="00E87713"/>
    <w:rsid w:val="00E90DA5"/>
    <w:rsid w:val="00E932E0"/>
    <w:rsid w:val="00EA21C4"/>
    <w:rsid w:val="00EA5E38"/>
    <w:rsid w:val="00EA6A10"/>
    <w:rsid w:val="00EB5A0F"/>
    <w:rsid w:val="00EB75BE"/>
    <w:rsid w:val="00EC14BB"/>
    <w:rsid w:val="00EC39B6"/>
    <w:rsid w:val="00EC7E2A"/>
    <w:rsid w:val="00ED3DAD"/>
    <w:rsid w:val="00ED6E49"/>
    <w:rsid w:val="00ED7DDD"/>
    <w:rsid w:val="00EE18F4"/>
    <w:rsid w:val="00EE249F"/>
    <w:rsid w:val="00EE2E0E"/>
    <w:rsid w:val="00EE4B10"/>
    <w:rsid w:val="00EE65C0"/>
    <w:rsid w:val="00EF2D23"/>
    <w:rsid w:val="00EF58B9"/>
    <w:rsid w:val="00EF7987"/>
    <w:rsid w:val="00F031BC"/>
    <w:rsid w:val="00F04241"/>
    <w:rsid w:val="00F0511F"/>
    <w:rsid w:val="00F100C1"/>
    <w:rsid w:val="00F1043A"/>
    <w:rsid w:val="00F10EA8"/>
    <w:rsid w:val="00F14845"/>
    <w:rsid w:val="00F201A2"/>
    <w:rsid w:val="00F20375"/>
    <w:rsid w:val="00F22AB0"/>
    <w:rsid w:val="00F27C30"/>
    <w:rsid w:val="00F36C32"/>
    <w:rsid w:val="00F43C34"/>
    <w:rsid w:val="00F5208D"/>
    <w:rsid w:val="00F55AC5"/>
    <w:rsid w:val="00F7060C"/>
    <w:rsid w:val="00F73DC4"/>
    <w:rsid w:val="00F779EF"/>
    <w:rsid w:val="00F80C5A"/>
    <w:rsid w:val="00F81EE5"/>
    <w:rsid w:val="00F82E9E"/>
    <w:rsid w:val="00F83490"/>
    <w:rsid w:val="00F8439F"/>
    <w:rsid w:val="00F86926"/>
    <w:rsid w:val="00F92A3B"/>
    <w:rsid w:val="00F95177"/>
    <w:rsid w:val="00F9693D"/>
    <w:rsid w:val="00FB0650"/>
    <w:rsid w:val="00FB06BE"/>
    <w:rsid w:val="00FB3613"/>
    <w:rsid w:val="00FB4F50"/>
    <w:rsid w:val="00FB72EE"/>
    <w:rsid w:val="00FC1C6B"/>
    <w:rsid w:val="00FD6319"/>
    <w:rsid w:val="00FD74F9"/>
    <w:rsid w:val="00FE103E"/>
    <w:rsid w:val="00FE12F1"/>
    <w:rsid w:val="00FE759C"/>
    <w:rsid w:val="00FF38A6"/>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9308A7"/>
  <w15:docId w15:val="{7893DB53-70B0-4873-9CFB-2E0A8C969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67F0"/>
    <w:pPr>
      <w:spacing w:after="160" w:line="259" w:lineRule="auto"/>
    </w:pPr>
    <w:rPr>
      <w:sz w:val="22"/>
      <w:szCs w:val="22"/>
      <w:lang w:eastAsia="en-US"/>
    </w:rPr>
  </w:style>
  <w:style w:type="paragraph" w:styleId="Ttulo1">
    <w:name w:val="heading 1"/>
    <w:basedOn w:val="Normal"/>
    <w:next w:val="Normal"/>
    <w:link w:val="Ttulo1Char"/>
    <w:qFormat/>
    <w:rsid w:val="00FB06BE"/>
    <w:pPr>
      <w:keepNext/>
      <w:spacing w:after="0" w:line="240" w:lineRule="auto"/>
      <w:jc w:val="center"/>
      <w:outlineLvl w:val="0"/>
    </w:pPr>
    <w:rPr>
      <w:rFonts w:ascii="Arial" w:eastAsia="Times New Roman" w:hAnsi="Arial"/>
      <w:b/>
      <w:bCs/>
    </w:rPr>
  </w:style>
  <w:style w:type="paragraph" w:styleId="Ttulo2">
    <w:name w:val="heading 2"/>
    <w:basedOn w:val="Normal"/>
    <w:next w:val="Normal"/>
    <w:link w:val="Ttulo2Char"/>
    <w:qFormat/>
    <w:rsid w:val="00FB06BE"/>
    <w:pPr>
      <w:keepNext/>
      <w:autoSpaceDE w:val="0"/>
      <w:autoSpaceDN w:val="0"/>
      <w:spacing w:after="0" w:line="240" w:lineRule="auto"/>
      <w:jc w:val="center"/>
      <w:outlineLvl w:val="1"/>
    </w:pPr>
    <w:rPr>
      <w:rFonts w:ascii="Courier New" w:eastAsia="Times New Roman" w:hAnsi="Courier New"/>
      <w:b/>
      <w:sz w:val="24"/>
      <w:szCs w:val="20"/>
    </w:rPr>
  </w:style>
  <w:style w:type="paragraph" w:styleId="Ttulo3">
    <w:name w:val="heading 3"/>
    <w:basedOn w:val="Normal"/>
    <w:next w:val="Normal"/>
    <w:link w:val="Ttulo3Char"/>
    <w:qFormat/>
    <w:rsid w:val="00FB06BE"/>
    <w:pPr>
      <w:keepNext/>
      <w:spacing w:before="240" w:after="60" w:line="240" w:lineRule="auto"/>
      <w:outlineLvl w:val="2"/>
    </w:pPr>
    <w:rPr>
      <w:rFonts w:ascii="Cambria" w:eastAsia="Times New Roman" w:hAnsi="Cambria"/>
      <w:b/>
      <w:bCs/>
      <w:sz w:val="26"/>
      <w:szCs w:val="26"/>
    </w:rPr>
  </w:style>
  <w:style w:type="paragraph" w:styleId="Ttulo4">
    <w:name w:val="heading 4"/>
    <w:basedOn w:val="Normal"/>
    <w:next w:val="Normal"/>
    <w:link w:val="Ttulo4Char"/>
    <w:qFormat/>
    <w:rsid w:val="00FB06BE"/>
    <w:pPr>
      <w:keepNext/>
      <w:spacing w:before="240" w:after="60" w:line="240" w:lineRule="auto"/>
      <w:outlineLvl w:val="3"/>
    </w:pPr>
    <w:rPr>
      <w:rFonts w:eastAsia="Times New Roman"/>
      <w:b/>
      <w:bCs/>
      <w:sz w:val="28"/>
      <w:szCs w:val="28"/>
    </w:rPr>
  </w:style>
  <w:style w:type="paragraph" w:styleId="Ttulo5">
    <w:name w:val="heading 5"/>
    <w:basedOn w:val="Normal"/>
    <w:next w:val="Normal"/>
    <w:link w:val="Ttulo5Char"/>
    <w:qFormat/>
    <w:rsid w:val="00FB06BE"/>
    <w:pPr>
      <w:spacing w:before="240" w:after="60" w:line="240" w:lineRule="auto"/>
      <w:outlineLvl w:val="4"/>
    </w:pPr>
    <w:rPr>
      <w:rFonts w:ascii="Times New Roman" w:eastAsia="Times New Roman" w:hAnsi="Times New Roman"/>
      <w:b/>
      <w:bCs/>
      <w:i/>
      <w:iCs/>
      <w:sz w:val="26"/>
      <w:szCs w:val="26"/>
    </w:rPr>
  </w:style>
  <w:style w:type="paragraph" w:styleId="Ttulo6">
    <w:name w:val="heading 6"/>
    <w:basedOn w:val="Normal"/>
    <w:next w:val="Normal"/>
    <w:link w:val="Ttulo6Char"/>
    <w:qFormat/>
    <w:rsid w:val="00FB06BE"/>
    <w:pPr>
      <w:keepNext/>
      <w:tabs>
        <w:tab w:val="left" w:pos="2835"/>
      </w:tabs>
      <w:spacing w:before="120" w:after="0" w:line="360" w:lineRule="auto"/>
      <w:jc w:val="both"/>
      <w:outlineLvl w:val="5"/>
    </w:pPr>
    <w:rPr>
      <w:rFonts w:ascii="Arial" w:eastAsia="Times New Roman" w:hAnsi="Arial"/>
      <w:b/>
      <w:bCs/>
      <w:sz w:val="24"/>
      <w:szCs w:val="20"/>
    </w:rPr>
  </w:style>
  <w:style w:type="paragraph" w:styleId="Ttulo7">
    <w:name w:val="heading 7"/>
    <w:basedOn w:val="Normal"/>
    <w:next w:val="Normal"/>
    <w:link w:val="Ttulo7Char"/>
    <w:unhideWhenUsed/>
    <w:qFormat/>
    <w:rsid w:val="00FB06BE"/>
    <w:pPr>
      <w:spacing w:before="240" w:after="60" w:line="240" w:lineRule="auto"/>
      <w:outlineLvl w:val="6"/>
    </w:pPr>
    <w:rPr>
      <w:rFonts w:eastAsia="Times New Roman"/>
      <w:sz w:val="24"/>
      <w:szCs w:val="24"/>
    </w:rPr>
  </w:style>
  <w:style w:type="paragraph" w:styleId="Ttulo9">
    <w:name w:val="heading 9"/>
    <w:basedOn w:val="Normal"/>
    <w:next w:val="Normal"/>
    <w:link w:val="Ttulo9Char"/>
    <w:uiPriority w:val="9"/>
    <w:semiHidden/>
    <w:unhideWhenUsed/>
    <w:qFormat/>
    <w:rsid w:val="00986C8D"/>
    <w:pPr>
      <w:spacing w:before="240" w:after="60"/>
      <w:outlineLvl w:val="8"/>
    </w:pPr>
    <w:rPr>
      <w:rFonts w:ascii="Calibri Light" w:eastAsia="Times New Roman" w:hAnsi="Calibri Light"/>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nhideWhenUsed/>
    <w:rsid w:val="0097686E"/>
    <w:pPr>
      <w:tabs>
        <w:tab w:val="center" w:pos="4252"/>
        <w:tab w:val="right" w:pos="8504"/>
      </w:tabs>
      <w:spacing w:after="0" w:line="240" w:lineRule="auto"/>
    </w:pPr>
  </w:style>
  <w:style w:type="character" w:customStyle="1" w:styleId="CabealhoChar">
    <w:name w:val="Cabeçalho Char"/>
    <w:basedOn w:val="Fontepargpadro"/>
    <w:link w:val="Cabealho"/>
    <w:rsid w:val="0097686E"/>
  </w:style>
  <w:style w:type="paragraph" w:styleId="Rodap">
    <w:name w:val="footer"/>
    <w:basedOn w:val="Normal"/>
    <w:link w:val="RodapChar"/>
    <w:unhideWhenUsed/>
    <w:rsid w:val="0097686E"/>
    <w:pPr>
      <w:tabs>
        <w:tab w:val="center" w:pos="4252"/>
        <w:tab w:val="right" w:pos="8504"/>
      </w:tabs>
      <w:spacing w:after="0" w:line="240" w:lineRule="auto"/>
    </w:pPr>
  </w:style>
  <w:style w:type="character" w:customStyle="1" w:styleId="RodapChar">
    <w:name w:val="Rodapé Char"/>
    <w:basedOn w:val="Fontepargpadro"/>
    <w:link w:val="Rodap"/>
    <w:rsid w:val="0097686E"/>
  </w:style>
  <w:style w:type="character" w:customStyle="1" w:styleId="Ttulo1Char">
    <w:name w:val="Título 1 Char"/>
    <w:link w:val="Ttulo1"/>
    <w:rsid w:val="00FB06BE"/>
    <w:rPr>
      <w:rFonts w:ascii="Arial" w:eastAsia="Times New Roman" w:hAnsi="Arial"/>
      <w:b/>
      <w:bCs/>
      <w:sz w:val="22"/>
      <w:szCs w:val="22"/>
    </w:rPr>
  </w:style>
  <w:style w:type="character" w:customStyle="1" w:styleId="Ttulo2Char">
    <w:name w:val="Título 2 Char"/>
    <w:link w:val="Ttulo2"/>
    <w:rsid w:val="00FB06BE"/>
    <w:rPr>
      <w:rFonts w:ascii="Courier New" w:eastAsia="Times New Roman" w:hAnsi="Courier New"/>
      <w:b/>
      <w:sz w:val="24"/>
    </w:rPr>
  </w:style>
  <w:style w:type="character" w:customStyle="1" w:styleId="Ttulo3Char">
    <w:name w:val="Título 3 Char"/>
    <w:link w:val="Ttulo3"/>
    <w:rsid w:val="00FB06BE"/>
    <w:rPr>
      <w:rFonts w:ascii="Cambria" w:eastAsia="Times New Roman" w:hAnsi="Cambria"/>
      <w:b/>
      <w:bCs/>
      <w:sz w:val="26"/>
      <w:szCs w:val="26"/>
    </w:rPr>
  </w:style>
  <w:style w:type="character" w:customStyle="1" w:styleId="Ttulo4Char">
    <w:name w:val="Título 4 Char"/>
    <w:link w:val="Ttulo4"/>
    <w:rsid w:val="00FB06BE"/>
    <w:rPr>
      <w:rFonts w:eastAsia="Times New Roman"/>
      <w:b/>
      <w:bCs/>
      <w:sz w:val="28"/>
      <w:szCs w:val="28"/>
    </w:rPr>
  </w:style>
  <w:style w:type="character" w:customStyle="1" w:styleId="Ttulo5Char">
    <w:name w:val="Título 5 Char"/>
    <w:link w:val="Ttulo5"/>
    <w:rsid w:val="00FB06BE"/>
    <w:rPr>
      <w:rFonts w:ascii="Times New Roman" w:eastAsia="Times New Roman" w:hAnsi="Times New Roman"/>
      <w:b/>
      <w:bCs/>
      <w:i/>
      <w:iCs/>
      <w:sz w:val="26"/>
      <w:szCs w:val="26"/>
    </w:rPr>
  </w:style>
  <w:style w:type="character" w:customStyle="1" w:styleId="Ttulo6Char">
    <w:name w:val="Título 6 Char"/>
    <w:link w:val="Ttulo6"/>
    <w:rsid w:val="00FB06BE"/>
    <w:rPr>
      <w:rFonts w:ascii="Arial" w:eastAsia="Times New Roman" w:hAnsi="Arial"/>
      <w:b/>
      <w:bCs/>
      <w:sz w:val="24"/>
    </w:rPr>
  </w:style>
  <w:style w:type="character" w:customStyle="1" w:styleId="Ttulo7Char">
    <w:name w:val="Título 7 Char"/>
    <w:link w:val="Ttulo7"/>
    <w:rsid w:val="00FB06BE"/>
    <w:rPr>
      <w:rFonts w:eastAsia="Times New Roman"/>
      <w:sz w:val="24"/>
      <w:szCs w:val="24"/>
    </w:rPr>
  </w:style>
  <w:style w:type="numbering" w:customStyle="1" w:styleId="Semlista1">
    <w:name w:val="Sem lista1"/>
    <w:next w:val="Semlista"/>
    <w:uiPriority w:val="99"/>
    <w:semiHidden/>
    <w:unhideWhenUsed/>
    <w:rsid w:val="00FB06BE"/>
  </w:style>
  <w:style w:type="character" w:styleId="Hyperlink">
    <w:name w:val="Hyperlink"/>
    <w:uiPriority w:val="99"/>
    <w:rsid w:val="00FB06BE"/>
    <w:rPr>
      <w:color w:val="0000FF"/>
      <w:u w:val="single"/>
    </w:rPr>
  </w:style>
  <w:style w:type="paragraph" w:styleId="Corpodetexto">
    <w:name w:val="Body Text"/>
    <w:basedOn w:val="Normal"/>
    <w:link w:val="CorpodetextoChar"/>
    <w:rsid w:val="00FB06BE"/>
    <w:pPr>
      <w:widowControl w:val="0"/>
      <w:autoSpaceDE w:val="0"/>
      <w:autoSpaceDN w:val="0"/>
      <w:spacing w:after="0" w:line="240" w:lineRule="auto"/>
      <w:jc w:val="both"/>
    </w:pPr>
    <w:rPr>
      <w:rFonts w:ascii="Courier New" w:eastAsia="Times New Roman" w:hAnsi="Courier New"/>
      <w:sz w:val="24"/>
      <w:szCs w:val="20"/>
    </w:rPr>
  </w:style>
  <w:style w:type="character" w:customStyle="1" w:styleId="CorpodetextoChar">
    <w:name w:val="Corpo de texto Char"/>
    <w:link w:val="Corpodetexto"/>
    <w:rsid w:val="00FB06BE"/>
    <w:rPr>
      <w:rFonts w:ascii="Courier New" w:eastAsia="Times New Roman" w:hAnsi="Courier New"/>
      <w:sz w:val="24"/>
    </w:rPr>
  </w:style>
  <w:style w:type="paragraph" w:styleId="Corpodetexto3">
    <w:name w:val="Body Text 3"/>
    <w:basedOn w:val="Normal"/>
    <w:link w:val="Corpodetexto3Char"/>
    <w:rsid w:val="00FB06BE"/>
    <w:pPr>
      <w:widowControl w:val="0"/>
      <w:autoSpaceDE w:val="0"/>
      <w:autoSpaceDN w:val="0"/>
      <w:spacing w:after="0" w:line="240" w:lineRule="auto"/>
      <w:jc w:val="both"/>
    </w:pPr>
    <w:rPr>
      <w:rFonts w:ascii="Courier New" w:eastAsia="Times New Roman" w:hAnsi="Courier New"/>
      <w:sz w:val="20"/>
      <w:szCs w:val="20"/>
    </w:rPr>
  </w:style>
  <w:style w:type="character" w:customStyle="1" w:styleId="Corpodetexto3Char">
    <w:name w:val="Corpo de texto 3 Char"/>
    <w:link w:val="Corpodetexto3"/>
    <w:rsid w:val="00FB06BE"/>
    <w:rPr>
      <w:rFonts w:ascii="Courier New" w:eastAsia="Times New Roman" w:hAnsi="Courier New"/>
    </w:rPr>
  </w:style>
  <w:style w:type="paragraph" w:styleId="Recuodecorpodetexto">
    <w:name w:val="Body Text Indent"/>
    <w:basedOn w:val="Normal"/>
    <w:link w:val="RecuodecorpodetextoChar"/>
    <w:rsid w:val="00FB06BE"/>
    <w:pPr>
      <w:widowControl w:val="0"/>
      <w:autoSpaceDE w:val="0"/>
      <w:autoSpaceDN w:val="0"/>
      <w:spacing w:after="0" w:line="240" w:lineRule="auto"/>
      <w:jc w:val="both"/>
    </w:pPr>
    <w:rPr>
      <w:rFonts w:ascii="Courier New" w:eastAsia="Times New Roman" w:hAnsi="Courier New"/>
      <w:color w:val="000000"/>
      <w:sz w:val="20"/>
      <w:szCs w:val="20"/>
    </w:rPr>
  </w:style>
  <w:style w:type="character" w:customStyle="1" w:styleId="RecuodecorpodetextoChar">
    <w:name w:val="Recuo de corpo de texto Char"/>
    <w:link w:val="Recuodecorpodetexto"/>
    <w:rsid w:val="00FB06BE"/>
    <w:rPr>
      <w:rFonts w:ascii="Courier New" w:eastAsia="Times New Roman" w:hAnsi="Courier New"/>
      <w:color w:val="000000"/>
    </w:rPr>
  </w:style>
  <w:style w:type="paragraph" w:styleId="Recuodecorpodetexto3">
    <w:name w:val="Body Text Indent 3"/>
    <w:basedOn w:val="Normal"/>
    <w:link w:val="Recuodecorpodetexto3Char"/>
    <w:rsid w:val="00FB06BE"/>
    <w:pPr>
      <w:widowControl w:val="0"/>
      <w:autoSpaceDE w:val="0"/>
      <w:autoSpaceDN w:val="0"/>
      <w:spacing w:after="0" w:line="240" w:lineRule="auto"/>
      <w:ind w:firstLine="850"/>
      <w:jc w:val="both"/>
    </w:pPr>
    <w:rPr>
      <w:rFonts w:ascii="Courier New" w:eastAsia="Times New Roman" w:hAnsi="Courier New"/>
      <w:color w:val="000000"/>
      <w:sz w:val="20"/>
      <w:szCs w:val="20"/>
    </w:rPr>
  </w:style>
  <w:style w:type="character" w:customStyle="1" w:styleId="Recuodecorpodetexto3Char">
    <w:name w:val="Recuo de corpo de texto 3 Char"/>
    <w:link w:val="Recuodecorpodetexto3"/>
    <w:rsid w:val="00FB06BE"/>
    <w:rPr>
      <w:rFonts w:ascii="Courier New" w:eastAsia="Times New Roman" w:hAnsi="Courier New"/>
      <w:color w:val="000000"/>
    </w:rPr>
  </w:style>
  <w:style w:type="paragraph" w:styleId="Corpodetexto2">
    <w:name w:val="Body Text 2"/>
    <w:basedOn w:val="Normal"/>
    <w:link w:val="Corpodetexto2Char"/>
    <w:rsid w:val="00FB06BE"/>
    <w:pPr>
      <w:widowControl w:val="0"/>
      <w:autoSpaceDE w:val="0"/>
      <w:autoSpaceDN w:val="0"/>
      <w:spacing w:after="0" w:line="240" w:lineRule="auto"/>
      <w:jc w:val="both"/>
    </w:pPr>
    <w:rPr>
      <w:rFonts w:ascii="Courier New" w:eastAsia="Times New Roman" w:hAnsi="Courier New"/>
      <w:snapToGrid w:val="0"/>
      <w:color w:val="000000"/>
      <w:sz w:val="20"/>
      <w:szCs w:val="20"/>
    </w:rPr>
  </w:style>
  <w:style w:type="character" w:customStyle="1" w:styleId="Corpodetexto2Char">
    <w:name w:val="Corpo de texto 2 Char"/>
    <w:link w:val="Corpodetexto2"/>
    <w:rsid w:val="00FB06BE"/>
    <w:rPr>
      <w:rFonts w:ascii="Courier New" w:eastAsia="Times New Roman" w:hAnsi="Courier New"/>
      <w:snapToGrid w:val="0"/>
      <w:color w:val="000000"/>
    </w:rPr>
  </w:style>
  <w:style w:type="paragraph" w:styleId="Lista">
    <w:name w:val="List"/>
    <w:basedOn w:val="Corpodetexto"/>
    <w:rsid w:val="00FB06BE"/>
    <w:pPr>
      <w:widowControl/>
      <w:suppressAutoHyphens/>
      <w:autoSpaceDN/>
    </w:pPr>
    <w:rPr>
      <w:rFonts w:ascii="Times New Roman" w:hAnsi="Times New Roman" w:cs="Tahoma"/>
      <w:szCs w:val="24"/>
      <w:lang w:eastAsia="ar-SA"/>
    </w:rPr>
  </w:style>
  <w:style w:type="paragraph" w:styleId="Ttulo">
    <w:name w:val="Title"/>
    <w:basedOn w:val="Normal"/>
    <w:link w:val="TtuloChar"/>
    <w:qFormat/>
    <w:rsid w:val="00FB06BE"/>
    <w:pPr>
      <w:spacing w:after="0" w:line="240" w:lineRule="auto"/>
      <w:jc w:val="center"/>
    </w:pPr>
    <w:rPr>
      <w:rFonts w:ascii="Arial" w:eastAsia="Times New Roman" w:hAnsi="Arial"/>
      <w:b/>
      <w:bCs/>
      <w:sz w:val="20"/>
      <w:szCs w:val="20"/>
    </w:rPr>
  </w:style>
  <w:style w:type="character" w:customStyle="1" w:styleId="TtuloChar">
    <w:name w:val="Título Char"/>
    <w:link w:val="Ttulo"/>
    <w:rsid w:val="00FB06BE"/>
    <w:rPr>
      <w:rFonts w:ascii="Arial" w:eastAsia="Times New Roman" w:hAnsi="Arial"/>
      <w:b/>
      <w:bCs/>
    </w:rPr>
  </w:style>
  <w:style w:type="character" w:customStyle="1" w:styleId="CharChar">
    <w:name w:val="Char Char"/>
    <w:basedOn w:val="Fontepargpadro"/>
    <w:rsid w:val="00FB06BE"/>
  </w:style>
  <w:style w:type="character" w:styleId="Nmerodepgina">
    <w:name w:val="page number"/>
    <w:basedOn w:val="Fontepargpadro"/>
    <w:rsid w:val="00FB06BE"/>
  </w:style>
  <w:style w:type="paragraph" w:customStyle="1" w:styleId="Corpodetexto31">
    <w:name w:val="Corpo de texto 31"/>
    <w:basedOn w:val="Normal"/>
    <w:rsid w:val="00FB06BE"/>
    <w:pPr>
      <w:widowControl w:val="0"/>
      <w:suppressAutoHyphens/>
      <w:autoSpaceDE w:val="0"/>
      <w:spacing w:after="0" w:line="240" w:lineRule="auto"/>
      <w:jc w:val="both"/>
    </w:pPr>
    <w:rPr>
      <w:rFonts w:ascii="Courier New" w:eastAsia="Lucida Sans Unicode" w:hAnsi="Courier New"/>
      <w:kern w:val="2"/>
      <w:sz w:val="20"/>
      <w:szCs w:val="20"/>
      <w:lang w:eastAsia="pt-BR"/>
    </w:rPr>
  </w:style>
  <w:style w:type="paragraph" w:customStyle="1" w:styleId="Recuodecorpodetexto31">
    <w:name w:val="Recuo de corpo de texto 31"/>
    <w:basedOn w:val="Normal"/>
    <w:rsid w:val="00FB06BE"/>
    <w:pPr>
      <w:widowControl w:val="0"/>
      <w:suppressAutoHyphens/>
      <w:autoSpaceDE w:val="0"/>
      <w:spacing w:after="0" w:line="240" w:lineRule="auto"/>
      <w:ind w:firstLine="850"/>
      <w:jc w:val="both"/>
    </w:pPr>
    <w:rPr>
      <w:rFonts w:ascii="Courier New" w:eastAsia="Lucida Sans Unicode" w:hAnsi="Courier New"/>
      <w:color w:val="000000"/>
      <w:kern w:val="2"/>
      <w:sz w:val="20"/>
      <w:szCs w:val="20"/>
      <w:lang w:eastAsia="pt-BR"/>
    </w:rPr>
  </w:style>
  <w:style w:type="paragraph" w:customStyle="1" w:styleId="Padro">
    <w:name w:val="Padrão"/>
    <w:rsid w:val="00FB06BE"/>
    <w:pPr>
      <w:widowControl w:val="0"/>
    </w:pPr>
    <w:rPr>
      <w:rFonts w:ascii="Times New Roman" w:eastAsia="Times New Roman" w:hAnsi="Times New Roman"/>
      <w:sz w:val="24"/>
    </w:rPr>
  </w:style>
  <w:style w:type="paragraph" w:styleId="Textodebalo">
    <w:name w:val="Balloon Text"/>
    <w:basedOn w:val="Normal"/>
    <w:link w:val="TextodebaloChar"/>
    <w:semiHidden/>
    <w:rsid w:val="00FB06BE"/>
    <w:pPr>
      <w:spacing w:after="0" w:line="240" w:lineRule="auto"/>
    </w:pPr>
    <w:rPr>
      <w:rFonts w:ascii="Tahoma" w:eastAsia="Times New Roman" w:hAnsi="Tahoma"/>
      <w:sz w:val="16"/>
      <w:szCs w:val="16"/>
    </w:rPr>
  </w:style>
  <w:style w:type="character" w:customStyle="1" w:styleId="TextodebaloChar">
    <w:name w:val="Texto de balão Char"/>
    <w:link w:val="Textodebalo"/>
    <w:semiHidden/>
    <w:rsid w:val="00FB06BE"/>
    <w:rPr>
      <w:rFonts w:ascii="Tahoma" w:eastAsia="Times New Roman" w:hAnsi="Tahoma"/>
      <w:sz w:val="16"/>
      <w:szCs w:val="16"/>
    </w:rPr>
  </w:style>
  <w:style w:type="paragraph" w:styleId="TextosemFormatao">
    <w:name w:val="Plain Text"/>
    <w:basedOn w:val="Normal"/>
    <w:link w:val="TextosemFormataoChar"/>
    <w:rsid w:val="00FB06BE"/>
    <w:pPr>
      <w:spacing w:before="100" w:beforeAutospacing="1" w:after="100" w:afterAutospacing="1" w:line="240" w:lineRule="auto"/>
    </w:pPr>
    <w:rPr>
      <w:rFonts w:ascii="Times New Roman" w:eastAsia="Times New Roman" w:hAnsi="Times New Roman"/>
      <w:sz w:val="24"/>
      <w:szCs w:val="24"/>
    </w:rPr>
  </w:style>
  <w:style w:type="character" w:customStyle="1" w:styleId="TextosemFormataoChar">
    <w:name w:val="Texto sem Formatação Char"/>
    <w:link w:val="TextosemFormatao"/>
    <w:rsid w:val="00FB06BE"/>
    <w:rPr>
      <w:rFonts w:ascii="Times New Roman" w:eastAsia="Times New Roman" w:hAnsi="Times New Roman"/>
      <w:sz w:val="24"/>
      <w:szCs w:val="24"/>
    </w:rPr>
  </w:style>
  <w:style w:type="paragraph" w:customStyle="1" w:styleId="Corpodotexto">
    <w:name w:val="Corpo do texto"/>
    <w:basedOn w:val="Normal"/>
    <w:rsid w:val="00FB06BE"/>
    <w:pPr>
      <w:widowControl w:val="0"/>
      <w:spacing w:after="0" w:line="240" w:lineRule="auto"/>
      <w:jc w:val="both"/>
    </w:pPr>
    <w:rPr>
      <w:rFonts w:ascii="Times New Roman" w:eastAsia="Times New Roman" w:hAnsi="Times New Roman"/>
      <w:sz w:val="24"/>
      <w:szCs w:val="20"/>
      <w:lang w:eastAsia="pt-BR"/>
    </w:rPr>
  </w:style>
  <w:style w:type="paragraph" w:styleId="Lista3">
    <w:name w:val="List 3"/>
    <w:basedOn w:val="Normal"/>
    <w:rsid w:val="00FB06BE"/>
    <w:pPr>
      <w:spacing w:after="0" w:line="240" w:lineRule="auto"/>
      <w:ind w:left="849" w:hanging="283"/>
    </w:pPr>
    <w:rPr>
      <w:rFonts w:ascii="Times New Roman" w:eastAsia="Times New Roman" w:hAnsi="Times New Roman"/>
      <w:sz w:val="24"/>
      <w:szCs w:val="24"/>
      <w:lang w:eastAsia="pt-BR"/>
    </w:rPr>
  </w:style>
  <w:style w:type="paragraph" w:styleId="NormalWeb">
    <w:name w:val="Normal (Web)"/>
    <w:basedOn w:val="Normal"/>
    <w:uiPriority w:val="99"/>
    <w:qFormat/>
    <w:rsid w:val="00FB06BE"/>
    <w:pPr>
      <w:spacing w:before="100" w:beforeAutospacing="1" w:after="100" w:afterAutospacing="1" w:line="240" w:lineRule="auto"/>
    </w:pPr>
    <w:rPr>
      <w:rFonts w:ascii="Times New Roman" w:eastAsia="Times New Roman" w:hAnsi="Times New Roman"/>
      <w:sz w:val="24"/>
      <w:szCs w:val="24"/>
      <w:lang w:eastAsia="pt-BR"/>
    </w:rPr>
  </w:style>
  <w:style w:type="paragraph" w:styleId="Subttulo">
    <w:name w:val="Subtitle"/>
    <w:basedOn w:val="Padro"/>
    <w:next w:val="Corpodotexto"/>
    <w:link w:val="SubttuloChar"/>
    <w:qFormat/>
    <w:rsid w:val="00FB06BE"/>
    <w:pPr>
      <w:autoSpaceDE w:val="0"/>
      <w:autoSpaceDN w:val="0"/>
      <w:adjustRightInd w:val="0"/>
      <w:jc w:val="center"/>
    </w:pPr>
    <w:rPr>
      <w:sz w:val="28"/>
      <w:szCs w:val="28"/>
    </w:rPr>
  </w:style>
  <w:style w:type="character" w:customStyle="1" w:styleId="SubttuloChar">
    <w:name w:val="Subtítulo Char"/>
    <w:link w:val="Subttulo"/>
    <w:rsid w:val="00FB06BE"/>
    <w:rPr>
      <w:rFonts w:ascii="Times New Roman" w:eastAsia="Times New Roman" w:hAnsi="Times New Roman"/>
      <w:sz w:val="28"/>
      <w:szCs w:val="28"/>
    </w:rPr>
  </w:style>
  <w:style w:type="paragraph" w:customStyle="1" w:styleId="WW-Corpodetexto2">
    <w:name w:val="WW-Corpo de texto 2"/>
    <w:basedOn w:val="Padro"/>
    <w:rsid w:val="00FB06BE"/>
    <w:pPr>
      <w:autoSpaceDE w:val="0"/>
      <w:autoSpaceDN w:val="0"/>
      <w:adjustRightInd w:val="0"/>
    </w:pPr>
    <w:rPr>
      <w:szCs w:val="24"/>
    </w:rPr>
  </w:style>
  <w:style w:type="paragraph" w:customStyle="1" w:styleId="BodyText24">
    <w:name w:val="Body Text 24"/>
    <w:basedOn w:val="Padro"/>
    <w:rsid w:val="00FB06BE"/>
    <w:pPr>
      <w:autoSpaceDE w:val="0"/>
      <w:autoSpaceDN w:val="0"/>
      <w:adjustRightInd w:val="0"/>
      <w:jc w:val="both"/>
    </w:pPr>
    <w:rPr>
      <w:rFonts w:ascii="Arial" w:cs="Arial"/>
      <w:szCs w:val="24"/>
    </w:rPr>
  </w:style>
  <w:style w:type="character" w:customStyle="1" w:styleId="LinkdaInternet">
    <w:name w:val="Link da Internet"/>
    <w:rsid w:val="00FB06BE"/>
    <w:rPr>
      <w:rFonts w:ascii="Arial Unicode MS" w:eastAsia="Arial Unicode MS" w:hAnsi="Arial Unicode MS" w:cs="Arial Unicode MS" w:hint="eastAsia"/>
      <w:color w:val="000080"/>
      <w:u w:val="single"/>
      <w:lang w:val="pt-PT"/>
    </w:rPr>
  </w:style>
  <w:style w:type="character" w:customStyle="1" w:styleId="WW-Hyperlink">
    <w:name w:val="WW-Hyperlink"/>
    <w:rsid w:val="00FB06BE"/>
    <w:rPr>
      <w:color w:val="0000FF"/>
      <w:u w:val="single"/>
    </w:rPr>
  </w:style>
  <w:style w:type="paragraph" w:customStyle="1" w:styleId="Contedodetabela">
    <w:name w:val="Conteúdo de tabela"/>
    <w:basedOn w:val="Normal"/>
    <w:rsid w:val="00FB06BE"/>
    <w:pPr>
      <w:suppressLineNumbers/>
      <w:suppressAutoHyphens/>
      <w:spacing w:after="0" w:line="240" w:lineRule="auto"/>
    </w:pPr>
    <w:rPr>
      <w:rFonts w:ascii="Arial" w:eastAsia="Times New Roman" w:hAnsi="Arial"/>
      <w:szCs w:val="24"/>
      <w:lang w:eastAsia="ar-SA"/>
    </w:rPr>
  </w:style>
  <w:style w:type="paragraph" w:styleId="PargrafodaLista">
    <w:name w:val="List Paragraph"/>
    <w:basedOn w:val="Normal"/>
    <w:uiPriority w:val="34"/>
    <w:qFormat/>
    <w:rsid w:val="00FB06BE"/>
    <w:pPr>
      <w:spacing w:after="200" w:line="276" w:lineRule="auto"/>
      <w:ind w:left="720"/>
      <w:contextualSpacing/>
    </w:pPr>
  </w:style>
  <w:style w:type="character" w:customStyle="1" w:styleId="apple-converted-space">
    <w:name w:val="apple-converted-space"/>
    <w:basedOn w:val="Fontepargpadro"/>
    <w:rsid w:val="00FB06BE"/>
  </w:style>
  <w:style w:type="character" w:styleId="Forte">
    <w:name w:val="Strong"/>
    <w:qFormat/>
    <w:rsid w:val="00FB06BE"/>
    <w:rPr>
      <w:b/>
      <w:bCs/>
    </w:rPr>
  </w:style>
  <w:style w:type="paragraph" w:customStyle="1" w:styleId="ecxmsonormal">
    <w:name w:val="ecxmsonormal"/>
    <w:basedOn w:val="Normal"/>
    <w:rsid w:val="00FB06BE"/>
    <w:pPr>
      <w:spacing w:before="100" w:beforeAutospacing="1" w:after="100" w:afterAutospacing="1" w:line="240" w:lineRule="auto"/>
    </w:pPr>
    <w:rPr>
      <w:rFonts w:ascii="Times New Roman" w:eastAsia="Times New Roman" w:hAnsi="Times New Roman"/>
      <w:sz w:val="24"/>
      <w:szCs w:val="24"/>
      <w:lang w:eastAsia="pt-BR"/>
    </w:rPr>
  </w:style>
  <w:style w:type="paragraph" w:styleId="SemEspaamento">
    <w:name w:val="No Spacing"/>
    <w:qFormat/>
    <w:rsid w:val="00FB06BE"/>
    <w:rPr>
      <w:rFonts w:ascii="Times New Roman" w:eastAsia="Times New Roman" w:hAnsi="Times New Roman"/>
      <w:sz w:val="24"/>
      <w:szCs w:val="24"/>
    </w:rPr>
  </w:style>
  <w:style w:type="table" w:styleId="Tabelacomgrade">
    <w:name w:val="Table Grid"/>
    <w:basedOn w:val="Tabelanormal"/>
    <w:rsid w:val="00EE65C0"/>
    <w:pPr>
      <w:jc w:val="both"/>
    </w:pPr>
    <w:rPr>
      <w:rFonts w:ascii="Arial" w:hAnsi="Arial" w:cs="Arial"/>
      <w:b/>
      <w:bCs/>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comgrade1">
    <w:name w:val="Tabela com grade1"/>
    <w:basedOn w:val="Tabelanormal"/>
    <w:next w:val="Tabelacomgrade"/>
    <w:uiPriority w:val="39"/>
    <w:rsid w:val="00CF61D4"/>
    <w:rPr>
      <w:rFonts w:cs="Calibri"/>
      <w:color w:val="000000"/>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comgrade2">
    <w:name w:val="Tabela com grade2"/>
    <w:basedOn w:val="Tabelanormal"/>
    <w:next w:val="Tabelacomgrade"/>
    <w:uiPriority w:val="59"/>
    <w:rsid w:val="00F100C1"/>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comgrade3">
    <w:name w:val="Tabela com grade3"/>
    <w:basedOn w:val="Tabelanormal"/>
    <w:next w:val="Tabelacomgrade"/>
    <w:rsid w:val="006441C5"/>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comgrade4">
    <w:name w:val="Tabela com grade4"/>
    <w:basedOn w:val="Tabelanormal"/>
    <w:next w:val="Tabelacomgrade"/>
    <w:rsid w:val="00BD4ACE"/>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5">
    <w:name w:val="Tabela com grade5"/>
    <w:basedOn w:val="Tabelanormal"/>
    <w:next w:val="Tabelacomgrade"/>
    <w:rsid w:val="00E01D30"/>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notaderodap">
    <w:name w:val="footnote text"/>
    <w:basedOn w:val="Normal"/>
    <w:link w:val="TextodenotaderodapChar"/>
    <w:unhideWhenUsed/>
    <w:rsid w:val="006A57F1"/>
    <w:rPr>
      <w:sz w:val="20"/>
      <w:szCs w:val="20"/>
    </w:rPr>
  </w:style>
  <w:style w:type="character" w:customStyle="1" w:styleId="TextodenotaderodapChar">
    <w:name w:val="Texto de nota de rodapé Char"/>
    <w:link w:val="Textodenotaderodap"/>
    <w:rsid w:val="006A57F1"/>
    <w:rPr>
      <w:lang w:eastAsia="en-US"/>
    </w:rPr>
  </w:style>
  <w:style w:type="numbering" w:customStyle="1" w:styleId="Semlista2">
    <w:name w:val="Sem lista2"/>
    <w:next w:val="Semlista"/>
    <w:semiHidden/>
    <w:unhideWhenUsed/>
    <w:rsid w:val="00EE4B10"/>
  </w:style>
  <w:style w:type="paragraph" w:customStyle="1" w:styleId="western">
    <w:name w:val="western"/>
    <w:basedOn w:val="Normal"/>
    <w:rsid w:val="00873A8F"/>
    <w:pPr>
      <w:spacing w:before="100" w:beforeAutospacing="1" w:after="119" w:line="240" w:lineRule="auto"/>
    </w:pPr>
    <w:rPr>
      <w:rFonts w:ascii="Times New Roman" w:eastAsia="Times New Roman" w:hAnsi="Times New Roman"/>
      <w:sz w:val="24"/>
      <w:szCs w:val="24"/>
      <w:lang w:eastAsia="pt-BR"/>
    </w:rPr>
  </w:style>
  <w:style w:type="character" w:customStyle="1" w:styleId="Ttulo9Char">
    <w:name w:val="Título 9 Char"/>
    <w:link w:val="Ttulo9"/>
    <w:uiPriority w:val="9"/>
    <w:semiHidden/>
    <w:rsid w:val="00986C8D"/>
    <w:rPr>
      <w:rFonts w:ascii="Calibri Light" w:eastAsia="Times New Roman" w:hAnsi="Calibri Light" w:cs="Times New Roman"/>
      <w:sz w:val="22"/>
      <w:szCs w:val="22"/>
      <w:lang w:eastAsia="en-US"/>
    </w:rPr>
  </w:style>
  <w:style w:type="paragraph" w:styleId="Numerada">
    <w:name w:val="List Number"/>
    <w:basedOn w:val="Normal"/>
    <w:unhideWhenUsed/>
    <w:rsid w:val="00986C8D"/>
    <w:pPr>
      <w:numPr>
        <w:numId w:val="15"/>
      </w:numPr>
      <w:contextualSpacing/>
    </w:pPr>
  </w:style>
  <w:style w:type="paragraph" w:styleId="Lista2">
    <w:name w:val="List 2"/>
    <w:basedOn w:val="Normal"/>
    <w:uiPriority w:val="99"/>
    <w:semiHidden/>
    <w:unhideWhenUsed/>
    <w:rsid w:val="00986C8D"/>
    <w:pPr>
      <w:ind w:left="566" w:hanging="283"/>
      <w:contextualSpacing/>
    </w:pPr>
  </w:style>
  <w:style w:type="paragraph" w:styleId="Listadecontinuao2">
    <w:name w:val="List Continue 2"/>
    <w:basedOn w:val="Normal"/>
    <w:uiPriority w:val="99"/>
    <w:semiHidden/>
    <w:unhideWhenUsed/>
    <w:rsid w:val="00986C8D"/>
    <w:pPr>
      <w:spacing w:after="120"/>
      <w:ind w:left="566"/>
      <w:contextualSpacing/>
    </w:pPr>
  </w:style>
  <w:style w:type="paragraph" w:styleId="Listadecontinuao3">
    <w:name w:val="List Continue 3"/>
    <w:basedOn w:val="Normal"/>
    <w:uiPriority w:val="99"/>
    <w:semiHidden/>
    <w:unhideWhenUsed/>
    <w:rsid w:val="00986C8D"/>
    <w:pPr>
      <w:spacing w:after="120"/>
      <w:ind w:left="849"/>
      <w:contextualSpacing/>
    </w:pPr>
  </w:style>
  <w:style w:type="paragraph" w:styleId="Listadecontinuao4">
    <w:name w:val="List Continue 4"/>
    <w:basedOn w:val="Normal"/>
    <w:uiPriority w:val="99"/>
    <w:semiHidden/>
    <w:unhideWhenUsed/>
    <w:rsid w:val="00986C8D"/>
    <w:pPr>
      <w:spacing w:after="120"/>
      <w:ind w:left="1132"/>
      <w:contextualSpacing/>
    </w:pPr>
  </w:style>
  <w:style w:type="paragraph" w:styleId="Commarcadores">
    <w:name w:val="List Bullet"/>
    <w:basedOn w:val="Normal"/>
    <w:rsid w:val="00986C8D"/>
    <w:pPr>
      <w:tabs>
        <w:tab w:val="left" w:pos="566"/>
      </w:tabs>
      <w:overflowPunct w:val="0"/>
      <w:autoSpaceDE w:val="0"/>
      <w:autoSpaceDN w:val="0"/>
      <w:adjustRightInd w:val="0"/>
      <w:spacing w:after="0" w:line="240" w:lineRule="auto"/>
      <w:ind w:left="566" w:hanging="283"/>
      <w:textAlignment w:val="baseline"/>
    </w:pPr>
    <w:rPr>
      <w:rFonts w:ascii="Times New Roman" w:eastAsia="Times New Roman" w:hAnsi="Times New Roman"/>
      <w:sz w:val="20"/>
      <w:szCs w:val="20"/>
      <w:lang w:eastAsia="pt-BR"/>
    </w:rPr>
  </w:style>
  <w:style w:type="paragraph" w:customStyle="1" w:styleId="Corpodetexto4">
    <w:name w:val="Corpo de texto 4"/>
    <w:basedOn w:val="Normal"/>
    <w:rsid w:val="00986C8D"/>
    <w:pPr>
      <w:overflowPunct w:val="0"/>
      <w:autoSpaceDE w:val="0"/>
      <w:autoSpaceDN w:val="0"/>
      <w:adjustRightInd w:val="0"/>
      <w:spacing w:after="120" w:line="240" w:lineRule="auto"/>
      <w:ind w:left="283"/>
      <w:textAlignment w:val="baseline"/>
    </w:pPr>
    <w:rPr>
      <w:rFonts w:ascii="Times New Roman" w:eastAsia="Times New Roman" w:hAnsi="Times New Roman"/>
      <w:sz w:val="20"/>
      <w:szCs w:val="20"/>
      <w:lang w:eastAsia="pt-BR"/>
    </w:rPr>
  </w:style>
  <w:style w:type="paragraph" w:customStyle="1" w:styleId="Corpodetexto21">
    <w:name w:val="Corpo de texto 21"/>
    <w:basedOn w:val="Normal"/>
    <w:rsid w:val="00986C8D"/>
    <w:pPr>
      <w:overflowPunct w:val="0"/>
      <w:autoSpaceDE w:val="0"/>
      <w:autoSpaceDN w:val="0"/>
      <w:adjustRightInd w:val="0"/>
      <w:spacing w:after="120" w:line="240" w:lineRule="auto"/>
      <w:ind w:left="283"/>
      <w:textAlignment w:val="baseline"/>
    </w:pPr>
    <w:rPr>
      <w:rFonts w:ascii="Times New Roman" w:eastAsia="Times New Roman" w:hAnsi="Times New Roman"/>
      <w:sz w:val="20"/>
      <w:szCs w:val="20"/>
      <w:lang w:eastAsia="pt-BR"/>
    </w:rPr>
  </w:style>
  <w:style w:type="paragraph" w:customStyle="1" w:styleId="Recuodecorpodetexto21">
    <w:name w:val="Recuo de corpo de texto 21"/>
    <w:basedOn w:val="Normal"/>
    <w:rsid w:val="008C71E5"/>
    <w:pPr>
      <w:overflowPunct w:val="0"/>
      <w:autoSpaceDE w:val="0"/>
      <w:autoSpaceDN w:val="0"/>
      <w:adjustRightInd w:val="0"/>
      <w:spacing w:after="0" w:line="240" w:lineRule="auto"/>
      <w:ind w:left="426" w:firstLine="360"/>
      <w:jc w:val="both"/>
      <w:textAlignment w:val="baseline"/>
    </w:pPr>
    <w:rPr>
      <w:rFonts w:ascii="Arial" w:eastAsia="Times New Roman" w:hAnsi="Arial"/>
      <w:sz w:val="24"/>
      <w:szCs w:val="20"/>
      <w:lang w:val="pt-PT" w:eastAsia="pt-BR"/>
    </w:rPr>
  </w:style>
  <w:style w:type="numbering" w:customStyle="1" w:styleId="Semlista3">
    <w:name w:val="Sem lista3"/>
    <w:next w:val="Semlista"/>
    <w:semiHidden/>
    <w:unhideWhenUsed/>
    <w:rsid w:val="005D33DB"/>
  </w:style>
  <w:style w:type="character" w:customStyle="1" w:styleId="PadroCharChar">
    <w:name w:val="Padrão Char Char"/>
    <w:rsid w:val="005D33DB"/>
    <w:rPr>
      <w:sz w:val="24"/>
      <w:lang w:val="pt-BR" w:eastAsia="pt-BR" w:bidi="ar-SA"/>
    </w:rPr>
  </w:style>
  <w:style w:type="paragraph" w:customStyle="1" w:styleId="PadroChar">
    <w:name w:val="Padrão Char"/>
    <w:rsid w:val="005D33DB"/>
    <w:pPr>
      <w:widowControl w:val="0"/>
    </w:pPr>
    <w:rPr>
      <w:rFonts w:ascii="Times New Roman" w:eastAsia="Times New Roman" w:hAnsi="Times New Roman"/>
      <w:sz w:val="24"/>
    </w:rPr>
  </w:style>
  <w:style w:type="table" w:customStyle="1" w:styleId="Tabelacomgrade6">
    <w:name w:val="Tabela com grade6"/>
    <w:basedOn w:val="Tabelanormal"/>
    <w:next w:val="Tabelacomgrade"/>
    <w:rsid w:val="005D33D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embloco">
    <w:name w:val="Block Text"/>
    <w:basedOn w:val="Normal"/>
    <w:rsid w:val="005D33DB"/>
    <w:pPr>
      <w:overflowPunct w:val="0"/>
      <w:autoSpaceDE w:val="0"/>
      <w:autoSpaceDN w:val="0"/>
      <w:adjustRightInd w:val="0"/>
      <w:spacing w:after="0" w:line="240" w:lineRule="auto"/>
      <w:ind w:left="567" w:right="-1708"/>
      <w:jc w:val="both"/>
      <w:textAlignment w:val="baseline"/>
    </w:pPr>
    <w:rPr>
      <w:rFonts w:ascii="Times New Roman" w:eastAsia="Times New Roman" w:hAnsi="Times New Roman"/>
      <w:b/>
      <w:sz w:val="24"/>
      <w:szCs w:val="20"/>
      <w:lang w:eastAsia="pt-BR"/>
    </w:rPr>
  </w:style>
  <w:style w:type="paragraph" w:styleId="Recuodecorpodetexto2">
    <w:name w:val="Body Text Indent 2"/>
    <w:basedOn w:val="Normal"/>
    <w:link w:val="Recuodecorpodetexto2Char"/>
    <w:rsid w:val="005D33DB"/>
    <w:pPr>
      <w:spacing w:after="120" w:line="480" w:lineRule="auto"/>
      <w:ind w:left="283"/>
    </w:pPr>
    <w:rPr>
      <w:rFonts w:ascii="Times New Roman" w:eastAsia="Times New Roman" w:hAnsi="Times New Roman"/>
      <w:sz w:val="24"/>
      <w:szCs w:val="24"/>
      <w:lang w:eastAsia="pt-BR"/>
    </w:rPr>
  </w:style>
  <w:style w:type="character" w:customStyle="1" w:styleId="Recuodecorpodetexto2Char">
    <w:name w:val="Recuo de corpo de texto 2 Char"/>
    <w:basedOn w:val="Fontepargpadro"/>
    <w:link w:val="Recuodecorpodetexto2"/>
    <w:rsid w:val="005D33DB"/>
    <w:rPr>
      <w:rFonts w:ascii="Times New Roman" w:eastAsia="Times New Roman" w:hAnsi="Times New Roman"/>
      <w:sz w:val="24"/>
      <w:szCs w:val="24"/>
    </w:rPr>
  </w:style>
  <w:style w:type="paragraph" w:customStyle="1" w:styleId="Textopadro">
    <w:name w:val="Texto padrão"/>
    <w:basedOn w:val="Normal"/>
    <w:rsid w:val="005D33DB"/>
    <w:pPr>
      <w:overflowPunct w:val="0"/>
      <w:autoSpaceDE w:val="0"/>
      <w:autoSpaceDN w:val="0"/>
      <w:adjustRightInd w:val="0"/>
      <w:spacing w:after="0" w:line="240" w:lineRule="auto"/>
      <w:textAlignment w:val="baseline"/>
    </w:pPr>
    <w:rPr>
      <w:rFonts w:ascii="Times New Roman" w:eastAsia="Times New Roman" w:hAnsi="Times New Roman"/>
      <w:sz w:val="24"/>
      <w:szCs w:val="20"/>
      <w:lang w:val="en-US" w:eastAsia="pt-BR"/>
    </w:rPr>
  </w:style>
  <w:style w:type="character" w:styleId="Refdenotaderodap">
    <w:name w:val="footnote reference"/>
    <w:unhideWhenUsed/>
    <w:rsid w:val="005D33DB"/>
    <w:rPr>
      <w:vertAlign w:val="superscript"/>
    </w:rPr>
  </w:style>
  <w:style w:type="character" w:customStyle="1" w:styleId="Caracteresdenotaderodap">
    <w:name w:val="Caracteres de nota de rodapé"/>
    <w:rsid w:val="005D33DB"/>
    <w:rPr>
      <w:rFonts w:ascii="Arial" w:hAnsi="Arial" w:cs="Arial" w:hint="default"/>
      <w:sz w:val="20"/>
      <w:vertAlign w:val="superscript"/>
    </w:rPr>
  </w:style>
  <w:style w:type="table" w:customStyle="1" w:styleId="Tabelacomgrade7">
    <w:name w:val="Tabela com grade7"/>
    <w:basedOn w:val="Tabelanormal"/>
    <w:next w:val="Tabelacomgrade"/>
    <w:uiPriority w:val="59"/>
    <w:rsid w:val="002C2FEA"/>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comgrade8">
    <w:name w:val="Tabela com grade8"/>
    <w:basedOn w:val="Tabelanormal"/>
    <w:next w:val="Tabelacomgrade"/>
    <w:uiPriority w:val="59"/>
    <w:rsid w:val="00C1735A"/>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comgrade9">
    <w:name w:val="Tabela com grade9"/>
    <w:basedOn w:val="Tabelanormal"/>
    <w:next w:val="Tabelacomgrade"/>
    <w:rsid w:val="00C803E5"/>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comgrade10">
    <w:name w:val="Tabela com grade10"/>
    <w:basedOn w:val="Tabelanormal"/>
    <w:next w:val="Tabelacomgrade"/>
    <w:uiPriority w:val="59"/>
    <w:rsid w:val="00913539"/>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emlista4">
    <w:name w:val="Sem lista4"/>
    <w:next w:val="Semlista"/>
    <w:semiHidden/>
    <w:unhideWhenUsed/>
    <w:rsid w:val="004710BA"/>
  </w:style>
  <w:style w:type="table" w:customStyle="1" w:styleId="Tabelacomgrade11">
    <w:name w:val="Tabela com grade11"/>
    <w:basedOn w:val="Tabelanormal"/>
    <w:next w:val="Tabelacomgrade"/>
    <w:rsid w:val="004710B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rio">
    <w:name w:val="annotation reference"/>
    <w:rsid w:val="004710BA"/>
    <w:rPr>
      <w:sz w:val="16"/>
      <w:szCs w:val="16"/>
    </w:rPr>
  </w:style>
  <w:style w:type="paragraph" w:styleId="Textodecomentrio">
    <w:name w:val="annotation text"/>
    <w:basedOn w:val="Normal"/>
    <w:link w:val="TextodecomentrioChar"/>
    <w:rsid w:val="004710BA"/>
    <w:pPr>
      <w:spacing w:after="0" w:line="240" w:lineRule="auto"/>
    </w:pPr>
    <w:rPr>
      <w:rFonts w:ascii="Times New Roman" w:eastAsia="Times New Roman" w:hAnsi="Times New Roman"/>
      <w:sz w:val="20"/>
      <w:szCs w:val="20"/>
      <w:lang w:eastAsia="pt-BR"/>
    </w:rPr>
  </w:style>
  <w:style w:type="character" w:customStyle="1" w:styleId="TextodecomentrioChar">
    <w:name w:val="Texto de comentário Char"/>
    <w:basedOn w:val="Fontepargpadro"/>
    <w:link w:val="Textodecomentrio"/>
    <w:rsid w:val="004710BA"/>
    <w:rPr>
      <w:rFonts w:ascii="Times New Roman" w:eastAsia="Times New Roman" w:hAnsi="Times New Roman"/>
    </w:rPr>
  </w:style>
  <w:style w:type="paragraph" w:styleId="Assuntodocomentrio">
    <w:name w:val="annotation subject"/>
    <w:basedOn w:val="Textodecomentrio"/>
    <w:next w:val="Textodecomentrio"/>
    <w:link w:val="AssuntodocomentrioChar"/>
    <w:rsid w:val="004710BA"/>
    <w:rPr>
      <w:b/>
      <w:bCs/>
    </w:rPr>
  </w:style>
  <w:style w:type="character" w:customStyle="1" w:styleId="AssuntodocomentrioChar">
    <w:name w:val="Assunto do comentário Char"/>
    <w:basedOn w:val="TextodecomentrioChar"/>
    <w:link w:val="Assuntodocomentrio"/>
    <w:rsid w:val="004710BA"/>
    <w:rPr>
      <w:rFonts w:ascii="Times New Roman" w:eastAsia="Times New Roman" w:hAnsi="Times New Roman"/>
      <w:b/>
      <w:bCs/>
    </w:rPr>
  </w:style>
  <w:style w:type="character" w:styleId="HiperlinkVisitado">
    <w:name w:val="FollowedHyperlink"/>
    <w:basedOn w:val="Fontepargpadro"/>
    <w:uiPriority w:val="99"/>
    <w:semiHidden/>
    <w:unhideWhenUsed/>
    <w:rsid w:val="00057F8E"/>
    <w:rPr>
      <w:color w:val="954F72"/>
      <w:u w:val="single"/>
    </w:rPr>
  </w:style>
  <w:style w:type="paragraph" w:customStyle="1" w:styleId="font5">
    <w:name w:val="font5"/>
    <w:basedOn w:val="Normal"/>
    <w:rsid w:val="00057F8E"/>
    <w:pPr>
      <w:spacing w:before="100" w:beforeAutospacing="1" w:after="100" w:afterAutospacing="1" w:line="240" w:lineRule="auto"/>
    </w:pPr>
    <w:rPr>
      <w:rFonts w:ascii="Times New Roman" w:eastAsia="Times New Roman" w:hAnsi="Times New Roman"/>
      <w:b/>
      <w:bCs/>
      <w:color w:val="000000"/>
      <w:sz w:val="20"/>
      <w:szCs w:val="20"/>
      <w:lang w:eastAsia="pt-BR"/>
    </w:rPr>
  </w:style>
  <w:style w:type="paragraph" w:customStyle="1" w:styleId="font6">
    <w:name w:val="font6"/>
    <w:basedOn w:val="Normal"/>
    <w:rsid w:val="00057F8E"/>
    <w:pPr>
      <w:spacing w:before="100" w:beforeAutospacing="1" w:after="100" w:afterAutospacing="1" w:line="240" w:lineRule="auto"/>
    </w:pPr>
    <w:rPr>
      <w:rFonts w:ascii="Times New Roman" w:eastAsia="Times New Roman" w:hAnsi="Times New Roman"/>
      <w:color w:val="000000"/>
      <w:sz w:val="20"/>
      <w:szCs w:val="20"/>
      <w:lang w:eastAsia="pt-BR"/>
    </w:rPr>
  </w:style>
  <w:style w:type="paragraph" w:customStyle="1" w:styleId="font7">
    <w:name w:val="font7"/>
    <w:basedOn w:val="Normal"/>
    <w:rsid w:val="00057F8E"/>
    <w:pPr>
      <w:spacing w:before="100" w:beforeAutospacing="1" w:after="100" w:afterAutospacing="1" w:line="240" w:lineRule="auto"/>
    </w:pPr>
    <w:rPr>
      <w:rFonts w:ascii="Times New Roman" w:eastAsia="Times New Roman" w:hAnsi="Times New Roman"/>
      <w:b/>
      <w:bCs/>
      <w:i/>
      <w:iCs/>
      <w:color w:val="000000"/>
      <w:sz w:val="20"/>
      <w:szCs w:val="20"/>
      <w:lang w:eastAsia="pt-BR"/>
    </w:rPr>
  </w:style>
  <w:style w:type="paragraph" w:customStyle="1" w:styleId="font8">
    <w:name w:val="font8"/>
    <w:basedOn w:val="Normal"/>
    <w:rsid w:val="00057F8E"/>
    <w:pPr>
      <w:spacing w:before="100" w:beforeAutospacing="1" w:after="100" w:afterAutospacing="1" w:line="240" w:lineRule="auto"/>
    </w:pPr>
    <w:rPr>
      <w:rFonts w:ascii="Times New Roman" w:eastAsia="Times New Roman" w:hAnsi="Times New Roman"/>
      <w:color w:val="000000"/>
      <w:sz w:val="20"/>
      <w:szCs w:val="20"/>
      <w:u w:val="single"/>
      <w:lang w:eastAsia="pt-BR"/>
    </w:rPr>
  </w:style>
  <w:style w:type="paragraph" w:customStyle="1" w:styleId="font9">
    <w:name w:val="font9"/>
    <w:basedOn w:val="Normal"/>
    <w:rsid w:val="00057F8E"/>
    <w:pPr>
      <w:spacing w:before="100" w:beforeAutospacing="1" w:after="100" w:afterAutospacing="1" w:line="240" w:lineRule="auto"/>
    </w:pPr>
    <w:rPr>
      <w:rFonts w:ascii="Times New Roman" w:eastAsia="Times New Roman" w:hAnsi="Times New Roman"/>
      <w:sz w:val="20"/>
      <w:szCs w:val="20"/>
      <w:u w:val="single"/>
      <w:lang w:eastAsia="pt-BR"/>
    </w:rPr>
  </w:style>
  <w:style w:type="paragraph" w:customStyle="1" w:styleId="font10">
    <w:name w:val="font10"/>
    <w:basedOn w:val="Normal"/>
    <w:rsid w:val="00057F8E"/>
    <w:pPr>
      <w:spacing w:before="100" w:beforeAutospacing="1" w:after="100" w:afterAutospacing="1" w:line="240" w:lineRule="auto"/>
    </w:pPr>
    <w:rPr>
      <w:rFonts w:ascii="Times New Roman" w:eastAsia="Times New Roman" w:hAnsi="Times New Roman"/>
      <w:sz w:val="20"/>
      <w:szCs w:val="20"/>
      <w:lang w:eastAsia="pt-BR"/>
    </w:rPr>
  </w:style>
  <w:style w:type="paragraph" w:customStyle="1" w:styleId="font11">
    <w:name w:val="font11"/>
    <w:basedOn w:val="Normal"/>
    <w:rsid w:val="00057F8E"/>
    <w:pPr>
      <w:spacing w:before="100" w:beforeAutospacing="1" w:after="100" w:afterAutospacing="1" w:line="240" w:lineRule="auto"/>
    </w:pPr>
    <w:rPr>
      <w:rFonts w:ascii="Times New Roman" w:eastAsia="Times New Roman" w:hAnsi="Times New Roman"/>
      <w:b/>
      <w:bCs/>
      <w:sz w:val="20"/>
      <w:szCs w:val="20"/>
      <w:lang w:eastAsia="pt-BR"/>
    </w:rPr>
  </w:style>
  <w:style w:type="paragraph" w:customStyle="1" w:styleId="xl65">
    <w:name w:val="xl65"/>
    <w:basedOn w:val="Normal"/>
    <w:rsid w:val="00057F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pt-BR"/>
    </w:rPr>
  </w:style>
  <w:style w:type="paragraph" w:customStyle="1" w:styleId="xl66">
    <w:name w:val="xl66"/>
    <w:basedOn w:val="Normal"/>
    <w:rsid w:val="00057F8E"/>
    <w:pPr>
      <w:spacing w:before="100" w:beforeAutospacing="1" w:after="100" w:afterAutospacing="1" w:line="240" w:lineRule="auto"/>
    </w:pPr>
    <w:rPr>
      <w:rFonts w:ascii="Times New Roman" w:eastAsia="Times New Roman" w:hAnsi="Times New Roman"/>
      <w:sz w:val="20"/>
      <w:szCs w:val="20"/>
      <w:lang w:eastAsia="pt-BR"/>
    </w:rPr>
  </w:style>
  <w:style w:type="paragraph" w:customStyle="1" w:styleId="xl67">
    <w:name w:val="xl67"/>
    <w:basedOn w:val="Normal"/>
    <w:rsid w:val="00057F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pt-BR"/>
    </w:rPr>
  </w:style>
  <w:style w:type="paragraph" w:customStyle="1" w:styleId="xl68">
    <w:name w:val="xl68"/>
    <w:basedOn w:val="Normal"/>
    <w:rsid w:val="00057F8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0"/>
      <w:szCs w:val="20"/>
      <w:lang w:eastAsia="pt-BR"/>
    </w:rPr>
  </w:style>
  <w:style w:type="paragraph" w:customStyle="1" w:styleId="xl69">
    <w:name w:val="xl69"/>
    <w:basedOn w:val="Normal"/>
    <w:rsid w:val="00057F8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pt-BR"/>
    </w:rPr>
  </w:style>
  <w:style w:type="paragraph" w:customStyle="1" w:styleId="xl70">
    <w:name w:val="xl70"/>
    <w:basedOn w:val="Normal"/>
    <w:rsid w:val="00057F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sz w:val="20"/>
      <w:szCs w:val="20"/>
      <w:lang w:eastAsia="pt-BR"/>
    </w:rPr>
  </w:style>
  <w:style w:type="paragraph" w:customStyle="1" w:styleId="xl71">
    <w:name w:val="xl71"/>
    <w:basedOn w:val="Normal"/>
    <w:rsid w:val="00057F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pt-BR"/>
    </w:rPr>
  </w:style>
  <w:style w:type="paragraph" w:customStyle="1" w:styleId="xl72">
    <w:name w:val="xl72"/>
    <w:basedOn w:val="Normal"/>
    <w:rsid w:val="00057F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b/>
      <w:bCs/>
      <w:sz w:val="20"/>
      <w:szCs w:val="20"/>
      <w:lang w:eastAsia="pt-BR"/>
    </w:rPr>
  </w:style>
  <w:style w:type="paragraph" w:customStyle="1" w:styleId="xl73">
    <w:name w:val="xl73"/>
    <w:basedOn w:val="Normal"/>
    <w:rsid w:val="00057F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FF0000"/>
      <w:sz w:val="20"/>
      <w:szCs w:val="20"/>
      <w:lang w:eastAsia="pt-BR"/>
    </w:rPr>
  </w:style>
  <w:style w:type="paragraph" w:customStyle="1" w:styleId="xl74">
    <w:name w:val="xl74"/>
    <w:basedOn w:val="Normal"/>
    <w:rsid w:val="00057F8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0"/>
      <w:szCs w:val="20"/>
      <w:lang w:eastAsia="pt-BR"/>
    </w:rPr>
  </w:style>
  <w:style w:type="paragraph" w:customStyle="1" w:styleId="xl75">
    <w:name w:val="xl75"/>
    <w:basedOn w:val="Normal"/>
    <w:rsid w:val="00057F8E"/>
    <w:pPr>
      <w:spacing w:before="100" w:beforeAutospacing="1" w:after="100" w:afterAutospacing="1" w:line="240" w:lineRule="auto"/>
      <w:jc w:val="center"/>
    </w:pPr>
    <w:rPr>
      <w:rFonts w:ascii="Times New Roman" w:eastAsia="Times New Roman" w:hAnsi="Times New Roman"/>
      <w:sz w:val="20"/>
      <w:szCs w:val="20"/>
      <w:lang w:eastAsia="pt-BR"/>
    </w:rPr>
  </w:style>
  <w:style w:type="paragraph" w:customStyle="1" w:styleId="xl76">
    <w:name w:val="xl76"/>
    <w:basedOn w:val="Normal"/>
    <w:rsid w:val="00057F8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pt-BR"/>
    </w:rPr>
  </w:style>
  <w:style w:type="paragraph" w:customStyle="1" w:styleId="xl77">
    <w:name w:val="xl77"/>
    <w:basedOn w:val="Normal"/>
    <w:rsid w:val="00057F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sz w:val="20"/>
      <w:szCs w:val="20"/>
      <w:lang w:eastAsia="pt-BR"/>
    </w:rPr>
  </w:style>
  <w:style w:type="paragraph" w:customStyle="1" w:styleId="xl78">
    <w:name w:val="xl78"/>
    <w:basedOn w:val="Normal"/>
    <w:rsid w:val="00057F8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0"/>
      <w:szCs w:val="20"/>
      <w:lang w:eastAsia="pt-BR"/>
    </w:rPr>
  </w:style>
  <w:style w:type="paragraph" w:customStyle="1" w:styleId="xl79">
    <w:name w:val="xl79"/>
    <w:basedOn w:val="Normal"/>
    <w:rsid w:val="00057F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pt-BR"/>
    </w:rPr>
  </w:style>
  <w:style w:type="paragraph" w:customStyle="1" w:styleId="xl80">
    <w:name w:val="xl80"/>
    <w:basedOn w:val="Normal"/>
    <w:rsid w:val="00057F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0"/>
      <w:szCs w:val="20"/>
      <w:lang w:eastAsia="pt-BR"/>
    </w:rPr>
  </w:style>
  <w:style w:type="paragraph" w:customStyle="1" w:styleId="xl81">
    <w:name w:val="xl81"/>
    <w:basedOn w:val="Normal"/>
    <w:rsid w:val="00057F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sz w:val="20"/>
      <w:szCs w:val="20"/>
      <w:lang w:eastAsia="pt-BR"/>
    </w:rPr>
  </w:style>
  <w:style w:type="paragraph" w:customStyle="1" w:styleId="xl82">
    <w:name w:val="xl82"/>
    <w:basedOn w:val="Normal"/>
    <w:rsid w:val="00057F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b/>
      <w:bCs/>
      <w:sz w:val="20"/>
      <w:szCs w:val="20"/>
      <w:lang w:eastAsia="pt-BR"/>
    </w:rPr>
  </w:style>
  <w:style w:type="paragraph" w:customStyle="1" w:styleId="xl83">
    <w:name w:val="xl83"/>
    <w:basedOn w:val="Normal"/>
    <w:rsid w:val="00057F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0"/>
      <w:szCs w:val="20"/>
      <w:lang w:eastAsia="pt-BR"/>
    </w:rPr>
  </w:style>
  <w:style w:type="paragraph" w:customStyle="1" w:styleId="xl84">
    <w:name w:val="xl84"/>
    <w:basedOn w:val="Normal"/>
    <w:rsid w:val="00057F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0"/>
      <w:szCs w:val="20"/>
      <w:lang w:eastAsia="pt-BR"/>
    </w:rPr>
  </w:style>
  <w:style w:type="paragraph" w:customStyle="1" w:styleId="xl85">
    <w:name w:val="xl85"/>
    <w:basedOn w:val="Normal"/>
    <w:rsid w:val="00057F8E"/>
    <w:pPr>
      <w:shd w:val="clear" w:color="000000" w:fill="FFFFFF"/>
      <w:spacing w:before="100" w:beforeAutospacing="1" w:after="100" w:afterAutospacing="1" w:line="240" w:lineRule="auto"/>
    </w:pPr>
    <w:rPr>
      <w:rFonts w:ascii="Times New Roman" w:eastAsia="Times New Roman" w:hAnsi="Times New Roman"/>
      <w:sz w:val="20"/>
      <w:szCs w:val="20"/>
      <w:lang w:eastAsia="pt-BR"/>
    </w:rPr>
  </w:style>
  <w:style w:type="paragraph" w:customStyle="1" w:styleId="xl86">
    <w:name w:val="xl86"/>
    <w:basedOn w:val="Normal"/>
    <w:rsid w:val="00057F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b/>
      <w:bCs/>
      <w:sz w:val="20"/>
      <w:szCs w:val="20"/>
      <w:lang w:eastAsia="pt-BR"/>
    </w:rPr>
  </w:style>
  <w:style w:type="paragraph" w:customStyle="1" w:styleId="xl87">
    <w:name w:val="xl87"/>
    <w:basedOn w:val="Normal"/>
    <w:rsid w:val="00057F8E"/>
    <w:pPr>
      <w:spacing w:before="100" w:beforeAutospacing="1" w:after="100" w:afterAutospacing="1" w:line="240" w:lineRule="auto"/>
    </w:pPr>
    <w:rPr>
      <w:rFonts w:ascii="Times New Roman" w:eastAsia="Times New Roman" w:hAnsi="Times New Roman"/>
      <w:sz w:val="20"/>
      <w:szCs w:val="20"/>
      <w:lang w:eastAsia="pt-BR"/>
    </w:rPr>
  </w:style>
  <w:style w:type="paragraph" w:customStyle="1" w:styleId="xl88">
    <w:name w:val="xl88"/>
    <w:basedOn w:val="Normal"/>
    <w:rsid w:val="00057F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b/>
      <w:bCs/>
      <w:sz w:val="20"/>
      <w:szCs w:val="20"/>
      <w:lang w:eastAsia="pt-BR"/>
    </w:rPr>
  </w:style>
  <w:style w:type="paragraph" w:customStyle="1" w:styleId="xl89">
    <w:name w:val="xl89"/>
    <w:basedOn w:val="Normal"/>
    <w:rsid w:val="00057F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pt-BR"/>
    </w:rPr>
  </w:style>
  <w:style w:type="paragraph" w:customStyle="1" w:styleId="xl90">
    <w:name w:val="xl90"/>
    <w:basedOn w:val="Normal"/>
    <w:rsid w:val="00057F8E"/>
    <w:pPr>
      <w:spacing w:before="100" w:beforeAutospacing="1" w:after="100" w:afterAutospacing="1" w:line="240" w:lineRule="auto"/>
      <w:jc w:val="center"/>
      <w:textAlignment w:val="center"/>
    </w:pPr>
    <w:rPr>
      <w:rFonts w:ascii="Times New Roman" w:eastAsia="Times New Roman" w:hAnsi="Times New Roman"/>
      <w:sz w:val="20"/>
      <w:szCs w:val="20"/>
      <w:lang w:eastAsia="pt-BR"/>
    </w:rPr>
  </w:style>
  <w:style w:type="paragraph" w:customStyle="1" w:styleId="xl91">
    <w:name w:val="xl91"/>
    <w:basedOn w:val="Normal"/>
    <w:rsid w:val="00057F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pt-BR"/>
    </w:rPr>
  </w:style>
  <w:style w:type="paragraph" w:customStyle="1" w:styleId="xl92">
    <w:name w:val="xl92"/>
    <w:basedOn w:val="Normal"/>
    <w:rsid w:val="00057F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pt-BR"/>
    </w:rPr>
  </w:style>
  <w:style w:type="paragraph" w:customStyle="1" w:styleId="xl93">
    <w:name w:val="xl93"/>
    <w:basedOn w:val="Normal"/>
    <w:rsid w:val="00057F8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pt-BR"/>
    </w:rPr>
  </w:style>
  <w:style w:type="paragraph" w:customStyle="1" w:styleId="xl94">
    <w:name w:val="xl94"/>
    <w:basedOn w:val="Normal"/>
    <w:rsid w:val="00057F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pt-BR"/>
    </w:rPr>
  </w:style>
  <w:style w:type="paragraph" w:customStyle="1" w:styleId="xl95">
    <w:name w:val="xl95"/>
    <w:basedOn w:val="Normal"/>
    <w:rsid w:val="00057F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sz w:val="20"/>
      <w:szCs w:val="20"/>
      <w:lang w:eastAsia="pt-BR"/>
    </w:rPr>
  </w:style>
  <w:style w:type="paragraph" w:customStyle="1" w:styleId="msonormal0">
    <w:name w:val="msonormal"/>
    <w:basedOn w:val="Normal"/>
    <w:rsid w:val="0032334C"/>
    <w:pPr>
      <w:spacing w:before="100" w:beforeAutospacing="1" w:after="100" w:afterAutospacing="1" w:line="240" w:lineRule="auto"/>
    </w:pPr>
    <w:rPr>
      <w:rFonts w:ascii="Times New Roman" w:eastAsia="Times New Roman" w:hAnsi="Times New Roman"/>
      <w:sz w:val="24"/>
      <w:szCs w:val="24"/>
      <w:lang w:eastAsia="pt-BR"/>
    </w:rPr>
  </w:style>
  <w:style w:type="paragraph" w:customStyle="1" w:styleId="xl96">
    <w:name w:val="xl96"/>
    <w:basedOn w:val="Normal"/>
    <w:rsid w:val="0032334C"/>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Unicode MS" w:eastAsia="Arial Unicode MS" w:hAnsi="Arial Unicode MS" w:cs="Arial Unicode MS"/>
      <w:sz w:val="20"/>
      <w:szCs w:val="20"/>
      <w:lang w:eastAsia="pt-BR"/>
    </w:rPr>
  </w:style>
  <w:style w:type="paragraph" w:customStyle="1" w:styleId="xl97">
    <w:name w:val="xl97"/>
    <w:basedOn w:val="Normal"/>
    <w:rsid w:val="0032334C"/>
    <w:pPr>
      <w:pBdr>
        <w:top w:val="single" w:sz="4" w:space="0" w:color="auto"/>
        <w:left w:val="single" w:sz="4" w:space="0" w:color="auto"/>
        <w:bottom w:val="single" w:sz="4" w:space="0" w:color="auto"/>
      </w:pBdr>
      <w:spacing w:before="100" w:beforeAutospacing="1" w:after="100" w:afterAutospacing="1" w:line="240" w:lineRule="auto"/>
      <w:jc w:val="both"/>
      <w:textAlignment w:val="center"/>
    </w:pPr>
    <w:rPr>
      <w:rFonts w:ascii="Arial Unicode MS" w:eastAsia="Arial Unicode MS" w:hAnsi="Arial Unicode MS" w:cs="Arial Unicode MS"/>
      <w:sz w:val="20"/>
      <w:szCs w:val="20"/>
      <w:lang w:eastAsia="pt-BR"/>
    </w:rPr>
  </w:style>
  <w:style w:type="paragraph" w:customStyle="1" w:styleId="xl98">
    <w:name w:val="xl98"/>
    <w:basedOn w:val="Normal"/>
    <w:rsid w:val="0032334C"/>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pt-BR"/>
    </w:rPr>
  </w:style>
  <w:style w:type="paragraph" w:customStyle="1" w:styleId="xl99">
    <w:name w:val="xl99"/>
    <w:basedOn w:val="Normal"/>
    <w:rsid w:val="0032334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pt-BR"/>
    </w:rPr>
  </w:style>
  <w:style w:type="table" w:customStyle="1" w:styleId="Tabelacomgrade12">
    <w:name w:val="Tabela com grade12"/>
    <w:basedOn w:val="Tabelanormal"/>
    <w:next w:val="Tabelacomgrade"/>
    <w:uiPriority w:val="39"/>
    <w:rsid w:val="003A6AA8"/>
    <w:rPr>
      <w:rFonts w:ascii="Arial Unicode MS" w:hAnsi="Arial Unicode MS" w:cs="Arial Unicode MS"/>
      <w:iCs/>
      <w:sz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oPendente1">
    <w:name w:val="Menção Pendente1"/>
    <w:basedOn w:val="Fontepargpadro"/>
    <w:uiPriority w:val="99"/>
    <w:semiHidden/>
    <w:unhideWhenUsed/>
    <w:rsid w:val="00E108A3"/>
    <w:rPr>
      <w:color w:val="605E5C"/>
      <w:shd w:val="clear" w:color="auto" w:fill="E1DFDD"/>
    </w:rPr>
  </w:style>
  <w:style w:type="character" w:styleId="MenoPendente">
    <w:name w:val="Unresolved Mention"/>
    <w:basedOn w:val="Fontepargpadro"/>
    <w:uiPriority w:val="99"/>
    <w:semiHidden/>
    <w:unhideWhenUsed/>
    <w:rsid w:val="00BE3A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52375">
      <w:bodyDiv w:val="1"/>
      <w:marLeft w:val="0"/>
      <w:marRight w:val="0"/>
      <w:marTop w:val="0"/>
      <w:marBottom w:val="0"/>
      <w:divBdr>
        <w:top w:val="none" w:sz="0" w:space="0" w:color="auto"/>
        <w:left w:val="none" w:sz="0" w:space="0" w:color="auto"/>
        <w:bottom w:val="none" w:sz="0" w:space="0" w:color="auto"/>
        <w:right w:val="none" w:sz="0" w:space="0" w:color="auto"/>
      </w:divBdr>
    </w:div>
    <w:div w:id="18167560">
      <w:bodyDiv w:val="1"/>
      <w:marLeft w:val="0"/>
      <w:marRight w:val="0"/>
      <w:marTop w:val="0"/>
      <w:marBottom w:val="0"/>
      <w:divBdr>
        <w:top w:val="none" w:sz="0" w:space="0" w:color="auto"/>
        <w:left w:val="none" w:sz="0" w:space="0" w:color="auto"/>
        <w:bottom w:val="none" w:sz="0" w:space="0" w:color="auto"/>
        <w:right w:val="none" w:sz="0" w:space="0" w:color="auto"/>
      </w:divBdr>
    </w:div>
    <w:div w:id="24791695">
      <w:bodyDiv w:val="1"/>
      <w:marLeft w:val="0"/>
      <w:marRight w:val="0"/>
      <w:marTop w:val="0"/>
      <w:marBottom w:val="0"/>
      <w:divBdr>
        <w:top w:val="none" w:sz="0" w:space="0" w:color="auto"/>
        <w:left w:val="none" w:sz="0" w:space="0" w:color="auto"/>
        <w:bottom w:val="none" w:sz="0" w:space="0" w:color="auto"/>
        <w:right w:val="none" w:sz="0" w:space="0" w:color="auto"/>
      </w:divBdr>
    </w:div>
    <w:div w:id="37316629">
      <w:bodyDiv w:val="1"/>
      <w:marLeft w:val="0"/>
      <w:marRight w:val="0"/>
      <w:marTop w:val="0"/>
      <w:marBottom w:val="0"/>
      <w:divBdr>
        <w:top w:val="none" w:sz="0" w:space="0" w:color="auto"/>
        <w:left w:val="none" w:sz="0" w:space="0" w:color="auto"/>
        <w:bottom w:val="none" w:sz="0" w:space="0" w:color="auto"/>
        <w:right w:val="none" w:sz="0" w:space="0" w:color="auto"/>
      </w:divBdr>
    </w:div>
    <w:div w:id="52853152">
      <w:bodyDiv w:val="1"/>
      <w:marLeft w:val="0"/>
      <w:marRight w:val="0"/>
      <w:marTop w:val="0"/>
      <w:marBottom w:val="0"/>
      <w:divBdr>
        <w:top w:val="none" w:sz="0" w:space="0" w:color="auto"/>
        <w:left w:val="none" w:sz="0" w:space="0" w:color="auto"/>
        <w:bottom w:val="none" w:sz="0" w:space="0" w:color="auto"/>
        <w:right w:val="none" w:sz="0" w:space="0" w:color="auto"/>
      </w:divBdr>
    </w:div>
    <w:div w:id="53243381">
      <w:bodyDiv w:val="1"/>
      <w:marLeft w:val="0"/>
      <w:marRight w:val="0"/>
      <w:marTop w:val="0"/>
      <w:marBottom w:val="0"/>
      <w:divBdr>
        <w:top w:val="none" w:sz="0" w:space="0" w:color="auto"/>
        <w:left w:val="none" w:sz="0" w:space="0" w:color="auto"/>
        <w:bottom w:val="none" w:sz="0" w:space="0" w:color="auto"/>
        <w:right w:val="none" w:sz="0" w:space="0" w:color="auto"/>
      </w:divBdr>
    </w:div>
    <w:div w:id="56586798">
      <w:bodyDiv w:val="1"/>
      <w:marLeft w:val="0"/>
      <w:marRight w:val="0"/>
      <w:marTop w:val="0"/>
      <w:marBottom w:val="0"/>
      <w:divBdr>
        <w:top w:val="none" w:sz="0" w:space="0" w:color="auto"/>
        <w:left w:val="none" w:sz="0" w:space="0" w:color="auto"/>
        <w:bottom w:val="none" w:sz="0" w:space="0" w:color="auto"/>
        <w:right w:val="none" w:sz="0" w:space="0" w:color="auto"/>
      </w:divBdr>
    </w:div>
    <w:div w:id="57098953">
      <w:bodyDiv w:val="1"/>
      <w:marLeft w:val="0"/>
      <w:marRight w:val="0"/>
      <w:marTop w:val="0"/>
      <w:marBottom w:val="0"/>
      <w:divBdr>
        <w:top w:val="none" w:sz="0" w:space="0" w:color="auto"/>
        <w:left w:val="none" w:sz="0" w:space="0" w:color="auto"/>
        <w:bottom w:val="none" w:sz="0" w:space="0" w:color="auto"/>
        <w:right w:val="none" w:sz="0" w:space="0" w:color="auto"/>
      </w:divBdr>
    </w:div>
    <w:div w:id="57243529">
      <w:bodyDiv w:val="1"/>
      <w:marLeft w:val="0"/>
      <w:marRight w:val="0"/>
      <w:marTop w:val="0"/>
      <w:marBottom w:val="0"/>
      <w:divBdr>
        <w:top w:val="none" w:sz="0" w:space="0" w:color="auto"/>
        <w:left w:val="none" w:sz="0" w:space="0" w:color="auto"/>
        <w:bottom w:val="none" w:sz="0" w:space="0" w:color="auto"/>
        <w:right w:val="none" w:sz="0" w:space="0" w:color="auto"/>
      </w:divBdr>
    </w:div>
    <w:div w:id="62219410">
      <w:bodyDiv w:val="1"/>
      <w:marLeft w:val="0"/>
      <w:marRight w:val="0"/>
      <w:marTop w:val="0"/>
      <w:marBottom w:val="0"/>
      <w:divBdr>
        <w:top w:val="none" w:sz="0" w:space="0" w:color="auto"/>
        <w:left w:val="none" w:sz="0" w:space="0" w:color="auto"/>
        <w:bottom w:val="none" w:sz="0" w:space="0" w:color="auto"/>
        <w:right w:val="none" w:sz="0" w:space="0" w:color="auto"/>
      </w:divBdr>
    </w:div>
    <w:div w:id="65038077">
      <w:bodyDiv w:val="1"/>
      <w:marLeft w:val="0"/>
      <w:marRight w:val="0"/>
      <w:marTop w:val="0"/>
      <w:marBottom w:val="0"/>
      <w:divBdr>
        <w:top w:val="none" w:sz="0" w:space="0" w:color="auto"/>
        <w:left w:val="none" w:sz="0" w:space="0" w:color="auto"/>
        <w:bottom w:val="none" w:sz="0" w:space="0" w:color="auto"/>
        <w:right w:val="none" w:sz="0" w:space="0" w:color="auto"/>
      </w:divBdr>
    </w:div>
    <w:div w:id="88619315">
      <w:bodyDiv w:val="1"/>
      <w:marLeft w:val="0"/>
      <w:marRight w:val="0"/>
      <w:marTop w:val="0"/>
      <w:marBottom w:val="0"/>
      <w:divBdr>
        <w:top w:val="none" w:sz="0" w:space="0" w:color="auto"/>
        <w:left w:val="none" w:sz="0" w:space="0" w:color="auto"/>
        <w:bottom w:val="none" w:sz="0" w:space="0" w:color="auto"/>
        <w:right w:val="none" w:sz="0" w:space="0" w:color="auto"/>
      </w:divBdr>
    </w:div>
    <w:div w:id="89356379">
      <w:bodyDiv w:val="1"/>
      <w:marLeft w:val="0"/>
      <w:marRight w:val="0"/>
      <w:marTop w:val="0"/>
      <w:marBottom w:val="0"/>
      <w:divBdr>
        <w:top w:val="none" w:sz="0" w:space="0" w:color="auto"/>
        <w:left w:val="none" w:sz="0" w:space="0" w:color="auto"/>
        <w:bottom w:val="none" w:sz="0" w:space="0" w:color="auto"/>
        <w:right w:val="none" w:sz="0" w:space="0" w:color="auto"/>
      </w:divBdr>
    </w:div>
    <w:div w:id="112527992">
      <w:bodyDiv w:val="1"/>
      <w:marLeft w:val="0"/>
      <w:marRight w:val="0"/>
      <w:marTop w:val="0"/>
      <w:marBottom w:val="0"/>
      <w:divBdr>
        <w:top w:val="none" w:sz="0" w:space="0" w:color="auto"/>
        <w:left w:val="none" w:sz="0" w:space="0" w:color="auto"/>
        <w:bottom w:val="none" w:sz="0" w:space="0" w:color="auto"/>
        <w:right w:val="none" w:sz="0" w:space="0" w:color="auto"/>
      </w:divBdr>
    </w:div>
    <w:div w:id="112869651">
      <w:bodyDiv w:val="1"/>
      <w:marLeft w:val="0"/>
      <w:marRight w:val="0"/>
      <w:marTop w:val="0"/>
      <w:marBottom w:val="0"/>
      <w:divBdr>
        <w:top w:val="none" w:sz="0" w:space="0" w:color="auto"/>
        <w:left w:val="none" w:sz="0" w:space="0" w:color="auto"/>
        <w:bottom w:val="none" w:sz="0" w:space="0" w:color="auto"/>
        <w:right w:val="none" w:sz="0" w:space="0" w:color="auto"/>
      </w:divBdr>
    </w:div>
    <w:div w:id="117847042">
      <w:bodyDiv w:val="1"/>
      <w:marLeft w:val="0"/>
      <w:marRight w:val="0"/>
      <w:marTop w:val="0"/>
      <w:marBottom w:val="0"/>
      <w:divBdr>
        <w:top w:val="none" w:sz="0" w:space="0" w:color="auto"/>
        <w:left w:val="none" w:sz="0" w:space="0" w:color="auto"/>
        <w:bottom w:val="none" w:sz="0" w:space="0" w:color="auto"/>
        <w:right w:val="none" w:sz="0" w:space="0" w:color="auto"/>
      </w:divBdr>
    </w:div>
    <w:div w:id="119307966">
      <w:bodyDiv w:val="1"/>
      <w:marLeft w:val="0"/>
      <w:marRight w:val="0"/>
      <w:marTop w:val="0"/>
      <w:marBottom w:val="0"/>
      <w:divBdr>
        <w:top w:val="none" w:sz="0" w:space="0" w:color="auto"/>
        <w:left w:val="none" w:sz="0" w:space="0" w:color="auto"/>
        <w:bottom w:val="none" w:sz="0" w:space="0" w:color="auto"/>
        <w:right w:val="none" w:sz="0" w:space="0" w:color="auto"/>
      </w:divBdr>
    </w:div>
    <w:div w:id="137915064">
      <w:bodyDiv w:val="1"/>
      <w:marLeft w:val="0"/>
      <w:marRight w:val="0"/>
      <w:marTop w:val="0"/>
      <w:marBottom w:val="0"/>
      <w:divBdr>
        <w:top w:val="none" w:sz="0" w:space="0" w:color="auto"/>
        <w:left w:val="none" w:sz="0" w:space="0" w:color="auto"/>
        <w:bottom w:val="none" w:sz="0" w:space="0" w:color="auto"/>
        <w:right w:val="none" w:sz="0" w:space="0" w:color="auto"/>
      </w:divBdr>
    </w:div>
    <w:div w:id="158423241">
      <w:bodyDiv w:val="1"/>
      <w:marLeft w:val="0"/>
      <w:marRight w:val="0"/>
      <w:marTop w:val="0"/>
      <w:marBottom w:val="0"/>
      <w:divBdr>
        <w:top w:val="none" w:sz="0" w:space="0" w:color="auto"/>
        <w:left w:val="none" w:sz="0" w:space="0" w:color="auto"/>
        <w:bottom w:val="none" w:sz="0" w:space="0" w:color="auto"/>
        <w:right w:val="none" w:sz="0" w:space="0" w:color="auto"/>
      </w:divBdr>
    </w:div>
    <w:div w:id="161242764">
      <w:bodyDiv w:val="1"/>
      <w:marLeft w:val="0"/>
      <w:marRight w:val="0"/>
      <w:marTop w:val="0"/>
      <w:marBottom w:val="0"/>
      <w:divBdr>
        <w:top w:val="none" w:sz="0" w:space="0" w:color="auto"/>
        <w:left w:val="none" w:sz="0" w:space="0" w:color="auto"/>
        <w:bottom w:val="none" w:sz="0" w:space="0" w:color="auto"/>
        <w:right w:val="none" w:sz="0" w:space="0" w:color="auto"/>
      </w:divBdr>
    </w:div>
    <w:div w:id="185028212">
      <w:bodyDiv w:val="1"/>
      <w:marLeft w:val="0"/>
      <w:marRight w:val="0"/>
      <w:marTop w:val="0"/>
      <w:marBottom w:val="0"/>
      <w:divBdr>
        <w:top w:val="none" w:sz="0" w:space="0" w:color="auto"/>
        <w:left w:val="none" w:sz="0" w:space="0" w:color="auto"/>
        <w:bottom w:val="none" w:sz="0" w:space="0" w:color="auto"/>
        <w:right w:val="none" w:sz="0" w:space="0" w:color="auto"/>
      </w:divBdr>
    </w:div>
    <w:div w:id="202795744">
      <w:bodyDiv w:val="1"/>
      <w:marLeft w:val="0"/>
      <w:marRight w:val="0"/>
      <w:marTop w:val="0"/>
      <w:marBottom w:val="0"/>
      <w:divBdr>
        <w:top w:val="none" w:sz="0" w:space="0" w:color="auto"/>
        <w:left w:val="none" w:sz="0" w:space="0" w:color="auto"/>
        <w:bottom w:val="none" w:sz="0" w:space="0" w:color="auto"/>
        <w:right w:val="none" w:sz="0" w:space="0" w:color="auto"/>
      </w:divBdr>
    </w:div>
    <w:div w:id="204414457">
      <w:bodyDiv w:val="1"/>
      <w:marLeft w:val="0"/>
      <w:marRight w:val="0"/>
      <w:marTop w:val="0"/>
      <w:marBottom w:val="0"/>
      <w:divBdr>
        <w:top w:val="none" w:sz="0" w:space="0" w:color="auto"/>
        <w:left w:val="none" w:sz="0" w:space="0" w:color="auto"/>
        <w:bottom w:val="none" w:sz="0" w:space="0" w:color="auto"/>
        <w:right w:val="none" w:sz="0" w:space="0" w:color="auto"/>
      </w:divBdr>
    </w:div>
    <w:div w:id="204802485">
      <w:bodyDiv w:val="1"/>
      <w:marLeft w:val="0"/>
      <w:marRight w:val="0"/>
      <w:marTop w:val="0"/>
      <w:marBottom w:val="0"/>
      <w:divBdr>
        <w:top w:val="none" w:sz="0" w:space="0" w:color="auto"/>
        <w:left w:val="none" w:sz="0" w:space="0" w:color="auto"/>
        <w:bottom w:val="none" w:sz="0" w:space="0" w:color="auto"/>
        <w:right w:val="none" w:sz="0" w:space="0" w:color="auto"/>
      </w:divBdr>
    </w:div>
    <w:div w:id="211356073">
      <w:bodyDiv w:val="1"/>
      <w:marLeft w:val="0"/>
      <w:marRight w:val="0"/>
      <w:marTop w:val="0"/>
      <w:marBottom w:val="0"/>
      <w:divBdr>
        <w:top w:val="none" w:sz="0" w:space="0" w:color="auto"/>
        <w:left w:val="none" w:sz="0" w:space="0" w:color="auto"/>
        <w:bottom w:val="none" w:sz="0" w:space="0" w:color="auto"/>
        <w:right w:val="none" w:sz="0" w:space="0" w:color="auto"/>
      </w:divBdr>
    </w:div>
    <w:div w:id="226453635">
      <w:bodyDiv w:val="1"/>
      <w:marLeft w:val="0"/>
      <w:marRight w:val="0"/>
      <w:marTop w:val="0"/>
      <w:marBottom w:val="0"/>
      <w:divBdr>
        <w:top w:val="none" w:sz="0" w:space="0" w:color="auto"/>
        <w:left w:val="none" w:sz="0" w:space="0" w:color="auto"/>
        <w:bottom w:val="none" w:sz="0" w:space="0" w:color="auto"/>
        <w:right w:val="none" w:sz="0" w:space="0" w:color="auto"/>
      </w:divBdr>
    </w:div>
    <w:div w:id="251939305">
      <w:bodyDiv w:val="1"/>
      <w:marLeft w:val="0"/>
      <w:marRight w:val="0"/>
      <w:marTop w:val="0"/>
      <w:marBottom w:val="0"/>
      <w:divBdr>
        <w:top w:val="none" w:sz="0" w:space="0" w:color="auto"/>
        <w:left w:val="none" w:sz="0" w:space="0" w:color="auto"/>
        <w:bottom w:val="none" w:sz="0" w:space="0" w:color="auto"/>
        <w:right w:val="none" w:sz="0" w:space="0" w:color="auto"/>
      </w:divBdr>
    </w:div>
    <w:div w:id="272637423">
      <w:bodyDiv w:val="1"/>
      <w:marLeft w:val="0"/>
      <w:marRight w:val="0"/>
      <w:marTop w:val="0"/>
      <w:marBottom w:val="0"/>
      <w:divBdr>
        <w:top w:val="none" w:sz="0" w:space="0" w:color="auto"/>
        <w:left w:val="none" w:sz="0" w:space="0" w:color="auto"/>
        <w:bottom w:val="none" w:sz="0" w:space="0" w:color="auto"/>
        <w:right w:val="none" w:sz="0" w:space="0" w:color="auto"/>
      </w:divBdr>
    </w:div>
    <w:div w:id="291860673">
      <w:bodyDiv w:val="1"/>
      <w:marLeft w:val="0"/>
      <w:marRight w:val="0"/>
      <w:marTop w:val="0"/>
      <w:marBottom w:val="0"/>
      <w:divBdr>
        <w:top w:val="none" w:sz="0" w:space="0" w:color="auto"/>
        <w:left w:val="none" w:sz="0" w:space="0" w:color="auto"/>
        <w:bottom w:val="none" w:sz="0" w:space="0" w:color="auto"/>
        <w:right w:val="none" w:sz="0" w:space="0" w:color="auto"/>
      </w:divBdr>
    </w:div>
    <w:div w:id="301884713">
      <w:bodyDiv w:val="1"/>
      <w:marLeft w:val="0"/>
      <w:marRight w:val="0"/>
      <w:marTop w:val="0"/>
      <w:marBottom w:val="0"/>
      <w:divBdr>
        <w:top w:val="none" w:sz="0" w:space="0" w:color="auto"/>
        <w:left w:val="none" w:sz="0" w:space="0" w:color="auto"/>
        <w:bottom w:val="none" w:sz="0" w:space="0" w:color="auto"/>
        <w:right w:val="none" w:sz="0" w:space="0" w:color="auto"/>
      </w:divBdr>
    </w:div>
    <w:div w:id="320810545">
      <w:bodyDiv w:val="1"/>
      <w:marLeft w:val="0"/>
      <w:marRight w:val="0"/>
      <w:marTop w:val="0"/>
      <w:marBottom w:val="0"/>
      <w:divBdr>
        <w:top w:val="none" w:sz="0" w:space="0" w:color="auto"/>
        <w:left w:val="none" w:sz="0" w:space="0" w:color="auto"/>
        <w:bottom w:val="none" w:sz="0" w:space="0" w:color="auto"/>
        <w:right w:val="none" w:sz="0" w:space="0" w:color="auto"/>
      </w:divBdr>
    </w:div>
    <w:div w:id="334916379">
      <w:bodyDiv w:val="1"/>
      <w:marLeft w:val="0"/>
      <w:marRight w:val="0"/>
      <w:marTop w:val="0"/>
      <w:marBottom w:val="0"/>
      <w:divBdr>
        <w:top w:val="none" w:sz="0" w:space="0" w:color="auto"/>
        <w:left w:val="none" w:sz="0" w:space="0" w:color="auto"/>
        <w:bottom w:val="none" w:sz="0" w:space="0" w:color="auto"/>
        <w:right w:val="none" w:sz="0" w:space="0" w:color="auto"/>
      </w:divBdr>
    </w:div>
    <w:div w:id="336078975">
      <w:bodyDiv w:val="1"/>
      <w:marLeft w:val="0"/>
      <w:marRight w:val="0"/>
      <w:marTop w:val="0"/>
      <w:marBottom w:val="0"/>
      <w:divBdr>
        <w:top w:val="none" w:sz="0" w:space="0" w:color="auto"/>
        <w:left w:val="none" w:sz="0" w:space="0" w:color="auto"/>
        <w:bottom w:val="none" w:sz="0" w:space="0" w:color="auto"/>
        <w:right w:val="none" w:sz="0" w:space="0" w:color="auto"/>
      </w:divBdr>
    </w:div>
    <w:div w:id="357853565">
      <w:bodyDiv w:val="1"/>
      <w:marLeft w:val="0"/>
      <w:marRight w:val="0"/>
      <w:marTop w:val="0"/>
      <w:marBottom w:val="0"/>
      <w:divBdr>
        <w:top w:val="none" w:sz="0" w:space="0" w:color="auto"/>
        <w:left w:val="none" w:sz="0" w:space="0" w:color="auto"/>
        <w:bottom w:val="none" w:sz="0" w:space="0" w:color="auto"/>
        <w:right w:val="none" w:sz="0" w:space="0" w:color="auto"/>
      </w:divBdr>
    </w:div>
    <w:div w:id="364867615">
      <w:bodyDiv w:val="1"/>
      <w:marLeft w:val="0"/>
      <w:marRight w:val="0"/>
      <w:marTop w:val="0"/>
      <w:marBottom w:val="0"/>
      <w:divBdr>
        <w:top w:val="none" w:sz="0" w:space="0" w:color="auto"/>
        <w:left w:val="none" w:sz="0" w:space="0" w:color="auto"/>
        <w:bottom w:val="none" w:sz="0" w:space="0" w:color="auto"/>
        <w:right w:val="none" w:sz="0" w:space="0" w:color="auto"/>
      </w:divBdr>
    </w:div>
    <w:div w:id="366178868">
      <w:bodyDiv w:val="1"/>
      <w:marLeft w:val="0"/>
      <w:marRight w:val="0"/>
      <w:marTop w:val="0"/>
      <w:marBottom w:val="0"/>
      <w:divBdr>
        <w:top w:val="none" w:sz="0" w:space="0" w:color="auto"/>
        <w:left w:val="none" w:sz="0" w:space="0" w:color="auto"/>
        <w:bottom w:val="none" w:sz="0" w:space="0" w:color="auto"/>
        <w:right w:val="none" w:sz="0" w:space="0" w:color="auto"/>
      </w:divBdr>
    </w:div>
    <w:div w:id="377240642">
      <w:bodyDiv w:val="1"/>
      <w:marLeft w:val="0"/>
      <w:marRight w:val="0"/>
      <w:marTop w:val="0"/>
      <w:marBottom w:val="0"/>
      <w:divBdr>
        <w:top w:val="none" w:sz="0" w:space="0" w:color="auto"/>
        <w:left w:val="none" w:sz="0" w:space="0" w:color="auto"/>
        <w:bottom w:val="none" w:sz="0" w:space="0" w:color="auto"/>
        <w:right w:val="none" w:sz="0" w:space="0" w:color="auto"/>
      </w:divBdr>
    </w:div>
    <w:div w:id="390157712">
      <w:bodyDiv w:val="1"/>
      <w:marLeft w:val="0"/>
      <w:marRight w:val="0"/>
      <w:marTop w:val="0"/>
      <w:marBottom w:val="0"/>
      <w:divBdr>
        <w:top w:val="none" w:sz="0" w:space="0" w:color="auto"/>
        <w:left w:val="none" w:sz="0" w:space="0" w:color="auto"/>
        <w:bottom w:val="none" w:sz="0" w:space="0" w:color="auto"/>
        <w:right w:val="none" w:sz="0" w:space="0" w:color="auto"/>
      </w:divBdr>
    </w:div>
    <w:div w:id="413210375">
      <w:bodyDiv w:val="1"/>
      <w:marLeft w:val="0"/>
      <w:marRight w:val="0"/>
      <w:marTop w:val="0"/>
      <w:marBottom w:val="0"/>
      <w:divBdr>
        <w:top w:val="none" w:sz="0" w:space="0" w:color="auto"/>
        <w:left w:val="none" w:sz="0" w:space="0" w:color="auto"/>
        <w:bottom w:val="none" w:sz="0" w:space="0" w:color="auto"/>
        <w:right w:val="none" w:sz="0" w:space="0" w:color="auto"/>
      </w:divBdr>
    </w:div>
    <w:div w:id="413553456">
      <w:bodyDiv w:val="1"/>
      <w:marLeft w:val="0"/>
      <w:marRight w:val="0"/>
      <w:marTop w:val="0"/>
      <w:marBottom w:val="0"/>
      <w:divBdr>
        <w:top w:val="none" w:sz="0" w:space="0" w:color="auto"/>
        <w:left w:val="none" w:sz="0" w:space="0" w:color="auto"/>
        <w:bottom w:val="none" w:sz="0" w:space="0" w:color="auto"/>
        <w:right w:val="none" w:sz="0" w:space="0" w:color="auto"/>
      </w:divBdr>
    </w:div>
    <w:div w:id="439228842">
      <w:bodyDiv w:val="1"/>
      <w:marLeft w:val="0"/>
      <w:marRight w:val="0"/>
      <w:marTop w:val="0"/>
      <w:marBottom w:val="0"/>
      <w:divBdr>
        <w:top w:val="none" w:sz="0" w:space="0" w:color="auto"/>
        <w:left w:val="none" w:sz="0" w:space="0" w:color="auto"/>
        <w:bottom w:val="none" w:sz="0" w:space="0" w:color="auto"/>
        <w:right w:val="none" w:sz="0" w:space="0" w:color="auto"/>
      </w:divBdr>
    </w:div>
    <w:div w:id="442848497">
      <w:bodyDiv w:val="1"/>
      <w:marLeft w:val="0"/>
      <w:marRight w:val="0"/>
      <w:marTop w:val="0"/>
      <w:marBottom w:val="0"/>
      <w:divBdr>
        <w:top w:val="none" w:sz="0" w:space="0" w:color="auto"/>
        <w:left w:val="none" w:sz="0" w:space="0" w:color="auto"/>
        <w:bottom w:val="none" w:sz="0" w:space="0" w:color="auto"/>
        <w:right w:val="none" w:sz="0" w:space="0" w:color="auto"/>
      </w:divBdr>
    </w:div>
    <w:div w:id="499126218">
      <w:bodyDiv w:val="1"/>
      <w:marLeft w:val="0"/>
      <w:marRight w:val="0"/>
      <w:marTop w:val="0"/>
      <w:marBottom w:val="0"/>
      <w:divBdr>
        <w:top w:val="none" w:sz="0" w:space="0" w:color="auto"/>
        <w:left w:val="none" w:sz="0" w:space="0" w:color="auto"/>
        <w:bottom w:val="none" w:sz="0" w:space="0" w:color="auto"/>
        <w:right w:val="none" w:sz="0" w:space="0" w:color="auto"/>
      </w:divBdr>
    </w:div>
    <w:div w:id="523251810">
      <w:bodyDiv w:val="1"/>
      <w:marLeft w:val="0"/>
      <w:marRight w:val="0"/>
      <w:marTop w:val="0"/>
      <w:marBottom w:val="0"/>
      <w:divBdr>
        <w:top w:val="none" w:sz="0" w:space="0" w:color="auto"/>
        <w:left w:val="none" w:sz="0" w:space="0" w:color="auto"/>
        <w:bottom w:val="none" w:sz="0" w:space="0" w:color="auto"/>
        <w:right w:val="none" w:sz="0" w:space="0" w:color="auto"/>
      </w:divBdr>
    </w:div>
    <w:div w:id="525296040">
      <w:bodyDiv w:val="1"/>
      <w:marLeft w:val="0"/>
      <w:marRight w:val="0"/>
      <w:marTop w:val="0"/>
      <w:marBottom w:val="0"/>
      <w:divBdr>
        <w:top w:val="none" w:sz="0" w:space="0" w:color="auto"/>
        <w:left w:val="none" w:sz="0" w:space="0" w:color="auto"/>
        <w:bottom w:val="none" w:sz="0" w:space="0" w:color="auto"/>
        <w:right w:val="none" w:sz="0" w:space="0" w:color="auto"/>
      </w:divBdr>
    </w:div>
    <w:div w:id="527721997">
      <w:bodyDiv w:val="1"/>
      <w:marLeft w:val="0"/>
      <w:marRight w:val="0"/>
      <w:marTop w:val="0"/>
      <w:marBottom w:val="0"/>
      <w:divBdr>
        <w:top w:val="none" w:sz="0" w:space="0" w:color="auto"/>
        <w:left w:val="none" w:sz="0" w:space="0" w:color="auto"/>
        <w:bottom w:val="none" w:sz="0" w:space="0" w:color="auto"/>
        <w:right w:val="none" w:sz="0" w:space="0" w:color="auto"/>
      </w:divBdr>
    </w:div>
    <w:div w:id="529221430">
      <w:bodyDiv w:val="1"/>
      <w:marLeft w:val="0"/>
      <w:marRight w:val="0"/>
      <w:marTop w:val="0"/>
      <w:marBottom w:val="0"/>
      <w:divBdr>
        <w:top w:val="none" w:sz="0" w:space="0" w:color="auto"/>
        <w:left w:val="none" w:sz="0" w:space="0" w:color="auto"/>
        <w:bottom w:val="none" w:sz="0" w:space="0" w:color="auto"/>
        <w:right w:val="none" w:sz="0" w:space="0" w:color="auto"/>
      </w:divBdr>
    </w:div>
    <w:div w:id="545066754">
      <w:bodyDiv w:val="1"/>
      <w:marLeft w:val="0"/>
      <w:marRight w:val="0"/>
      <w:marTop w:val="0"/>
      <w:marBottom w:val="0"/>
      <w:divBdr>
        <w:top w:val="none" w:sz="0" w:space="0" w:color="auto"/>
        <w:left w:val="none" w:sz="0" w:space="0" w:color="auto"/>
        <w:bottom w:val="none" w:sz="0" w:space="0" w:color="auto"/>
        <w:right w:val="none" w:sz="0" w:space="0" w:color="auto"/>
      </w:divBdr>
    </w:div>
    <w:div w:id="545530782">
      <w:bodyDiv w:val="1"/>
      <w:marLeft w:val="0"/>
      <w:marRight w:val="0"/>
      <w:marTop w:val="0"/>
      <w:marBottom w:val="0"/>
      <w:divBdr>
        <w:top w:val="none" w:sz="0" w:space="0" w:color="auto"/>
        <w:left w:val="none" w:sz="0" w:space="0" w:color="auto"/>
        <w:bottom w:val="none" w:sz="0" w:space="0" w:color="auto"/>
        <w:right w:val="none" w:sz="0" w:space="0" w:color="auto"/>
      </w:divBdr>
    </w:div>
    <w:div w:id="557404092">
      <w:bodyDiv w:val="1"/>
      <w:marLeft w:val="0"/>
      <w:marRight w:val="0"/>
      <w:marTop w:val="0"/>
      <w:marBottom w:val="0"/>
      <w:divBdr>
        <w:top w:val="none" w:sz="0" w:space="0" w:color="auto"/>
        <w:left w:val="none" w:sz="0" w:space="0" w:color="auto"/>
        <w:bottom w:val="none" w:sz="0" w:space="0" w:color="auto"/>
        <w:right w:val="none" w:sz="0" w:space="0" w:color="auto"/>
      </w:divBdr>
    </w:div>
    <w:div w:id="569198677">
      <w:bodyDiv w:val="1"/>
      <w:marLeft w:val="0"/>
      <w:marRight w:val="0"/>
      <w:marTop w:val="0"/>
      <w:marBottom w:val="0"/>
      <w:divBdr>
        <w:top w:val="none" w:sz="0" w:space="0" w:color="auto"/>
        <w:left w:val="none" w:sz="0" w:space="0" w:color="auto"/>
        <w:bottom w:val="none" w:sz="0" w:space="0" w:color="auto"/>
        <w:right w:val="none" w:sz="0" w:space="0" w:color="auto"/>
      </w:divBdr>
    </w:div>
    <w:div w:id="597831736">
      <w:bodyDiv w:val="1"/>
      <w:marLeft w:val="0"/>
      <w:marRight w:val="0"/>
      <w:marTop w:val="0"/>
      <w:marBottom w:val="0"/>
      <w:divBdr>
        <w:top w:val="none" w:sz="0" w:space="0" w:color="auto"/>
        <w:left w:val="none" w:sz="0" w:space="0" w:color="auto"/>
        <w:bottom w:val="none" w:sz="0" w:space="0" w:color="auto"/>
        <w:right w:val="none" w:sz="0" w:space="0" w:color="auto"/>
      </w:divBdr>
    </w:div>
    <w:div w:id="615141496">
      <w:bodyDiv w:val="1"/>
      <w:marLeft w:val="0"/>
      <w:marRight w:val="0"/>
      <w:marTop w:val="0"/>
      <w:marBottom w:val="0"/>
      <w:divBdr>
        <w:top w:val="none" w:sz="0" w:space="0" w:color="auto"/>
        <w:left w:val="none" w:sz="0" w:space="0" w:color="auto"/>
        <w:bottom w:val="none" w:sz="0" w:space="0" w:color="auto"/>
        <w:right w:val="none" w:sz="0" w:space="0" w:color="auto"/>
      </w:divBdr>
    </w:div>
    <w:div w:id="637956977">
      <w:bodyDiv w:val="1"/>
      <w:marLeft w:val="0"/>
      <w:marRight w:val="0"/>
      <w:marTop w:val="0"/>
      <w:marBottom w:val="0"/>
      <w:divBdr>
        <w:top w:val="none" w:sz="0" w:space="0" w:color="auto"/>
        <w:left w:val="none" w:sz="0" w:space="0" w:color="auto"/>
        <w:bottom w:val="none" w:sz="0" w:space="0" w:color="auto"/>
        <w:right w:val="none" w:sz="0" w:space="0" w:color="auto"/>
      </w:divBdr>
    </w:div>
    <w:div w:id="656491595">
      <w:bodyDiv w:val="1"/>
      <w:marLeft w:val="0"/>
      <w:marRight w:val="0"/>
      <w:marTop w:val="0"/>
      <w:marBottom w:val="0"/>
      <w:divBdr>
        <w:top w:val="none" w:sz="0" w:space="0" w:color="auto"/>
        <w:left w:val="none" w:sz="0" w:space="0" w:color="auto"/>
        <w:bottom w:val="none" w:sz="0" w:space="0" w:color="auto"/>
        <w:right w:val="none" w:sz="0" w:space="0" w:color="auto"/>
      </w:divBdr>
    </w:div>
    <w:div w:id="662439078">
      <w:bodyDiv w:val="1"/>
      <w:marLeft w:val="0"/>
      <w:marRight w:val="0"/>
      <w:marTop w:val="0"/>
      <w:marBottom w:val="0"/>
      <w:divBdr>
        <w:top w:val="none" w:sz="0" w:space="0" w:color="auto"/>
        <w:left w:val="none" w:sz="0" w:space="0" w:color="auto"/>
        <w:bottom w:val="none" w:sz="0" w:space="0" w:color="auto"/>
        <w:right w:val="none" w:sz="0" w:space="0" w:color="auto"/>
      </w:divBdr>
    </w:div>
    <w:div w:id="672220986">
      <w:bodyDiv w:val="1"/>
      <w:marLeft w:val="0"/>
      <w:marRight w:val="0"/>
      <w:marTop w:val="0"/>
      <w:marBottom w:val="0"/>
      <w:divBdr>
        <w:top w:val="none" w:sz="0" w:space="0" w:color="auto"/>
        <w:left w:val="none" w:sz="0" w:space="0" w:color="auto"/>
        <w:bottom w:val="none" w:sz="0" w:space="0" w:color="auto"/>
        <w:right w:val="none" w:sz="0" w:space="0" w:color="auto"/>
      </w:divBdr>
    </w:div>
    <w:div w:id="677122206">
      <w:bodyDiv w:val="1"/>
      <w:marLeft w:val="0"/>
      <w:marRight w:val="0"/>
      <w:marTop w:val="0"/>
      <w:marBottom w:val="0"/>
      <w:divBdr>
        <w:top w:val="none" w:sz="0" w:space="0" w:color="auto"/>
        <w:left w:val="none" w:sz="0" w:space="0" w:color="auto"/>
        <w:bottom w:val="none" w:sz="0" w:space="0" w:color="auto"/>
        <w:right w:val="none" w:sz="0" w:space="0" w:color="auto"/>
      </w:divBdr>
    </w:div>
    <w:div w:id="682436491">
      <w:bodyDiv w:val="1"/>
      <w:marLeft w:val="0"/>
      <w:marRight w:val="0"/>
      <w:marTop w:val="0"/>
      <w:marBottom w:val="0"/>
      <w:divBdr>
        <w:top w:val="none" w:sz="0" w:space="0" w:color="auto"/>
        <w:left w:val="none" w:sz="0" w:space="0" w:color="auto"/>
        <w:bottom w:val="none" w:sz="0" w:space="0" w:color="auto"/>
        <w:right w:val="none" w:sz="0" w:space="0" w:color="auto"/>
      </w:divBdr>
    </w:div>
    <w:div w:id="696540589">
      <w:bodyDiv w:val="1"/>
      <w:marLeft w:val="0"/>
      <w:marRight w:val="0"/>
      <w:marTop w:val="0"/>
      <w:marBottom w:val="0"/>
      <w:divBdr>
        <w:top w:val="none" w:sz="0" w:space="0" w:color="auto"/>
        <w:left w:val="none" w:sz="0" w:space="0" w:color="auto"/>
        <w:bottom w:val="none" w:sz="0" w:space="0" w:color="auto"/>
        <w:right w:val="none" w:sz="0" w:space="0" w:color="auto"/>
      </w:divBdr>
    </w:div>
    <w:div w:id="698048271">
      <w:bodyDiv w:val="1"/>
      <w:marLeft w:val="0"/>
      <w:marRight w:val="0"/>
      <w:marTop w:val="0"/>
      <w:marBottom w:val="0"/>
      <w:divBdr>
        <w:top w:val="none" w:sz="0" w:space="0" w:color="auto"/>
        <w:left w:val="none" w:sz="0" w:space="0" w:color="auto"/>
        <w:bottom w:val="none" w:sz="0" w:space="0" w:color="auto"/>
        <w:right w:val="none" w:sz="0" w:space="0" w:color="auto"/>
      </w:divBdr>
    </w:div>
    <w:div w:id="699741165">
      <w:bodyDiv w:val="1"/>
      <w:marLeft w:val="0"/>
      <w:marRight w:val="0"/>
      <w:marTop w:val="0"/>
      <w:marBottom w:val="0"/>
      <w:divBdr>
        <w:top w:val="none" w:sz="0" w:space="0" w:color="auto"/>
        <w:left w:val="none" w:sz="0" w:space="0" w:color="auto"/>
        <w:bottom w:val="none" w:sz="0" w:space="0" w:color="auto"/>
        <w:right w:val="none" w:sz="0" w:space="0" w:color="auto"/>
      </w:divBdr>
      <w:divsChild>
        <w:div w:id="1943563716">
          <w:marLeft w:val="0"/>
          <w:marRight w:val="0"/>
          <w:marTop w:val="0"/>
          <w:marBottom w:val="0"/>
          <w:divBdr>
            <w:top w:val="none" w:sz="0" w:space="0" w:color="auto"/>
            <w:left w:val="none" w:sz="0" w:space="0" w:color="auto"/>
            <w:bottom w:val="none" w:sz="0" w:space="0" w:color="auto"/>
            <w:right w:val="none" w:sz="0" w:space="0" w:color="auto"/>
          </w:divBdr>
          <w:divsChild>
            <w:div w:id="2029913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6586771">
      <w:bodyDiv w:val="1"/>
      <w:marLeft w:val="0"/>
      <w:marRight w:val="0"/>
      <w:marTop w:val="0"/>
      <w:marBottom w:val="0"/>
      <w:divBdr>
        <w:top w:val="none" w:sz="0" w:space="0" w:color="auto"/>
        <w:left w:val="none" w:sz="0" w:space="0" w:color="auto"/>
        <w:bottom w:val="none" w:sz="0" w:space="0" w:color="auto"/>
        <w:right w:val="none" w:sz="0" w:space="0" w:color="auto"/>
      </w:divBdr>
    </w:div>
    <w:div w:id="728918168">
      <w:bodyDiv w:val="1"/>
      <w:marLeft w:val="0"/>
      <w:marRight w:val="0"/>
      <w:marTop w:val="0"/>
      <w:marBottom w:val="0"/>
      <w:divBdr>
        <w:top w:val="none" w:sz="0" w:space="0" w:color="auto"/>
        <w:left w:val="none" w:sz="0" w:space="0" w:color="auto"/>
        <w:bottom w:val="none" w:sz="0" w:space="0" w:color="auto"/>
        <w:right w:val="none" w:sz="0" w:space="0" w:color="auto"/>
      </w:divBdr>
    </w:div>
    <w:div w:id="728918635">
      <w:bodyDiv w:val="1"/>
      <w:marLeft w:val="0"/>
      <w:marRight w:val="0"/>
      <w:marTop w:val="0"/>
      <w:marBottom w:val="0"/>
      <w:divBdr>
        <w:top w:val="none" w:sz="0" w:space="0" w:color="auto"/>
        <w:left w:val="none" w:sz="0" w:space="0" w:color="auto"/>
        <w:bottom w:val="none" w:sz="0" w:space="0" w:color="auto"/>
        <w:right w:val="none" w:sz="0" w:space="0" w:color="auto"/>
      </w:divBdr>
    </w:div>
    <w:div w:id="739250285">
      <w:bodyDiv w:val="1"/>
      <w:marLeft w:val="0"/>
      <w:marRight w:val="0"/>
      <w:marTop w:val="0"/>
      <w:marBottom w:val="0"/>
      <w:divBdr>
        <w:top w:val="none" w:sz="0" w:space="0" w:color="auto"/>
        <w:left w:val="none" w:sz="0" w:space="0" w:color="auto"/>
        <w:bottom w:val="none" w:sz="0" w:space="0" w:color="auto"/>
        <w:right w:val="none" w:sz="0" w:space="0" w:color="auto"/>
      </w:divBdr>
    </w:div>
    <w:div w:id="770660161">
      <w:bodyDiv w:val="1"/>
      <w:marLeft w:val="0"/>
      <w:marRight w:val="0"/>
      <w:marTop w:val="0"/>
      <w:marBottom w:val="0"/>
      <w:divBdr>
        <w:top w:val="none" w:sz="0" w:space="0" w:color="auto"/>
        <w:left w:val="none" w:sz="0" w:space="0" w:color="auto"/>
        <w:bottom w:val="none" w:sz="0" w:space="0" w:color="auto"/>
        <w:right w:val="none" w:sz="0" w:space="0" w:color="auto"/>
      </w:divBdr>
    </w:div>
    <w:div w:id="791247354">
      <w:bodyDiv w:val="1"/>
      <w:marLeft w:val="0"/>
      <w:marRight w:val="0"/>
      <w:marTop w:val="0"/>
      <w:marBottom w:val="0"/>
      <w:divBdr>
        <w:top w:val="none" w:sz="0" w:space="0" w:color="auto"/>
        <w:left w:val="none" w:sz="0" w:space="0" w:color="auto"/>
        <w:bottom w:val="none" w:sz="0" w:space="0" w:color="auto"/>
        <w:right w:val="none" w:sz="0" w:space="0" w:color="auto"/>
      </w:divBdr>
    </w:div>
    <w:div w:id="812677968">
      <w:bodyDiv w:val="1"/>
      <w:marLeft w:val="0"/>
      <w:marRight w:val="0"/>
      <w:marTop w:val="0"/>
      <w:marBottom w:val="0"/>
      <w:divBdr>
        <w:top w:val="none" w:sz="0" w:space="0" w:color="auto"/>
        <w:left w:val="none" w:sz="0" w:space="0" w:color="auto"/>
        <w:bottom w:val="none" w:sz="0" w:space="0" w:color="auto"/>
        <w:right w:val="none" w:sz="0" w:space="0" w:color="auto"/>
      </w:divBdr>
    </w:div>
    <w:div w:id="897404335">
      <w:bodyDiv w:val="1"/>
      <w:marLeft w:val="0"/>
      <w:marRight w:val="0"/>
      <w:marTop w:val="0"/>
      <w:marBottom w:val="0"/>
      <w:divBdr>
        <w:top w:val="none" w:sz="0" w:space="0" w:color="auto"/>
        <w:left w:val="none" w:sz="0" w:space="0" w:color="auto"/>
        <w:bottom w:val="none" w:sz="0" w:space="0" w:color="auto"/>
        <w:right w:val="none" w:sz="0" w:space="0" w:color="auto"/>
      </w:divBdr>
      <w:divsChild>
        <w:div w:id="2134591578">
          <w:marLeft w:val="0"/>
          <w:marRight w:val="0"/>
          <w:marTop w:val="0"/>
          <w:marBottom w:val="0"/>
          <w:divBdr>
            <w:top w:val="none" w:sz="0" w:space="0" w:color="auto"/>
            <w:left w:val="none" w:sz="0" w:space="0" w:color="auto"/>
            <w:bottom w:val="none" w:sz="0" w:space="0" w:color="auto"/>
            <w:right w:val="none" w:sz="0" w:space="0" w:color="auto"/>
          </w:divBdr>
          <w:divsChild>
            <w:div w:id="1672102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8441244">
      <w:bodyDiv w:val="1"/>
      <w:marLeft w:val="0"/>
      <w:marRight w:val="0"/>
      <w:marTop w:val="0"/>
      <w:marBottom w:val="0"/>
      <w:divBdr>
        <w:top w:val="none" w:sz="0" w:space="0" w:color="auto"/>
        <w:left w:val="none" w:sz="0" w:space="0" w:color="auto"/>
        <w:bottom w:val="none" w:sz="0" w:space="0" w:color="auto"/>
        <w:right w:val="none" w:sz="0" w:space="0" w:color="auto"/>
      </w:divBdr>
    </w:div>
    <w:div w:id="899948474">
      <w:bodyDiv w:val="1"/>
      <w:marLeft w:val="0"/>
      <w:marRight w:val="0"/>
      <w:marTop w:val="0"/>
      <w:marBottom w:val="0"/>
      <w:divBdr>
        <w:top w:val="none" w:sz="0" w:space="0" w:color="auto"/>
        <w:left w:val="none" w:sz="0" w:space="0" w:color="auto"/>
        <w:bottom w:val="none" w:sz="0" w:space="0" w:color="auto"/>
        <w:right w:val="none" w:sz="0" w:space="0" w:color="auto"/>
      </w:divBdr>
    </w:div>
    <w:div w:id="915743328">
      <w:bodyDiv w:val="1"/>
      <w:marLeft w:val="0"/>
      <w:marRight w:val="0"/>
      <w:marTop w:val="0"/>
      <w:marBottom w:val="0"/>
      <w:divBdr>
        <w:top w:val="none" w:sz="0" w:space="0" w:color="auto"/>
        <w:left w:val="none" w:sz="0" w:space="0" w:color="auto"/>
        <w:bottom w:val="none" w:sz="0" w:space="0" w:color="auto"/>
        <w:right w:val="none" w:sz="0" w:space="0" w:color="auto"/>
      </w:divBdr>
    </w:div>
    <w:div w:id="936448207">
      <w:bodyDiv w:val="1"/>
      <w:marLeft w:val="0"/>
      <w:marRight w:val="0"/>
      <w:marTop w:val="0"/>
      <w:marBottom w:val="0"/>
      <w:divBdr>
        <w:top w:val="none" w:sz="0" w:space="0" w:color="auto"/>
        <w:left w:val="none" w:sz="0" w:space="0" w:color="auto"/>
        <w:bottom w:val="none" w:sz="0" w:space="0" w:color="auto"/>
        <w:right w:val="none" w:sz="0" w:space="0" w:color="auto"/>
      </w:divBdr>
    </w:div>
    <w:div w:id="937181168">
      <w:bodyDiv w:val="1"/>
      <w:marLeft w:val="0"/>
      <w:marRight w:val="0"/>
      <w:marTop w:val="0"/>
      <w:marBottom w:val="0"/>
      <w:divBdr>
        <w:top w:val="none" w:sz="0" w:space="0" w:color="auto"/>
        <w:left w:val="none" w:sz="0" w:space="0" w:color="auto"/>
        <w:bottom w:val="none" w:sz="0" w:space="0" w:color="auto"/>
        <w:right w:val="none" w:sz="0" w:space="0" w:color="auto"/>
      </w:divBdr>
    </w:div>
    <w:div w:id="937182072">
      <w:bodyDiv w:val="1"/>
      <w:marLeft w:val="0"/>
      <w:marRight w:val="0"/>
      <w:marTop w:val="0"/>
      <w:marBottom w:val="0"/>
      <w:divBdr>
        <w:top w:val="none" w:sz="0" w:space="0" w:color="auto"/>
        <w:left w:val="none" w:sz="0" w:space="0" w:color="auto"/>
        <w:bottom w:val="none" w:sz="0" w:space="0" w:color="auto"/>
        <w:right w:val="none" w:sz="0" w:space="0" w:color="auto"/>
      </w:divBdr>
    </w:div>
    <w:div w:id="958990452">
      <w:bodyDiv w:val="1"/>
      <w:marLeft w:val="0"/>
      <w:marRight w:val="0"/>
      <w:marTop w:val="0"/>
      <w:marBottom w:val="0"/>
      <w:divBdr>
        <w:top w:val="none" w:sz="0" w:space="0" w:color="auto"/>
        <w:left w:val="none" w:sz="0" w:space="0" w:color="auto"/>
        <w:bottom w:val="none" w:sz="0" w:space="0" w:color="auto"/>
        <w:right w:val="none" w:sz="0" w:space="0" w:color="auto"/>
      </w:divBdr>
    </w:div>
    <w:div w:id="962418626">
      <w:bodyDiv w:val="1"/>
      <w:marLeft w:val="0"/>
      <w:marRight w:val="0"/>
      <w:marTop w:val="0"/>
      <w:marBottom w:val="0"/>
      <w:divBdr>
        <w:top w:val="none" w:sz="0" w:space="0" w:color="auto"/>
        <w:left w:val="none" w:sz="0" w:space="0" w:color="auto"/>
        <w:bottom w:val="none" w:sz="0" w:space="0" w:color="auto"/>
        <w:right w:val="none" w:sz="0" w:space="0" w:color="auto"/>
      </w:divBdr>
    </w:div>
    <w:div w:id="966474755">
      <w:bodyDiv w:val="1"/>
      <w:marLeft w:val="0"/>
      <w:marRight w:val="0"/>
      <w:marTop w:val="0"/>
      <w:marBottom w:val="0"/>
      <w:divBdr>
        <w:top w:val="none" w:sz="0" w:space="0" w:color="auto"/>
        <w:left w:val="none" w:sz="0" w:space="0" w:color="auto"/>
        <w:bottom w:val="none" w:sz="0" w:space="0" w:color="auto"/>
        <w:right w:val="none" w:sz="0" w:space="0" w:color="auto"/>
      </w:divBdr>
    </w:div>
    <w:div w:id="973144150">
      <w:bodyDiv w:val="1"/>
      <w:marLeft w:val="0"/>
      <w:marRight w:val="0"/>
      <w:marTop w:val="0"/>
      <w:marBottom w:val="0"/>
      <w:divBdr>
        <w:top w:val="none" w:sz="0" w:space="0" w:color="auto"/>
        <w:left w:val="none" w:sz="0" w:space="0" w:color="auto"/>
        <w:bottom w:val="none" w:sz="0" w:space="0" w:color="auto"/>
        <w:right w:val="none" w:sz="0" w:space="0" w:color="auto"/>
      </w:divBdr>
    </w:div>
    <w:div w:id="980186940">
      <w:bodyDiv w:val="1"/>
      <w:marLeft w:val="0"/>
      <w:marRight w:val="0"/>
      <w:marTop w:val="0"/>
      <w:marBottom w:val="0"/>
      <w:divBdr>
        <w:top w:val="none" w:sz="0" w:space="0" w:color="auto"/>
        <w:left w:val="none" w:sz="0" w:space="0" w:color="auto"/>
        <w:bottom w:val="none" w:sz="0" w:space="0" w:color="auto"/>
        <w:right w:val="none" w:sz="0" w:space="0" w:color="auto"/>
      </w:divBdr>
    </w:div>
    <w:div w:id="988049195">
      <w:bodyDiv w:val="1"/>
      <w:marLeft w:val="0"/>
      <w:marRight w:val="0"/>
      <w:marTop w:val="0"/>
      <w:marBottom w:val="0"/>
      <w:divBdr>
        <w:top w:val="none" w:sz="0" w:space="0" w:color="auto"/>
        <w:left w:val="none" w:sz="0" w:space="0" w:color="auto"/>
        <w:bottom w:val="none" w:sz="0" w:space="0" w:color="auto"/>
        <w:right w:val="none" w:sz="0" w:space="0" w:color="auto"/>
      </w:divBdr>
    </w:div>
    <w:div w:id="988484609">
      <w:bodyDiv w:val="1"/>
      <w:marLeft w:val="0"/>
      <w:marRight w:val="0"/>
      <w:marTop w:val="0"/>
      <w:marBottom w:val="0"/>
      <w:divBdr>
        <w:top w:val="none" w:sz="0" w:space="0" w:color="auto"/>
        <w:left w:val="none" w:sz="0" w:space="0" w:color="auto"/>
        <w:bottom w:val="none" w:sz="0" w:space="0" w:color="auto"/>
        <w:right w:val="none" w:sz="0" w:space="0" w:color="auto"/>
      </w:divBdr>
    </w:div>
    <w:div w:id="1020937060">
      <w:bodyDiv w:val="1"/>
      <w:marLeft w:val="0"/>
      <w:marRight w:val="0"/>
      <w:marTop w:val="0"/>
      <w:marBottom w:val="0"/>
      <w:divBdr>
        <w:top w:val="none" w:sz="0" w:space="0" w:color="auto"/>
        <w:left w:val="none" w:sz="0" w:space="0" w:color="auto"/>
        <w:bottom w:val="none" w:sz="0" w:space="0" w:color="auto"/>
        <w:right w:val="none" w:sz="0" w:space="0" w:color="auto"/>
      </w:divBdr>
    </w:div>
    <w:div w:id="1030375158">
      <w:bodyDiv w:val="1"/>
      <w:marLeft w:val="0"/>
      <w:marRight w:val="0"/>
      <w:marTop w:val="0"/>
      <w:marBottom w:val="0"/>
      <w:divBdr>
        <w:top w:val="none" w:sz="0" w:space="0" w:color="auto"/>
        <w:left w:val="none" w:sz="0" w:space="0" w:color="auto"/>
        <w:bottom w:val="none" w:sz="0" w:space="0" w:color="auto"/>
        <w:right w:val="none" w:sz="0" w:space="0" w:color="auto"/>
      </w:divBdr>
    </w:div>
    <w:div w:id="1039356607">
      <w:bodyDiv w:val="1"/>
      <w:marLeft w:val="0"/>
      <w:marRight w:val="0"/>
      <w:marTop w:val="0"/>
      <w:marBottom w:val="0"/>
      <w:divBdr>
        <w:top w:val="none" w:sz="0" w:space="0" w:color="auto"/>
        <w:left w:val="none" w:sz="0" w:space="0" w:color="auto"/>
        <w:bottom w:val="none" w:sz="0" w:space="0" w:color="auto"/>
        <w:right w:val="none" w:sz="0" w:space="0" w:color="auto"/>
      </w:divBdr>
    </w:div>
    <w:div w:id="1056473034">
      <w:bodyDiv w:val="1"/>
      <w:marLeft w:val="0"/>
      <w:marRight w:val="0"/>
      <w:marTop w:val="0"/>
      <w:marBottom w:val="0"/>
      <w:divBdr>
        <w:top w:val="none" w:sz="0" w:space="0" w:color="auto"/>
        <w:left w:val="none" w:sz="0" w:space="0" w:color="auto"/>
        <w:bottom w:val="none" w:sz="0" w:space="0" w:color="auto"/>
        <w:right w:val="none" w:sz="0" w:space="0" w:color="auto"/>
      </w:divBdr>
    </w:div>
    <w:div w:id="1060984662">
      <w:bodyDiv w:val="1"/>
      <w:marLeft w:val="0"/>
      <w:marRight w:val="0"/>
      <w:marTop w:val="0"/>
      <w:marBottom w:val="0"/>
      <w:divBdr>
        <w:top w:val="none" w:sz="0" w:space="0" w:color="auto"/>
        <w:left w:val="none" w:sz="0" w:space="0" w:color="auto"/>
        <w:bottom w:val="none" w:sz="0" w:space="0" w:color="auto"/>
        <w:right w:val="none" w:sz="0" w:space="0" w:color="auto"/>
      </w:divBdr>
    </w:div>
    <w:div w:id="1093361855">
      <w:bodyDiv w:val="1"/>
      <w:marLeft w:val="0"/>
      <w:marRight w:val="0"/>
      <w:marTop w:val="0"/>
      <w:marBottom w:val="0"/>
      <w:divBdr>
        <w:top w:val="none" w:sz="0" w:space="0" w:color="auto"/>
        <w:left w:val="none" w:sz="0" w:space="0" w:color="auto"/>
        <w:bottom w:val="none" w:sz="0" w:space="0" w:color="auto"/>
        <w:right w:val="none" w:sz="0" w:space="0" w:color="auto"/>
      </w:divBdr>
    </w:div>
    <w:div w:id="1097366136">
      <w:bodyDiv w:val="1"/>
      <w:marLeft w:val="0"/>
      <w:marRight w:val="0"/>
      <w:marTop w:val="0"/>
      <w:marBottom w:val="0"/>
      <w:divBdr>
        <w:top w:val="none" w:sz="0" w:space="0" w:color="auto"/>
        <w:left w:val="none" w:sz="0" w:space="0" w:color="auto"/>
        <w:bottom w:val="none" w:sz="0" w:space="0" w:color="auto"/>
        <w:right w:val="none" w:sz="0" w:space="0" w:color="auto"/>
      </w:divBdr>
    </w:div>
    <w:div w:id="1111511418">
      <w:bodyDiv w:val="1"/>
      <w:marLeft w:val="0"/>
      <w:marRight w:val="0"/>
      <w:marTop w:val="0"/>
      <w:marBottom w:val="0"/>
      <w:divBdr>
        <w:top w:val="none" w:sz="0" w:space="0" w:color="auto"/>
        <w:left w:val="none" w:sz="0" w:space="0" w:color="auto"/>
        <w:bottom w:val="none" w:sz="0" w:space="0" w:color="auto"/>
        <w:right w:val="none" w:sz="0" w:space="0" w:color="auto"/>
      </w:divBdr>
    </w:div>
    <w:div w:id="1200165082">
      <w:bodyDiv w:val="1"/>
      <w:marLeft w:val="0"/>
      <w:marRight w:val="0"/>
      <w:marTop w:val="0"/>
      <w:marBottom w:val="0"/>
      <w:divBdr>
        <w:top w:val="none" w:sz="0" w:space="0" w:color="auto"/>
        <w:left w:val="none" w:sz="0" w:space="0" w:color="auto"/>
        <w:bottom w:val="none" w:sz="0" w:space="0" w:color="auto"/>
        <w:right w:val="none" w:sz="0" w:space="0" w:color="auto"/>
      </w:divBdr>
    </w:div>
    <w:div w:id="1208224485">
      <w:bodyDiv w:val="1"/>
      <w:marLeft w:val="0"/>
      <w:marRight w:val="0"/>
      <w:marTop w:val="0"/>
      <w:marBottom w:val="0"/>
      <w:divBdr>
        <w:top w:val="none" w:sz="0" w:space="0" w:color="auto"/>
        <w:left w:val="none" w:sz="0" w:space="0" w:color="auto"/>
        <w:bottom w:val="none" w:sz="0" w:space="0" w:color="auto"/>
        <w:right w:val="none" w:sz="0" w:space="0" w:color="auto"/>
      </w:divBdr>
    </w:div>
    <w:div w:id="1223325307">
      <w:bodyDiv w:val="1"/>
      <w:marLeft w:val="0"/>
      <w:marRight w:val="0"/>
      <w:marTop w:val="0"/>
      <w:marBottom w:val="0"/>
      <w:divBdr>
        <w:top w:val="none" w:sz="0" w:space="0" w:color="auto"/>
        <w:left w:val="none" w:sz="0" w:space="0" w:color="auto"/>
        <w:bottom w:val="none" w:sz="0" w:space="0" w:color="auto"/>
        <w:right w:val="none" w:sz="0" w:space="0" w:color="auto"/>
      </w:divBdr>
    </w:div>
    <w:div w:id="1223911451">
      <w:bodyDiv w:val="1"/>
      <w:marLeft w:val="0"/>
      <w:marRight w:val="0"/>
      <w:marTop w:val="0"/>
      <w:marBottom w:val="0"/>
      <w:divBdr>
        <w:top w:val="none" w:sz="0" w:space="0" w:color="auto"/>
        <w:left w:val="none" w:sz="0" w:space="0" w:color="auto"/>
        <w:bottom w:val="none" w:sz="0" w:space="0" w:color="auto"/>
        <w:right w:val="none" w:sz="0" w:space="0" w:color="auto"/>
      </w:divBdr>
    </w:div>
    <w:div w:id="1230339412">
      <w:bodyDiv w:val="1"/>
      <w:marLeft w:val="0"/>
      <w:marRight w:val="0"/>
      <w:marTop w:val="0"/>
      <w:marBottom w:val="0"/>
      <w:divBdr>
        <w:top w:val="none" w:sz="0" w:space="0" w:color="auto"/>
        <w:left w:val="none" w:sz="0" w:space="0" w:color="auto"/>
        <w:bottom w:val="none" w:sz="0" w:space="0" w:color="auto"/>
        <w:right w:val="none" w:sz="0" w:space="0" w:color="auto"/>
      </w:divBdr>
    </w:div>
    <w:div w:id="1239943124">
      <w:bodyDiv w:val="1"/>
      <w:marLeft w:val="0"/>
      <w:marRight w:val="0"/>
      <w:marTop w:val="0"/>
      <w:marBottom w:val="0"/>
      <w:divBdr>
        <w:top w:val="none" w:sz="0" w:space="0" w:color="auto"/>
        <w:left w:val="none" w:sz="0" w:space="0" w:color="auto"/>
        <w:bottom w:val="none" w:sz="0" w:space="0" w:color="auto"/>
        <w:right w:val="none" w:sz="0" w:space="0" w:color="auto"/>
      </w:divBdr>
    </w:div>
    <w:div w:id="1249390497">
      <w:bodyDiv w:val="1"/>
      <w:marLeft w:val="0"/>
      <w:marRight w:val="0"/>
      <w:marTop w:val="0"/>
      <w:marBottom w:val="0"/>
      <w:divBdr>
        <w:top w:val="none" w:sz="0" w:space="0" w:color="auto"/>
        <w:left w:val="none" w:sz="0" w:space="0" w:color="auto"/>
        <w:bottom w:val="none" w:sz="0" w:space="0" w:color="auto"/>
        <w:right w:val="none" w:sz="0" w:space="0" w:color="auto"/>
      </w:divBdr>
    </w:div>
    <w:div w:id="1253473402">
      <w:bodyDiv w:val="1"/>
      <w:marLeft w:val="0"/>
      <w:marRight w:val="0"/>
      <w:marTop w:val="0"/>
      <w:marBottom w:val="0"/>
      <w:divBdr>
        <w:top w:val="none" w:sz="0" w:space="0" w:color="auto"/>
        <w:left w:val="none" w:sz="0" w:space="0" w:color="auto"/>
        <w:bottom w:val="none" w:sz="0" w:space="0" w:color="auto"/>
        <w:right w:val="none" w:sz="0" w:space="0" w:color="auto"/>
      </w:divBdr>
    </w:div>
    <w:div w:id="1254167781">
      <w:bodyDiv w:val="1"/>
      <w:marLeft w:val="0"/>
      <w:marRight w:val="0"/>
      <w:marTop w:val="0"/>
      <w:marBottom w:val="0"/>
      <w:divBdr>
        <w:top w:val="none" w:sz="0" w:space="0" w:color="auto"/>
        <w:left w:val="none" w:sz="0" w:space="0" w:color="auto"/>
        <w:bottom w:val="none" w:sz="0" w:space="0" w:color="auto"/>
        <w:right w:val="none" w:sz="0" w:space="0" w:color="auto"/>
      </w:divBdr>
    </w:div>
    <w:div w:id="1260412094">
      <w:bodyDiv w:val="1"/>
      <w:marLeft w:val="0"/>
      <w:marRight w:val="0"/>
      <w:marTop w:val="0"/>
      <w:marBottom w:val="0"/>
      <w:divBdr>
        <w:top w:val="none" w:sz="0" w:space="0" w:color="auto"/>
        <w:left w:val="none" w:sz="0" w:space="0" w:color="auto"/>
        <w:bottom w:val="none" w:sz="0" w:space="0" w:color="auto"/>
        <w:right w:val="none" w:sz="0" w:space="0" w:color="auto"/>
      </w:divBdr>
    </w:div>
    <w:div w:id="1310135220">
      <w:bodyDiv w:val="1"/>
      <w:marLeft w:val="0"/>
      <w:marRight w:val="0"/>
      <w:marTop w:val="0"/>
      <w:marBottom w:val="0"/>
      <w:divBdr>
        <w:top w:val="none" w:sz="0" w:space="0" w:color="auto"/>
        <w:left w:val="none" w:sz="0" w:space="0" w:color="auto"/>
        <w:bottom w:val="none" w:sz="0" w:space="0" w:color="auto"/>
        <w:right w:val="none" w:sz="0" w:space="0" w:color="auto"/>
      </w:divBdr>
    </w:div>
    <w:div w:id="1315136933">
      <w:bodyDiv w:val="1"/>
      <w:marLeft w:val="0"/>
      <w:marRight w:val="0"/>
      <w:marTop w:val="0"/>
      <w:marBottom w:val="0"/>
      <w:divBdr>
        <w:top w:val="none" w:sz="0" w:space="0" w:color="auto"/>
        <w:left w:val="none" w:sz="0" w:space="0" w:color="auto"/>
        <w:bottom w:val="none" w:sz="0" w:space="0" w:color="auto"/>
        <w:right w:val="none" w:sz="0" w:space="0" w:color="auto"/>
      </w:divBdr>
    </w:div>
    <w:div w:id="1325277625">
      <w:bodyDiv w:val="1"/>
      <w:marLeft w:val="0"/>
      <w:marRight w:val="0"/>
      <w:marTop w:val="0"/>
      <w:marBottom w:val="0"/>
      <w:divBdr>
        <w:top w:val="none" w:sz="0" w:space="0" w:color="auto"/>
        <w:left w:val="none" w:sz="0" w:space="0" w:color="auto"/>
        <w:bottom w:val="none" w:sz="0" w:space="0" w:color="auto"/>
        <w:right w:val="none" w:sz="0" w:space="0" w:color="auto"/>
      </w:divBdr>
    </w:div>
    <w:div w:id="1326398052">
      <w:bodyDiv w:val="1"/>
      <w:marLeft w:val="0"/>
      <w:marRight w:val="0"/>
      <w:marTop w:val="0"/>
      <w:marBottom w:val="0"/>
      <w:divBdr>
        <w:top w:val="none" w:sz="0" w:space="0" w:color="auto"/>
        <w:left w:val="none" w:sz="0" w:space="0" w:color="auto"/>
        <w:bottom w:val="none" w:sz="0" w:space="0" w:color="auto"/>
        <w:right w:val="none" w:sz="0" w:space="0" w:color="auto"/>
      </w:divBdr>
    </w:div>
    <w:div w:id="1355225900">
      <w:bodyDiv w:val="1"/>
      <w:marLeft w:val="0"/>
      <w:marRight w:val="0"/>
      <w:marTop w:val="0"/>
      <w:marBottom w:val="0"/>
      <w:divBdr>
        <w:top w:val="none" w:sz="0" w:space="0" w:color="auto"/>
        <w:left w:val="none" w:sz="0" w:space="0" w:color="auto"/>
        <w:bottom w:val="none" w:sz="0" w:space="0" w:color="auto"/>
        <w:right w:val="none" w:sz="0" w:space="0" w:color="auto"/>
      </w:divBdr>
    </w:div>
    <w:div w:id="1360088586">
      <w:bodyDiv w:val="1"/>
      <w:marLeft w:val="0"/>
      <w:marRight w:val="0"/>
      <w:marTop w:val="0"/>
      <w:marBottom w:val="0"/>
      <w:divBdr>
        <w:top w:val="none" w:sz="0" w:space="0" w:color="auto"/>
        <w:left w:val="none" w:sz="0" w:space="0" w:color="auto"/>
        <w:bottom w:val="none" w:sz="0" w:space="0" w:color="auto"/>
        <w:right w:val="none" w:sz="0" w:space="0" w:color="auto"/>
      </w:divBdr>
    </w:div>
    <w:div w:id="1379932004">
      <w:bodyDiv w:val="1"/>
      <w:marLeft w:val="0"/>
      <w:marRight w:val="0"/>
      <w:marTop w:val="0"/>
      <w:marBottom w:val="0"/>
      <w:divBdr>
        <w:top w:val="none" w:sz="0" w:space="0" w:color="auto"/>
        <w:left w:val="none" w:sz="0" w:space="0" w:color="auto"/>
        <w:bottom w:val="none" w:sz="0" w:space="0" w:color="auto"/>
        <w:right w:val="none" w:sz="0" w:space="0" w:color="auto"/>
      </w:divBdr>
    </w:div>
    <w:div w:id="1383167682">
      <w:bodyDiv w:val="1"/>
      <w:marLeft w:val="0"/>
      <w:marRight w:val="0"/>
      <w:marTop w:val="0"/>
      <w:marBottom w:val="0"/>
      <w:divBdr>
        <w:top w:val="none" w:sz="0" w:space="0" w:color="auto"/>
        <w:left w:val="none" w:sz="0" w:space="0" w:color="auto"/>
        <w:bottom w:val="none" w:sz="0" w:space="0" w:color="auto"/>
        <w:right w:val="none" w:sz="0" w:space="0" w:color="auto"/>
      </w:divBdr>
    </w:div>
    <w:div w:id="1394045455">
      <w:bodyDiv w:val="1"/>
      <w:marLeft w:val="0"/>
      <w:marRight w:val="0"/>
      <w:marTop w:val="0"/>
      <w:marBottom w:val="0"/>
      <w:divBdr>
        <w:top w:val="none" w:sz="0" w:space="0" w:color="auto"/>
        <w:left w:val="none" w:sz="0" w:space="0" w:color="auto"/>
        <w:bottom w:val="none" w:sz="0" w:space="0" w:color="auto"/>
        <w:right w:val="none" w:sz="0" w:space="0" w:color="auto"/>
      </w:divBdr>
    </w:div>
    <w:div w:id="1398892607">
      <w:bodyDiv w:val="1"/>
      <w:marLeft w:val="0"/>
      <w:marRight w:val="0"/>
      <w:marTop w:val="0"/>
      <w:marBottom w:val="0"/>
      <w:divBdr>
        <w:top w:val="none" w:sz="0" w:space="0" w:color="auto"/>
        <w:left w:val="none" w:sz="0" w:space="0" w:color="auto"/>
        <w:bottom w:val="none" w:sz="0" w:space="0" w:color="auto"/>
        <w:right w:val="none" w:sz="0" w:space="0" w:color="auto"/>
      </w:divBdr>
    </w:div>
    <w:div w:id="1402824539">
      <w:bodyDiv w:val="1"/>
      <w:marLeft w:val="0"/>
      <w:marRight w:val="0"/>
      <w:marTop w:val="0"/>
      <w:marBottom w:val="0"/>
      <w:divBdr>
        <w:top w:val="none" w:sz="0" w:space="0" w:color="auto"/>
        <w:left w:val="none" w:sz="0" w:space="0" w:color="auto"/>
        <w:bottom w:val="none" w:sz="0" w:space="0" w:color="auto"/>
        <w:right w:val="none" w:sz="0" w:space="0" w:color="auto"/>
      </w:divBdr>
    </w:div>
    <w:div w:id="1419129964">
      <w:bodyDiv w:val="1"/>
      <w:marLeft w:val="0"/>
      <w:marRight w:val="0"/>
      <w:marTop w:val="0"/>
      <w:marBottom w:val="0"/>
      <w:divBdr>
        <w:top w:val="none" w:sz="0" w:space="0" w:color="auto"/>
        <w:left w:val="none" w:sz="0" w:space="0" w:color="auto"/>
        <w:bottom w:val="none" w:sz="0" w:space="0" w:color="auto"/>
        <w:right w:val="none" w:sz="0" w:space="0" w:color="auto"/>
      </w:divBdr>
    </w:div>
    <w:div w:id="1431973061">
      <w:bodyDiv w:val="1"/>
      <w:marLeft w:val="0"/>
      <w:marRight w:val="0"/>
      <w:marTop w:val="0"/>
      <w:marBottom w:val="0"/>
      <w:divBdr>
        <w:top w:val="none" w:sz="0" w:space="0" w:color="auto"/>
        <w:left w:val="none" w:sz="0" w:space="0" w:color="auto"/>
        <w:bottom w:val="none" w:sz="0" w:space="0" w:color="auto"/>
        <w:right w:val="none" w:sz="0" w:space="0" w:color="auto"/>
      </w:divBdr>
    </w:div>
    <w:div w:id="1432780680">
      <w:bodyDiv w:val="1"/>
      <w:marLeft w:val="0"/>
      <w:marRight w:val="0"/>
      <w:marTop w:val="0"/>
      <w:marBottom w:val="0"/>
      <w:divBdr>
        <w:top w:val="none" w:sz="0" w:space="0" w:color="auto"/>
        <w:left w:val="none" w:sz="0" w:space="0" w:color="auto"/>
        <w:bottom w:val="none" w:sz="0" w:space="0" w:color="auto"/>
        <w:right w:val="none" w:sz="0" w:space="0" w:color="auto"/>
      </w:divBdr>
    </w:div>
    <w:div w:id="1434281436">
      <w:bodyDiv w:val="1"/>
      <w:marLeft w:val="0"/>
      <w:marRight w:val="0"/>
      <w:marTop w:val="0"/>
      <w:marBottom w:val="0"/>
      <w:divBdr>
        <w:top w:val="none" w:sz="0" w:space="0" w:color="auto"/>
        <w:left w:val="none" w:sz="0" w:space="0" w:color="auto"/>
        <w:bottom w:val="none" w:sz="0" w:space="0" w:color="auto"/>
        <w:right w:val="none" w:sz="0" w:space="0" w:color="auto"/>
      </w:divBdr>
    </w:div>
    <w:div w:id="1441879143">
      <w:bodyDiv w:val="1"/>
      <w:marLeft w:val="0"/>
      <w:marRight w:val="0"/>
      <w:marTop w:val="0"/>
      <w:marBottom w:val="0"/>
      <w:divBdr>
        <w:top w:val="none" w:sz="0" w:space="0" w:color="auto"/>
        <w:left w:val="none" w:sz="0" w:space="0" w:color="auto"/>
        <w:bottom w:val="none" w:sz="0" w:space="0" w:color="auto"/>
        <w:right w:val="none" w:sz="0" w:space="0" w:color="auto"/>
      </w:divBdr>
    </w:div>
    <w:div w:id="1442997052">
      <w:bodyDiv w:val="1"/>
      <w:marLeft w:val="0"/>
      <w:marRight w:val="0"/>
      <w:marTop w:val="0"/>
      <w:marBottom w:val="0"/>
      <w:divBdr>
        <w:top w:val="none" w:sz="0" w:space="0" w:color="auto"/>
        <w:left w:val="none" w:sz="0" w:space="0" w:color="auto"/>
        <w:bottom w:val="none" w:sz="0" w:space="0" w:color="auto"/>
        <w:right w:val="none" w:sz="0" w:space="0" w:color="auto"/>
      </w:divBdr>
    </w:div>
    <w:div w:id="1455565577">
      <w:bodyDiv w:val="1"/>
      <w:marLeft w:val="0"/>
      <w:marRight w:val="0"/>
      <w:marTop w:val="0"/>
      <w:marBottom w:val="0"/>
      <w:divBdr>
        <w:top w:val="none" w:sz="0" w:space="0" w:color="auto"/>
        <w:left w:val="none" w:sz="0" w:space="0" w:color="auto"/>
        <w:bottom w:val="none" w:sz="0" w:space="0" w:color="auto"/>
        <w:right w:val="none" w:sz="0" w:space="0" w:color="auto"/>
      </w:divBdr>
    </w:div>
    <w:div w:id="1457873676">
      <w:bodyDiv w:val="1"/>
      <w:marLeft w:val="0"/>
      <w:marRight w:val="0"/>
      <w:marTop w:val="0"/>
      <w:marBottom w:val="0"/>
      <w:divBdr>
        <w:top w:val="none" w:sz="0" w:space="0" w:color="auto"/>
        <w:left w:val="none" w:sz="0" w:space="0" w:color="auto"/>
        <w:bottom w:val="none" w:sz="0" w:space="0" w:color="auto"/>
        <w:right w:val="none" w:sz="0" w:space="0" w:color="auto"/>
      </w:divBdr>
    </w:div>
    <w:div w:id="1468012342">
      <w:bodyDiv w:val="1"/>
      <w:marLeft w:val="0"/>
      <w:marRight w:val="0"/>
      <w:marTop w:val="0"/>
      <w:marBottom w:val="0"/>
      <w:divBdr>
        <w:top w:val="none" w:sz="0" w:space="0" w:color="auto"/>
        <w:left w:val="none" w:sz="0" w:space="0" w:color="auto"/>
        <w:bottom w:val="none" w:sz="0" w:space="0" w:color="auto"/>
        <w:right w:val="none" w:sz="0" w:space="0" w:color="auto"/>
      </w:divBdr>
    </w:div>
    <w:div w:id="1475562679">
      <w:bodyDiv w:val="1"/>
      <w:marLeft w:val="0"/>
      <w:marRight w:val="0"/>
      <w:marTop w:val="0"/>
      <w:marBottom w:val="0"/>
      <w:divBdr>
        <w:top w:val="none" w:sz="0" w:space="0" w:color="auto"/>
        <w:left w:val="none" w:sz="0" w:space="0" w:color="auto"/>
        <w:bottom w:val="none" w:sz="0" w:space="0" w:color="auto"/>
        <w:right w:val="none" w:sz="0" w:space="0" w:color="auto"/>
      </w:divBdr>
    </w:div>
    <w:div w:id="1486314412">
      <w:bodyDiv w:val="1"/>
      <w:marLeft w:val="0"/>
      <w:marRight w:val="0"/>
      <w:marTop w:val="0"/>
      <w:marBottom w:val="0"/>
      <w:divBdr>
        <w:top w:val="none" w:sz="0" w:space="0" w:color="auto"/>
        <w:left w:val="none" w:sz="0" w:space="0" w:color="auto"/>
        <w:bottom w:val="none" w:sz="0" w:space="0" w:color="auto"/>
        <w:right w:val="none" w:sz="0" w:space="0" w:color="auto"/>
      </w:divBdr>
    </w:div>
    <w:div w:id="1513646838">
      <w:bodyDiv w:val="1"/>
      <w:marLeft w:val="0"/>
      <w:marRight w:val="0"/>
      <w:marTop w:val="0"/>
      <w:marBottom w:val="0"/>
      <w:divBdr>
        <w:top w:val="none" w:sz="0" w:space="0" w:color="auto"/>
        <w:left w:val="none" w:sz="0" w:space="0" w:color="auto"/>
        <w:bottom w:val="none" w:sz="0" w:space="0" w:color="auto"/>
        <w:right w:val="none" w:sz="0" w:space="0" w:color="auto"/>
      </w:divBdr>
    </w:div>
    <w:div w:id="1520848584">
      <w:bodyDiv w:val="1"/>
      <w:marLeft w:val="0"/>
      <w:marRight w:val="0"/>
      <w:marTop w:val="0"/>
      <w:marBottom w:val="0"/>
      <w:divBdr>
        <w:top w:val="none" w:sz="0" w:space="0" w:color="auto"/>
        <w:left w:val="none" w:sz="0" w:space="0" w:color="auto"/>
        <w:bottom w:val="none" w:sz="0" w:space="0" w:color="auto"/>
        <w:right w:val="none" w:sz="0" w:space="0" w:color="auto"/>
      </w:divBdr>
    </w:div>
    <w:div w:id="1586038303">
      <w:bodyDiv w:val="1"/>
      <w:marLeft w:val="0"/>
      <w:marRight w:val="0"/>
      <w:marTop w:val="0"/>
      <w:marBottom w:val="0"/>
      <w:divBdr>
        <w:top w:val="none" w:sz="0" w:space="0" w:color="auto"/>
        <w:left w:val="none" w:sz="0" w:space="0" w:color="auto"/>
        <w:bottom w:val="none" w:sz="0" w:space="0" w:color="auto"/>
        <w:right w:val="none" w:sz="0" w:space="0" w:color="auto"/>
      </w:divBdr>
    </w:div>
    <w:div w:id="1600721569">
      <w:bodyDiv w:val="1"/>
      <w:marLeft w:val="0"/>
      <w:marRight w:val="0"/>
      <w:marTop w:val="0"/>
      <w:marBottom w:val="0"/>
      <w:divBdr>
        <w:top w:val="none" w:sz="0" w:space="0" w:color="auto"/>
        <w:left w:val="none" w:sz="0" w:space="0" w:color="auto"/>
        <w:bottom w:val="none" w:sz="0" w:space="0" w:color="auto"/>
        <w:right w:val="none" w:sz="0" w:space="0" w:color="auto"/>
      </w:divBdr>
    </w:div>
    <w:div w:id="1626696336">
      <w:bodyDiv w:val="1"/>
      <w:marLeft w:val="0"/>
      <w:marRight w:val="0"/>
      <w:marTop w:val="0"/>
      <w:marBottom w:val="0"/>
      <w:divBdr>
        <w:top w:val="none" w:sz="0" w:space="0" w:color="auto"/>
        <w:left w:val="none" w:sz="0" w:space="0" w:color="auto"/>
        <w:bottom w:val="none" w:sz="0" w:space="0" w:color="auto"/>
        <w:right w:val="none" w:sz="0" w:space="0" w:color="auto"/>
      </w:divBdr>
    </w:div>
    <w:div w:id="1628004128">
      <w:bodyDiv w:val="1"/>
      <w:marLeft w:val="0"/>
      <w:marRight w:val="0"/>
      <w:marTop w:val="0"/>
      <w:marBottom w:val="0"/>
      <w:divBdr>
        <w:top w:val="none" w:sz="0" w:space="0" w:color="auto"/>
        <w:left w:val="none" w:sz="0" w:space="0" w:color="auto"/>
        <w:bottom w:val="none" w:sz="0" w:space="0" w:color="auto"/>
        <w:right w:val="none" w:sz="0" w:space="0" w:color="auto"/>
      </w:divBdr>
    </w:div>
    <w:div w:id="1637029039">
      <w:bodyDiv w:val="1"/>
      <w:marLeft w:val="0"/>
      <w:marRight w:val="0"/>
      <w:marTop w:val="0"/>
      <w:marBottom w:val="0"/>
      <w:divBdr>
        <w:top w:val="none" w:sz="0" w:space="0" w:color="auto"/>
        <w:left w:val="none" w:sz="0" w:space="0" w:color="auto"/>
        <w:bottom w:val="none" w:sz="0" w:space="0" w:color="auto"/>
        <w:right w:val="none" w:sz="0" w:space="0" w:color="auto"/>
      </w:divBdr>
    </w:div>
    <w:div w:id="1690445524">
      <w:bodyDiv w:val="1"/>
      <w:marLeft w:val="0"/>
      <w:marRight w:val="0"/>
      <w:marTop w:val="0"/>
      <w:marBottom w:val="0"/>
      <w:divBdr>
        <w:top w:val="none" w:sz="0" w:space="0" w:color="auto"/>
        <w:left w:val="none" w:sz="0" w:space="0" w:color="auto"/>
        <w:bottom w:val="none" w:sz="0" w:space="0" w:color="auto"/>
        <w:right w:val="none" w:sz="0" w:space="0" w:color="auto"/>
      </w:divBdr>
    </w:div>
    <w:div w:id="1719934724">
      <w:bodyDiv w:val="1"/>
      <w:marLeft w:val="0"/>
      <w:marRight w:val="0"/>
      <w:marTop w:val="0"/>
      <w:marBottom w:val="0"/>
      <w:divBdr>
        <w:top w:val="none" w:sz="0" w:space="0" w:color="auto"/>
        <w:left w:val="none" w:sz="0" w:space="0" w:color="auto"/>
        <w:bottom w:val="none" w:sz="0" w:space="0" w:color="auto"/>
        <w:right w:val="none" w:sz="0" w:space="0" w:color="auto"/>
      </w:divBdr>
    </w:div>
    <w:div w:id="1751461346">
      <w:bodyDiv w:val="1"/>
      <w:marLeft w:val="0"/>
      <w:marRight w:val="0"/>
      <w:marTop w:val="0"/>
      <w:marBottom w:val="0"/>
      <w:divBdr>
        <w:top w:val="none" w:sz="0" w:space="0" w:color="auto"/>
        <w:left w:val="none" w:sz="0" w:space="0" w:color="auto"/>
        <w:bottom w:val="none" w:sz="0" w:space="0" w:color="auto"/>
        <w:right w:val="none" w:sz="0" w:space="0" w:color="auto"/>
      </w:divBdr>
    </w:div>
    <w:div w:id="1761173317">
      <w:bodyDiv w:val="1"/>
      <w:marLeft w:val="0"/>
      <w:marRight w:val="0"/>
      <w:marTop w:val="0"/>
      <w:marBottom w:val="0"/>
      <w:divBdr>
        <w:top w:val="none" w:sz="0" w:space="0" w:color="auto"/>
        <w:left w:val="none" w:sz="0" w:space="0" w:color="auto"/>
        <w:bottom w:val="none" w:sz="0" w:space="0" w:color="auto"/>
        <w:right w:val="none" w:sz="0" w:space="0" w:color="auto"/>
      </w:divBdr>
    </w:div>
    <w:div w:id="1775512895">
      <w:bodyDiv w:val="1"/>
      <w:marLeft w:val="0"/>
      <w:marRight w:val="0"/>
      <w:marTop w:val="0"/>
      <w:marBottom w:val="0"/>
      <w:divBdr>
        <w:top w:val="none" w:sz="0" w:space="0" w:color="auto"/>
        <w:left w:val="none" w:sz="0" w:space="0" w:color="auto"/>
        <w:bottom w:val="none" w:sz="0" w:space="0" w:color="auto"/>
        <w:right w:val="none" w:sz="0" w:space="0" w:color="auto"/>
      </w:divBdr>
    </w:div>
    <w:div w:id="1776092286">
      <w:bodyDiv w:val="1"/>
      <w:marLeft w:val="0"/>
      <w:marRight w:val="0"/>
      <w:marTop w:val="0"/>
      <w:marBottom w:val="0"/>
      <w:divBdr>
        <w:top w:val="none" w:sz="0" w:space="0" w:color="auto"/>
        <w:left w:val="none" w:sz="0" w:space="0" w:color="auto"/>
        <w:bottom w:val="none" w:sz="0" w:space="0" w:color="auto"/>
        <w:right w:val="none" w:sz="0" w:space="0" w:color="auto"/>
      </w:divBdr>
    </w:div>
    <w:div w:id="1786461127">
      <w:bodyDiv w:val="1"/>
      <w:marLeft w:val="0"/>
      <w:marRight w:val="0"/>
      <w:marTop w:val="0"/>
      <w:marBottom w:val="0"/>
      <w:divBdr>
        <w:top w:val="none" w:sz="0" w:space="0" w:color="auto"/>
        <w:left w:val="none" w:sz="0" w:space="0" w:color="auto"/>
        <w:bottom w:val="none" w:sz="0" w:space="0" w:color="auto"/>
        <w:right w:val="none" w:sz="0" w:space="0" w:color="auto"/>
      </w:divBdr>
    </w:div>
    <w:div w:id="1793743026">
      <w:bodyDiv w:val="1"/>
      <w:marLeft w:val="0"/>
      <w:marRight w:val="0"/>
      <w:marTop w:val="0"/>
      <w:marBottom w:val="0"/>
      <w:divBdr>
        <w:top w:val="none" w:sz="0" w:space="0" w:color="auto"/>
        <w:left w:val="none" w:sz="0" w:space="0" w:color="auto"/>
        <w:bottom w:val="none" w:sz="0" w:space="0" w:color="auto"/>
        <w:right w:val="none" w:sz="0" w:space="0" w:color="auto"/>
      </w:divBdr>
    </w:div>
    <w:div w:id="1807235747">
      <w:bodyDiv w:val="1"/>
      <w:marLeft w:val="0"/>
      <w:marRight w:val="0"/>
      <w:marTop w:val="0"/>
      <w:marBottom w:val="0"/>
      <w:divBdr>
        <w:top w:val="none" w:sz="0" w:space="0" w:color="auto"/>
        <w:left w:val="none" w:sz="0" w:space="0" w:color="auto"/>
        <w:bottom w:val="none" w:sz="0" w:space="0" w:color="auto"/>
        <w:right w:val="none" w:sz="0" w:space="0" w:color="auto"/>
      </w:divBdr>
    </w:div>
    <w:div w:id="1814758293">
      <w:bodyDiv w:val="1"/>
      <w:marLeft w:val="0"/>
      <w:marRight w:val="0"/>
      <w:marTop w:val="0"/>
      <w:marBottom w:val="0"/>
      <w:divBdr>
        <w:top w:val="none" w:sz="0" w:space="0" w:color="auto"/>
        <w:left w:val="none" w:sz="0" w:space="0" w:color="auto"/>
        <w:bottom w:val="none" w:sz="0" w:space="0" w:color="auto"/>
        <w:right w:val="none" w:sz="0" w:space="0" w:color="auto"/>
      </w:divBdr>
    </w:div>
    <w:div w:id="1819960492">
      <w:bodyDiv w:val="1"/>
      <w:marLeft w:val="0"/>
      <w:marRight w:val="0"/>
      <w:marTop w:val="0"/>
      <w:marBottom w:val="0"/>
      <w:divBdr>
        <w:top w:val="none" w:sz="0" w:space="0" w:color="auto"/>
        <w:left w:val="none" w:sz="0" w:space="0" w:color="auto"/>
        <w:bottom w:val="none" w:sz="0" w:space="0" w:color="auto"/>
        <w:right w:val="none" w:sz="0" w:space="0" w:color="auto"/>
      </w:divBdr>
    </w:div>
    <w:div w:id="1826161260">
      <w:bodyDiv w:val="1"/>
      <w:marLeft w:val="0"/>
      <w:marRight w:val="0"/>
      <w:marTop w:val="0"/>
      <w:marBottom w:val="0"/>
      <w:divBdr>
        <w:top w:val="none" w:sz="0" w:space="0" w:color="auto"/>
        <w:left w:val="none" w:sz="0" w:space="0" w:color="auto"/>
        <w:bottom w:val="none" w:sz="0" w:space="0" w:color="auto"/>
        <w:right w:val="none" w:sz="0" w:space="0" w:color="auto"/>
      </w:divBdr>
    </w:div>
    <w:div w:id="1856262577">
      <w:bodyDiv w:val="1"/>
      <w:marLeft w:val="0"/>
      <w:marRight w:val="0"/>
      <w:marTop w:val="0"/>
      <w:marBottom w:val="0"/>
      <w:divBdr>
        <w:top w:val="none" w:sz="0" w:space="0" w:color="auto"/>
        <w:left w:val="none" w:sz="0" w:space="0" w:color="auto"/>
        <w:bottom w:val="none" w:sz="0" w:space="0" w:color="auto"/>
        <w:right w:val="none" w:sz="0" w:space="0" w:color="auto"/>
      </w:divBdr>
    </w:div>
    <w:div w:id="1876965013">
      <w:bodyDiv w:val="1"/>
      <w:marLeft w:val="0"/>
      <w:marRight w:val="0"/>
      <w:marTop w:val="0"/>
      <w:marBottom w:val="0"/>
      <w:divBdr>
        <w:top w:val="none" w:sz="0" w:space="0" w:color="auto"/>
        <w:left w:val="none" w:sz="0" w:space="0" w:color="auto"/>
        <w:bottom w:val="none" w:sz="0" w:space="0" w:color="auto"/>
        <w:right w:val="none" w:sz="0" w:space="0" w:color="auto"/>
      </w:divBdr>
    </w:div>
    <w:div w:id="1881478565">
      <w:bodyDiv w:val="1"/>
      <w:marLeft w:val="0"/>
      <w:marRight w:val="0"/>
      <w:marTop w:val="0"/>
      <w:marBottom w:val="0"/>
      <w:divBdr>
        <w:top w:val="none" w:sz="0" w:space="0" w:color="auto"/>
        <w:left w:val="none" w:sz="0" w:space="0" w:color="auto"/>
        <w:bottom w:val="none" w:sz="0" w:space="0" w:color="auto"/>
        <w:right w:val="none" w:sz="0" w:space="0" w:color="auto"/>
      </w:divBdr>
    </w:div>
    <w:div w:id="1888108012">
      <w:bodyDiv w:val="1"/>
      <w:marLeft w:val="0"/>
      <w:marRight w:val="0"/>
      <w:marTop w:val="0"/>
      <w:marBottom w:val="0"/>
      <w:divBdr>
        <w:top w:val="none" w:sz="0" w:space="0" w:color="auto"/>
        <w:left w:val="none" w:sz="0" w:space="0" w:color="auto"/>
        <w:bottom w:val="none" w:sz="0" w:space="0" w:color="auto"/>
        <w:right w:val="none" w:sz="0" w:space="0" w:color="auto"/>
      </w:divBdr>
    </w:div>
    <w:div w:id="1890798577">
      <w:bodyDiv w:val="1"/>
      <w:marLeft w:val="0"/>
      <w:marRight w:val="0"/>
      <w:marTop w:val="0"/>
      <w:marBottom w:val="0"/>
      <w:divBdr>
        <w:top w:val="none" w:sz="0" w:space="0" w:color="auto"/>
        <w:left w:val="none" w:sz="0" w:space="0" w:color="auto"/>
        <w:bottom w:val="none" w:sz="0" w:space="0" w:color="auto"/>
        <w:right w:val="none" w:sz="0" w:space="0" w:color="auto"/>
      </w:divBdr>
    </w:div>
    <w:div w:id="1904758412">
      <w:bodyDiv w:val="1"/>
      <w:marLeft w:val="0"/>
      <w:marRight w:val="0"/>
      <w:marTop w:val="0"/>
      <w:marBottom w:val="0"/>
      <w:divBdr>
        <w:top w:val="none" w:sz="0" w:space="0" w:color="auto"/>
        <w:left w:val="none" w:sz="0" w:space="0" w:color="auto"/>
        <w:bottom w:val="none" w:sz="0" w:space="0" w:color="auto"/>
        <w:right w:val="none" w:sz="0" w:space="0" w:color="auto"/>
      </w:divBdr>
    </w:div>
    <w:div w:id="1919752684">
      <w:bodyDiv w:val="1"/>
      <w:marLeft w:val="0"/>
      <w:marRight w:val="0"/>
      <w:marTop w:val="0"/>
      <w:marBottom w:val="0"/>
      <w:divBdr>
        <w:top w:val="none" w:sz="0" w:space="0" w:color="auto"/>
        <w:left w:val="none" w:sz="0" w:space="0" w:color="auto"/>
        <w:bottom w:val="none" w:sz="0" w:space="0" w:color="auto"/>
        <w:right w:val="none" w:sz="0" w:space="0" w:color="auto"/>
      </w:divBdr>
    </w:div>
    <w:div w:id="1951235785">
      <w:bodyDiv w:val="1"/>
      <w:marLeft w:val="0"/>
      <w:marRight w:val="0"/>
      <w:marTop w:val="0"/>
      <w:marBottom w:val="0"/>
      <w:divBdr>
        <w:top w:val="none" w:sz="0" w:space="0" w:color="auto"/>
        <w:left w:val="none" w:sz="0" w:space="0" w:color="auto"/>
        <w:bottom w:val="none" w:sz="0" w:space="0" w:color="auto"/>
        <w:right w:val="none" w:sz="0" w:space="0" w:color="auto"/>
      </w:divBdr>
    </w:div>
    <w:div w:id="1958296642">
      <w:bodyDiv w:val="1"/>
      <w:marLeft w:val="0"/>
      <w:marRight w:val="0"/>
      <w:marTop w:val="0"/>
      <w:marBottom w:val="0"/>
      <w:divBdr>
        <w:top w:val="none" w:sz="0" w:space="0" w:color="auto"/>
        <w:left w:val="none" w:sz="0" w:space="0" w:color="auto"/>
        <w:bottom w:val="none" w:sz="0" w:space="0" w:color="auto"/>
        <w:right w:val="none" w:sz="0" w:space="0" w:color="auto"/>
      </w:divBdr>
    </w:div>
    <w:div w:id="2006399530">
      <w:bodyDiv w:val="1"/>
      <w:marLeft w:val="0"/>
      <w:marRight w:val="0"/>
      <w:marTop w:val="0"/>
      <w:marBottom w:val="0"/>
      <w:divBdr>
        <w:top w:val="none" w:sz="0" w:space="0" w:color="auto"/>
        <w:left w:val="none" w:sz="0" w:space="0" w:color="auto"/>
        <w:bottom w:val="none" w:sz="0" w:space="0" w:color="auto"/>
        <w:right w:val="none" w:sz="0" w:space="0" w:color="auto"/>
      </w:divBdr>
    </w:div>
    <w:div w:id="2050059359">
      <w:bodyDiv w:val="1"/>
      <w:marLeft w:val="0"/>
      <w:marRight w:val="0"/>
      <w:marTop w:val="0"/>
      <w:marBottom w:val="0"/>
      <w:divBdr>
        <w:top w:val="none" w:sz="0" w:space="0" w:color="auto"/>
        <w:left w:val="none" w:sz="0" w:space="0" w:color="auto"/>
        <w:bottom w:val="none" w:sz="0" w:space="0" w:color="auto"/>
        <w:right w:val="none" w:sz="0" w:space="0" w:color="auto"/>
      </w:divBdr>
    </w:div>
    <w:div w:id="2051949321">
      <w:bodyDiv w:val="1"/>
      <w:marLeft w:val="0"/>
      <w:marRight w:val="0"/>
      <w:marTop w:val="0"/>
      <w:marBottom w:val="0"/>
      <w:divBdr>
        <w:top w:val="none" w:sz="0" w:space="0" w:color="auto"/>
        <w:left w:val="none" w:sz="0" w:space="0" w:color="auto"/>
        <w:bottom w:val="none" w:sz="0" w:space="0" w:color="auto"/>
        <w:right w:val="none" w:sz="0" w:space="0" w:color="auto"/>
      </w:divBdr>
    </w:div>
    <w:div w:id="2056922600">
      <w:bodyDiv w:val="1"/>
      <w:marLeft w:val="0"/>
      <w:marRight w:val="0"/>
      <w:marTop w:val="0"/>
      <w:marBottom w:val="0"/>
      <w:divBdr>
        <w:top w:val="none" w:sz="0" w:space="0" w:color="auto"/>
        <w:left w:val="none" w:sz="0" w:space="0" w:color="auto"/>
        <w:bottom w:val="none" w:sz="0" w:space="0" w:color="auto"/>
        <w:right w:val="none" w:sz="0" w:space="0" w:color="auto"/>
      </w:divBdr>
    </w:div>
    <w:div w:id="2065248297">
      <w:bodyDiv w:val="1"/>
      <w:marLeft w:val="0"/>
      <w:marRight w:val="0"/>
      <w:marTop w:val="0"/>
      <w:marBottom w:val="0"/>
      <w:divBdr>
        <w:top w:val="none" w:sz="0" w:space="0" w:color="auto"/>
        <w:left w:val="none" w:sz="0" w:space="0" w:color="auto"/>
        <w:bottom w:val="none" w:sz="0" w:space="0" w:color="auto"/>
        <w:right w:val="none" w:sz="0" w:space="0" w:color="auto"/>
      </w:divBdr>
    </w:div>
    <w:div w:id="2077819445">
      <w:bodyDiv w:val="1"/>
      <w:marLeft w:val="0"/>
      <w:marRight w:val="0"/>
      <w:marTop w:val="0"/>
      <w:marBottom w:val="0"/>
      <w:divBdr>
        <w:top w:val="none" w:sz="0" w:space="0" w:color="auto"/>
        <w:left w:val="none" w:sz="0" w:space="0" w:color="auto"/>
        <w:bottom w:val="none" w:sz="0" w:space="0" w:color="auto"/>
        <w:right w:val="none" w:sz="0" w:space="0" w:color="auto"/>
      </w:divBdr>
    </w:div>
    <w:div w:id="2090151973">
      <w:bodyDiv w:val="1"/>
      <w:marLeft w:val="0"/>
      <w:marRight w:val="0"/>
      <w:marTop w:val="0"/>
      <w:marBottom w:val="0"/>
      <w:divBdr>
        <w:top w:val="none" w:sz="0" w:space="0" w:color="auto"/>
        <w:left w:val="none" w:sz="0" w:space="0" w:color="auto"/>
        <w:bottom w:val="none" w:sz="0" w:space="0" w:color="auto"/>
        <w:right w:val="none" w:sz="0" w:space="0" w:color="auto"/>
      </w:divBdr>
    </w:div>
    <w:div w:id="2091657932">
      <w:bodyDiv w:val="1"/>
      <w:marLeft w:val="0"/>
      <w:marRight w:val="0"/>
      <w:marTop w:val="0"/>
      <w:marBottom w:val="0"/>
      <w:divBdr>
        <w:top w:val="none" w:sz="0" w:space="0" w:color="auto"/>
        <w:left w:val="none" w:sz="0" w:space="0" w:color="auto"/>
        <w:bottom w:val="none" w:sz="0" w:space="0" w:color="auto"/>
        <w:right w:val="none" w:sz="0" w:space="0" w:color="auto"/>
      </w:divBdr>
    </w:div>
    <w:div w:id="2106420003">
      <w:bodyDiv w:val="1"/>
      <w:marLeft w:val="0"/>
      <w:marRight w:val="0"/>
      <w:marTop w:val="0"/>
      <w:marBottom w:val="0"/>
      <w:divBdr>
        <w:top w:val="none" w:sz="0" w:space="0" w:color="auto"/>
        <w:left w:val="none" w:sz="0" w:space="0" w:color="auto"/>
        <w:bottom w:val="none" w:sz="0" w:space="0" w:color="auto"/>
        <w:right w:val="none" w:sz="0" w:space="0" w:color="auto"/>
      </w:divBdr>
    </w:div>
    <w:div w:id="2117207438">
      <w:bodyDiv w:val="1"/>
      <w:marLeft w:val="0"/>
      <w:marRight w:val="0"/>
      <w:marTop w:val="0"/>
      <w:marBottom w:val="0"/>
      <w:divBdr>
        <w:top w:val="none" w:sz="0" w:space="0" w:color="auto"/>
        <w:left w:val="none" w:sz="0" w:space="0" w:color="auto"/>
        <w:bottom w:val="none" w:sz="0" w:space="0" w:color="auto"/>
        <w:right w:val="none" w:sz="0" w:space="0" w:color="auto"/>
      </w:divBdr>
    </w:div>
    <w:div w:id="2132553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ps.app.goo.gl/Fey5RtmNDNuf3A4A8"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aps.app.goo.gl/Sp2mYKTef1MJW9uX7"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maps.app.goo.gl/Y2HY1yugU9cBSypV9" TargetMode="External"/><Relationship Id="rId4" Type="http://schemas.openxmlformats.org/officeDocument/2006/relationships/settings" Target="settings.xml"/><Relationship Id="rId9" Type="http://schemas.openxmlformats.org/officeDocument/2006/relationships/hyperlink" Target="https://maps.app.goo.gl/GxykxBCtjgUSGDPo7"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D7C177-BF21-441F-9975-1F30B3696E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3259</TotalTime>
  <Pages>16</Pages>
  <Words>11111</Words>
  <Characters>60004</Characters>
  <Application>Microsoft Office Word</Application>
  <DocSecurity>0</DocSecurity>
  <Lines>500</Lines>
  <Paragraphs>141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70974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134</cp:revision>
  <cp:lastPrinted>2026-05-29T16:34:00Z</cp:lastPrinted>
  <dcterms:created xsi:type="dcterms:W3CDTF">2020-02-28T12:58:00Z</dcterms:created>
  <dcterms:modified xsi:type="dcterms:W3CDTF">2026-10-02T10:57:00Z</dcterms:modified>
</cp:coreProperties>
</file>