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21AB5BBA" w:rsidR="00A565D2" w:rsidRDefault="002C65FD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5A25C0AE" w14:textId="7B835234" w:rsidR="004B08CD" w:rsidRDefault="004B08CD" w:rsidP="004B08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>E</w:t>
      </w:r>
      <w:r w:rsidR="004D1292">
        <w:rPr>
          <w:rFonts w:asciiTheme="minorHAnsi" w:hAnsiTheme="minorHAnsi" w:cstheme="minorHAnsi"/>
          <w:b/>
          <w:color w:val="000000"/>
          <w:sz w:val="24"/>
          <w:szCs w:val="24"/>
        </w:rPr>
        <w:t>DITAL DE CHAMAMENTO PÚBLICO Nº 4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1/2</w:t>
      </w: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>024</w:t>
      </w:r>
    </w:p>
    <w:p w14:paraId="755DAD7F" w14:textId="77777777" w:rsidR="004B08CD" w:rsidRPr="009D7348" w:rsidRDefault="004B08CD" w:rsidP="004B08CD">
      <w:pPr>
        <w:spacing w:before="240" w:line="256" w:lineRule="auto"/>
        <w:jc w:val="center"/>
        <w:rPr>
          <w:b/>
          <w:kern w:val="2"/>
          <w:sz w:val="24"/>
          <w:szCs w:val="24"/>
          <w:lang w:eastAsia="en-US"/>
          <w14:ligatures w14:val="standardContextual"/>
        </w:rPr>
      </w:pPr>
      <w:r w:rsidRPr="009D7348">
        <w:rPr>
          <w:b/>
          <w:kern w:val="2"/>
          <w:sz w:val="24"/>
          <w:szCs w:val="24"/>
          <w:lang w:eastAsia="en-US"/>
          <w14:ligatures w14:val="standardContextual"/>
        </w:rPr>
        <w:t xml:space="preserve"> PNAB  </w:t>
      </w:r>
    </w:p>
    <w:p w14:paraId="25D5DC9F" w14:textId="77777777" w:rsidR="004B08CD" w:rsidRPr="009D7348" w:rsidRDefault="004B08CD" w:rsidP="004B08CD">
      <w:pPr>
        <w:spacing w:before="240" w:line="256" w:lineRule="auto"/>
        <w:jc w:val="center"/>
        <w:rPr>
          <w:b/>
          <w:kern w:val="2"/>
          <w:sz w:val="28"/>
          <w:szCs w:val="28"/>
          <w:lang w:eastAsia="en-US"/>
          <w14:ligatures w14:val="standardContextual"/>
        </w:rPr>
      </w:pPr>
      <w:r w:rsidRPr="009D7348">
        <w:rPr>
          <w:b/>
          <w:kern w:val="2"/>
          <w:sz w:val="28"/>
          <w:szCs w:val="28"/>
          <w:lang w:eastAsia="en-US"/>
          <w14:ligatures w14:val="standardContextual"/>
        </w:rPr>
        <w:t>“Espetáculo de Natal”</w:t>
      </w:r>
    </w:p>
    <w:p w14:paraId="45EAC21E" w14:textId="77777777" w:rsidR="004B08CD" w:rsidRDefault="004B08CD" w:rsidP="004B08C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 w:rsidRPr="0051111F">
        <w:rPr>
          <w:color w:val="000000"/>
          <w:sz w:val="24"/>
          <w:szCs w:val="24"/>
        </w:rPr>
        <w:t>• Não</w:t>
      </w:r>
      <w:proofErr w:type="gramEnd"/>
      <w:r w:rsidRPr="0051111F">
        <w:rPr>
          <w:color w:val="000000"/>
          <w:sz w:val="24"/>
          <w:szCs w:val="24"/>
        </w:rPr>
        <w:t xml:space="preserve">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15338E29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C922A8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C922A8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C922A8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</w:t>
            </w:r>
            <w:r w:rsidR="00C922A8">
              <w:rPr>
                <w:color w:val="000000"/>
                <w:sz w:val="24"/>
                <w:szCs w:val="24"/>
              </w:rPr>
              <w:t>conteúdo</w:t>
            </w:r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 w:rsidR="00C922A8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C922A8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r w:rsidR="00C922A8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1D1A97C5" w:rsidR="00A565D2" w:rsidRDefault="00C922A8" w:rsidP="00F56C5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</w:t>
            </w:r>
            <w:r>
              <w:rPr>
                <w:b/>
                <w:color w:val="000000"/>
                <w:sz w:val="24"/>
                <w:szCs w:val="24"/>
              </w:rPr>
              <w:t>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prop</w:t>
            </w:r>
            <w:r w:rsidR="00F56C5F">
              <w:rPr>
                <w:b/>
                <w:color w:val="000000"/>
                <w:sz w:val="24"/>
                <w:szCs w:val="24"/>
              </w:rPr>
              <w:t xml:space="preserve">osta para o </w:t>
            </w:r>
            <w:r>
              <w:rPr>
                <w:b/>
                <w:color w:val="000000"/>
                <w:sz w:val="24"/>
                <w:szCs w:val="24"/>
              </w:rPr>
              <w:t>cenário</w:t>
            </w:r>
            <w:r w:rsidR="00F56C5F">
              <w:rPr>
                <w:b/>
                <w:color w:val="000000"/>
                <w:sz w:val="24"/>
                <w:szCs w:val="24"/>
              </w:rPr>
              <w:t xml:space="preserve"> cultural de Paverama.</w:t>
            </w:r>
            <w:r w:rsidR="002C65FD">
              <w:rPr>
                <w:b/>
                <w:color w:val="FF0000"/>
                <w:sz w:val="24"/>
                <w:szCs w:val="24"/>
              </w:rPr>
              <w:t>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considerar, para fins </w:t>
            </w:r>
            <w:r w:rsidR="002C65FD">
              <w:rPr>
                <w:color w:val="000000"/>
                <w:sz w:val="24"/>
                <w:szCs w:val="24"/>
              </w:rPr>
              <w:lastRenderedPageBreak/>
              <w:t xml:space="preserve">de </w:t>
            </w:r>
            <w:r>
              <w:rPr>
                <w:color w:val="000000"/>
                <w:sz w:val="24"/>
                <w:szCs w:val="24"/>
              </w:rPr>
              <w:t>avaliação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valoração</w:t>
            </w:r>
            <w:r w:rsidR="002C65FD">
              <w:rPr>
                <w:color w:val="000000"/>
                <w:sz w:val="24"/>
                <w:szCs w:val="24"/>
              </w:rPr>
              <w:t xml:space="preserve">, se a </w:t>
            </w:r>
            <w:r>
              <w:rPr>
                <w:color w:val="000000"/>
                <w:sz w:val="24"/>
                <w:szCs w:val="24"/>
              </w:rPr>
              <w:t>ação</w:t>
            </w:r>
            <w:r w:rsidR="002C65FD">
              <w:rPr>
                <w:color w:val="000000"/>
                <w:sz w:val="24"/>
                <w:szCs w:val="24"/>
              </w:rPr>
              <w:t xml:space="preserve"> contribui para o enriqueciment</w:t>
            </w:r>
            <w:r w:rsidR="00F56C5F">
              <w:rPr>
                <w:color w:val="000000"/>
                <w:sz w:val="24"/>
                <w:szCs w:val="24"/>
              </w:rPr>
              <w:t xml:space="preserve">o e </w:t>
            </w:r>
            <w:r>
              <w:rPr>
                <w:color w:val="000000"/>
                <w:sz w:val="24"/>
                <w:szCs w:val="24"/>
              </w:rPr>
              <w:t>valorização</w:t>
            </w:r>
            <w:r w:rsidR="00F56C5F">
              <w:rPr>
                <w:color w:val="000000"/>
                <w:sz w:val="24"/>
                <w:szCs w:val="24"/>
              </w:rPr>
              <w:t xml:space="preserve"> da cultura do município.</w:t>
            </w:r>
            <w:r w:rsidR="002C65F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5E64AFBE" w:rsidR="00A565D2" w:rsidRDefault="00C922A8" w:rsidP="00C922A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071BA4F" w:rsidR="00A565D2" w:rsidRDefault="00C922A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r>
              <w:rPr>
                <w:b/>
                <w:color w:val="000000"/>
                <w:sz w:val="24"/>
                <w:szCs w:val="24"/>
              </w:rPr>
              <w:t>orçamentária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>
              <w:rPr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tag w:val="goog_rdk_7"/>
                <w:id w:val="1173307974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, sua </w:t>
            </w:r>
            <w:r>
              <w:rPr>
                <w:color w:val="000000"/>
                <w:sz w:val="24"/>
                <w:szCs w:val="24"/>
              </w:rPr>
              <w:t>execução</w:t>
            </w:r>
            <w:r w:rsidR="002C65FD">
              <w:rPr>
                <w:color w:val="000000"/>
                <w:sz w:val="24"/>
                <w:szCs w:val="24"/>
              </w:rPr>
              <w:t xml:space="preserve"> e a </w:t>
            </w:r>
            <w:r>
              <w:rPr>
                <w:color w:val="000000"/>
                <w:sz w:val="24"/>
                <w:szCs w:val="24"/>
              </w:rPr>
              <w:t>adequação</w:t>
            </w:r>
            <w:r w:rsidR="002C65FD"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r>
              <w:rPr>
                <w:color w:val="000000"/>
                <w:sz w:val="24"/>
                <w:szCs w:val="24"/>
              </w:rPr>
              <w:t>Também</w:t>
            </w:r>
            <w:r w:rsidR="002C65FD"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avaliação</w:t>
            </w:r>
            <w:sdt>
              <w:sdtPr>
                <w:tag w:val="goog_rdk_11"/>
                <w:id w:val="-213508457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</w:t>
            </w:r>
            <w:r>
              <w:rPr>
                <w:color w:val="000000"/>
                <w:sz w:val="24"/>
                <w:szCs w:val="24"/>
              </w:rPr>
              <w:t>coerência</w:t>
            </w:r>
            <w:r w:rsidR="002C65FD"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>
              <w:rPr>
                <w:color w:val="000000"/>
                <w:sz w:val="24"/>
                <w:szCs w:val="24"/>
              </w:rPr>
              <w:t>orçamentária</w:t>
            </w:r>
            <w:r w:rsidR="002C65FD"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02E82A8B" w:rsidR="00A565D2" w:rsidRDefault="00C922A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5F44C01" w:rsidR="00A565D2" w:rsidRDefault="00C922A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r>
              <w:rPr>
                <w:b/>
                <w:color w:val="000000"/>
                <w:sz w:val="24"/>
                <w:szCs w:val="24"/>
              </w:rPr>
              <w:t>Divulgação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 w:rsidR="002C65FD"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t>análise</w:t>
            </w:r>
            <w:r w:rsidR="002C65FD"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>
              <w:rPr>
                <w:color w:val="000000"/>
                <w:sz w:val="24"/>
                <w:szCs w:val="24"/>
              </w:rPr>
              <w:t>técnica</w:t>
            </w:r>
            <w:r w:rsidR="002C65FD">
              <w:rPr>
                <w:color w:val="000000"/>
                <w:sz w:val="24"/>
                <w:szCs w:val="24"/>
              </w:rPr>
              <w:t xml:space="preserve"> e comunicacional com o </w:t>
            </w:r>
            <w:r>
              <w:rPr>
                <w:color w:val="000000"/>
                <w:sz w:val="24"/>
                <w:szCs w:val="24"/>
              </w:rPr>
              <w:t>público</w:t>
            </w:r>
            <w:r w:rsidR="002C65FD">
              <w:rPr>
                <w:color w:val="000000"/>
                <w:sz w:val="24"/>
                <w:szCs w:val="24"/>
              </w:rPr>
              <w:t xml:space="preserve"> alvo do projeto, mediante as </w:t>
            </w:r>
            <w:r>
              <w:rPr>
                <w:color w:val="000000"/>
                <w:sz w:val="24"/>
                <w:szCs w:val="24"/>
              </w:rPr>
              <w:t>estratégias</w:t>
            </w:r>
            <w:r w:rsidR="002C65F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mídias</w:t>
            </w:r>
            <w:r w:rsidR="002C65FD"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C65FD">
              <w:rPr>
                <w:color w:val="000000"/>
                <w:sz w:val="24"/>
                <w:szCs w:val="24"/>
              </w:rPr>
              <w:t>los</w:t>
            </w:r>
            <w:proofErr w:type="spellEnd"/>
            <w:r w:rsidR="002C65FD"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3D9F0B0A" w:rsidR="00A565D2" w:rsidRDefault="00C922A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06D29660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C922A8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C922A8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C922A8">
              <w:rPr>
                <w:color w:val="000000"/>
                <w:sz w:val="24"/>
                <w:szCs w:val="24"/>
              </w:rPr>
              <w:t>compõem</w:t>
            </w:r>
            <w:r>
              <w:rPr>
                <w:color w:val="000000"/>
                <w:sz w:val="24"/>
                <w:szCs w:val="24"/>
              </w:rPr>
              <w:t xml:space="preserve"> o corpo </w:t>
            </w:r>
            <w:r w:rsidR="00C922A8">
              <w:rPr>
                <w:color w:val="000000"/>
                <w:sz w:val="24"/>
                <w:szCs w:val="24"/>
              </w:rPr>
              <w:t>técnico</w:t>
            </w:r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r w:rsidR="00C922A8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ou </w:t>
            </w:r>
            <w:r w:rsidR="00C922A8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C922A8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C922A8">
              <w:rPr>
                <w:color w:val="000000"/>
                <w:sz w:val="24"/>
                <w:szCs w:val="24"/>
              </w:rPr>
              <w:t>às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C922A8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C922A8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C922A8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C922A8">
              <w:rPr>
                <w:color w:val="000000"/>
                <w:sz w:val="24"/>
                <w:szCs w:val="24"/>
              </w:rPr>
              <w:lastRenderedPageBreak/>
              <w:t>serão</w:t>
            </w:r>
            <w:r>
              <w:rPr>
                <w:color w:val="000000"/>
                <w:sz w:val="24"/>
                <w:szCs w:val="24"/>
              </w:rPr>
              <w:t xml:space="preserve"> considerados os </w:t>
            </w:r>
            <w:r w:rsidR="00C922A8">
              <w:rPr>
                <w:color w:val="000000"/>
                <w:sz w:val="24"/>
                <w:szCs w:val="24"/>
              </w:rPr>
              <w:t>currículos</w:t>
            </w:r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r w:rsidR="00C922A8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3487F721" w:rsidR="00A565D2" w:rsidRDefault="00C922A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494C85C7" w:rsidR="00A565D2" w:rsidRDefault="00C922A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r>
              <w:rPr>
                <w:color w:val="000000"/>
                <w:sz w:val="24"/>
                <w:szCs w:val="24"/>
              </w:rPr>
              <w:t>Será</w:t>
            </w:r>
            <w:r w:rsidR="002C65FD"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para fins de </w:t>
            </w:r>
            <w:r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="002C65FD"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>
              <w:rPr>
                <w:color w:val="000000"/>
                <w:sz w:val="24"/>
                <w:szCs w:val="24"/>
              </w:rPr>
              <w:t>currículo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>
              <w:rPr>
                <w:color w:val="000000"/>
                <w:sz w:val="24"/>
                <w:szCs w:val="24"/>
              </w:rPr>
              <w:t>comprovações</w:t>
            </w:r>
            <w:r w:rsidR="002C65FD"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="002C65FD"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31F5C913" w:rsidR="00A565D2" w:rsidRDefault="00132245" w:rsidP="0013224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A565D2" w14:paraId="07F16A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26E2ED03" w:rsidR="00A565D2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  <w:r w:rsidR="002C65F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ED994" w14:textId="77777777" w:rsidR="00C922A8" w:rsidRDefault="00C922A8" w:rsidP="00C922A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integração comunitária na ação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avaliação e valoração, se o projeto apresenta aspectos de integração comunitária e participação com demais entidades e fazedores de cultura do município de </w:t>
            </w:r>
            <w:proofErr w:type="gramStart"/>
            <w:r>
              <w:rPr>
                <w:color w:val="000000"/>
                <w:sz w:val="24"/>
                <w:szCs w:val="24"/>
              </w:rPr>
              <w:t>Paverama .</w:t>
            </w:r>
            <w:proofErr w:type="gramEnd"/>
          </w:p>
          <w:p w14:paraId="62DF762E" w14:textId="18F45846" w:rsidR="00A565D2" w:rsidRDefault="00A565D2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5A252" w14:textId="1833D73D" w:rsidR="00A565D2" w:rsidRDefault="00132245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  <w:r w:rsidR="002C65FD">
              <w:rPr>
                <w:color w:val="FF0000"/>
                <w:sz w:val="24"/>
                <w:szCs w:val="24"/>
              </w:rPr>
              <w:t> </w:t>
            </w:r>
          </w:p>
          <w:p w14:paraId="05F0F4F1" w14:textId="751A6571" w:rsidR="00A565D2" w:rsidRDefault="00A565D2" w:rsidP="00C922A8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29BCFF8A" w:rsidR="00A565D2" w:rsidRPr="009D785E" w:rsidRDefault="00132245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9D785E">
              <w:rPr>
                <w:b/>
                <w:color w:val="000000"/>
                <w:sz w:val="24"/>
                <w:szCs w:val="24"/>
              </w:rPr>
              <w:t>8</w:t>
            </w:r>
            <w:r w:rsidR="002C65FD" w:rsidRPr="009D785E">
              <w:rPr>
                <w:b/>
                <w:color w:val="000000"/>
                <w:sz w:val="24"/>
                <w:szCs w:val="24"/>
              </w:rPr>
              <w:t>0</w:t>
            </w:r>
            <w:r w:rsidR="009D785E">
              <w:rPr>
                <w:b/>
                <w:color w:val="000000"/>
                <w:sz w:val="24"/>
                <w:szCs w:val="24"/>
              </w:rPr>
              <w:t xml:space="preserve"> PONTOS</w:t>
            </w:r>
          </w:p>
        </w:tc>
      </w:tr>
    </w:tbl>
    <w:p w14:paraId="289F998B" w14:textId="77777777" w:rsidR="00132245" w:rsidRDefault="00132245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8495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2951"/>
      </w:tblGrid>
      <w:tr w:rsidR="00A565D2" w14:paraId="12BE2F28" w14:textId="77777777" w:rsidTr="0089055E">
        <w:trPr>
          <w:trHeight w:val="420"/>
        </w:trPr>
        <w:tc>
          <w:tcPr>
            <w:tcW w:w="8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38D957C3" w:rsidR="00A565D2" w:rsidRDefault="002C65FD" w:rsidP="009D7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EXTRA PARA PROPONENTES PESSOAS JURÍDICAS </w:t>
            </w:r>
          </w:p>
        </w:tc>
      </w:tr>
      <w:tr w:rsidR="00A565D2" w14:paraId="43C9F9AC" w14:textId="77777777" w:rsidTr="0089055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 w:rsidTr="0089055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5BBF6CA1" w:rsidR="00A565D2" w:rsidRDefault="0089055E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6748695A" w:rsidR="00A565D2" w:rsidRDefault="009D7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565D2" w14:paraId="00A353B3" w14:textId="77777777" w:rsidTr="0089055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4B2F446B" w:rsidR="00A565D2" w:rsidRDefault="0089055E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 w:rsidTr="0089055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54435837" w:rsidR="00A565D2" w:rsidRDefault="0089055E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4909B92A" w:rsidR="00A565D2" w:rsidRDefault="009D785E" w:rsidP="009D785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 notória atuação em temáticas relacionadas a: pessoas negras, indígenas, pessoas com deficiência, </w:t>
            </w:r>
            <w:r>
              <w:rPr>
                <w:color w:val="000000"/>
                <w:sz w:val="24"/>
                <w:szCs w:val="24"/>
              </w:rPr>
              <w:lastRenderedPageBreak/>
              <w:t>mulheres, LGBTQIAP+, idosos, crianças, e demais grupos em situação de vulnerabilidade econômica e/ou social</w:t>
            </w:r>
          </w:p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 w:rsidTr="0089055E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Pr="009D785E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9D785E">
              <w:rPr>
                <w:b/>
                <w:color w:val="000000" w:themeColor="text1"/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447E504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9D785E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9D785E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5EB5509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9D785E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adotados </w:t>
      </w:r>
      <w:r w:rsidR="009D785E">
        <w:rPr>
          <w:color w:val="000000"/>
          <w:sz w:val="24"/>
          <w:szCs w:val="24"/>
        </w:rPr>
        <w:t>critérios sorteio com  presença dos proponentes</w:t>
      </w:r>
      <w:r>
        <w:rPr>
          <w:color w:val="000000"/>
          <w:sz w:val="24"/>
          <w:szCs w:val="24"/>
        </w:rPr>
        <w:t xml:space="preserve"> </w:t>
      </w:r>
      <w:r w:rsidR="009D785E">
        <w:rPr>
          <w:color w:val="000000"/>
          <w:sz w:val="24"/>
          <w:szCs w:val="24"/>
        </w:rPr>
        <w:t>com dia e local definido pela comissão julgadora.</w:t>
      </w:r>
      <w:r>
        <w:rPr>
          <w:color w:val="FF0000"/>
          <w:sz w:val="24"/>
          <w:szCs w:val="24"/>
        </w:rPr>
        <w:t xml:space="preserve"> </w:t>
      </w:r>
    </w:p>
    <w:p w14:paraId="6A00F6EE" w14:textId="1BF21F5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D785E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0F2B8F9F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75FFE6A0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2115F393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1A4463D4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0CF4510E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1B402870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71044652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5349D11F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5E2E801B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3A6BB5EA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074F8C53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1C5D5D3D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b/>
          <w:color w:val="000000"/>
          <w:sz w:val="24"/>
          <w:szCs w:val="24"/>
        </w:rPr>
      </w:pPr>
    </w:p>
    <w:p w14:paraId="3004933A" w14:textId="469EF742" w:rsidR="009D785E" w:rsidRDefault="009D785E" w:rsidP="0089055E">
      <w:pPr>
        <w:spacing w:before="120" w:after="120" w:line="240" w:lineRule="auto"/>
        <w:ind w:left="840" w:right="120"/>
        <w:jc w:val="center"/>
        <w:rPr>
          <w:color w:val="000000"/>
          <w:sz w:val="24"/>
          <w:szCs w:val="24"/>
        </w:rPr>
      </w:pPr>
      <w:r w:rsidRPr="009D785E">
        <w:rPr>
          <w:b/>
          <w:color w:val="000000"/>
          <w:sz w:val="24"/>
          <w:szCs w:val="24"/>
        </w:rPr>
        <w:t>Tabela par</w:t>
      </w:r>
      <w:r w:rsidR="00A01AA3">
        <w:rPr>
          <w:b/>
          <w:color w:val="000000"/>
          <w:sz w:val="24"/>
          <w:szCs w:val="24"/>
        </w:rPr>
        <w:t>a</w:t>
      </w:r>
      <w:r w:rsidRPr="009D785E">
        <w:rPr>
          <w:b/>
          <w:color w:val="000000"/>
          <w:sz w:val="24"/>
          <w:szCs w:val="24"/>
        </w:rPr>
        <w:t xml:space="preserve"> uso da comissão julgadora</w:t>
      </w:r>
      <w:r>
        <w:rPr>
          <w:color w:val="000000"/>
          <w:sz w:val="24"/>
          <w:szCs w:val="24"/>
        </w:rPr>
        <w:t>:</w:t>
      </w:r>
    </w:p>
    <w:tbl>
      <w:tblPr>
        <w:tblStyle w:val="a0"/>
        <w:tblW w:w="99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3842"/>
        <w:gridCol w:w="1545"/>
        <w:gridCol w:w="2835"/>
      </w:tblGrid>
      <w:tr w:rsidR="00A01AA3" w14:paraId="495B55CC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2BAE1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DEF4A0" w14:textId="779695EE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89055E" w14:paraId="7CFC7146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8AB8B" w14:textId="55DE4A03" w:rsidR="0089055E" w:rsidRDefault="0089055E" w:rsidP="0089055E">
            <w:pPr>
              <w:spacing w:before="120" w:after="120" w:line="240" w:lineRule="auto"/>
              <w:ind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proponente:</w:t>
            </w:r>
          </w:p>
        </w:tc>
        <w:tc>
          <w:tcPr>
            <w:tcW w:w="82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9CB64" w14:textId="77777777" w:rsidR="0089055E" w:rsidRDefault="0089055E" w:rsidP="00F57AE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A01AA3" w14:paraId="25260017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74B60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137AAA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F2FB7" w14:textId="50BEC5E9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5AEF6" w14:textId="4C19C218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Comissão julgadora</w:t>
            </w:r>
          </w:p>
        </w:tc>
      </w:tr>
      <w:tr w:rsidR="00A01AA3" w14:paraId="0F5B5793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DE3B56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728F0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Qualidade do Projeto - Coerência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análise deverá considerar, para fins de avaliação e valoração, se o conteúdo do projeto apresenta, como um todo</w:t>
            </w:r>
            <w:sdt>
              <w:sdtPr>
                <w:tag w:val="goog_rdk_4"/>
                <w:id w:val="-381861471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coerência, observando o objeto, a justificativa e as metas, sendo possível visualizar de forma </w:t>
            </w:r>
            <w:sdt>
              <w:sdtPr>
                <w:tag w:val="goog_rdk_5"/>
                <w:id w:val="42958920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sdt>
              <w:sdtPr>
                <w:tag w:val="goog_rdk_6"/>
                <w:id w:val="-171095039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serão obtidos.</w:t>
            </w:r>
          </w:p>
          <w:p w14:paraId="6F0A38BB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397C7" w14:textId="324B623B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2F4AF4" w14:textId="49A8B02E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01AA3" w14:paraId="12CC0EEF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B494A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778024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Relevância da ação proposta para o cenário cultural de Paverama.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A análise deverá considerar, para fins de avaliação e valoração, se a ação contribui para o enriquecimento e valorização da cultura do município. 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BCC8F" w14:textId="5483EAD8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7B99E8" w14:textId="1431C5F4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01AA3" w14:paraId="04CED632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2614A5" w14:textId="50F69BC1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F2E4F8" w14:textId="2E0E5A2F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 da planilha orçamentária e do cronograma de execução</w:t>
            </w:r>
            <w:sdt>
              <w:sdtPr>
                <w:tag w:val="goog_rdk_7"/>
                <w:id w:val="-628558739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1719463010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sdt>
              <w:sdtPr>
                <w:tag w:val="goog_rdk_9"/>
                <w:id w:val="-76052503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análise deverá avaliar e </w:t>
            </w:r>
            <w:r>
              <w:rPr>
                <w:color w:val="000000"/>
                <w:sz w:val="24"/>
                <w:szCs w:val="24"/>
              </w:rPr>
              <w:lastRenderedPageBreak/>
              <w:t>valorar a viabilidade técnica do projeto sob o ponto de vista dos gastos previstos na planilha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128E8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  <w:p w14:paraId="5C46CE91" w14:textId="6EC83E0B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6F6DAA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01AA3" w14:paraId="793BF005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2726A3" w14:textId="06EAB4A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1E745" w14:textId="7873A0BF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Coerência do Plano de Divulgação </w:t>
            </w:r>
            <w:sdt>
              <w:sdtPr>
                <w:tag w:val="goog_rdk_12"/>
                <w:id w:val="-1554075890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sdt>
              <w:sdtPr>
                <w:tag w:val="goog_rdk_13"/>
                <w:id w:val="126208920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análise deverá avaliar e valorar a viabilidade técnica e comunicacional com o público alvo do projeto, mediante as estratégias, mídias e materiais apresentados, bem como a capacidade de executá- 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23AC7" w14:textId="141AF145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65BE22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01AA3" w14:paraId="2E9C67F5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489C5" w14:textId="086E1A5A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F59F2E" w14:textId="77777777" w:rsidR="00A01AA3" w:rsidRDefault="00A01AA3" w:rsidP="00A01AA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técnica com as atividades desenvolvidas - </w:t>
            </w:r>
            <w:r>
              <w:rPr>
                <w:color w:val="000000"/>
                <w:sz w:val="24"/>
                <w:szCs w:val="24"/>
              </w:rPr>
              <w:t>A análise deverá considerar a carreira dos profissionais que compõem o corpo técnico e artístico, verificando a coerência ou não em relação às atribuições que serão executadas por eles no projeto (para esta avaliação serão considerados os currículos dos membros da ficha técnica).</w:t>
            </w:r>
          </w:p>
          <w:p w14:paraId="58963291" w14:textId="23E848D5" w:rsidR="00A01AA3" w:rsidRDefault="00A01AA3" w:rsidP="00A01AA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EC303" w14:textId="0203555B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2C17DD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01AA3" w14:paraId="437ECED6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ED11B3" w14:textId="54EE3A28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E8CABA" w14:textId="77777777" w:rsidR="00A01AA3" w:rsidRDefault="00A01AA3" w:rsidP="00A01AA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 artística e cultural do proponente - </w:t>
            </w:r>
            <w:r>
              <w:rPr>
                <w:color w:val="000000"/>
                <w:sz w:val="24"/>
                <w:szCs w:val="24"/>
              </w:rPr>
              <w:t>Será́ considerad</w:t>
            </w:r>
            <w:sdt>
              <w:sdtPr>
                <w:tag w:val="goog_rdk_14"/>
                <w:id w:val="107782805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573568567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tag w:val="goog_rdk_16"/>
                <w:id w:val="1556125355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tag w:val="goog_rdk_17"/>
                <w:id w:val="-210240636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14CCB12F" w14:textId="59B5ECA7" w:rsidR="00A01AA3" w:rsidRDefault="00A01AA3" w:rsidP="00A01AA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6118C" w14:textId="6CC17B8A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BE78C" w14:textId="77777777" w:rsidR="00A01AA3" w:rsidRDefault="00A01AA3" w:rsidP="00F57AE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D27F3" w14:paraId="219AE7D3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931289" w14:textId="6AAB63FA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59ACF2" w14:textId="153A3062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integração comunitária na ação proposta pelo projeto - </w:t>
            </w:r>
            <w:r>
              <w:rPr>
                <w:color w:val="000000"/>
                <w:sz w:val="24"/>
                <w:szCs w:val="24"/>
              </w:rPr>
              <w:t>considera-se, para fins de avaliação e valoração, se o projeto apresenta aspectos de integração comunitária e participação com demais entidades e fazedores de c</w:t>
            </w:r>
            <w:r w:rsidR="00CB2314">
              <w:rPr>
                <w:color w:val="000000"/>
                <w:sz w:val="24"/>
                <w:szCs w:val="24"/>
              </w:rPr>
              <w:t>ultura do município de Paverama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14:paraId="223ADAAD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3EE92" w14:textId="64C186A0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443B12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D27F3" w14:paraId="649CC86C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AB3E64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5786B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95E89" w14:textId="4315768D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TOTAL 80 </w:t>
            </w:r>
            <w:r w:rsidR="0089055E">
              <w:rPr>
                <w:color w:val="000000"/>
                <w:sz w:val="24"/>
                <w:szCs w:val="24"/>
              </w:rPr>
              <w:t xml:space="preserve"> PONTOS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C9A6A" w14:textId="772BEF2B" w:rsidR="00FD27F3" w:rsidRDefault="00FD27F3" w:rsidP="00FD27F3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TOTAL:</w:t>
            </w:r>
          </w:p>
        </w:tc>
      </w:tr>
      <w:tr w:rsidR="00FD27F3" w14:paraId="2A3698ED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689CFFE2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6A116641" w14:textId="0650B28D" w:rsidR="00FD27F3" w:rsidRDefault="00FD27F3" w:rsidP="0089055E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</w:t>
            </w:r>
            <w:r w:rsidR="0089055E">
              <w:rPr>
                <w:b/>
                <w:color w:val="000000"/>
                <w:sz w:val="24"/>
                <w:szCs w:val="24"/>
              </w:rPr>
              <w:t>x</w:t>
            </w:r>
            <w:r>
              <w:rPr>
                <w:b/>
                <w:color w:val="000000"/>
                <w:sz w:val="24"/>
                <w:szCs w:val="24"/>
              </w:rPr>
              <w:t>tra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</w:tcPr>
          <w:p w14:paraId="388CADB2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7F05697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D27F3" w14:paraId="1608FF84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613D1" w14:textId="35B64759" w:rsidR="00FD27F3" w:rsidRDefault="0089055E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532B44" w14:textId="3CBF225D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FB0BC" w14:textId="78551D42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1BFEC0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D27F3" w14:paraId="1E7306DB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26CA2" w14:textId="32D31D4E" w:rsidR="00FD27F3" w:rsidRDefault="0089055E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E34AD" w14:textId="04F62713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7C908" w14:textId="7245BA26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81F3C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D27F3" w14:paraId="53B940C2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0529B" w14:textId="7D329A19" w:rsidR="00FD27F3" w:rsidRDefault="0089055E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FDE962" w14:textId="102F764F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F5613" w14:textId="5EF2AE01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C61250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D27F3" w14:paraId="63B9A13F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652A62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7C72B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0A719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5721D5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D27F3" w14:paraId="14D206F9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C7126A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A41C7" w14:textId="77777777" w:rsidR="00FD27F3" w:rsidRDefault="00FD27F3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A3DE5" w14:textId="54F56C9B" w:rsidR="00FD27F3" w:rsidRDefault="0089055E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 20 PONTOS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05426B" w14:textId="60AC372A" w:rsidR="00FD27F3" w:rsidRDefault="0089055E" w:rsidP="0089055E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TOTAL:</w:t>
            </w:r>
          </w:p>
        </w:tc>
      </w:tr>
      <w:tr w:rsidR="0089055E" w14:paraId="6A1B206B" w14:textId="77777777" w:rsidTr="0089055E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13E35F" w14:textId="77777777" w:rsidR="0089055E" w:rsidRDefault="0089055E" w:rsidP="00FD27F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068255" w14:textId="066CDF50" w:rsidR="0089055E" w:rsidRDefault="0089055E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2FA61" w14:textId="77777777" w:rsidR="0089055E" w:rsidRDefault="0089055E" w:rsidP="00FD27F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0C2CB0" w14:textId="77777777" w:rsidR="0089055E" w:rsidRDefault="0089055E" w:rsidP="0089055E">
            <w:pPr>
              <w:spacing w:before="120" w:after="120" w:line="240" w:lineRule="auto"/>
              <w:ind w:left="120" w:right="120"/>
              <w:rPr>
                <w:color w:val="000000"/>
                <w:sz w:val="24"/>
                <w:szCs w:val="24"/>
              </w:rPr>
            </w:pPr>
          </w:p>
        </w:tc>
      </w:tr>
    </w:tbl>
    <w:p w14:paraId="5DE5793F" w14:textId="19BFBD48" w:rsidR="009D785E" w:rsidRDefault="0089055E" w:rsidP="0089055E">
      <w:pPr>
        <w:spacing w:before="120" w:after="120" w:line="240" w:lineRule="auto"/>
        <w:ind w:left="840" w:right="120"/>
        <w:jc w:val="center"/>
        <w:rPr>
          <w:color w:val="000000"/>
          <w:sz w:val="24"/>
          <w:szCs w:val="24"/>
        </w:rPr>
      </w:pPr>
      <w:r w:rsidRPr="0089055E">
        <w:rPr>
          <w:b/>
          <w:color w:val="000000"/>
          <w:sz w:val="24"/>
          <w:szCs w:val="24"/>
        </w:rPr>
        <w:t>Assinaturas da comissão julgadora</w:t>
      </w:r>
      <w:r>
        <w:rPr>
          <w:color w:val="000000"/>
          <w:sz w:val="24"/>
          <w:szCs w:val="24"/>
        </w:rPr>
        <w:t>:</w:t>
      </w:r>
    </w:p>
    <w:tbl>
      <w:tblPr>
        <w:tblStyle w:val="Tabelacomgrade"/>
        <w:tblW w:w="9923" w:type="dxa"/>
        <w:tblInd w:w="-5" w:type="dxa"/>
        <w:tblLook w:val="04A0" w:firstRow="1" w:lastRow="0" w:firstColumn="1" w:lastColumn="0" w:noHBand="0" w:noVBand="1"/>
      </w:tblPr>
      <w:tblGrid>
        <w:gridCol w:w="3544"/>
        <w:gridCol w:w="6379"/>
      </w:tblGrid>
      <w:tr w:rsidR="0089055E" w14:paraId="170F78EE" w14:textId="77777777" w:rsidTr="0089055E">
        <w:tc>
          <w:tcPr>
            <w:tcW w:w="3544" w:type="dxa"/>
          </w:tcPr>
          <w:p w14:paraId="54555680" w14:textId="22A8251A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</w:t>
            </w:r>
          </w:p>
        </w:tc>
        <w:tc>
          <w:tcPr>
            <w:tcW w:w="6379" w:type="dxa"/>
          </w:tcPr>
          <w:p w14:paraId="68E43D45" w14:textId="0F2F0F98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</w:t>
            </w:r>
          </w:p>
        </w:tc>
      </w:tr>
      <w:tr w:rsidR="0089055E" w14:paraId="690587DE" w14:textId="77777777" w:rsidTr="0089055E">
        <w:tc>
          <w:tcPr>
            <w:tcW w:w="3544" w:type="dxa"/>
          </w:tcPr>
          <w:p w14:paraId="1A0267CC" w14:textId="77777777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01459703" w14:textId="143A41FE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</w:tcPr>
          <w:p w14:paraId="65BEEFE1" w14:textId="77777777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055E" w14:paraId="235086F3" w14:textId="77777777" w:rsidTr="0089055E">
        <w:tc>
          <w:tcPr>
            <w:tcW w:w="3544" w:type="dxa"/>
          </w:tcPr>
          <w:p w14:paraId="703B2558" w14:textId="77777777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43ADF6D1" w14:textId="6954AB43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</w:tcPr>
          <w:p w14:paraId="03E27FE1" w14:textId="77777777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055E" w14:paraId="755047A1" w14:textId="77777777" w:rsidTr="0089055E">
        <w:tc>
          <w:tcPr>
            <w:tcW w:w="3544" w:type="dxa"/>
          </w:tcPr>
          <w:p w14:paraId="3841A049" w14:textId="77777777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3983F8C8" w14:textId="28149269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</w:tcPr>
          <w:p w14:paraId="16EBF630" w14:textId="77777777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055E" w14:paraId="02B7FF81" w14:textId="77777777" w:rsidTr="0089055E">
        <w:tc>
          <w:tcPr>
            <w:tcW w:w="3544" w:type="dxa"/>
          </w:tcPr>
          <w:p w14:paraId="7695DD4B" w14:textId="77777777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  <w:p w14:paraId="5F24D9EE" w14:textId="48AED7B4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</w:tcPr>
          <w:p w14:paraId="23C975C6" w14:textId="77777777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89055E" w14:paraId="2C362ED0" w14:textId="77777777" w:rsidTr="0089055E">
        <w:tc>
          <w:tcPr>
            <w:tcW w:w="3544" w:type="dxa"/>
          </w:tcPr>
          <w:p w14:paraId="0897EFC7" w14:textId="782A3186" w:rsidR="0089055E" w:rsidRDefault="00CB2314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Observações</w:t>
            </w:r>
            <w:bookmarkStart w:id="0" w:name="_GoBack"/>
            <w:bookmarkEnd w:id="0"/>
            <w:r w:rsidR="0089055E">
              <w:rPr>
                <w:color w:val="000000"/>
                <w:sz w:val="24"/>
                <w:szCs w:val="24"/>
              </w:rPr>
              <w:t>:</w:t>
            </w:r>
          </w:p>
          <w:p w14:paraId="7E7B2D00" w14:textId="35AEA90C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</w:tcPr>
          <w:p w14:paraId="567A4858" w14:textId="77777777" w:rsidR="0089055E" w:rsidRDefault="0089055E" w:rsidP="009D785E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5CEFC59" w14:textId="77777777" w:rsidR="0089055E" w:rsidRDefault="0089055E" w:rsidP="009D785E">
      <w:pPr>
        <w:spacing w:before="120" w:after="120" w:line="240" w:lineRule="auto"/>
        <w:ind w:left="840" w:right="120"/>
        <w:jc w:val="both"/>
        <w:rPr>
          <w:color w:val="000000"/>
          <w:sz w:val="24"/>
          <w:szCs w:val="24"/>
        </w:rPr>
      </w:pPr>
    </w:p>
    <w:sectPr w:rsidR="0089055E" w:rsidSect="00A01AA3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2EB28" w14:textId="77777777" w:rsidR="00FF279D" w:rsidRDefault="00FF279D" w:rsidP="002C65FD">
      <w:pPr>
        <w:spacing w:after="0" w:line="240" w:lineRule="auto"/>
      </w:pPr>
      <w:r>
        <w:separator/>
      </w:r>
    </w:p>
  </w:endnote>
  <w:endnote w:type="continuationSeparator" w:id="0">
    <w:p w14:paraId="0DB00A2A" w14:textId="77777777" w:rsidR="00FF279D" w:rsidRDefault="00FF279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D96F6039-37C9-4B0F-A2CC-6A53F7E8AD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84A4FA-DE2C-4D96-B3A2-E00AEDAE435E}"/>
    <w:embedBold r:id="rId3" w:fontKey="{C6656623-28E1-49C3-8047-FAD14ACC8B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F8F0392-37A2-4D76-B44B-E568F4A7AAE1}"/>
    <w:embedItalic r:id="rId5" w:fontKey="{49CC0AAD-5FCB-4938-80F5-C5EEFD7316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4829D0F-FD87-44EB-ACAA-2D8B95AF6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8F8D5" w14:textId="6179A17F" w:rsidR="004B08CD" w:rsidRDefault="002C65FD">
    <w:pPr>
      <w:pStyle w:val="Rodap"/>
    </w:pPr>
    <w:r>
      <w:rPr>
        <w:color w:val="FF0000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4A16C" w14:textId="77777777" w:rsidR="00FF279D" w:rsidRDefault="00FF279D" w:rsidP="002C65FD">
      <w:pPr>
        <w:spacing w:after="0" w:line="240" w:lineRule="auto"/>
      </w:pPr>
      <w:r>
        <w:separator/>
      </w:r>
    </w:p>
  </w:footnote>
  <w:footnote w:type="continuationSeparator" w:id="0">
    <w:p w14:paraId="2C01ADD9" w14:textId="77777777" w:rsidR="00FF279D" w:rsidRDefault="00FF279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1439F29" w:rsidR="002C65FD" w:rsidRDefault="0089055E">
    <w:pPr>
      <w:pStyle w:val="Cabealho"/>
    </w:pPr>
    <w:r>
      <w:rPr>
        <w:noProof/>
      </w:rPr>
      <w:t xml:space="preserve">                                                                      </w:t>
    </w:r>
    <w:r>
      <w:rPr>
        <w:noProof/>
      </w:rPr>
      <w:drawing>
        <wp:inline distT="0" distB="0" distL="0" distR="0" wp14:anchorId="42301D99" wp14:editId="4AEC4542">
          <wp:extent cx="1000125" cy="1003459"/>
          <wp:effectExtent l="0" t="0" r="0" b="635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 DE PAVERAM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958" cy="1013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65FD"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6" name="Imagem 6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  <w:p w14:paraId="0D770120" w14:textId="77777777" w:rsidR="002C65FD" w:rsidRDefault="002C65FD" w:rsidP="0089055E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132245"/>
    <w:rsid w:val="00240FCE"/>
    <w:rsid w:val="002C65FD"/>
    <w:rsid w:val="00406A92"/>
    <w:rsid w:val="004B08CD"/>
    <w:rsid w:val="004D1292"/>
    <w:rsid w:val="0051111F"/>
    <w:rsid w:val="0089055E"/>
    <w:rsid w:val="008C7425"/>
    <w:rsid w:val="0097105A"/>
    <w:rsid w:val="009D785E"/>
    <w:rsid w:val="00A01AA3"/>
    <w:rsid w:val="00A565D2"/>
    <w:rsid w:val="00AC129D"/>
    <w:rsid w:val="00B2360A"/>
    <w:rsid w:val="00C922A8"/>
    <w:rsid w:val="00CB2314"/>
    <w:rsid w:val="00D040E3"/>
    <w:rsid w:val="00F56C5F"/>
    <w:rsid w:val="00FD27F3"/>
    <w:rsid w:val="00FF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17D8B6B-800D-4B18-8399-06CE11DB1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1186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5</cp:revision>
  <cp:lastPrinted>2024-05-20T16:30:00Z</cp:lastPrinted>
  <dcterms:created xsi:type="dcterms:W3CDTF">2024-11-06T20:04:00Z</dcterms:created>
  <dcterms:modified xsi:type="dcterms:W3CDTF">2024-11-14T10:30:00Z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